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4F5E" w:rsidRPr="00364EDB" w:rsidRDefault="00B461D4" w:rsidP="00AE4F5E">
      <w:pPr>
        <w:ind w:hanging="35"/>
        <w:contextualSpacing/>
        <w:rPr>
          <w:sz w:val="28"/>
          <w:szCs w:val="28"/>
        </w:rPr>
      </w:pPr>
      <w:bookmarkStart w:id="0" w:name="_Hlk227232808"/>
      <w:bookmarkStart w:id="1" w:name="_Hlk22205613"/>
      <w:bookmarkStart w:id="2" w:name="_Hlk190764081"/>
      <w:bookmarkEnd w:id="0"/>
      <w:r>
        <w:rPr>
          <w:noProof/>
          <w:sz w:val="28"/>
          <w:szCs w:val="28"/>
        </w:rPr>
        <w:drawing>
          <wp:anchor distT="0" distB="0" distL="114300" distR="114300" simplePos="0" relativeHeight="251658240" behindDoc="1" locked="0" layoutInCell="1" allowOverlap="1">
            <wp:simplePos x="0" y="0"/>
            <wp:positionH relativeFrom="page">
              <wp:posOffset>-3597942</wp:posOffset>
            </wp:positionH>
            <wp:positionV relativeFrom="paragraph">
              <wp:posOffset>-720090</wp:posOffset>
            </wp:positionV>
            <wp:extent cx="11151267" cy="10682288"/>
            <wp:effectExtent l="0" t="0" r="0" b="508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156371" cy="10687177"/>
                    </a:xfrm>
                    <a:prstGeom prst="rect">
                      <a:avLst/>
                    </a:prstGeom>
                    <a:noFill/>
                    <a:ln>
                      <a:noFill/>
                    </a:ln>
                  </pic:spPr>
                </pic:pic>
              </a:graphicData>
            </a:graphic>
          </wp:anchor>
        </w:drawing>
      </w:r>
    </w:p>
    <w:p w:rsidR="00AE4F5E" w:rsidRPr="00364EDB" w:rsidRDefault="00AE4F5E" w:rsidP="00AE4F5E">
      <w:pPr>
        <w:ind w:hanging="35"/>
        <w:contextualSpacing/>
        <w:rPr>
          <w:sz w:val="28"/>
          <w:szCs w:val="28"/>
        </w:rPr>
      </w:pPr>
    </w:p>
    <w:p w:rsidR="00AE4F5E" w:rsidRPr="00364EDB" w:rsidRDefault="00AE4F5E" w:rsidP="00AE4F5E">
      <w:pPr>
        <w:ind w:hanging="35"/>
        <w:contextualSpacing/>
        <w:rPr>
          <w:sz w:val="28"/>
          <w:szCs w:val="28"/>
        </w:rPr>
      </w:pPr>
    </w:p>
    <w:p w:rsidR="00AE4F5E" w:rsidRPr="00364EDB" w:rsidRDefault="00AE4F5E" w:rsidP="00AE4F5E">
      <w:pPr>
        <w:ind w:hanging="35"/>
        <w:contextualSpacing/>
        <w:rPr>
          <w:sz w:val="28"/>
          <w:szCs w:val="28"/>
        </w:rPr>
      </w:pPr>
    </w:p>
    <w:p w:rsidR="00AE4F5E" w:rsidRPr="00364EDB" w:rsidRDefault="00AE4F5E" w:rsidP="00AE4F5E">
      <w:pPr>
        <w:ind w:hanging="35"/>
        <w:contextualSpacing/>
        <w:rPr>
          <w:sz w:val="28"/>
          <w:szCs w:val="28"/>
        </w:rPr>
      </w:pPr>
    </w:p>
    <w:p w:rsidR="00AE4F5E" w:rsidRPr="00364EDB" w:rsidRDefault="00AE4F5E" w:rsidP="00AE4F5E">
      <w:pPr>
        <w:ind w:hanging="35"/>
        <w:contextualSpacing/>
        <w:rPr>
          <w:sz w:val="28"/>
          <w:szCs w:val="28"/>
        </w:rPr>
      </w:pPr>
    </w:p>
    <w:p w:rsidR="00B461D4" w:rsidRDefault="00B461D4" w:rsidP="00B461D4">
      <w:pPr>
        <w:tabs>
          <w:tab w:val="left" w:pos="0"/>
        </w:tabs>
        <w:spacing w:line="276" w:lineRule="auto"/>
        <w:ind w:hanging="35"/>
        <w:contextualSpacing/>
        <w:jc w:val="center"/>
        <w:rPr>
          <w:b/>
          <w:bCs/>
          <w:color w:val="FFFFFF" w:themeColor="background1"/>
          <w:sz w:val="44"/>
          <w:szCs w:val="44"/>
        </w:rPr>
      </w:pPr>
    </w:p>
    <w:p w:rsidR="00B461D4" w:rsidRDefault="00B461D4" w:rsidP="00B461D4">
      <w:pPr>
        <w:tabs>
          <w:tab w:val="left" w:pos="0"/>
        </w:tabs>
        <w:spacing w:line="276" w:lineRule="auto"/>
        <w:ind w:hanging="35"/>
        <w:contextualSpacing/>
        <w:jc w:val="center"/>
        <w:rPr>
          <w:b/>
          <w:bCs/>
          <w:color w:val="FFFFFF" w:themeColor="background1"/>
          <w:sz w:val="44"/>
          <w:szCs w:val="44"/>
        </w:rPr>
      </w:pPr>
    </w:p>
    <w:p w:rsidR="00AE4F5E" w:rsidRDefault="00AE4F5E" w:rsidP="00B461D4">
      <w:pPr>
        <w:tabs>
          <w:tab w:val="left" w:pos="0"/>
        </w:tabs>
        <w:spacing w:line="276" w:lineRule="auto"/>
        <w:ind w:hanging="35"/>
        <w:contextualSpacing/>
        <w:jc w:val="center"/>
        <w:rPr>
          <w:b/>
          <w:bCs/>
          <w:color w:val="FFFFFF" w:themeColor="background1"/>
          <w:sz w:val="44"/>
          <w:szCs w:val="44"/>
        </w:rPr>
      </w:pPr>
      <w:r w:rsidRPr="00B461D4">
        <w:rPr>
          <w:b/>
          <w:bCs/>
          <w:color w:val="FFFFFF" w:themeColor="background1"/>
          <w:sz w:val="44"/>
          <w:szCs w:val="44"/>
        </w:rPr>
        <w:t>Схема теплоснабжения</w:t>
      </w:r>
    </w:p>
    <w:p w:rsidR="00B461D4" w:rsidRPr="00B461D4" w:rsidRDefault="00B461D4" w:rsidP="00B461D4">
      <w:pPr>
        <w:autoSpaceDE w:val="0"/>
        <w:autoSpaceDN w:val="0"/>
        <w:adjustRightInd w:val="0"/>
        <w:rPr>
          <w:rFonts w:ascii="Microsoft Sans Serif" w:eastAsiaTheme="minorHAnsi" w:hAnsi="Microsoft Sans Serif" w:cs="Microsoft Sans Serif"/>
          <w:color w:val="000000"/>
          <w:lang w:eastAsia="en-US"/>
        </w:rPr>
      </w:pPr>
    </w:p>
    <w:p w:rsidR="00B461D4" w:rsidRPr="00B461D4" w:rsidRDefault="00B461D4" w:rsidP="001553E0">
      <w:pPr>
        <w:tabs>
          <w:tab w:val="left" w:pos="0"/>
        </w:tabs>
        <w:spacing w:line="276" w:lineRule="auto"/>
        <w:ind w:hanging="35"/>
        <w:contextualSpacing/>
        <w:jc w:val="center"/>
        <w:rPr>
          <w:b/>
          <w:bCs/>
          <w:color w:val="FFFFFF" w:themeColor="background1"/>
          <w:sz w:val="44"/>
          <w:szCs w:val="44"/>
        </w:rPr>
      </w:pPr>
      <w:r w:rsidRPr="00B461D4">
        <w:rPr>
          <w:rFonts w:ascii="Microsoft Sans Serif" w:eastAsiaTheme="minorHAnsi" w:hAnsi="Microsoft Sans Serif" w:cs="Microsoft Sans Serif"/>
          <w:color w:val="000000"/>
          <w:lang w:eastAsia="en-US"/>
        </w:rPr>
        <w:t xml:space="preserve"> </w:t>
      </w:r>
      <w:r w:rsidR="001553E0" w:rsidRPr="001553E0">
        <w:rPr>
          <w:b/>
          <w:bCs/>
          <w:color w:val="FFFFFF" w:themeColor="background1"/>
          <w:sz w:val="44"/>
          <w:szCs w:val="44"/>
        </w:rPr>
        <w:t>Нововеличковского сельского поселения Динского района Краснодарского края</w:t>
      </w:r>
      <w:r w:rsidRPr="00B461D4">
        <w:rPr>
          <w:rFonts w:ascii="Microsoft Sans Serif" w:eastAsiaTheme="minorHAnsi" w:hAnsi="Microsoft Sans Serif" w:cs="Microsoft Sans Serif"/>
          <w:color w:val="000000"/>
          <w:sz w:val="44"/>
          <w:szCs w:val="44"/>
          <w:lang w:eastAsia="en-US"/>
        </w:rPr>
        <w:t xml:space="preserve"> </w:t>
      </w:r>
    </w:p>
    <w:p w:rsidR="00AE4F5E" w:rsidRPr="00B461D4" w:rsidRDefault="00AE4F5E" w:rsidP="00B461D4">
      <w:pPr>
        <w:tabs>
          <w:tab w:val="left" w:pos="0"/>
        </w:tabs>
        <w:spacing w:line="276" w:lineRule="auto"/>
        <w:ind w:hanging="35"/>
        <w:contextualSpacing/>
        <w:jc w:val="center"/>
        <w:rPr>
          <w:b/>
          <w:bCs/>
          <w:color w:val="FFFFFF" w:themeColor="background1"/>
          <w:sz w:val="44"/>
          <w:szCs w:val="44"/>
        </w:rPr>
      </w:pPr>
      <w:r w:rsidRPr="00B461D4">
        <w:rPr>
          <w:b/>
          <w:bCs/>
          <w:color w:val="FFFFFF" w:themeColor="background1"/>
          <w:sz w:val="44"/>
          <w:szCs w:val="44"/>
        </w:rPr>
        <w:t xml:space="preserve">на период </w:t>
      </w:r>
      <w:r w:rsidR="00B461D4">
        <w:rPr>
          <w:b/>
          <w:bCs/>
          <w:color w:val="FFFFFF" w:themeColor="background1"/>
          <w:sz w:val="44"/>
          <w:szCs w:val="44"/>
        </w:rPr>
        <w:t>2027-20</w:t>
      </w:r>
      <w:r w:rsidR="00E33C59">
        <w:rPr>
          <w:b/>
          <w:bCs/>
          <w:color w:val="FFFFFF" w:themeColor="background1"/>
          <w:sz w:val="44"/>
          <w:szCs w:val="44"/>
        </w:rPr>
        <w:t>37</w:t>
      </w:r>
      <w:r w:rsidRPr="00B461D4">
        <w:rPr>
          <w:b/>
          <w:bCs/>
          <w:color w:val="FFFFFF" w:themeColor="background1"/>
          <w:sz w:val="44"/>
          <w:szCs w:val="44"/>
        </w:rPr>
        <w:t xml:space="preserve"> г</w:t>
      </w:r>
      <w:r w:rsidR="00643800">
        <w:rPr>
          <w:b/>
          <w:bCs/>
          <w:color w:val="FFFFFF" w:themeColor="background1"/>
          <w:sz w:val="44"/>
          <w:szCs w:val="44"/>
        </w:rPr>
        <w:t>.г.</w:t>
      </w:r>
    </w:p>
    <w:p w:rsidR="00AE4F5E" w:rsidRPr="00B461D4" w:rsidRDefault="00AE4F5E" w:rsidP="00B461D4">
      <w:pPr>
        <w:widowControl w:val="0"/>
        <w:spacing w:line="276" w:lineRule="auto"/>
        <w:ind w:right="-1" w:hanging="35"/>
        <w:contextualSpacing/>
        <w:jc w:val="center"/>
        <w:rPr>
          <w:b/>
          <w:bCs/>
          <w:color w:val="FFFFFF" w:themeColor="background1"/>
          <w:sz w:val="44"/>
          <w:szCs w:val="44"/>
        </w:rPr>
      </w:pPr>
      <w:r w:rsidRPr="00B461D4">
        <w:rPr>
          <w:b/>
          <w:bCs/>
          <w:color w:val="FFFFFF" w:themeColor="background1"/>
          <w:sz w:val="44"/>
          <w:szCs w:val="44"/>
        </w:rPr>
        <w:t>(</w:t>
      </w:r>
      <w:r w:rsidR="00643800">
        <w:rPr>
          <w:b/>
          <w:bCs/>
          <w:color w:val="FFFFFF" w:themeColor="background1"/>
          <w:sz w:val="44"/>
          <w:szCs w:val="44"/>
        </w:rPr>
        <w:t>разработка</w:t>
      </w:r>
      <w:r w:rsidRPr="00B461D4">
        <w:rPr>
          <w:b/>
          <w:bCs/>
          <w:color w:val="FFFFFF" w:themeColor="background1"/>
          <w:sz w:val="44"/>
          <w:szCs w:val="44"/>
        </w:rPr>
        <w:t xml:space="preserve"> на 202</w:t>
      </w:r>
      <w:r w:rsidR="00B461D4">
        <w:rPr>
          <w:b/>
          <w:bCs/>
          <w:color w:val="FFFFFF" w:themeColor="background1"/>
          <w:sz w:val="44"/>
          <w:szCs w:val="44"/>
        </w:rPr>
        <w:t>7</w:t>
      </w:r>
      <w:r w:rsidRPr="00B461D4">
        <w:rPr>
          <w:b/>
          <w:bCs/>
          <w:color w:val="FFFFFF" w:themeColor="background1"/>
          <w:sz w:val="44"/>
          <w:szCs w:val="44"/>
        </w:rPr>
        <w:t xml:space="preserve"> год)</w:t>
      </w:r>
    </w:p>
    <w:p w:rsidR="00AE4F5E" w:rsidRDefault="00AE4F5E" w:rsidP="00B461D4">
      <w:pPr>
        <w:widowControl w:val="0"/>
        <w:spacing w:line="276" w:lineRule="auto"/>
        <w:ind w:right="-1" w:hanging="35"/>
        <w:contextualSpacing/>
        <w:jc w:val="center"/>
        <w:rPr>
          <w:b/>
          <w:bCs/>
          <w:color w:val="FFFFFF" w:themeColor="background1"/>
          <w:sz w:val="44"/>
          <w:szCs w:val="44"/>
        </w:rPr>
      </w:pPr>
    </w:p>
    <w:p w:rsidR="00B461D4" w:rsidRPr="00B461D4" w:rsidRDefault="00B461D4" w:rsidP="00B461D4">
      <w:pPr>
        <w:widowControl w:val="0"/>
        <w:spacing w:line="276" w:lineRule="auto"/>
        <w:ind w:right="-1" w:hanging="35"/>
        <w:contextualSpacing/>
        <w:jc w:val="center"/>
        <w:rPr>
          <w:b/>
          <w:bCs/>
          <w:color w:val="FFFFFF" w:themeColor="background1"/>
          <w:sz w:val="44"/>
          <w:szCs w:val="44"/>
        </w:rPr>
      </w:pPr>
    </w:p>
    <w:p w:rsidR="00AE4F5E" w:rsidRPr="00B461D4" w:rsidRDefault="00AE4F5E" w:rsidP="00B461D4">
      <w:pPr>
        <w:widowControl w:val="0"/>
        <w:spacing w:line="276" w:lineRule="auto"/>
        <w:contextualSpacing/>
        <w:jc w:val="center"/>
        <w:rPr>
          <w:b/>
          <w:color w:val="FFFFFF" w:themeColor="background1"/>
          <w:sz w:val="44"/>
          <w:szCs w:val="44"/>
        </w:rPr>
      </w:pPr>
      <w:bookmarkStart w:id="3" w:name="_Toc134013112"/>
      <w:r w:rsidRPr="00B461D4">
        <w:rPr>
          <w:b/>
          <w:bCs/>
          <w:color w:val="FFFFFF" w:themeColor="background1"/>
          <w:sz w:val="44"/>
          <w:szCs w:val="44"/>
        </w:rPr>
        <w:t xml:space="preserve">Книга 2. </w:t>
      </w:r>
      <w:bookmarkEnd w:id="3"/>
      <w:r w:rsidRPr="00B461D4">
        <w:rPr>
          <w:b/>
          <w:bCs/>
          <w:color w:val="FFFFFF" w:themeColor="background1"/>
          <w:sz w:val="44"/>
          <w:szCs w:val="44"/>
        </w:rPr>
        <w:t>Обосновывающие материалы</w:t>
      </w:r>
    </w:p>
    <w:p w:rsidR="00AE4F5E" w:rsidRPr="00364EDB" w:rsidRDefault="00AE4F5E" w:rsidP="00AE4F5E">
      <w:pPr>
        <w:pStyle w:val="affffe"/>
        <w:rPr>
          <w:rFonts w:cs="Times New Roman"/>
          <w:sz w:val="28"/>
          <w:szCs w:val="28"/>
        </w:rPr>
      </w:pPr>
    </w:p>
    <w:p w:rsidR="00AE4F5E" w:rsidRPr="00364EDB" w:rsidRDefault="00AE4F5E" w:rsidP="00AE4F5E">
      <w:pPr>
        <w:pStyle w:val="affffe"/>
        <w:rPr>
          <w:rFonts w:cs="Times New Roman"/>
          <w:sz w:val="28"/>
          <w:szCs w:val="28"/>
        </w:rPr>
      </w:pPr>
    </w:p>
    <w:p w:rsidR="00AE4F5E" w:rsidRPr="00364EDB" w:rsidRDefault="00AE4F5E" w:rsidP="00AE4F5E">
      <w:pPr>
        <w:tabs>
          <w:tab w:val="left" w:pos="6315"/>
        </w:tabs>
        <w:jc w:val="center"/>
        <w:rPr>
          <w:rFonts w:eastAsia="Calibri"/>
          <w:sz w:val="28"/>
          <w:szCs w:val="28"/>
        </w:rPr>
      </w:pPr>
    </w:p>
    <w:p w:rsidR="00AE4F5E" w:rsidRPr="00364EDB" w:rsidRDefault="00AE4F5E" w:rsidP="00AE4F5E">
      <w:pPr>
        <w:tabs>
          <w:tab w:val="left" w:pos="6315"/>
        </w:tabs>
        <w:jc w:val="center"/>
        <w:rPr>
          <w:rFonts w:eastAsia="Calibri"/>
          <w:sz w:val="28"/>
          <w:szCs w:val="28"/>
        </w:rPr>
      </w:pPr>
    </w:p>
    <w:p w:rsidR="00AE4F5E" w:rsidRPr="00364EDB" w:rsidRDefault="00AE4F5E"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Pr="00364EDB" w:rsidRDefault="00B461D4" w:rsidP="00AE4F5E">
      <w:pPr>
        <w:tabs>
          <w:tab w:val="left" w:pos="6315"/>
        </w:tabs>
        <w:jc w:val="center"/>
        <w:rPr>
          <w:rFonts w:eastAsia="Calibri"/>
          <w:sz w:val="28"/>
          <w:szCs w:val="28"/>
        </w:rPr>
      </w:pPr>
    </w:p>
    <w:p w:rsidR="00AE4F5E" w:rsidRPr="00364EDB" w:rsidRDefault="00AE4F5E" w:rsidP="00AE4F5E">
      <w:pPr>
        <w:tabs>
          <w:tab w:val="left" w:pos="6315"/>
        </w:tabs>
        <w:jc w:val="center"/>
        <w:rPr>
          <w:rFonts w:eastAsia="Calibri"/>
          <w:sz w:val="28"/>
          <w:szCs w:val="28"/>
        </w:rPr>
      </w:pPr>
    </w:p>
    <w:p w:rsidR="00AE4F5E" w:rsidRPr="00364EDB" w:rsidRDefault="00AE4F5E" w:rsidP="00AE4F5E">
      <w:pPr>
        <w:tabs>
          <w:tab w:val="left" w:pos="6315"/>
        </w:tabs>
        <w:jc w:val="center"/>
        <w:rPr>
          <w:rFonts w:eastAsia="Calibri"/>
          <w:sz w:val="28"/>
          <w:szCs w:val="28"/>
        </w:rPr>
      </w:pPr>
    </w:p>
    <w:p w:rsidR="00AE4F5E" w:rsidRPr="00364EDB" w:rsidRDefault="00AE4F5E"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B461D4" w:rsidRDefault="00B461D4" w:rsidP="00AE4F5E">
      <w:pPr>
        <w:tabs>
          <w:tab w:val="left" w:pos="6315"/>
        </w:tabs>
        <w:jc w:val="center"/>
        <w:rPr>
          <w:rFonts w:eastAsia="Calibri"/>
          <w:sz w:val="28"/>
          <w:szCs w:val="28"/>
        </w:rPr>
      </w:pPr>
    </w:p>
    <w:p w:rsidR="00DB0CED" w:rsidRDefault="00AE4F5E" w:rsidP="00AE4F5E">
      <w:pPr>
        <w:tabs>
          <w:tab w:val="left" w:pos="6315"/>
        </w:tabs>
        <w:jc w:val="center"/>
        <w:rPr>
          <w:rFonts w:eastAsia="Calibri"/>
          <w:color w:val="FFFFFF" w:themeColor="background1"/>
          <w:sz w:val="28"/>
          <w:szCs w:val="28"/>
        </w:rPr>
        <w:sectPr w:rsidR="00DB0CED" w:rsidSect="005E2D06">
          <w:footerReference w:type="default" r:id="rId9"/>
          <w:pgSz w:w="11907" w:h="16840" w:code="9"/>
          <w:pgMar w:top="1134" w:right="567" w:bottom="1134" w:left="1701" w:header="709" w:footer="709" w:gutter="0"/>
          <w:cols w:space="708"/>
          <w:titlePg/>
          <w:docGrid w:linePitch="381"/>
        </w:sectPr>
      </w:pPr>
      <w:r w:rsidRPr="00B461D4">
        <w:rPr>
          <w:rFonts w:eastAsia="Calibri"/>
          <w:color w:val="FFFFFF" w:themeColor="background1"/>
          <w:sz w:val="28"/>
          <w:szCs w:val="28"/>
        </w:rPr>
        <w:t>202</w:t>
      </w:r>
      <w:r w:rsidR="00550D3D" w:rsidRPr="00B461D4">
        <w:rPr>
          <w:rFonts w:eastAsia="Calibri"/>
          <w:color w:val="FFFFFF" w:themeColor="background1"/>
          <w:sz w:val="28"/>
          <w:szCs w:val="28"/>
        </w:rPr>
        <w:t>6</w:t>
      </w:r>
      <w:r w:rsidRPr="00B461D4">
        <w:rPr>
          <w:rFonts w:eastAsia="Calibri"/>
          <w:color w:val="FFFFFF" w:themeColor="background1"/>
          <w:sz w:val="28"/>
          <w:szCs w:val="28"/>
        </w:rPr>
        <w:t xml:space="preserve"> г.</w:t>
      </w:r>
      <w:bookmarkEnd w:id="1"/>
    </w:p>
    <w:tbl>
      <w:tblPr>
        <w:tblStyle w:val="a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5"/>
      </w:tblGrid>
      <w:tr w:rsidR="00F51A99" w:rsidTr="00D60731">
        <w:tc>
          <w:tcPr>
            <w:tcW w:w="4814" w:type="dxa"/>
          </w:tcPr>
          <w:p w:rsidR="00F51A99" w:rsidRDefault="00F51A99" w:rsidP="00DB0CED">
            <w:pPr>
              <w:tabs>
                <w:tab w:val="left" w:pos="0"/>
              </w:tabs>
              <w:spacing w:line="276" w:lineRule="auto"/>
              <w:contextualSpacing/>
              <w:jc w:val="center"/>
              <w:rPr>
                <w:b/>
                <w:bCs/>
              </w:rPr>
            </w:pPr>
          </w:p>
          <w:p w:rsidR="00540544" w:rsidRDefault="00540544" w:rsidP="00540544">
            <w:pPr>
              <w:tabs>
                <w:tab w:val="left" w:pos="0"/>
              </w:tabs>
              <w:spacing w:line="276" w:lineRule="auto"/>
              <w:contextualSpacing/>
              <w:jc w:val="center"/>
              <w:rPr>
                <w:b/>
                <w:bCs/>
              </w:rPr>
            </w:pPr>
            <w:r>
              <w:rPr>
                <w:b/>
                <w:bCs/>
              </w:rPr>
              <w:t>«Разработано»</w:t>
            </w:r>
          </w:p>
          <w:p w:rsidR="00540544" w:rsidRDefault="00FE3702" w:rsidP="00540544">
            <w:pPr>
              <w:tabs>
                <w:tab w:val="left" w:pos="0"/>
              </w:tabs>
              <w:spacing w:line="276" w:lineRule="auto"/>
              <w:contextualSpacing/>
              <w:jc w:val="center"/>
              <w:rPr>
                <w:bCs/>
              </w:rPr>
            </w:pPr>
            <w:r>
              <w:rPr>
                <w:bCs/>
              </w:rPr>
              <w:t>Исполнитель</w:t>
            </w:r>
            <w:r w:rsidR="00540544" w:rsidRPr="00F51A99">
              <w:rPr>
                <w:bCs/>
              </w:rPr>
              <w:t xml:space="preserve">: </w:t>
            </w:r>
            <w:r>
              <w:rPr>
                <w:bCs/>
              </w:rPr>
              <w:t xml:space="preserve">Индивидуальный предприниматель Маков </w:t>
            </w:r>
            <w:r w:rsidR="001553E0">
              <w:rPr>
                <w:bCs/>
              </w:rPr>
              <w:t>Роман</w:t>
            </w:r>
            <w:r>
              <w:rPr>
                <w:bCs/>
              </w:rPr>
              <w:t xml:space="preserve"> </w:t>
            </w:r>
            <w:r w:rsidR="001553E0">
              <w:rPr>
                <w:bCs/>
              </w:rPr>
              <w:t>Николаевич</w:t>
            </w:r>
          </w:p>
          <w:p w:rsidR="00540544" w:rsidRDefault="00540544" w:rsidP="00540544">
            <w:pPr>
              <w:tabs>
                <w:tab w:val="left" w:pos="0"/>
              </w:tabs>
              <w:spacing w:line="276" w:lineRule="auto"/>
              <w:contextualSpacing/>
              <w:jc w:val="center"/>
              <w:rPr>
                <w:bCs/>
              </w:rPr>
            </w:pPr>
          </w:p>
          <w:p w:rsidR="00540544" w:rsidRDefault="00540544" w:rsidP="00540544">
            <w:pPr>
              <w:tabs>
                <w:tab w:val="left" w:pos="0"/>
              </w:tabs>
              <w:spacing w:line="276" w:lineRule="auto"/>
              <w:contextualSpacing/>
              <w:jc w:val="center"/>
              <w:rPr>
                <w:bCs/>
              </w:rPr>
            </w:pPr>
          </w:p>
          <w:p w:rsidR="00540544" w:rsidRDefault="00FE3702" w:rsidP="00540544">
            <w:pPr>
              <w:tabs>
                <w:tab w:val="left" w:pos="0"/>
              </w:tabs>
              <w:spacing w:line="276" w:lineRule="auto"/>
              <w:contextualSpacing/>
              <w:jc w:val="center"/>
              <w:rPr>
                <w:snapToGrid w:val="0"/>
              </w:rPr>
            </w:pPr>
            <w:r>
              <w:rPr>
                <w:bCs/>
              </w:rPr>
              <w:t>Директор</w:t>
            </w:r>
            <w:r w:rsidR="00540544">
              <w:rPr>
                <w:bCs/>
              </w:rPr>
              <w:t>______________</w:t>
            </w:r>
            <w:r w:rsidR="00540544" w:rsidRPr="00566108">
              <w:rPr>
                <w:snapToGrid w:val="0"/>
              </w:rPr>
              <w:t xml:space="preserve"> </w:t>
            </w:r>
            <w:r w:rsidR="001553E0">
              <w:rPr>
                <w:snapToGrid w:val="0"/>
              </w:rPr>
              <w:t>Р. Н. Маков</w:t>
            </w:r>
          </w:p>
          <w:p w:rsidR="00540544" w:rsidRPr="00F51A99" w:rsidRDefault="00540544" w:rsidP="00540544">
            <w:pPr>
              <w:tabs>
                <w:tab w:val="left" w:pos="0"/>
              </w:tabs>
              <w:spacing w:line="276" w:lineRule="auto"/>
              <w:contextualSpacing/>
              <w:rPr>
                <w:bCs/>
                <w:color w:val="BFBFBF" w:themeColor="background1" w:themeShade="BF"/>
              </w:rPr>
            </w:pPr>
            <w:r>
              <w:rPr>
                <w:bCs/>
                <w:color w:val="BFBFBF" w:themeColor="background1" w:themeShade="BF"/>
              </w:rPr>
              <w:t xml:space="preserve">                              </w:t>
            </w:r>
            <w:r w:rsidRPr="00F51A99">
              <w:rPr>
                <w:bCs/>
                <w:color w:val="BFBFBF" w:themeColor="background1" w:themeShade="BF"/>
              </w:rPr>
              <w:t>М.П.</w:t>
            </w:r>
          </w:p>
          <w:p w:rsidR="00540544" w:rsidRDefault="00540544" w:rsidP="00DB0CED">
            <w:pPr>
              <w:tabs>
                <w:tab w:val="left" w:pos="0"/>
              </w:tabs>
              <w:spacing w:line="276" w:lineRule="auto"/>
              <w:contextualSpacing/>
              <w:jc w:val="center"/>
              <w:rPr>
                <w:b/>
                <w:bCs/>
              </w:rPr>
            </w:pPr>
          </w:p>
        </w:tc>
        <w:tc>
          <w:tcPr>
            <w:tcW w:w="4815" w:type="dxa"/>
          </w:tcPr>
          <w:p w:rsidR="00F51A99" w:rsidRDefault="00F51A99" w:rsidP="00DB0CED">
            <w:pPr>
              <w:tabs>
                <w:tab w:val="left" w:pos="0"/>
              </w:tabs>
              <w:spacing w:line="276" w:lineRule="auto"/>
              <w:contextualSpacing/>
              <w:jc w:val="center"/>
              <w:rPr>
                <w:b/>
                <w:bCs/>
              </w:rPr>
            </w:pPr>
          </w:p>
          <w:p w:rsidR="00F51A99" w:rsidRDefault="00F51A99" w:rsidP="00DB0CED">
            <w:pPr>
              <w:tabs>
                <w:tab w:val="left" w:pos="0"/>
              </w:tabs>
              <w:spacing w:line="276" w:lineRule="auto"/>
              <w:contextualSpacing/>
              <w:jc w:val="center"/>
              <w:rPr>
                <w:b/>
                <w:bCs/>
              </w:rPr>
            </w:pPr>
            <w:r>
              <w:rPr>
                <w:b/>
                <w:bCs/>
              </w:rPr>
              <w:t>«Утвержден»</w:t>
            </w:r>
          </w:p>
          <w:p w:rsidR="001553E0" w:rsidRPr="001553E0" w:rsidRDefault="00F51A99" w:rsidP="001553E0">
            <w:pPr>
              <w:jc w:val="center"/>
              <w:rPr>
                <w:bCs/>
              </w:rPr>
            </w:pPr>
            <w:r w:rsidRPr="00F51A99">
              <w:rPr>
                <w:bCs/>
              </w:rPr>
              <w:t xml:space="preserve">Заказчик: </w:t>
            </w:r>
            <w:r w:rsidR="001553E0">
              <w:rPr>
                <w:bCs/>
              </w:rPr>
              <w:t>А</w:t>
            </w:r>
            <w:r w:rsidR="001553E0" w:rsidRPr="001553E0">
              <w:rPr>
                <w:bCs/>
              </w:rPr>
              <w:t xml:space="preserve">дминистрация </w:t>
            </w:r>
            <w:r w:rsidR="001553E0">
              <w:rPr>
                <w:bCs/>
              </w:rPr>
              <w:t>Н</w:t>
            </w:r>
            <w:r w:rsidR="001553E0" w:rsidRPr="001553E0">
              <w:rPr>
                <w:bCs/>
              </w:rPr>
              <w:t>ововеличковского сельского</w:t>
            </w:r>
          </w:p>
          <w:p w:rsidR="00F51A99" w:rsidRDefault="001553E0" w:rsidP="001553E0">
            <w:pPr>
              <w:jc w:val="center"/>
              <w:rPr>
                <w:bCs/>
              </w:rPr>
            </w:pPr>
            <w:r w:rsidRPr="001553E0">
              <w:rPr>
                <w:bCs/>
              </w:rPr>
              <w:t>поселения Динского района</w:t>
            </w:r>
          </w:p>
          <w:p w:rsidR="00F51A99" w:rsidRDefault="00F51A99" w:rsidP="00DB0CED">
            <w:pPr>
              <w:tabs>
                <w:tab w:val="left" w:pos="0"/>
              </w:tabs>
              <w:spacing w:line="276" w:lineRule="auto"/>
              <w:contextualSpacing/>
              <w:jc w:val="center"/>
              <w:rPr>
                <w:bCs/>
              </w:rPr>
            </w:pPr>
          </w:p>
          <w:p w:rsidR="00F51A99" w:rsidRDefault="00F51A99" w:rsidP="00DB0CED">
            <w:pPr>
              <w:tabs>
                <w:tab w:val="left" w:pos="0"/>
              </w:tabs>
              <w:spacing w:line="276" w:lineRule="auto"/>
              <w:contextualSpacing/>
              <w:jc w:val="center"/>
              <w:rPr>
                <w:bCs/>
              </w:rPr>
            </w:pPr>
          </w:p>
          <w:p w:rsidR="00F51A99" w:rsidRDefault="00F51A99" w:rsidP="00DB0CED">
            <w:pPr>
              <w:tabs>
                <w:tab w:val="left" w:pos="0"/>
              </w:tabs>
              <w:spacing w:line="276" w:lineRule="auto"/>
              <w:contextualSpacing/>
              <w:jc w:val="center"/>
              <w:rPr>
                <w:snapToGrid w:val="0"/>
              </w:rPr>
            </w:pPr>
            <w:r>
              <w:rPr>
                <w:bCs/>
              </w:rPr>
              <w:t>Глава______________</w:t>
            </w:r>
            <w:r w:rsidRPr="00566108">
              <w:rPr>
                <w:snapToGrid w:val="0"/>
              </w:rPr>
              <w:t xml:space="preserve"> </w:t>
            </w:r>
            <w:r w:rsidR="001553E0">
              <w:rPr>
                <w:color w:val="000000"/>
                <w:shd w:val="clear" w:color="auto" w:fill="FFFFFF"/>
              </w:rPr>
              <w:t>Г. М. Кова</w:t>
            </w:r>
          </w:p>
          <w:p w:rsidR="00F51A99" w:rsidRPr="00F51A99" w:rsidRDefault="00F51A99" w:rsidP="00F51A99">
            <w:pPr>
              <w:tabs>
                <w:tab w:val="left" w:pos="0"/>
              </w:tabs>
              <w:spacing w:line="276" w:lineRule="auto"/>
              <w:contextualSpacing/>
              <w:rPr>
                <w:bCs/>
                <w:color w:val="BFBFBF" w:themeColor="background1" w:themeShade="BF"/>
              </w:rPr>
            </w:pPr>
            <w:r>
              <w:rPr>
                <w:bCs/>
                <w:color w:val="BFBFBF" w:themeColor="background1" w:themeShade="BF"/>
              </w:rPr>
              <w:t xml:space="preserve">                              </w:t>
            </w:r>
            <w:r w:rsidRPr="00F51A99">
              <w:rPr>
                <w:bCs/>
                <w:color w:val="BFBFBF" w:themeColor="background1" w:themeShade="BF"/>
              </w:rPr>
              <w:t>М.П.</w:t>
            </w:r>
          </w:p>
          <w:p w:rsidR="00F51A99" w:rsidRPr="00F51A99" w:rsidRDefault="00F51A99" w:rsidP="00DB0CED">
            <w:pPr>
              <w:tabs>
                <w:tab w:val="left" w:pos="0"/>
              </w:tabs>
              <w:spacing w:line="276" w:lineRule="auto"/>
              <w:contextualSpacing/>
              <w:jc w:val="center"/>
              <w:rPr>
                <w:bCs/>
              </w:rPr>
            </w:pPr>
          </w:p>
        </w:tc>
      </w:tr>
    </w:tbl>
    <w:p w:rsidR="00DB0CED" w:rsidRPr="00DB0CED" w:rsidRDefault="00DB0CED" w:rsidP="00DB0CED">
      <w:pPr>
        <w:tabs>
          <w:tab w:val="left" w:pos="0"/>
        </w:tabs>
        <w:spacing w:line="276" w:lineRule="auto"/>
        <w:ind w:hanging="35"/>
        <w:contextualSpacing/>
        <w:jc w:val="center"/>
        <w:rPr>
          <w:b/>
          <w:bCs/>
        </w:rPr>
      </w:pPr>
    </w:p>
    <w:p w:rsidR="00DB0CED" w:rsidRPr="00DB0CED" w:rsidRDefault="00DB0CED" w:rsidP="00DB0CED">
      <w:pPr>
        <w:tabs>
          <w:tab w:val="left" w:pos="0"/>
        </w:tabs>
        <w:spacing w:line="276" w:lineRule="auto"/>
        <w:ind w:hanging="35"/>
        <w:contextualSpacing/>
        <w:jc w:val="center"/>
        <w:rPr>
          <w:b/>
          <w:bCs/>
        </w:rPr>
      </w:pPr>
    </w:p>
    <w:p w:rsidR="00DB0CED" w:rsidRPr="00DB0CED" w:rsidRDefault="00DB0CED" w:rsidP="00DB0CED">
      <w:pPr>
        <w:tabs>
          <w:tab w:val="left" w:pos="0"/>
        </w:tabs>
        <w:spacing w:line="276" w:lineRule="auto"/>
        <w:ind w:hanging="35"/>
        <w:contextualSpacing/>
        <w:jc w:val="center"/>
        <w:rPr>
          <w:b/>
          <w:bCs/>
        </w:rPr>
      </w:pPr>
    </w:p>
    <w:p w:rsidR="00DB0CED" w:rsidRPr="00DB0CED" w:rsidRDefault="00DB0CED" w:rsidP="00DB0CED">
      <w:pPr>
        <w:tabs>
          <w:tab w:val="left" w:pos="0"/>
        </w:tabs>
        <w:spacing w:line="276" w:lineRule="auto"/>
        <w:ind w:hanging="35"/>
        <w:contextualSpacing/>
        <w:jc w:val="center"/>
        <w:rPr>
          <w:b/>
          <w:bCs/>
        </w:rPr>
      </w:pPr>
    </w:p>
    <w:p w:rsidR="00DB0CED" w:rsidRPr="00DB0CED" w:rsidRDefault="00DB0CED" w:rsidP="00DB0CED">
      <w:pPr>
        <w:tabs>
          <w:tab w:val="left" w:pos="0"/>
        </w:tabs>
        <w:spacing w:line="276" w:lineRule="auto"/>
        <w:ind w:hanging="35"/>
        <w:contextualSpacing/>
        <w:jc w:val="center"/>
        <w:rPr>
          <w:b/>
          <w:bCs/>
        </w:rPr>
      </w:pPr>
    </w:p>
    <w:p w:rsidR="00DB0CED" w:rsidRPr="00DB0CED" w:rsidRDefault="00DB0CED" w:rsidP="00DB0CED">
      <w:pPr>
        <w:tabs>
          <w:tab w:val="left" w:pos="0"/>
        </w:tabs>
        <w:spacing w:line="276" w:lineRule="auto"/>
        <w:ind w:hanging="35"/>
        <w:contextualSpacing/>
        <w:jc w:val="center"/>
        <w:rPr>
          <w:b/>
          <w:bCs/>
        </w:rPr>
      </w:pPr>
    </w:p>
    <w:p w:rsidR="00DB0CED" w:rsidRPr="00DB0CED" w:rsidRDefault="00DB0CED" w:rsidP="00DB0CED">
      <w:pPr>
        <w:tabs>
          <w:tab w:val="left" w:pos="0"/>
        </w:tabs>
        <w:spacing w:line="276" w:lineRule="auto"/>
        <w:ind w:hanging="35"/>
        <w:contextualSpacing/>
        <w:jc w:val="center"/>
        <w:rPr>
          <w:b/>
          <w:bCs/>
        </w:rPr>
      </w:pPr>
    </w:p>
    <w:p w:rsidR="00DB0CED" w:rsidRPr="00DB0CED" w:rsidRDefault="00DB0CED" w:rsidP="00DB0CED">
      <w:pPr>
        <w:tabs>
          <w:tab w:val="left" w:pos="0"/>
        </w:tabs>
        <w:spacing w:line="276" w:lineRule="auto"/>
        <w:ind w:hanging="35"/>
        <w:contextualSpacing/>
        <w:jc w:val="center"/>
        <w:rPr>
          <w:b/>
          <w:bCs/>
          <w:sz w:val="44"/>
          <w:szCs w:val="44"/>
        </w:rPr>
      </w:pPr>
      <w:r w:rsidRPr="00DB0CED">
        <w:rPr>
          <w:b/>
          <w:bCs/>
          <w:sz w:val="44"/>
          <w:szCs w:val="44"/>
        </w:rPr>
        <w:t>Схема теплоснабжения</w:t>
      </w:r>
    </w:p>
    <w:p w:rsidR="00DB0CED" w:rsidRPr="00042943" w:rsidRDefault="00DB0CED" w:rsidP="00DB0CED">
      <w:pPr>
        <w:autoSpaceDE w:val="0"/>
        <w:autoSpaceDN w:val="0"/>
        <w:adjustRightInd w:val="0"/>
        <w:rPr>
          <w:rFonts w:ascii="Microsoft Sans Serif" w:eastAsiaTheme="minorHAnsi" w:hAnsi="Microsoft Sans Serif" w:cs="Microsoft Sans Serif"/>
          <w:lang w:eastAsia="en-US"/>
        </w:rPr>
      </w:pPr>
    </w:p>
    <w:p w:rsidR="00DB0CED" w:rsidRPr="00042943" w:rsidRDefault="00DB0CED" w:rsidP="00042943">
      <w:pPr>
        <w:tabs>
          <w:tab w:val="left" w:pos="0"/>
        </w:tabs>
        <w:spacing w:line="276" w:lineRule="auto"/>
        <w:ind w:hanging="35"/>
        <w:contextualSpacing/>
        <w:jc w:val="center"/>
        <w:rPr>
          <w:b/>
          <w:bCs/>
          <w:sz w:val="44"/>
          <w:szCs w:val="44"/>
        </w:rPr>
      </w:pPr>
      <w:r w:rsidRPr="00042943">
        <w:rPr>
          <w:rFonts w:ascii="Microsoft Sans Serif" w:eastAsiaTheme="minorHAnsi" w:hAnsi="Microsoft Sans Serif" w:cs="Microsoft Sans Serif"/>
          <w:lang w:eastAsia="en-US"/>
        </w:rPr>
        <w:t xml:space="preserve"> </w:t>
      </w:r>
      <w:r w:rsidR="00042943" w:rsidRPr="00042943">
        <w:rPr>
          <w:b/>
          <w:bCs/>
          <w:sz w:val="44"/>
          <w:szCs w:val="44"/>
        </w:rPr>
        <w:t>Нововеличковского сельского поселения Динского района Краснодарского края</w:t>
      </w:r>
      <w:r w:rsidRPr="00042943">
        <w:rPr>
          <w:rFonts w:ascii="Microsoft Sans Serif" w:eastAsiaTheme="minorHAnsi" w:hAnsi="Microsoft Sans Serif" w:cs="Microsoft Sans Serif"/>
          <w:sz w:val="44"/>
          <w:szCs w:val="44"/>
          <w:lang w:eastAsia="en-US"/>
        </w:rPr>
        <w:t xml:space="preserve"> </w:t>
      </w:r>
    </w:p>
    <w:p w:rsidR="00DB0CED" w:rsidRPr="00DB0CED" w:rsidRDefault="00DB0CED" w:rsidP="00DB0CED">
      <w:pPr>
        <w:tabs>
          <w:tab w:val="left" w:pos="0"/>
        </w:tabs>
        <w:spacing w:line="276" w:lineRule="auto"/>
        <w:ind w:hanging="35"/>
        <w:contextualSpacing/>
        <w:jc w:val="center"/>
        <w:rPr>
          <w:b/>
          <w:bCs/>
          <w:sz w:val="44"/>
          <w:szCs w:val="44"/>
        </w:rPr>
      </w:pPr>
      <w:r w:rsidRPr="00DB0CED">
        <w:rPr>
          <w:b/>
          <w:bCs/>
          <w:sz w:val="44"/>
          <w:szCs w:val="44"/>
        </w:rPr>
        <w:t>на период 2027-20</w:t>
      </w:r>
      <w:r w:rsidR="00477896">
        <w:rPr>
          <w:b/>
          <w:bCs/>
          <w:sz w:val="44"/>
          <w:szCs w:val="44"/>
        </w:rPr>
        <w:t>37</w:t>
      </w:r>
      <w:r w:rsidRPr="00DB0CED">
        <w:rPr>
          <w:b/>
          <w:bCs/>
          <w:sz w:val="44"/>
          <w:szCs w:val="44"/>
        </w:rPr>
        <w:t xml:space="preserve"> г.г.</w:t>
      </w:r>
    </w:p>
    <w:p w:rsidR="00477896" w:rsidRDefault="00477896" w:rsidP="00DB0CED">
      <w:pPr>
        <w:widowControl w:val="0"/>
        <w:spacing w:line="276" w:lineRule="auto"/>
        <w:ind w:right="-1" w:hanging="35"/>
        <w:contextualSpacing/>
        <w:jc w:val="center"/>
        <w:rPr>
          <w:b/>
          <w:bCs/>
          <w:sz w:val="44"/>
          <w:szCs w:val="44"/>
        </w:rPr>
      </w:pPr>
    </w:p>
    <w:p w:rsidR="00DB0CED" w:rsidRPr="00DB0CED" w:rsidRDefault="00DB0CED" w:rsidP="00DB0CED">
      <w:pPr>
        <w:widowControl w:val="0"/>
        <w:spacing w:line="276" w:lineRule="auto"/>
        <w:ind w:right="-1" w:hanging="35"/>
        <w:contextualSpacing/>
        <w:jc w:val="center"/>
        <w:rPr>
          <w:b/>
          <w:bCs/>
          <w:sz w:val="44"/>
          <w:szCs w:val="44"/>
        </w:rPr>
      </w:pPr>
      <w:r w:rsidRPr="00DB0CED">
        <w:rPr>
          <w:b/>
          <w:bCs/>
          <w:sz w:val="44"/>
          <w:szCs w:val="44"/>
        </w:rPr>
        <w:t>(</w:t>
      </w:r>
      <w:r w:rsidR="00477896">
        <w:rPr>
          <w:b/>
          <w:bCs/>
          <w:sz w:val="44"/>
          <w:szCs w:val="44"/>
        </w:rPr>
        <w:t>актуализация</w:t>
      </w:r>
      <w:r w:rsidRPr="00DB0CED">
        <w:rPr>
          <w:b/>
          <w:bCs/>
          <w:sz w:val="44"/>
          <w:szCs w:val="44"/>
        </w:rPr>
        <w:t xml:space="preserve"> на 2027 год)</w:t>
      </w:r>
    </w:p>
    <w:p w:rsidR="00DB0CED" w:rsidRPr="00DB0CED" w:rsidRDefault="00DB0CED" w:rsidP="00DB0CED">
      <w:pPr>
        <w:widowControl w:val="0"/>
        <w:spacing w:line="276" w:lineRule="auto"/>
        <w:ind w:right="-1" w:hanging="35"/>
        <w:contextualSpacing/>
        <w:jc w:val="center"/>
        <w:rPr>
          <w:b/>
          <w:bCs/>
          <w:sz w:val="44"/>
          <w:szCs w:val="44"/>
        </w:rPr>
      </w:pPr>
    </w:p>
    <w:p w:rsidR="00DB0CED" w:rsidRPr="00DB0CED" w:rsidRDefault="00DB0CED" w:rsidP="00DB0CED">
      <w:pPr>
        <w:widowControl w:val="0"/>
        <w:spacing w:line="276" w:lineRule="auto"/>
        <w:ind w:right="-1" w:hanging="35"/>
        <w:contextualSpacing/>
        <w:jc w:val="center"/>
        <w:rPr>
          <w:b/>
          <w:bCs/>
          <w:sz w:val="44"/>
          <w:szCs w:val="44"/>
        </w:rPr>
      </w:pPr>
    </w:p>
    <w:p w:rsidR="00DB0CED" w:rsidRPr="00DB0CED" w:rsidRDefault="00DB0CED" w:rsidP="00DB0CED">
      <w:pPr>
        <w:widowControl w:val="0"/>
        <w:spacing w:line="276" w:lineRule="auto"/>
        <w:contextualSpacing/>
        <w:jc w:val="center"/>
        <w:rPr>
          <w:b/>
          <w:sz w:val="44"/>
          <w:szCs w:val="44"/>
        </w:rPr>
      </w:pPr>
      <w:r w:rsidRPr="00DB0CED">
        <w:rPr>
          <w:b/>
          <w:bCs/>
          <w:sz w:val="44"/>
          <w:szCs w:val="44"/>
        </w:rPr>
        <w:t>Книга 2. Обосновывающие материалы</w:t>
      </w:r>
    </w:p>
    <w:p w:rsidR="00AE4F5E" w:rsidRPr="00DB0CED" w:rsidRDefault="00AE4F5E" w:rsidP="00AE4F5E">
      <w:pPr>
        <w:tabs>
          <w:tab w:val="left" w:pos="6315"/>
        </w:tabs>
        <w:jc w:val="center"/>
        <w:rPr>
          <w:sz w:val="28"/>
          <w:szCs w:val="28"/>
        </w:rPr>
      </w:pPr>
    </w:p>
    <w:bookmarkEnd w:id="2"/>
    <w:p w:rsidR="00F10445" w:rsidRPr="00364EDB" w:rsidRDefault="00F10445" w:rsidP="00F10445">
      <w:pPr>
        <w:sectPr w:rsidR="00F10445" w:rsidRPr="00364EDB" w:rsidSect="005E2D06">
          <w:pgSz w:w="11907" w:h="16840" w:code="9"/>
          <w:pgMar w:top="1134" w:right="567" w:bottom="1134" w:left="1701" w:header="709" w:footer="709" w:gutter="0"/>
          <w:cols w:space="708"/>
          <w:titlePg/>
          <w:docGrid w:linePitch="381"/>
        </w:sectPr>
      </w:pPr>
    </w:p>
    <w:bookmarkStart w:id="4" w:name="_Toc28125194" w:displacedByCustomXml="next"/>
    <w:bookmarkStart w:id="5" w:name="_Toc521691592" w:displacedByCustomXml="next"/>
    <w:bookmarkStart w:id="6" w:name="_Hlk521608135" w:displacedByCustomXml="next"/>
    <w:bookmarkStart w:id="7" w:name="_Toc524614950" w:displacedByCustomXml="next"/>
    <w:bookmarkStart w:id="8" w:name="_Toc524614734" w:displacedByCustomXml="next"/>
    <w:sdt>
      <w:sdtPr>
        <w:rPr>
          <w:rFonts w:ascii="Times New Roman" w:hAnsi="Times New Roman"/>
          <w:b w:val="0"/>
          <w:bCs w:val="0"/>
          <w:color w:val="000000" w:themeColor="text1"/>
          <w:szCs w:val="24"/>
          <w:lang w:eastAsia="ru-RU"/>
        </w:rPr>
        <w:id w:val="-542448545"/>
        <w:docPartObj>
          <w:docPartGallery w:val="Table of Contents"/>
          <w:docPartUnique/>
        </w:docPartObj>
      </w:sdtPr>
      <w:sdtContent>
        <w:p w:rsidR="001B58B9" w:rsidRPr="002A4BB8" w:rsidRDefault="001B58B9" w:rsidP="001B58B9">
          <w:pPr>
            <w:pStyle w:val="aff8"/>
            <w:spacing w:before="0" w:line="240" w:lineRule="auto"/>
            <w:rPr>
              <w:rFonts w:ascii="Times New Roman" w:hAnsi="Times New Roman"/>
              <w:color w:val="000000" w:themeColor="text1"/>
              <w:szCs w:val="24"/>
            </w:rPr>
          </w:pPr>
          <w:r w:rsidRPr="002A4BB8">
            <w:rPr>
              <w:rFonts w:ascii="Times New Roman" w:hAnsi="Times New Roman"/>
              <w:color w:val="000000" w:themeColor="text1"/>
              <w:szCs w:val="24"/>
            </w:rPr>
            <w:t>Оглавление</w:t>
          </w:r>
        </w:p>
        <w:p w:rsidR="009B07A5" w:rsidRPr="002A4BB8" w:rsidRDefault="003104B4">
          <w:pPr>
            <w:pStyle w:val="17"/>
            <w:rPr>
              <w:rFonts w:ascii="Times New Roman" w:eastAsiaTheme="minorEastAsia" w:hAnsi="Times New Roman"/>
              <w:b w:val="0"/>
              <w:bCs w:val="0"/>
              <w:caps w:val="0"/>
              <w:noProof/>
              <w:sz w:val="22"/>
              <w:szCs w:val="22"/>
            </w:rPr>
          </w:pPr>
          <w:r w:rsidRPr="003104B4">
            <w:rPr>
              <w:rFonts w:ascii="Times New Roman" w:hAnsi="Times New Roman"/>
              <w:color w:val="000000" w:themeColor="text1"/>
            </w:rPr>
            <w:fldChar w:fldCharType="begin"/>
          </w:r>
          <w:r w:rsidR="001B58B9" w:rsidRPr="002A4BB8">
            <w:rPr>
              <w:rFonts w:ascii="Times New Roman" w:hAnsi="Times New Roman"/>
              <w:color w:val="000000" w:themeColor="text1"/>
            </w:rPr>
            <w:instrText xml:space="preserve"> TOC \o "1-3" \h \z \u </w:instrText>
          </w:r>
          <w:r w:rsidRPr="003104B4">
            <w:rPr>
              <w:rFonts w:ascii="Times New Roman" w:hAnsi="Times New Roman"/>
              <w:color w:val="000000" w:themeColor="text1"/>
            </w:rPr>
            <w:fldChar w:fldCharType="separate"/>
          </w:r>
          <w:hyperlink w:anchor="_Toc226289122" w:history="1">
            <w:r w:rsidR="009B07A5" w:rsidRPr="002A4BB8">
              <w:rPr>
                <w:rStyle w:val="af5"/>
                <w:rFonts w:ascii="Times New Roman" w:hAnsi="Times New Roman"/>
                <w:noProof/>
              </w:rPr>
              <w:t>Определения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_Toc226289122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15</w:t>
            </w:r>
            <w:r w:rsidRPr="002A4BB8">
              <w:rPr>
                <w:rFonts w:ascii="Times New Roman" w:hAnsi="Times New Roman"/>
                <w:noProof/>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123" w:history="1">
            <w:r w:rsidR="009B07A5" w:rsidRPr="002A4BB8">
              <w:rPr>
                <w:rStyle w:val="af5"/>
                <w:rFonts w:ascii="Times New Roman" w:hAnsi="Times New Roman"/>
                <w:noProof/>
              </w:rPr>
              <w:t>Список сокращений</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_Toc226289123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17</w:t>
            </w:r>
            <w:r w:rsidRPr="002A4BB8">
              <w:rPr>
                <w:rFonts w:ascii="Times New Roman" w:hAnsi="Times New Roman"/>
                <w:noProof/>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124" w:history="1">
            <w:r w:rsidR="009B07A5" w:rsidRPr="002A4BB8">
              <w:rPr>
                <w:rStyle w:val="af5"/>
                <w:rFonts w:ascii="Times New Roman" w:hAnsi="Times New Roman"/>
                <w:noProof/>
              </w:rPr>
              <w:t>Аннотация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_Toc226289124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18</w:t>
            </w:r>
            <w:r w:rsidRPr="002A4BB8">
              <w:rPr>
                <w:rFonts w:ascii="Times New Roman" w:hAnsi="Times New Roman"/>
                <w:noProof/>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125" w:history="1">
            <w:r w:rsidR="009B07A5" w:rsidRPr="002A4BB8">
              <w:rPr>
                <w:rStyle w:val="af5"/>
                <w:rFonts w:ascii="Times New Roman" w:hAnsi="Times New Roman"/>
                <w:noProof/>
              </w:rPr>
              <w:t>1</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 Существующее положение в сфере производства, передачи и потребления тепловой энергии для целей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_Toc226289125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26</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126" w:history="1">
            <w:r w:rsidR="009B07A5" w:rsidRPr="002A4BB8">
              <w:rPr>
                <w:rStyle w:val="af5"/>
              </w:rPr>
              <w:t>1.1</w:t>
            </w:r>
            <w:r w:rsidR="009B07A5" w:rsidRPr="002A4BB8">
              <w:rPr>
                <w:rFonts w:eastAsiaTheme="minorEastAsia"/>
                <w:sz w:val="22"/>
                <w:szCs w:val="22"/>
              </w:rPr>
              <w:tab/>
            </w:r>
            <w:r w:rsidR="009B07A5" w:rsidRPr="002A4BB8">
              <w:rPr>
                <w:rStyle w:val="af5"/>
              </w:rPr>
              <w:t>Часть 1. Функциональная структура теплоснабжения</w:t>
            </w:r>
            <w:r w:rsidR="009B07A5" w:rsidRPr="002A4BB8">
              <w:rPr>
                <w:webHidden/>
              </w:rPr>
              <w:tab/>
            </w:r>
            <w:r w:rsidRPr="002A4BB8">
              <w:rPr>
                <w:webHidden/>
              </w:rPr>
              <w:fldChar w:fldCharType="begin"/>
            </w:r>
            <w:r w:rsidR="009B07A5" w:rsidRPr="002A4BB8">
              <w:rPr>
                <w:webHidden/>
              </w:rPr>
              <w:instrText xml:space="preserve"> PAGEREF _Toc226289126 \h </w:instrText>
            </w:r>
            <w:r w:rsidRPr="002A4BB8">
              <w:rPr>
                <w:webHidden/>
              </w:rPr>
            </w:r>
            <w:r w:rsidRPr="002A4BB8">
              <w:rPr>
                <w:webHidden/>
              </w:rPr>
              <w:fldChar w:fldCharType="separate"/>
            </w:r>
            <w:r w:rsidR="009B07A5" w:rsidRPr="002A4BB8">
              <w:rPr>
                <w:webHidden/>
              </w:rPr>
              <w:t>26</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27" w:history="1">
            <w:r w:rsidR="009B07A5" w:rsidRPr="002A4BB8">
              <w:rPr>
                <w:rStyle w:val="af5"/>
                <w:rFonts w:ascii="Times New Roman" w:hAnsi="Times New Roman" w:cs="Times New Roman"/>
                <w:noProof/>
              </w:rPr>
              <w:t>1.1.1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_Toc226289127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26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28" w:history="1">
            <w:r w:rsidR="009B07A5" w:rsidRPr="002A4BB8">
              <w:rPr>
                <w:rStyle w:val="af5"/>
                <w:rFonts w:ascii="Times New Roman" w:hAnsi="Times New Roman" w:cs="Times New Roman"/>
                <w:noProof/>
              </w:rPr>
              <w:t>1.1.2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Зоны действия производственных котельных</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_Toc226289128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29" w:history="1">
            <w:r w:rsidR="009B07A5" w:rsidRPr="002A4BB8">
              <w:rPr>
                <w:rStyle w:val="af5"/>
                <w:rFonts w:ascii="Times New Roman" w:hAnsi="Times New Roman" w:cs="Times New Roman"/>
                <w:noProof/>
              </w:rPr>
              <w:t>1.1.3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зон действия индивидуального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_Toc226289129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0" w:history="1">
            <w:r w:rsidR="009B07A5" w:rsidRPr="002A4BB8">
              <w:rPr>
                <w:rStyle w:val="af5"/>
                <w:rFonts w:ascii="Times New Roman" w:hAnsi="Times New Roman" w:cs="Times New Roman"/>
                <w:noProof/>
              </w:rPr>
              <w:t>1.1.4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произошедших в функциональной структуре теплоснабжения муниципального образования, города федерального значения за период, предшествующий актуализации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31</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131" w:history="1">
            <w:r w:rsidR="009B07A5" w:rsidRPr="002A4BB8">
              <w:rPr>
                <w:rStyle w:val="af5"/>
              </w:rPr>
              <w:t>1.2</w:t>
            </w:r>
            <w:r w:rsidR="009B07A5" w:rsidRPr="002A4BB8">
              <w:rPr>
                <w:rFonts w:eastAsiaTheme="minorEastAsia"/>
                <w:sz w:val="22"/>
                <w:szCs w:val="22"/>
              </w:rPr>
              <w:tab/>
            </w:r>
            <w:r w:rsidR="009B07A5" w:rsidRPr="002A4BB8">
              <w:rPr>
                <w:rStyle w:val="af5"/>
              </w:rPr>
              <w:t>Часть 2. Источники тепловой энергии</w:t>
            </w:r>
            <w:r w:rsidR="009B07A5" w:rsidRPr="002A4BB8">
              <w:rPr>
                <w:webHidden/>
              </w:rPr>
              <w:tab/>
            </w:r>
            <w:r w:rsidRPr="002A4BB8">
              <w:rPr>
                <w:webHidden/>
              </w:rPr>
              <w:fldChar w:fldCharType="begin"/>
            </w:r>
            <w:r w:rsidR="009B07A5" w:rsidRPr="002A4BB8">
              <w:rPr>
                <w:webHidden/>
              </w:rPr>
              <w:instrText xml:space="preserve"> PAGEREF _Toc226289131 \h </w:instrText>
            </w:r>
            <w:r w:rsidRPr="002A4BB8">
              <w:rPr>
                <w:webHidden/>
              </w:rPr>
            </w:r>
            <w:r w:rsidRPr="002A4BB8">
              <w:rPr>
                <w:webHidden/>
              </w:rPr>
              <w:fldChar w:fldCharType="separate"/>
            </w:r>
            <w:r w:rsidR="009B07A5" w:rsidRPr="002A4BB8">
              <w:rPr>
                <w:webHidden/>
              </w:rPr>
              <w:t>32</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2" w:history="1">
            <w:r w:rsidR="009B07A5" w:rsidRPr="002A4BB8">
              <w:rPr>
                <w:rStyle w:val="af5"/>
                <w:rFonts w:ascii="Times New Roman" w:hAnsi="Times New Roman" w:cs="Times New Roman"/>
                <w:noProof/>
              </w:rPr>
              <w:t>1.2.1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Структура и технические характеристики основного оборудования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3" w:history="1">
            <w:r w:rsidR="009B07A5" w:rsidRPr="002A4BB8">
              <w:rPr>
                <w:rStyle w:val="af5"/>
                <w:rFonts w:ascii="Times New Roman" w:hAnsi="Times New Roman" w:cs="Times New Roman"/>
                <w:noProof/>
              </w:rPr>
              <w:t>1.2.2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4" w:history="1">
            <w:r w:rsidR="009B07A5" w:rsidRPr="002A4BB8">
              <w:rPr>
                <w:rStyle w:val="af5"/>
                <w:rFonts w:ascii="Times New Roman" w:hAnsi="Times New Roman" w:cs="Times New Roman"/>
                <w:noProof/>
              </w:rPr>
              <w:t>1.2.3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Ограничения тепловой мощности и параметры располагаемой тепловой мощности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5" w:history="1">
            <w:r w:rsidR="009B07A5" w:rsidRPr="002A4BB8">
              <w:rPr>
                <w:rStyle w:val="af5"/>
                <w:rFonts w:ascii="Times New Roman" w:hAnsi="Times New Roman" w:cs="Times New Roman"/>
                <w:noProof/>
              </w:rPr>
              <w:t>1.2.4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6" w:history="1">
            <w:r w:rsidR="009B07A5" w:rsidRPr="002A4BB8">
              <w:rPr>
                <w:rStyle w:val="af5"/>
                <w:rFonts w:ascii="Times New Roman" w:hAnsi="Times New Roman" w:cs="Times New Roman"/>
                <w:noProof/>
              </w:rPr>
              <w:t>1.2.5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Сроки ввода в эксплуатацию основного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34</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7" w:history="1">
            <w:r w:rsidR="009B07A5" w:rsidRPr="002A4BB8">
              <w:rPr>
                <w:rStyle w:val="af5"/>
                <w:rFonts w:ascii="Times New Roman" w:hAnsi="Times New Roman" w:cs="Times New Roman"/>
                <w:noProof/>
              </w:rPr>
              <w:t>1.2.6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Системы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8" w:history="1">
            <w:r w:rsidR="009B07A5" w:rsidRPr="002A4BB8">
              <w:rPr>
                <w:rStyle w:val="af5"/>
                <w:rFonts w:ascii="Times New Roman" w:hAnsi="Times New Roman" w:cs="Times New Roman"/>
                <w:noProof/>
              </w:rPr>
              <w:t>1.2.7</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39" w:history="1">
            <w:r w:rsidR="009B07A5" w:rsidRPr="002A4BB8">
              <w:rPr>
                <w:rStyle w:val="af5"/>
                <w:rFonts w:ascii="Times New Roman" w:hAnsi="Times New Roman" w:cs="Times New Roman"/>
                <w:noProof/>
              </w:rPr>
              <w:t>1.2.8</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Среднегодовая загрузка оборудования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_Toc226289139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0" w:history="1">
            <w:r w:rsidR="009B07A5" w:rsidRPr="002A4BB8">
              <w:rPr>
                <w:rStyle w:val="af5"/>
                <w:rFonts w:ascii="Times New Roman" w:hAnsi="Times New Roman" w:cs="Times New Roman"/>
                <w:noProof/>
              </w:rPr>
              <w:t>1.2.9</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Способы учета тепловой энергии, отпущенной в тепловые сети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1" w:history="1">
            <w:r w:rsidR="009B07A5" w:rsidRPr="002A4BB8">
              <w:rPr>
                <w:rStyle w:val="af5"/>
                <w:rFonts w:ascii="Times New Roman" w:hAnsi="Times New Roman" w:cs="Times New Roman"/>
                <w:noProof/>
              </w:rPr>
              <w:t>1.2.10</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Статистика отказов и восстановлений оборудования источников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2" w:history="1">
            <w:r w:rsidR="009B07A5" w:rsidRPr="002A4BB8">
              <w:rPr>
                <w:rStyle w:val="af5"/>
                <w:rFonts w:ascii="Times New Roman" w:hAnsi="Times New Roman" w:cs="Times New Roman"/>
                <w:noProof/>
              </w:rPr>
              <w:t>1.2.11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Предписания надзорных органов по запрещению дальнейшей эксплуатации источников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3" w:history="1">
            <w:r w:rsidR="009B07A5" w:rsidRPr="002A4BB8">
              <w:rPr>
                <w:rStyle w:val="af5"/>
                <w:rFonts w:ascii="Times New Roman" w:hAnsi="Times New Roman" w:cs="Times New Roman"/>
                <w:noProof/>
              </w:rPr>
              <w:t>1.2.12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4" w:history="1">
            <w:r w:rsidR="009B07A5" w:rsidRPr="002A4BB8">
              <w:rPr>
                <w:rStyle w:val="af5"/>
                <w:rFonts w:ascii="Times New Roman" w:hAnsi="Times New Roman" w:cs="Times New Roman"/>
                <w:noProof/>
              </w:rPr>
              <w:t>1.2.13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технических характеристик основного оборудования источников тепловой энергии, зафиксированных за период, предшествующий актуализации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37</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145" w:history="1">
            <w:r w:rsidR="009B07A5" w:rsidRPr="002A4BB8">
              <w:rPr>
                <w:rStyle w:val="af5"/>
              </w:rPr>
              <w:t>1.3</w:t>
            </w:r>
            <w:r w:rsidR="009B07A5" w:rsidRPr="002A4BB8">
              <w:rPr>
                <w:rFonts w:eastAsiaTheme="minorEastAsia"/>
                <w:sz w:val="22"/>
                <w:szCs w:val="22"/>
              </w:rPr>
              <w:tab/>
            </w:r>
            <w:r w:rsidR="009B07A5" w:rsidRPr="002A4BB8">
              <w:rPr>
                <w:rStyle w:val="af5"/>
              </w:rPr>
              <w:t>Часть 3. Тепловые сети, сооружения на них</w:t>
            </w:r>
            <w:r w:rsidR="009B07A5" w:rsidRPr="002A4BB8">
              <w:rPr>
                <w:webHidden/>
              </w:rPr>
              <w:tab/>
            </w:r>
            <w:r w:rsidRPr="002A4BB8">
              <w:rPr>
                <w:webHidden/>
              </w:rPr>
              <w:fldChar w:fldCharType="begin"/>
            </w:r>
            <w:r w:rsidR="009B07A5" w:rsidRPr="002A4BB8">
              <w:rPr>
                <w:webHidden/>
              </w:rPr>
              <w:instrText xml:space="preserve"> PAGEREF _Toc226289145 \h </w:instrText>
            </w:r>
            <w:r w:rsidRPr="002A4BB8">
              <w:rPr>
                <w:webHidden/>
              </w:rPr>
            </w:r>
            <w:r w:rsidRPr="002A4BB8">
              <w:rPr>
                <w:webHidden/>
              </w:rPr>
              <w:fldChar w:fldCharType="separate"/>
            </w:r>
            <w:r w:rsidR="009B07A5" w:rsidRPr="002A4BB8">
              <w:rPr>
                <w:webHidden/>
              </w:rPr>
              <w:t>39</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6" w:history="1">
            <w:r w:rsidR="009B07A5" w:rsidRPr="002A4BB8">
              <w:rPr>
                <w:rStyle w:val="af5"/>
                <w:rFonts w:ascii="Times New Roman" w:hAnsi="Times New Roman" w:cs="Times New Roman"/>
                <w:noProof/>
              </w:rPr>
              <w:t>1.3.1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7" w:history="1">
            <w:r w:rsidR="009B07A5" w:rsidRPr="002A4BB8">
              <w:rPr>
                <w:rStyle w:val="af5"/>
                <w:rFonts w:ascii="Times New Roman" w:hAnsi="Times New Roman" w:cs="Times New Roman"/>
                <w:noProof/>
              </w:rPr>
              <w:t>1.3.2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Карты (схемы) тепловых сетей в зонах действия источников тепловой энергии в электронной форме и (или) на бумажном носителе</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8" w:history="1">
            <w:r w:rsidR="009B07A5" w:rsidRPr="002A4BB8">
              <w:rPr>
                <w:rStyle w:val="af5"/>
                <w:rFonts w:ascii="Times New Roman" w:hAnsi="Times New Roman" w:cs="Times New Roman"/>
                <w:noProof/>
              </w:rPr>
              <w:t>1.3.3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 потребителей, подключенных к таким участкам</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39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49" w:history="1">
            <w:r w:rsidR="009B07A5" w:rsidRPr="002A4BB8">
              <w:rPr>
                <w:rStyle w:val="af5"/>
                <w:rFonts w:ascii="Times New Roman" w:hAnsi="Times New Roman" w:cs="Times New Roman"/>
                <w:noProof/>
              </w:rPr>
              <w:t>1.3.4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типов и количества секционирующей и регулирующей арматуры на тепловых сетях</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_Toc226289149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0" w:history="1">
            <w:r w:rsidR="009B07A5" w:rsidRPr="002A4BB8">
              <w:rPr>
                <w:rStyle w:val="af5"/>
                <w:rFonts w:ascii="Times New Roman" w:hAnsi="Times New Roman" w:cs="Times New Roman"/>
                <w:noProof/>
              </w:rPr>
              <w:t>1.3.5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типов и строительных особенностей тепловых пунктов, тепловых камер и павильонов</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1" w:history="1">
            <w:r w:rsidR="009B07A5" w:rsidRPr="002A4BB8">
              <w:rPr>
                <w:rStyle w:val="af5"/>
                <w:rFonts w:ascii="Times New Roman" w:hAnsi="Times New Roman" w:cs="Times New Roman"/>
                <w:noProof/>
              </w:rPr>
              <w:t>1.3.6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графиков регулирования отпуска тепловой энергии в тепловые сети с анализом их обоснованности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2" w:history="1">
            <w:r w:rsidR="009B07A5" w:rsidRPr="002A4BB8">
              <w:rPr>
                <w:rStyle w:val="af5"/>
                <w:rFonts w:ascii="Times New Roman" w:hAnsi="Times New Roman" w:cs="Times New Roman"/>
                <w:noProof/>
              </w:rPr>
              <w:t>1.3.7</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3" w:history="1">
            <w:r w:rsidR="009B07A5" w:rsidRPr="002A4BB8">
              <w:rPr>
                <w:rStyle w:val="af5"/>
                <w:rFonts w:ascii="Times New Roman" w:hAnsi="Times New Roman" w:cs="Times New Roman"/>
                <w:noProof/>
              </w:rPr>
              <w:t>1.3.8</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Гидравлические режимы и пьезометрические графики тепловых сетей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4" w:history="1">
            <w:r w:rsidR="009B07A5" w:rsidRPr="002A4BB8">
              <w:rPr>
                <w:rStyle w:val="af5"/>
                <w:rFonts w:ascii="Times New Roman" w:hAnsi="Times New Roman" w:cs="Times New Roman"/>
                <w:noProof/>
              </w:rPr>
              <w:t>1.3.9</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Статистика отказов тепловых сетей (аварий, инцидентов) за последние 5 лет</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5" w:history="1">
            <w:r w:rsidR="009B07A5" w:rsidRPr="002A4BB8">
              <w:rPr>
                <w:rStyle w:val="af5"/>
                <w:rFonts w:ascii="Times New Roman" w:hAnsi="Times New Roman" w:cs="Times New Roman"/>
                <w:noProof/>
              </w:rPr>
              <w:t>1.3.10</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6" w:history="1">
            <w:r w:rsidR="009B07A5" w:rsidRPr="002A4BB8">
              <w:rPr>
                <w:rStyle w:val="af5"/>
                <w:rFonts w:ascii="Times New Roman" w:hAnsi="Times New Roman" w:cs="Times New Roman"/>
                <w:noProof/>
              </w:rPr>
              <w:t>1.3.11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процедур диагностики состояния тепловых сетей и планирования капитальных (текущих) ремонтов</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7" w:history="1">
            <w:r w:rsidR="009B07A5" w:rsidRPr="002A4BB8">
              <w:rPr>
                <w:rStyle w:val="af5"/>
                <w:rFonts w:ascii="Times New Roman" w:hAnsi="Times New Roman" w:cs="Times New Roman"/>
                <w:noProof/>
              </w:rPr>
              <w:t>1.3.12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44</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8" w:history="1">
            <w:r w:rsidR="009B07A5" w:rsidRPr="002A4BB8">
              <w:rPr>
                <w:rStyle w:val="af5"/>
                <w:rFonts w:ascii="Times New Roman" w:hAnsi="Times New Roman" w:cs="Times New Roman"/>
                <w:noProof/>
              </w:rPr>
              <w:t>1.3.13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нормативов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59" w:history="1">
            <w:r w:rsidR="009B07A5" w:rsidRPr="002A4BB8">
              <w:rPr>
                <w:rStyle w:val="af5"/>
                <w:rFonts w:ascii="Times New Roman" w:hAnsi="Times New Roman" w:cs="Times New Roman"/>
                <w:noProof/>
              </w:rPr>
              <w:t>1.3.14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_Toc226289159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0" w:history="1">
            <w:r w:rsidR="009B07A5" w:rsidRPr="002A4BB8">
              <w:rPr>
                <w:rStyle w:val="af5"/>
                <w:rFonts w:ascii="Times New Roman" w:hAnsi="Times New Roman" w:cs="Times New Roman"/>
                <w:noProof/>
              </w:rPr>
              <w:t>1.3.15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Предписания надзорных органов по запрещению дальнейшей эксплуатации участков тепловой сети и результаты их исполнения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1" w:history="1">
            <w:r w:rsidR="009B07A5" w:rsidRPr="002A4BB8">
              <w:rPr>
                <w:rStyle w:val="af5"/>
                <w:rFonts w:ascii="Times New Roman" w:hAnsi="Times New Roman" w:cs="Times New Roman"/>
                <w:noProof/>
              </w:rPr>
              <w:t>1.3.16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2" w:history="1">
            <w:r w:rsidR="009B07A5" w:rsidRPr="002A4BB8">
              <w:rPr>
                <w:rStyle w:val="af5"/>
                <w:rFonts w:ascii="Times New Roman" w:hAnsi="Times New Roman" w:cs="Times New Roman"/>
                <w:noProof/>
              </w:rPr>
              <w:t>1.3.17</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Сведения о наличии приборов коммерческого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3" w:history="1">
            <w:r w:rsidR="009B07A5" w:rsidRPr="002A4BB8">
              <w:rPr>
                <w:rStyle w:val="af5"/>
                <w:rFonts w:ascii="Times New Roman" w:hAnsi="Times New Roman" w:cs="Times New Roman"/>
                <w:noProof/>
              </w:rPr>
              <w:t>1.3.18</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Анализ работы диспетчерских служб теплоснабжающих (теплосетевых) организаций и используемых средств автоматизации, телемеханизации и связи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4" w:history="1">
            <w:r w:rsidR="009B07A5" w:rsidRPr="002A4BB8">
              <w:rPr>
                <w:rStyle w:val="af5"/>
                <w:rFonts w:ascii="Times New Roman" w:hAnsi="Times New Roman" w:cs="Times New Roman"/>
                <w:noProof/>
              </w:rPr>
              <w:t>1.3.19</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Уровень автоматизации и обслуживания центральных тепловых пунктов, насосных станций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5" w:history="1">
            <w:r w:rsidR="009B07A5" w:rsidRPr="002A4BB8">
              <w:rPr>
                <w:rStyle w:val="af5"/>
                <w:rFonts w:ascii="Times New Roman" w:hAnsi="Times New Roman" w:cs="Times New Roman"/>
                <w:noProof/>
              </w:rPr>
              <w:t>1.3.20</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Сведения о наличии защиты тепловых сетей от превышения давления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6" w:history="1">
            <w:r w:rsidR="009B07A5" w:rsidRPr="002A4BB8">
              <w:rPr>
                <w:rStyle w:val="af5"/>
                <w:rFonts w:ascii="Times New Roman" w:hAnsi="Times New Roman" w:cs="Times New Roman"/>
                <w:noProof/>
              </w:rPr>
              <w:t>1.3.21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Перечень выявленных бесхозяйных тепловых сетей и обоснование выбора организации, уполномоченной на их эксплуатацию</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7" w:history="1">
            <w:r w:rsidR="009B07A5" w:rsidRPr="002A4BB8">
              <w:rPr>
                <w:rStyle w:val="af5"/>
                <w:rFonts w:ascii="Times New Roman" w:hAnsi="Times New Roman" w:cs="Times New Roman"/>
                <w:noProof/>
              </w:rPr>
              <w:t>1.3.22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Данные энергетических характеристик тепловых сетей (при их наличии)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48</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68" w:history="1">
            <w:r w:rsidR="009B07A5" w:rsidRPr="002A4BB8">
              <w:rPr>
                <w:rStyle w:val="af5"/>
                <w:rFonts w:ascii="Times New Roman" w:hAnsi="Times New Roman" w:cs="Times New Roman"/>
                <w:noProof/>
              </w:rPr>
              <w:t>1.3.23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в характеристиках тепловых сетей и сооружений на них, зафиксированных за период, предшествующий актуализации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_Toc226289168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48</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169" w:history="1">
            <w:r w:rsidR="009B07A5" w:rsidRPr="002A4BB8">
              <w:rPr>
                <w:rStyle w:val="af5"/>
              </w:rPr>
              <w:t>1.4</w:t>
            </w:r>
            <w:r w:rsidR="009B07A5" w:rsidRPr="002A4BB8">
              <w:rPr>
                <w:rFonts w:eastAsiaTheme="minorEastAsia"/>
                <w:sz w:val="22"/>
                <w:szCs w:val="22"/>
              </w:rPr>
              <w:tab/>
            </w:r>
            <w:r w:rsidR="009B07A5" w:rsidRPr="002A4BB8">
              <w:rPr>
                <w:rStyle w:val="af5"/>
              </w:rPr>
              <w:t>Часть 4. Зоны действия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_Toc226289169 \h </w:instrText>
            </w:r>
            <w:r w:rsidRPr="002A4BB8">
              <w:rPr>
                <w:webHidden/>
              </w:rPr>
            </w:r>
            <w:r w:rsidRPr="002A4BB8">
              <w:rPr>
                <w:webHidden/>
              </w:rPr>
              <w:fldChar w:fldCharType="separate"/>
            </w:r>
            <w:r w:rsidR="009B07A5" w:rsidRPr="002A4BB8">
              <w:rPr>
                <w:webHidden/>
              </w:rPr>
              <w:t>49</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0" w:history="1">
            <w:r w:rsidR="009B07A5" w:rsidRPr="002A4BB8">
              <w:rPr>
                <w:rStyle w:val="af5"/>
                <w:rFonts w:ascii="Times New Roman" w:hAnsi="Times New Roman" w:cs="Times New Roman"/>
                <w:noProof/>
              </w:rPr>
              <w:t>1.4.1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существующих зон действия источников тепловой энергии во всех системах теплоснабжения на территории муниципального образования, включая перечень котельных, находящихся в зоне эффективного радиуса теплоснабжения источников комбинированной выработки электрической и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49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1" w:history="1">
            <w:r w:rsidR="009B07A5" w:rsidRPr="002A4BB8">
              <w:rPr>
                <w:rStyle w:val="af5"/>
                <w:rFonts w:ascii="Times New Roman" w:hAnsi="Times New Roman" w:cs="Times New Roman"/>
                <w:noProof/>
              </w:rPr>
              <w:t>1.4.2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53</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172" w:history="1">
            <w:r w:rsidR="009B07A5" w:rsidRPr="002A4BB8">
              <w:rPr>
                <w:rStyle w:val="af5"/>
              </w:rPr>
              <w:t>1.5</w:t>
            </w:r>
            <w:r w:rsidR="009B07A5" w:rsidRPr="002A4BB8">
              <w:rPr>
                <w:rFonts w:eastAsiaTheme="minorEastAsia"/>
                <w:sz w:val="22"/>
                <w:szCs w:val="22"/>
              </w:rPr>
              <w:tab/>
            </w:r>
            <w:r w:rsidR="009B07A5" w:rsidRPr="002A4BB8">
              <w:rPr>
                <w:rStyle w:val="af5"/>
              </w:rPr>
              <w:t>Часть 5. Тепловые нагрузки потребителей тепловой энергии, групп потребителей тепловой энергии в зонах действия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_Toc226289172 \h </w:instrText>
            </w:r>
            <w:r w:rsidRPr="002A4BB8">
              <w:rPr>
                <w:webHidden/>
              </w:rPr>
            </w:r>
            <w:r w:rsidRPr="002A4BB8">
              <w:rPr>
                <w:webHidden/>
              </w:rPr>
              <w:fldChar w:fldCharType="separate"/>
            </w:r>
            <w:r w:rsidR="009B07A5" w:rsidRPr="002A4BB8">
              <w:rPr>
                <w:webHidden/>
              </w:rPr>
              <w:t>54</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3" w:history="1">
            <w:r w:rsidR="009B07A5" w:rsidRPr="002A4BB8">
              <w:rPr>
                <w:rStyle w:val="af5"/>
                <w:rFonts w:ascii="Times New Roman" w:hAnsi="Times New Roman" w:cs="Times New Roman"/>
                <w:noProof/>
              </w:rPr>
              <w:t>1.5.1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54</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4" w:history="1">
            <w:r w:rsidR="009B07A5" w:rsidRPr="002A4BB8">
              <w:rPr>
                <w:rStyle w:val="af5"/>
                <w:rFonts w:ascii="Times New Roman" w:hAnsi="Times New Roman" w:cs="Times New Roman"/>
                <w:noProof/>
              </w:rPr>
              <w:t>1.5.2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значений расчетных тепловых нагрузок на коллекторах источников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5" w:history="1">
            <w:r w:rsidR="009B07A5" w:rsidRPr="002A4BB8">
              <w:rPr>
                <w:rStyle w:val="af5"/>
                <w:rFonts w:ascii="Times New Roman" w:hAnsi="Times New Roman" w:cs="Times New Roman"/>
                <w:noProof/>
              </w:rPr>
              <w:t>1.5.3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6" w:history="1">
            <w:r w:rsidR="009B07A5" w:rsidRPr="002A4BB8">
              <w:rPr>
                <w:rStyle w:val="af5"/>
                <w:rFonts w:ascii="Times New Roman" w:hAnsi="Times New Roman" w:cs="Times New Roman"/>
                <w:noProof/>
              </w:rPr>
              <w:t>1.5.4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величины потребления тепловой энергии в расчетных элементах территориального деления за отопительный период и за год в целом</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7" w:history="1">
            <w:r w:rsidR="009B07A5" w:rsidRPr="002A4BB8">
              <w:rPr>
                <w:rStyle w:val="af5"/>
                <w:rFonts w:ascii="Times New Roman" w:hAnsi="Times New Roman" w:cs="Times New Roman"/>
                <w:noProof/>
              </w:rPr>
              <w:t>1.5.5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существующих нормативов потребления тепловой энергии для населения на отопление и горячее водоснабжение</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8" w:history="1">
            <w:r w:rsidR="009B07A5" w:rsidRPr="002A4BB8">
              <w:rPr>
                <w:rStyle w:val="af5"/>
                <w:rFonts w:ascii="Times New Roman" w:hAnsi="Times New Roman" w:cs="Times New Roman"/>
                <w:noProof/>
              </w:rPr>
              <w:t>1.5.6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Сравнение величины договорной и расчетной тепловой нагрузки по зоне действия каждого источника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79" w:history="1">
            <w:r w:rsidR="009B07A5" w:rsidRPr="002A4BB8">
              <w:rPr>
                <w:rStyle w:val="af5"/>
                <w:rFonts w:ascii="Times New Roman" w:hAnsi="Times New Roman" w:cs="Times New Roman"/>
                <w:noProof/>
              </w:rPr>
              <w:t>1.5.7</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тепловых нагрузок потребителей тепловой энергии, в том числе подключенных к тепловым сетям каждой системы теплоснабжения, зафиксированных за период, предшествующий актуализации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_Toc226289179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57</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180" w:history="1">
            <w:r w:rsidR="009B07A5" w:rsidRPr="002A4BB8">
              <w:rPr>
                <w:rStyle w:val="af5"/>
              </w:rPr>
              <w:t>1.6</w:t>
            </w:r>
            <w:r w:rsidR="009B07A5" w:rsidRPr="002A4BB8">
              <w:rPr>
                <w:rFonts w:eastAsiaTheme="minorEastAsia"/>
                <w:sz w:val="22"/>
                <w:szCs w:val="22"/>
              </w:rPr>
              <w:tab/>
            </w:r>
            <w:r w:rsidR="009B07A5" w:rsidRPr="002A4BB8">
              <w:rPr>
                <w:rStyle w:val="af5"/>
              </w:rPr>
              <w:t>Часть 6. Балансы тепловой мощности и тепловой нагрузки в зонах действия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_Toc226289180 \h </w:instrText>
            </w:r>
            <w:r w:rsidRPr="002A4BB8">
              <w:rPr>
                <w:webHidden/>
              </w:rPr>
            </w:r>
            <w:r w:rsidRPr="002A4BB8">
              <w:rPr>
                <w:webHidden/>
              </w:rPr>
              <w:fldChar w:fldCharType="separate"/>
            </w:r>
            <w:r w:rsidR="009B07A5" w:rsidRPr="002A4BB8">
              <w:rPr>
                <w:webHidden/>
              </w:rPr>
              <w:t>58</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1" w:history="1">
            <w:r w:rsidR="009B07A5" w:rsidRPr="002A4BB8">
              <w:rPr>
                <w:rStyle w:val="af5"/>
                <w:rFonts w:ascii="Times New Roman" w:hAnsi="Times New Roman" w:cs="Times New Roman"/>
                <w:noProof/>
              </w:rPr>
              <w:t>1.6.1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58</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2" w:history="1">
            <w:r w:rsidR="009B07A5" w:rsidRPr="002A4BB8">
              <w:rPr>
                <w:rStyle w:val="af5"/>
                <w:rFonts w:ascii="Times New Roman" w:hAnsi="Times New Roman" w:cs="Times New Roman"/>
                <w:noProof/>
              </w:rPr>
              <w:t>1.6.2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3" w:history="1">
            <w:r w:rsidR="009B07A5" w:rsidRPr="002A4BB8">
              <w:rPr>
                <w:rStyle w:val="af5"/>
                <w:rFonts w:ascii="Times New Roman" w:hAnsi="Times New Roman" w:cs="Times New Roman"/>
                <w:noProof/>
              </w:rPr>
              <w:t>1.6.3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к потребителю</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4" w:history="1">
            <w:r w:rsidR="009B07A5" w:rsidRPr="002A4BB8">
              <w:rPr>
                <w:rStyle w:val="af5"/>
                <w:rFonts w:ascii="Times New Roman" w:hAnsi="Times New Roman" w:cs="Times New Roman"/>
                <w:noProof/>
              </w:rPr>
              <w:t>1.6.4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причины возникновения дефицитов тепловой мощности и последствий влияния дефицитов на качество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5" w:history="1">
            <w:r w:rsidR="009B07A5" w:rsidRPr="002A4BB8">
              <w:rPr>
                <w:rStyle w:val="af5"/>
                <w:rFonts w:ascii="Times New Roman" w:hAnsi="Times New Roman" w:cs="Times New Roman"/>
                <w:noProof/>
              </w:rPr>
              <w:t>1.6.5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резервов тепловой мощности нетто источников тепловой энергии и возможностей расширения технологических зон действия источников с резервами тепловой мощности нетто в зоны действия с дефицитом тепловой мощности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59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6" w:history="1">
            <w:r w:rsidR="009B07A5" w:rsidRPr="002A4BB8">
              <w:rPr>
                <w:rStyle w:val="af5"/>
                <w:rFonts w:ascii="Times New Roman" w:hAnsi="Times New Roman" w:cs="Times New Roman"/>
                <w:noProof/>
              </w:rPr>
              <w:t>1.6.6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в балансах тепловой мощности и тепловой нагрузки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введенных в эксплуатацию за период, предшествующий актуализации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60</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187" w:history="1">
            <w:r w:rsidR="009B07A5" w:rsidRPr="002A4BB8">
              <w:rPr>
                <w:rStyle w:val="af5"/>
              </w:rPr>
              <w:t>1.7</w:t>
            </w:r>
            <w:r w:rsidR="009B07A5" w:rsidRPr="002A4BB8">
              <w:rPr>
                <w:rFonts w:eastAsiaTheme="minorEastAsia"/>
                <w:sz w:val="22"/>
                <w:szCs w:val="22"/>
              </w:rPr>
              <w:tab/>
            </w:r>
            <w:r w:rsidR="009B07A5" w:rsidRPr="002A4BB8">
              <w:rPr>
                <w:rStyle w:val="af5"/>
              </w:rPr>
              <w:t>Часть 7. Балансы теплоносителя</w:t>
            </w:r>
            <w:r w:rsidR="009B07A5" w:rsidRPr="002A4BB8">
              <w:rPr>
                <w:webHidden/>
              </w:rPr>
              <w:tab/>
            </w:r>
            <w:r w:rsidRPr="002A4BB8">
              <w:rPr>
                <w:webHidden/>
              </w:rPr>
              <w:fldChar w:fldCharType="begin"/>
            </w:r>
            <w:r w:rsidR="009B07A5" w:rsidRPr="002A4BB8">
              <w:rPr>
                <w:webHidden/>
              </w:rPr>
              <w:instrText xml:space="preserve"> PAGEREF _Toc226289187 \h </w:instrText>
            </w:r>
            <w:r w:rsidRPr="002A4BB8">
              <w:rPr>
                <w:webHidden/>
              </w:rPr>
            </w:r>
            <w:r w:rsidRPr="002A4BB8">
              <w:rPr>
                <w:webHidden/>
              </w:rPr>
              <w:fldChar w:fldCharType="separate"/>
            </w:r>
            <w:r w:rsidR="009B07A5" w:rsidRPr="002A4BB8">
              <w:rPr>
                <w:webHidden/>
              </w:rPr>
              <w:t>61</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8" w:history="1">
            <w:r w:rsidR="009B07A5" w:rsidRPr="002A4BB8">
              <w:rPr>
                <w:rStyle w:val="af5"/>
                <w:rFonts w:ascii="Times New Roman" w:hAnsi="Times New Roman" w:cs="Times New Roman"/>
                <w:noProof/>
              </w:rPr>
              <w:t>1.7.1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 xml:space="preserve">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w:t>
            </w:r>
            <w:r w:rsidR="009B07A5" w:rsidRPr="002A4BB8">
              <w:rPr>
                <w:rStyle w:val="af5"/>
                <w:rFonts w:ascii="Times New Roman" w:hAnsi="Times New Roman" w:cs="Times New Roman"/>
                <w:noProof/>
                <w:shd w:val="clear" w:color="auto" w:fill="FFFFFF" w:themeFill="background1"/>
              </w:rPr>
              <w:t>в перспективных зонах</w:t>
            </w:r>
            <w:r w:rsidR="009B07A5" w:rsidRPr="002A4BB8">
              <w:rPr>
                <w:rStyle w:val="af5"/>
                <w:rFonts w:ascii="Times New Roman" w:hAnsi="Times New Roman" w:cs="Times New Roman"/>
                <w:noProof/>
              </w:rPr>
              <w:t xml:space="preserve"> действия систем теплоснабжения и источников тепловой энергии, в том числе работающих на единую тепловую сеть</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61</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89" w:history="1">
            <w:r w:rsidR="009B07A5" w:rsidRPr="002A4BB8">
              <w:rPr>
                <w:rStyle w:val="af5"/>
                <w:rFonts w:ascii="Times New Roman" w:hAnsi="Times New Roman" w:cs="Times New Roman"/>
                <w:noProof/>
              </w:rPr>
              <w:t>1.7.2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_Toc226289189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0" w:history="1">
            <w:r w:rsidR="009B07A5" w:rsidRPr="002A4BB8">
              <w:rPr>
                <w:rStyle w:val="af5"/>
                <w:rFonts w:ascii="Times New Roman" w:hAnsi="Times New Roman" w:cs="Times New Roman"/>
                <w:noProof/>
              </w:rPr>
              <w:t>1.7.3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в балансах водоподготовительных установок для каждой системы теплоснабжения, в том числе с учетом реализации планов строительства, реконструкции и технического перевооружения этих установок, введенных в эксплуатацию в период, предшествующий разработке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62</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191" w:history="1">
            <w:r w:rsidR="009B07A5" w:rsidRPr="002A4BB8">
              <w:rPr>
                <w:rStyle w:val="af5"/>
              </w:rPr>
              <w:t>1.8</w:t>
            </w:r>
            <w:r w:rsidR="009B07A5" w:rsidRPr="002A4BB8">
              <w:rPr>
                <w:rFonts w:eastAsiaTheme="minorEastAsia"/>
                <w:sz w:val="22"/>
                <w:szCs w:val="22"/>
              </w:rPr>
              <w:tab/>
            </w:r>
            <w:r w:rsidR="009B07A5" w:rsidRPr="002A4BB8">
              <w:rPr>
                <w:rStyle w:val="af5"/>
              </w:rPr>
              <w:t>Часть 8. Топливные балансы источников тепловой энергии и система обеспечения топливом</w:t>
            </w:r>
            <w:r w:rsidR="009B07A5" w:rsidRPr="002A4BB8">
              <w:rPr>
                <w:webHidden/>
              </w:rPr>
              <w:tab/>
            </w:r>
            <w:r w:rsidRPr="002A4BB8">
              <w:rPr>
                <w:webHidden/>
              </w:rPr>
              <w:fldChar w:fldCharType="begin"/>
            </w:r>
            <w:r w:rsidR="009B07A5" w:rsidRPr="002A4BB8">
              <w:rPr>
                <w:webHidden/>
              </w:rPr>
              <w:instrText xml:space="preserve"> PAGEREF _Toc226289191 \h </w:instrText>
            </w:r>
            <w:r w:rsidRPr="002A4BB8">
              <w:rPr>
                <w:webHidden/>
              </w:rPr>
            </w:r>
            <w:r w:rsidRPr="002A4BB8">
              <w:rPr>
                <w:webHidden/>
              </w:rPr>
              <w:fldChar w:fldCharType="separate"/>
            </w:r>
            <w:r w:rsidR="009B07A5" w:rsidRPr="002A4BB8">
              <w:rPr>
                <w:webHidden/>
              </w:rPr>
              <w:t>63</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2" w:history="1">
            <w:r w:rsidR="009B07A5" w:rsidRPr="002A4BB8">
              <w:rPr>
                <w:rStyle w:val="af5"/>
                <w:rFonts w:ascii="Times New Roman" w:hAnsi="Times New Roman" w:cs="Times New Roman"/>
                <w:noProof/>
              </w:rPr>
              <w:t>1.8.1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видов и количество используемого основного топлива для каждого источника тепловой энергии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3" w:history="1">
            <w:r w:rsidR="009B07A5" w:rsidRPr="002A4BB8">
              <w:rPr>
                <w:rStyle w:val="af5"/>
                <w:rFonts w:ascii="Times New Roman" w:hAnsi="Times New Roman" w:cs="Times New Roman"/>
                <w:noProof/>
              </w:rPr>
              <w:t>1.8.2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видов резервного и аварийного топлива и возможности их обеспечения в соответствии с нормативными требованиями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4" w:history="1">
            <w:r w:rsidR="009B07A5" w:rsidRPr="002A4BB8">
              <w:rPr>
                <w:rStyle w:val="af5"/>
                <w:rFonts w:ascii="Times New Roman" w:hAnsi="Times New Roman" w:cs="Times New Roman"/>
                <w:noProof/>
              </w:rPr>
              <w:t>1.8.3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особенностей характеристик топлив в зависимости от мест поставки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5" w:history="1">
            <w:r w:rsidR="009B07A5" w:rsidRPr="002A4BB8">
              <w:rPr>
                <w:rStyle w:val="af5"/>
                <w:rFonts w:ascii="Times New Roman" w:hAnsi="Times New Roman" w:cs="Times New Roman"/>
                <w:noProof/>
              </w:rPr>
              <w:t>1.8.4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использования местных видов топлива</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6" w:history="1">
            <w:r w:rsidR="009B07A5" w:rsidRPr="002A4BB8">
              <w:rPr>
                <w:rStyle w:val="af5"/>
                <w:rFonts w:ascii="Times New Roman" w:hAnsi="Times New Roman" w:cs="Times New Roman"/>
                <w:noProof/>
              </w:rPr>
              <w:t>1.8.5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7" w:history="1">
            <w:r w:rsidR="009B07A5" w:rsidRPr="002A4BB8">
              <w:rPr>
                <w:rStyle w:val="af5"/>
                <w:rFonts w:ascii="Times New Roman" w:hAnsi="Times New Roman" w:cs="Times New Roman"/>
                <w:noProof/>
              </w:rPr>
              <w:t>1.8.6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преобладающего на территории Нововеличковского сельского поселения вида топлива, определяемого по совокупности всех систем теплоснабжения, находящихся на территории Нововеличковского сельского поселения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8" w:history="1">
            <w:r w:rsidR="009B07A5" w:rsidRPr="002A4BB8">
              <w:rPr>
                <w:rStyle w:val="af5"/>
                <w:rFonts w:ascii="Times New Roman" w:hAnsi="Times New Roman" w:cs="Times New Roman"/>
                <w:noProof/>
              </w:rPr>
              <w:t>1.8.7</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приоритетного направления развития топливного баланса на территории Нововеличковского сельского поселения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199" w:history="1">
            <w:r w:rsidR="009B07A5" w:rsidRPr="002A4BB8">
              <w:rPr>
                <w:rStyle w:val="af5"/>
                <w:rFonts w:ascii="Times New Roman" w:hAnsi="Times New Roman" w:cs="Times New Roman"/>
                <w:noProof/>
              </w:rPr>
              <w:t>1.8.8</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в топливных балансах источников тепловой энергии для каждой системы теплоснабжения, в том числе с учетом реализации планов строительства, реконструкции и технического перевооружения источников тепловой энергии, ввод в эксплуатацию которых осуществлен в период, предшествующий актуализации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_Toc226289199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64</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200" w:history="1">
            <w:r w:rsidR="009B07A5" w:rsidRPr="002A4BB8">
              <w:rPr>
                <w:rStyle w:val="af5"/>
              </w:rPr>
              <w:t>1.9</w:t>
            </w:r>
            <w:r w:rsidR="009B07A5" w:rsidRPr="002A4BB8">
              <w:rPr>
                <w:rFonts w:eastAsiaTheme="minorEastAsia"/>
                <w:sz w:val="22"/>
                <w:szCs w:val="22"/>
              </w:rPr>
              <w:tab/>
            </w:r>
            <w:r w:rsidR="009B07A5" w:rsidRPr="002A4BB8">
              <w:rPr>
                <w:rStyle w:val="af5"/>
              </w:rPr>
              <w:t>Часть 9. Надежность теплоснабжения</w:t>
            </w:r>
            <w:r w:rsidR="009B07A5" w:rsidRPr="002A4BB8">
              <w:rPr>
                <w:webHidden/>
              </w:rPr>
              <w:tab/>
            </w:r>
            <w:r w:rsidRPr="002A4BB8">
              <w:rPr>
                <w:webHidden/>
              </w:rPr>
              <w:fldChar w:fldCharType="begin"/>
            </w:r>
            <w:r w:rsidR="009B07A5" w:rsidRPr="002A4BB8">
              <w:rPr>
                <w:webHidden/>
              </w:rPr>
              <w:instrText xml:space="preserve"> PAGEREF _Toc226289200 \h </w:instrText>
            </w:r>
            <w:r w:rsidRPr="002A4BB8">
              <w:rPr>
                <w:webHidden/>
              </w:rPr>
            </w:r>
            <w:r w:rsidRPr="002A4BB8">
              <w:rPr>
                <w:webHidden/>
              </w:rPr>
              <w:fldChar w:fldCharType="separate"/>
            </w:r>
            <w:r w:rsidR="009B07A5" w:rsidRPr="002A4BB8">
              <w:rPr>
                <w:webHidden/>
              </w:rPr>
              <w:t>65</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1" w:history="1">
            <w:r w:rsidR="009B07A5" w:rsidRPr="002A4BB8">
              <w:rPr>
                <w:rStyle w:val="af5"/>
                <w:rFonts w:ascii="Times New Roman" w:hAnsi="Times New Roman" w:cs="Times New Roman"/>
                <w:noProof/>
              </w:rPr>
              <w:t>1.9.1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 значения показателей, определяемых в соответствии с методическими указаниями по разработке схем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2" w:history="1">
            <w:r w:rsidR="009B07A5" w:rsidRPr="002A4BB8">
              <w:rPr>
                <w:rStyle w:val="af5"/>
                <w:rFonts w:ascii="Times New Roman" w:hAnsi="Times New Roman" w:cs="Times New Roman"/>
                <w:noProof/>
              </w:rPr>
              <w:t>1.9.2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Поток отказов (частоты отказов) участков тепловых сетей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3" w:history="1">
            <w:r w:rsidR="009B07A5" w:rsidRPr="002A4BB8">
              <w:rPr>
                <w:rStyle w:val="af5"/>
                <w:rFonts w:ascii="Times New Roman" w:hAnsi="Times New Roman" w:cs="Times New Roman"/>
                <w:noProof/>
              </w:rPr>
              <w:t>1.9.3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Частота отключения потребителей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4" w:history="1">
            <w:r w:rsidR="009B07A5" w:rsidRPr="002A4BB8">
              <w:rPr>
                <w:rStyle w:val="af5"/>
                <w:rFonts w:ascii="Times New Roman" w:hAnsi="Times New Roman" w:cs="Times New Roman"/>
                <w:noProof/>
              </w:rPr>
              <w:t>1.9.4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Поток (частота) и времени восстановления теплоснабжения потребителей после отключений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5" w:history="1">
            <w:r w:rsidR="009B07A5" w:rsidRPr="002A4BB8">
              <w:rPr>
                <w:rStyle w:val="af5"/>
                <w:rFonts w:ascii="Times New Roman" w:hAnsi="Times New Roman" w:cs="Times New Roman"/>
                <w:noProof/>
              </w:rPr>
              <w:t>1.9.5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Графические материалы (карты-схемы тепловых сетей и зон ненормативной надежности и безопасности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6" w:history="1">
            <w:r w:rsidR="009B07A5" w:rsidRPr="002A4BB8">
              <w:rPr>
                <w:rStyle w:val="af5"/>
                <w:rFonts w:ascii="Times New Roman" w:hAnsi="Times New Roman" w:cs="Times New Roman"/>
                <w:noProof/>
              </w:rPr>
              <w:t>1.9.6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2 июня 2022 г. № 1014 "О расследовании причин аварийных ситуаций в сфере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7" w:history="1">
            <w:r w:rsidR="009B07A5" w:rsidRPr="002A4BB8">
              <w:rPr>
                <w:rStyle w:val="af5"/>
                <w:rFonts w:ascii="Times New Roman" w:hAnsi="Times New Roman" w:cs="Times New Roman"/>
                <w:noProof/>
              </w:rPr>
              <w:t>1.9.7</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Результаты анализа времени восстановления теплоснабжения потребителей, отключенных в результате аварийных ситуаций при теплоснабжении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08" w:history="1">
            <w:r w:rsidR="009B07A5" w:rsidRPr="002A4BB8">
              <w:rPr>
                <w:rStyle w:val="af5"/>
                <w:rFonts w:ascii="Times New Roman" w:hAnsi="Times New Roman" w:cs="Times New Roman"/>
                <w:noProof/>
              </w:rPr>
              <w:t>1.9.8</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в надежности теплоснабжения для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и тепловых сетей, ввод в эксплуатацию которых осуществлен в период, предшествующий разработке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_Toc226289208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67</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209" w:history="1">
            <w:r w:rsidR="009B07A5" w:rsidRPr="002A4BB8">
              <w:rPr>
                <w:rStyle w:val="af5"/>
              </w:rPr>
              <w:t>1.10</w:t>
            </w:r>
            <w:r w:rsidR="009B07A5" w:rsidRPr="002A4BB8">
              <w:rPr>
                <w:rFonts w:eastAsiaTheme="minorEastAsia"/>
                <w:sz w:val="22"/>
                <w:szCs w:val="22"/>
              </w:rPr>
              <w:tab/>
            </w:r>
            <w:r w:rsidR="009B07A5" w:rsidRPr="002A4BB8">
              <w:rPr>
                <w:rStyle w:val="af5"/>
              </w:rPr>
              <w:t>Часть 10. Технико-экономические показатели теплоснабжающих и теплосетевых организаций</w:t>
            </w:r>
            <w:r w:rsidR="009B07A5" w:rsidRPr="002A4BB8">
              <w:rPr>
                <w:webHidden/>
              </w:rPr>
              <w:tab/>
            </w:r>
            <w:r w:rsidRPr="002A4BB8">
              <w:rPr>
                <w:webHidden/>
              </w:rPr>
              <w:fldChar w:fldCharType="begin"/>
            </w:r>
            <w:r w:rsidR="009B07A5" w:rsidRPr="002A4BB8">
              <w:rPr>
                <w:webHidden/>
              </w:rPr>
              <w:instrText xml:space="preserve"> PAGEREF _Toc226289209 \h </w:instrText>
            </w:r>
            <w:r w:rsidRPr="002A4BB8">
              <w:rPr>
                <w:webHidden/>
              </w:rPr>
            </w:r>
            <w:r w:rsidRPr="002A4BB8">
              <w:rPr>
                <w:webHidden/>
              </w:rPr>
              <w:fldChar w:fldCharType="separate"/>
            </w:r>
            <w:r w:rsidR="009B07A5" w:rsidRPr="002A4BB8">
              <w:rPr>
                <w:webHidden/>
              </w:rPr>
              <w:t>69</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0" w:history="1">
            <w:r w:rsidR="009B07A5" w:rsidRPr="002A4BB8">
              <w:rPr>
                <w:rStyle w:val="af5"/>
                <w:rFonts w:ascii="Times New Roman" w:hAnsi="Times New Roman" w:cs="Times New Roman"/>
                <w:noProof/>
              </w:rPr>
              <w:t>1.10.1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показателей хозяйственной деятельности теплоснабжающих и теплосетевых организаций в соответствии с требованиями, установленными Правительством Российской Федерации в стандартах раскрытия информации теплоснабжающими организациями, теплосетевыми организациями и органами регулирования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69</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1" w:history="1">
            <w:r w:rsidR="009B07A5" w:rsidRPr="002A4BB8">
              <w:rPr>
                <w:rStyle w:val="af5"/>
                <w:rFonts w:ascii="Times New Roman" w:hAnsi="Times New Roman" w:cs="Times New Roman"/>
                <w:noProof/>
              </w:rPr>
              <w:t>1.10.2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технико-экономических показателей теплоснабжающих и теплосетевых организаций для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и тепловых сетей, ввод в эксплуатацию которых осуществлен в период, предшествующий разработке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71</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212" w:history="1">
            <w:r w:rsidR="009B07A5" w:rsidRPr="002A4BB8">
              <w:rPr>
                <w:rStyle w:val="af5"/>
              </w:rPr>
              <w:t>1.11</w:t>
            </w:r>
            <w:r w:rsidR="009B07A5" w:rsidRPr="002A4BB8">
              <w:rPr>
                <w:rFonts w:eastAsiaTheme="minorEastAsia"/>
                <w:sz w:val="22"/>
                <w:szCs w:val="22"/>
              </w:rPr>
              <w:tab/>
            </w:r>
            <w:r w:rsidR="009B07A5" w:rsidRPr="002A4BB8">
              <w:rPr>
                <w:rStyle w:val="af5"/>
              </w:rPr>
              <w:t>Часть 11. Цены (тарифы) в сфере теплоснабжения</w:t>
            </w:r>
            <w:r w:rsidR="009B07A5" w:rsidRPr="002A4BB8">
              <w:rPr>
                <w:webHidden/>
              </w:rPr>
              <w:tab/>
            </w:r>
            <w:r w:rsidRPr="002A4BB8">
              <w:rPr>
                <w:webHidden/>
              </w:rPr>
              <w:fldChar w:fldCharType="begin"/>
            </w:r>
            <w:r w:rsidR="009B07A5" w:rsidRPr="002A4BB8">
              <w:rPr>
                <w:webHidden/>
              </w:rPr>
              <w:instrText xml:space="preserve"> PAGEREF _Toc226289212 \h </w:instrText>
            </w:r>
            <w:r w:rsidRPr="002A4BB8">
              <w:rPr>
                <w:webHidden/>
              </w:rPr>
            </w:r>
            <w:r w:rsidRPr="002A4BB8">
              <w:rPr>
                <w:webHidden/>
              </w:rPr>
              <w:fldChar w:fldCharType="separate"/>
            </w:r>
            <w:r w:rsidR="009B07A5" w:rsidRPr="002A4BB8">
              <w:rPr>
                <w:webHidden/>
              </w:rPr>
              <w:t>72</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3" w:history="1">
            <w:r w:rsidR="009B07A5" w:rsidRPr="002A4BB8">
              <w:rPr>
                <w:rStyle w:val="af5"/>
                <w:rFonts w:ascii="Times New Roman" w:hAnsi="Times New Roman" w:cs="Times New Roman"/>
                <w:noProof/>
              </w:rPr>
              <w:t>1.11.1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3-х лет</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4" w:history="1">
            <w:r w:rsidR="009B07A5" w:rsidRPr="002A4BB8">
              <w:rPr>
                <w:rStyle w:val="af5"/>
                <w:rFonts w:ascii="Times New Roman" w:hAnsi="Times New Roman" w:cs="Times New Roman"/>
                <w:noProof/>
              </w:rPr>
              <w:t>1.11.2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структуры цен (тарифов), установленных на момент разработки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5" w:history="1">
            <w:r w:rsidR="009B07A5" w:rsidRPr="002A4BB8">
              <w:rPr>
                <w:rStyle w:val="af5"/>
                <w:rFonts w:ascii="Times New Roman" w:hAnsi="Times New Roman" w:cs="Times New Roman"/>
                <w:noProof/>
              </w:rPr>
              <w:t>1.11.3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платы за подключение к системе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72</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6" w:history="1">
            <w:r w:rsidR="009B07A5" w:rsidRPr="002A4BB8">
              <w:rPr>
                <w:rStyle w:val="af5"/>
                <w:rFonts w:ascii="Times New Roman" w:hAnsi="Times New Roman" w:cs="Times New Roman"/>
                <w:noProof/>
              </w:rPr>
              <w:t>1.11.4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платы за услуги по поддержанию резервной тепловой мощности, в том числе для социально значимых категорий потребителей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7" w:history="1">
            <w:r w:rsidR="009B07A5" w:rsidRPr="002A4BB8">
              <w:rPr>
                <w:rStyle w:val="af5"/>
                <w:rFonts w:ascii="Times New Roman" w:hAnsi="Times New Roman" w:cs="Times New Roman"/>
                <w:noProof/>
              </w:rPr>
              <w:t>1.11.5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8" w:history="1">
            <w:r w:rsidR="009B07A5" w:rsidRPr="002A4BB8">
              <w:rPr>
                <w:rStyle w:val="af5"/>
                <w:rFonts w:ascii="Times New Roman" w:hAnsi="Times New Roman" w:cs="Times New Roman"/>
                <w:noProof/>
              </w:rPr>
              <w:t>1.11.6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73</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19" w:history="1">
            <w:r w:rsidR="009B07A5" w:rsidRPr="002A4BB8">
              <w:rPr>
                <w:rStyle w:val="af5"/>
                <w:rFonts w:ascii="Times New Roman" w:hAnsi="Times New Roman" w:cs="Times New Roman"/>
                <w:noProof/>
              </w:rPr>
              <w:t>1.11.7</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в утвержденных ценах (тарифах), устанавливаемых органами исполнительной власти субъекта Российской Федерации, зафиксированных за период, предшествующий актуализации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_Toc226289219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74</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220" w:history="1">
            <w:r w:rsidR="009B07A5" w:rsidRPr="002A4BB8">
              <w:rPr>
                <w:rStyle w:val="af5"/>
              </w:rPr>
              <w:t>1.12</w:t>
            </w:r>
            <w:r w:rsidR="009B07A5" w:rsidRPr="002A4BB8">
              <w:rPr>
                <w:rFonts w:eastAsiaTheme="minorEastAsia"/>
                <w:sz w:val="22"/>
                <w:szCs w:val="22"/>
              </w:rPr>
              <w:tab/>
            </w:r>
            <w:r w:rsidR="009B07A5" w:rsidRPr="002A4BB8">
              <w:rPr>
                <w:rStyle w:val="af5"/>
              </w:rPr>
              <w:t>Часть 12. Описание существующих технических и технологических проблем в системах теплоснабжения на территории Нововеличковского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_Toc226289220 \h </w:instrText>
            </w:r>
            <w:r w:rsidRPr="002A4BB8">
              <w:rPr>
                <w:webHidden/>
              </w:rPr>
            </w:r>
            <w:r w:rsidRPr="002A4BB8">
              <w:rPr>
                <w:webHidden/>
              </w:rPr>
              <w:fldChar w:fldCharType="separate"/>
            </w:r>
            <w:r w:rsidR="009B07A5" w:rsidRPr="002A4BB8">
              <w:rPr>
                <w:webHidden/>
              </w:rPr>
              <w:t>75</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21" w:history="1">
            <w:r w:rsidR="009B07A5" w:rsidRPr="002A4BB8">
              <w:rPr>
                <w:rStyle w:val="af5"/>
                <w:rFonts w:ascii="Times New Roman" w:hAnsi="Times New Roman" w:cs="Times New Roman"/>
                <w:noProof/>
              </w:rPr>
              <w:t>1.12.1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_Toc226289221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22" w:history="1">
            <w:r w:rsidR="009B07A5" w:rsidRPr="002A4BB8">
              <w:rPr>
                <w:rStyle w:val="af5"/>
                <w:rFonts w:ascii="Times New Roman" w:hAnsi="Times New Roman" w:cs="Times New Roman"/>
                <w:noProof/>
              </w:rPr>
              <w:t>1.12.2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существующих проблем организации надежного теплоснабжения на территории Нововеличковского сельского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_Toc226289222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23" w:history="1">
            <w:r w:rsidR="009B07A5" w:rsidRPr="002A4BB8">
              <w:rPr>
                <w:rStyle w:val="af5"/>
                <w:rFonts w:ascii="Times New Roman" w:hAnsi="Times New Roman" w:cs="Times New Roman"/>
                <w:noProof/>
              </w:rPr>
              <w:t>1.12.3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существующих проблем развития систем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_Toc226289223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24" w:history="1">
            <w:r w:rsidR="009B07A5" w:rsidRPr="002A4BB8">
              <w:rPr>
                <w:rStyle w:val="af5"/>
                <w:rFonts w:ascii="Times New Roman" w:hAnsi="Times New Roman" w:cs="Times New Roman"/>
                <w:noProof/>
              </w:rPr>
              <w:t>1.12.4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существующих проблем надежного и эффективного снабжения топливом действующих систем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_Toc226289224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25" w:history="1">
            <w:r w:rsidR="009B07A5" w:rsidRPr="002A4BB8">
              <w:rPr>
                <w:rStyle w:val="af5"/>
                <w:rFonts w:ascii="Times New Roman" w:hAnsi="Times New Roman" w:cs="Times New Roman"/>
                <w:noProof/>
              </w:rPr>
              <w:t>1.12.5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Анализ предписаний надзорных органов об устранении нарушений, влияющих на безопасность и надежность системы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_Toc226289225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226" w:history="1">
            <w:r w:rsidR="009B07A5" w:rsidRPr="002A4BB8">
              <w:rPr>
                <w:rStyle w:val="af5"/>
                <w:rFonts w:ascii="Times New Roman" w:hAnsi="Times New Roman" w:cs="Times New Roman"/>
                <w:noProof/>
              </w:rPr>
              <w:t>1.12.6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Описание изменений технических и технологических проблем в системах теплоснабжения муниципального образования, произошедших в период, предшествующий разработке схемы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_Toc226289226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76</w:t>
            </w:r>
            <w:r w:rsidRPr="002A4BB8">
              <w:rPr>
                <w:rFonts w:ascii="Times New Roman" w:hAnsi="Times New Roman" w:cs="Times New Roman"/>
                <w:noProof/>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27" w:history="1">
            <w:r w:rsidR="009B07A5" w:rsidRPr="002A4BB8">
              <w:rPr>
                <w:rStyle w:val="af5"/>
                <w:rFonts w:ascii="Times New Roman" w:hAnsi="Times New Roman"/>
                <w:noProof/>
              </w:rPr>
              <w:t>2</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2. Существующее и перспективное потребление тепловой энергии на цели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_Toc226289227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77</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28" w:history="1">
            <w:r w:rsidR="009B07A5" w:rsidRPr="002A4BB8">
              <w:rPr>
                <w:rStyle w:val="af5"/>
              </w:rPr>
              <w:t>2.1</w:t>
            </w:r>
            <w:r w:rsidR="009B07A5" w:rsidRPr="002A4BB8">
              <w:rPr>
                <w:rFonts w:eastAsiaTheme="minorEastAsia"/>
                <w:sz w:val="22"/>
                <w:szCs w:val="22"/>
              </w:rPr>
              <w:tab/>
            </w:r>
            <w:r w:rsidR="009B07A5" w:rsidRPr="002A4BB8">
              <w:rPr>
                <w:rStyle w:val="af5"/>
              </w:rPr>
              <w:t>Данные базового уровня потребления тепловой энергии на цели теплоснабжения</w:t>
            </w:r>
            <w:r w:rsidR="009B07A5" w:rsidRPr="002A4BB8">
              <w:rPr>
                <w:webHidden/>
              </w:rPr>
              <w:tab/>
            </w:r>
            <w:r w:rsidRPr="002A4BB8">
              <w:rPr>
                <w:webHidden/>
              </w:rPr>
              <w:fldChar w:fldCharType="begin"/>
            </w:r>
            <w:r w:rsidR="009B07A5" w:rsidRPr="002A4BB8">
              <w:rPr>
                <w:webHidden/>
              </w:rPr>
              <w:instrText xml:space="preserve"> PAGEREF _Toc226289228 \h </w:instrText>
            </w:r>
            <w:r w:rsidRPr="002A4BB8">
              <w:rPr>
                <w:webHidden/>
              </w:rPr>
            </w:r>
            <w:r w:rsidRPr="002A4BB8">
              <w:rPr>
                <w:webHidden/>
              </w:rPr>
              <w:fldChar w:fldCharType="separate"/>
            </w:r>
            <w:r w:rsidR="009B07A5" w:rsidRPr="002A4BB8">
              <w:rPr>
                <w:webHidden/>
              </w:rPr>
              <w:t>77</w:t>
            </w:r>
            <w:r w:rsidRPr="002A4BB8">
              <w:rPr>
                <w:webHidden/>
              </w:rPr>
              <w:fldChar w:fldCharType="end"/>
            </w:r>
          </w:hyperlink>
        </w:p>
        <w:p w:rsidR="009B07A5" w:rsidRPr="002A4BB8" w:rsidRDefault="003104B4">
          <w:pPr>
            <w:pStyle w:val="25"/>
            <w:rPr>
              <w:rFonts w:eastAsiaTheme="minorEastAsia"/>
              <w:sz w:val="22"/>
              <w:szCs w:val="22"/>
            </w:rPr>
          </w:pPr>
          <w:hyperlink w:anchor="_Toc226289229" w:history="1">
            <w:r w:rsidR="009B07A5" w:rsidRPr="002A4BB8">
              <w:rPr>
                <w:rStyle w:val="af5"/>
              </w:rPr>
              <w:t>2.2</w:t>
            </w:r>
            <w:r w:rsidR="009B07A5" w:rsidRPr="002A4BB8">
              <w:rPr>
                <w:rFonts w:eastAsiaTheme="minorEastAsia"/>
                <w:sz w:val="22"/>
                <w:szCs w:val="22"/>
              </w:rPr>
              <w:tab/>
            </w:r>
            <w:r w:rsidR="009B07A5" w:rsidRPr="002A4BB8">
              <w:rPr>
                <w:rStyle w:val="af5"/>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9B07A5" w:rsidRPr="002A4BB8">
              <w:rPr>
                <w:webHidden/>
              </w:rPr>
              <w:tab/>
            </w:r>
            <w:r w:rsidRPr="002A4BB8">
              <w:rPr>
                <w:webHidden/>
              </w:rPr>
              <w:fldChar w:fldCharType="begin"/>
            </w:r>
            <w:r w:rsidR="009B07A5" w:rsidRPr="002A4BB8">
              <w:rPr>
                <w:webHidden/>
              </w:rPr>
              <w:instrText xml:space="preserve"> PAGEREF _Toc226289229 \h </w:instrText>
            </w:r>
            <w:r w:rsidRPr="002A4BB8">
              <w:rPr>
                <w:webHidden/>
              </w:rPr>
            </w:r>
            <w:r w:rsidRPr="002A4BB8">
              <w:rPr>
                <w:webHidden/>
              </w:rPr>
              <w:fldChar w:fldCharType="separate"/>
            </w:r>
            <w:r w:rsidR="009B07A5" w:rsidRPr="002A4BB8">
              <w:rPr>
                <w:webHidden/>
              </w:rPr>
              <w:t>79</w:t>
            </w:r>
            <w:r w:rsidRPr="002A4BB8">
              <w:rPr>
                <w:webHidden/>
              </w:rPr>
              <w:fldChar w:fldCharType="end"/>
            </w:r>
          </w:hyperlink>
        </w:p>
        <w:p w:rsidR="009B07A5" w:rsidRPr="002A4BB8" w:rsidRDefault="003104B4">
          <w:pPr>
            <w:pStyle w:val="25"/>
            <w:rPr>
              <w:rFonts w:eastAsiaTheme="minorEastAsia"/>
              <w:sz w:val="22"/>
              <w:szCs w:val="22"/>
            </w:rPr>
          </w:pPr>
          <w:hyperlink w:anchor="_Toc226289230" w:history="1">
            <w:r w:rsidR="009B07A5" w:rsidRPr="002A4BB8">
              <w:rPr>
                <w:rStyle w:val="af5"/>
              </w:rPr>
              <w:t>2.3</w:t>
            </w:r>
            <w:r w:rsidR="009B07A5" w:rsidRPr="002A4BB8">
              <w:rPr>
                <w:rFonts w:eastAsiaTheme="minorEastAsia"/>
                <w:sz w:val="22"/>
                <w:szCs w:val="22"/>
              </w:rPr>
              <w:tab/>
            </w:r>
            <w:r w:rsidR="009B07A5" w:rsidRPr="002A4BB8">
              <w:rPr>
                <w:rStyle w:val="af5"/>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9B07A5" w:rsidRPr="002A4BB8">
              <w:rPr>
                <w:webHidden/>
              </w:rPr>
              <w:tab/>
            </w:r>
            <w:r w:rsidRPr="002A4BB8">
              <w:rPr>
                <w:webHidden/>
              </w:rPr>
              <w:fldChar w:fldCharType="begin"/>
            </w:r>
            <w:r w:rsidR="009B07A5" w:rsidRPr="002A4BB8">
              <w:rPr>
                <w:webHidden/>
              </w:rPr>
              <w:instrText xml:space="preserve"> PAGEREF _Toc226289230 \h </w:instrText>
            </w:r>
            <w:r w:rsidRPr="002A4BB8">
              <w:rPr>
                <w:webHidden/>
              </w:rPr>
            </w:r>
            <w:r w:rsidRPr="002A4BB8">
              <w:rPr>
                <w:webHidden/>
              </w:rPr>
              <w:fldChar w:fldCharType="separate"/>
            </w:r>
            <w:r w:rsidR="009B07A5" w:rsidRPr="002A4BB8">
              <w:rPr>
                <w:webHidden/>
              </w:rPr>
              <w:t>80</w:t>
            </w:r>
            <w:r w:rsidRPr="002A4BB8">
              <w:rPr>
                <w:webHidden/>
              </w:rPr>
              <w:fldChar w:fldCharType="end"/>
            </w:r>
          </w:hyperlink>
        </w:p>
        <w:p w:rsidR="009B07A5" w:rsidRPr="002A4BB8" w:rsidRDefault="003104B4">
          <w:pPr>
            <w:pStyle w:val="25"/>
            <w:rPr>
              <w:rFonts w:eastAsiaTheme="minorEastAsia"/>
              <w:sz w:val="22"/>
              <w:szCs w:val="22"/>
            </w:rPr>
          </w:pPr>
          <w:hyperlink w:anchor="_Toc226289231" w:history="1">
            <w:r w:rsidR="009B07A5" w:rsidRPr="002A4BB8">
              <w:rPr>
                <w:rStyle w:val="af5"/>
              </w:rPr>
              <w:t>2.4</w:t>
            </w:r>
            <w:r w:rsidR="009B07A5" w:rsidRPr="002A4BB8">
              <w:rPr>
                <w:rFonts w:eastAsiaTheme="minorEastAsia"/>
                <w:sz w:val="22"/>
                <w:szCs w:val="22"/>
              </w:rPr>
              <w:tab/>
            </w:r>
            <w:r w:rsidR="009B07A5" w:rsidRPr="002A4BB8">
              <w:rPr>
                <w:rStyle w:val="af5"/>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9B07A5" w:rsidRPr="002A4BB8">
              <w:rPr>
                <w:webHidden/>
              </w:rPr>
              <w:tab/>
            </w:r>
            <w:r w:rsidRPr="002A4BB8">
              <w:rPr>
                <w:webHidden/>
              </w:rPr>
              <w:fldChar w:fldCharType="begin"/>
            </w:r>
            <w:r w:rsidR="009B07A5" w:rsidRPr="002A4BB8">
              <w:rPr>
                <w:webHidden/>
              </w:rPr>
              <w:instrText xml:space="preserve"> PAGEREF _Toc226289231 \h </w:instrText>
            </w:r>
            <w:r w:rsidRPr="002A4BB8">
              <w:rPr>
                <w:webHidden/>
              </w:rPr>
            </w:r>
            <w:r w:rsidRPr="002A4BB8">
              <w:rPr>
                <w:webHidden/>
              </w:rPr>
              <w:fldChar w:fldCharType="separate"/>
            </w:r>
            <w:r w:rsidR="009B07A5" w:rsidRPr="002A4BB8">
              <w:rPr>
                <w:webHidden/>
              </w:rPr>
              <w:t>80</w:t>
            </w:r>
            <w:r w:rsidRPr="002A4BB8">
              <w:rPr>
                <w:webHidden/>
              </w:rPr>
              <w:fldChar w:fldCharType="end"/>
            </w:r>
          </w:hyperlink>
        </w:p>
        <w:p w:rsidR="009B07A5" w:rsidRPr="002A4BB8" w:rsidRDefault="003104B4">
          <w:pPr>
            <w:pStyle w:val="25"/>
            <w:rPr>
              <w:rFonts w:eastAsiaTheme="minorEastAsia"/>
              <w:sz w:val="22"/>
              <w:szCs w:val="22"/>
            </w:rPr>
          </w:pPr>
          <w:hyperlink w:anchor="_Toc226289232" w:history="1">
            <w:r w:rsidR="009B07A5" w:rsidRPr="002A4BB8">
              <w:rPr>
                <w:rStyle w:val="af5"/>
              </w:rPr>
              <w:t>2.5</w:t>
            </w:r>
            <w:r w:rsidR="009B07A5" w:rsidRPr="002A4BB8">
              <w:rPr>
                <w:rFonts w:eastAsiaTheme="minorEastAsia"/>
                <w:sz w:val="22"/>
                <w:szCs w:val="22"/>
              </w:rPr>
              <w:tab/>
            </w:r>
            <w:r w:rsidR="009B07A5" w:rsidRPr="002A4BB8">
              <w:rPr>
                <w:rStyle w:val="af5"/>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sidR="009B07A5" w:rsidRPr="002A4BB8">
              <w:rPr>
                <w:webHidden/>
              </w:rPr>
              <w:tab/>
            </w:r>
            <w:r w:rsidRPr="002A4BB8">
              <w:rPr>
                <w:webHidden/>
              </w:rPr>
              <w:fldChar w:fldCharType="begin"/>
            </w:r>
            <w:r w:rsidR="009B07A5" w:rsidRPr="002A4BB8">
              <w:rPr>
                <w:webHidden/>
              </w:rPr>
              <w:instrText xml:space="preserve"> PAGEREF _Toc226289232 \h </w:instrText>
            </w:r>
            <w:r w:rsidRPr="002A4BB8">
              <w:rPr>
                <w:webHidden/>
              </w:rPr>
            </w:r>
            <w:r w:rsidRPr="002A4BB8">
              <w:rPr>
                <w:webHidden/>
              </w:rPr>
              <w:fldChar w:fldCharType="separate"/>
            </w:r>
            <w:r w:rsidR="009B07A5" w:rsidRPr="002A4BB8">
              <w:rPr>
                <w:webHidden/>
              </w:rPr>
              <w:t>80</w:t>
            </w:r>
            <w:r w:rsidRPr="002A4BB8">
              <w:rPr>
                <w:webHidden/>
              </w:rPr>
              <w:fldChar w:fldCharType="end"/>
            </w:r>
          </w:hyperlink>
        </w:p>
        <w:p w:rsidR="009B07A5" w:rsidRPr="002A4BB8" w:rsidRDefault="003104B4">
          <w:pPr>
            <w:pStyle w:val="25"/>
            <w:rPr>
              <w:rFonts w:eastAsiaTheme="minorEastAsia"/>
              <w:sz w:val="22"/>
              <w:szCs w:val="22"/>
            </w:rPr>
          </w:pPr>
          <w:hyperlink w:anchor="_Toc226289233" w:history="1">
            <w:r w:rsidR="009B07A5" w:rsidRPr="002A4BB8">
              <w:rPr>
                <w:rStyle w:val="af5"/>
              </w:rPr>
              <w:t>2.6</w:t>
            </w:r>
            <w:r w:rsidR="009B07A5" w:rsidRPr="002A4BB8">
              <w:rPr>
                <w:rFonts w:eastAsiaTheme="minorEastAsia"/>
                <w:sz w:val="22"/>
                <w:szCs w:val="22"/>
              </w:rPr>
              <w:tab/>
            </w:r>
            <w:r w:rsidR="009B07A5" w:rsidRPr="002A4BB8">
              <w:rPr>
                <w:rStyle w:val="af5"/>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9B07A5" w:rsidRPr="002A4BB8">
              <w:rPr>
                <w:webHidden/>
              </w:rPr>
              <w:tab/>
            </w:r>
            <w:r w:rsidRPr="002A4BB8">
              <w:rPr>
                <w:webHidden/>
              </w:rPr>
              <w:fldChar w:fldCharType="begin"/>
            </w:r>
            <w:r w:rsidR="009B07A5" w:rsidRPr="002A4BB8">
              <w:rPr>
                <w:webHidden/>
              </w:rPr>
              <w:instrText xml:space="preserve"> PAGEREF _Toc226289233 \h </w:instrText>
            </w:r>
            <w:r w:rsidRPr="002A4BB8">
              <w:rPr>
                <w:webHidden/>
              </w:rPr>
            </w:r>
            <w:r w:rsidRPr="002A4BB8">
              <w:rPr>
                <w:webHidden/>
              </w:rPr>
              <w:fldChar w:fldCharType="separate"/>
            </w:r>
            <w:r w:rsidR="009B07A5" w:rsidRPr="002A4BB8">
              <w:rPr>
                <w:webHidden/>
              </w:rPr>
              <w:t>81</w:t>
            </w:r>
            <w:r w:rsidRPr="002A4BB8">
              <w:rPr>
                <w:webHidden/>
              </w:rPr>
              <w:fldChar w:fldCharType="end"/>
            </w:r>
          </w:hyperlink>
        </w:p>
        <w:p w:rsidR="009B07A5" w:rsidRPr="002A4BB8" w:rsidRDefault="003104B4">
          <w:pPr>
            <w:pStyle w:val="25"/>
            <w:rPr>
              <w:rFonts w:eastAsiaTheme="minorEastAsia"/>
              <w:sz w:val="22"/>
              <w:szCs w:val="22"/>
            </w:rPr>
          </w:pPr>
          <w:hyperlink w:anchor="_Toc226289234" w:history="1">
            <w:r w:rsidR="009B07A5" w:rsidRPr="002A4BB8">
              <w:rPr>
                <w:rStyle w:val="af5"/>
              </w:rPr>
              <w:t>2.7</w:t>
            </w:r>
            <w:r w:rsidR="009B07A5" w:rsidRPr="002A4BB8">
              <w:rPr>
                <w:rFonts w:eastAsiaTheme="minorEastAsia"/>
                <w:sz w:val="22"/>
                <w:szCs w:val="22"/>
              </w:rPr>
              <w:tab/>
            </w:r>
            <w:r w:rsidR="009B07A5" w:rsidRPr="002A4BB8">
              <w:rPr>
                <w:rStyle w:val="af5"/>
              </w:rPr>
              <w:t>Описание изменений показателей существующего и перспективного потребления тепловой энергии на цели теплоснабжения</w:t>
            </w:r>
            <w:r w:rsidR="009B07A5" w:rsidRPr="002A4BB8">
              <w:rPr>
                <w:webHidden/>
              </w:rPr>
              <w:tab/>
            </w:r>
            <w:r w:rsidRPr="002A4BB8">
              <w:rPr>
                <w:webHidden/>
              </w:rPr>
              <w:fldChar w:fldCharType="begin"/>
            </w:r>
            <w:r w:rsidR="009B07A5" w:rsidRPr="002A4BB8">
              <w:rPr>
                <w:webHidden/>
              </w:rPr>
              <w:instrText xml:space="preserve"> PAGEREF _Toc226289234 \h </w:instrText>
            </w:r>
            <w:r w:rsidRPr="002A4BB8">
              <w:rPr>
                <w:webHidden/>
              </w:rPr>
            </w:r>
            <w:r w:rsidRPr="002A4BB8">
              <w:rPr>
                <w:webHidden/>
              </w:rPr>
              <w:fldChar w:fldCharType="separate"/>
            </w:r>
            <w:r w:rsidR="009B07A5" w:rsidRPr="002A4BB8">
              <w:rPr>
                <w:webHidden/>
              </w:rPr>
              <w:t>81</w:t>
            </w:r>
            <w:r w:rsidRPr="002A4BB8">
              <w:rPr>
                <w:webHidden/>
              </w:rPr>
              <w:fldChar w:fldCharType="end"/>
            </w:r>
          </w:hyperlink>
        </w:p>
        <w:p w:rsidR="009B07A5" w:rsidRPr="002A4BB8" w:rsidRDefault="003104B4">
          <w:pPr>
            <w:pStyle w:val="25"/>
            <w:rPr>
              <w:rFonts w:eastAsiaTheme="minorEastAsia"/>
              <w:sz w:val="22"/>
              <w:szCs w:val="22"/>
            </w:rPr>
          </w:pPr>
          <w:hyperlink w:anchor="_Toc226289235" w:history="1">
            <w:r w:rsidR="009B07A5" w:rsidRPr="002A4BB8">
              <w:rPr>
                <w:rStyle w:val="af5"/>
              </w:rPr>
              <w:t>2.8</w:t>
            </w:r>
            <w:r w:rsidR="009B07A5" w:rsidRPr="002A4BB8">
              <w:rPr>
                <w:rFonts w:eastAsiaTheme="minorEastAsia"/>
                <w:sz w:val="22"/>
                <w:szCs w:val="22"/>
              </w:rPr>
              <w:tab/>
            </w:r>
            <w:r w:rsidR="009B07A5" w:rsidRPr="002A4BB8">
              <w:rPr>
                <w:rStyle w:val="af5"/>
              </w:rPr>
              <w:t>Перечень объектов теплопотребления, подключенных к тепловым сетям существующих систем теплоснабжения в период, предшествующий актуализации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_Toc226289235 \h </w:instrText>
            </w:r>
            <w:r w:rsidRPr="002A4BB8">
              <w:rPr>
                <w:webHidden/>
              </w:rPr>
            </w:r>
            <w:r w:rsidRPr="002A4BB8">
              <w:rPr>
                <w:webHidden/>
              </w:rPr>
              <w:fldChar w:fldCharType="separate"/>
            </w:r>
            <w:r w:rsidR="009B07A5" w:rsidRPr="002A4BB8">
              <w:rPr>
                <w:webHidden/>
              </w:rPr>
              <w:t>81</w:t>
            </w:r>
            <w:r w:rsidRPr="002A4BB8">
              <w:rPr>
                <w:webHidden/>
              </w:rPr>
              <w:fldChar w:fldCharType="end"/>
            </w:r>
          </w:hyperlink>
        </w:p>
        <w:p w:rsidR="009B07A5" w:rsidRPr="002A4BB8" w:rsidRDefault="003104B4">
          <w:pPr>
            <w:pStyle w:val="25"/>
            <w:rPr>
              <w:rFonts w:eastAsiaTheme="minorEastAsia"/>
              <w:sz w:val="22"/>
              <w:szCs w:val="22"/>
            </w:rPr>
          </w:pPr>
          <w:hyperlink w:anchor="_Toc226289236" w:history="1">
            <w:r w:rsidR="009B07A5" w:rsidRPr="002A4BB8">
              <w:rPr>
                <w:rStyle w:val="af5"/>
              </w:rPr>
              <w:t>2.9</w:t>
            </w:r>
            <w:r w:rsidR="009B07A5" w:rsidRPr="002A4BB8">
              <w:rPr>
                <w:rFonts w:eastAsiaTheme="minorEastAsia"/>
                <w:sz w:val="22"/>
                <w:szCs w:val="22"/>
              </w:rPr>
              <w:tab/>
            </w:r>
            <w:r w:rsidR="009B07A5" w:rsidRPr="002A4BB8">
              <w:rPr>
                <w:rStyle w:val="af5"/>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r w:rsidR="009B07A5" w:rsidRPr="002A4BB8">
              <w:rPr>
                <w:webHidden/>
              </w:rPr>
              <w:tab/>
            </w:r>
            <w:r w:rsidRPr="002A4BB8">
              <w:rPr>
                <w:webHidden/>
              </w:rPr>
              <w:fldChar w:fldCharType="begin"/>
            </w:r>
            <w:r w:rsidR="009B07A5" w:rsidRPr="002A4BB8">
              <w:rPr>
                <w:webHidden/>
              </w:rPr>
              <w:instrText xml:space="preserve"> PAGEREF _Toc226289236 \h </w:instrText>
            </w:r>
            <w:r w:rsidRPr="002A4BB8">
              <w:rPr>
                <w:webHidden/>
              </w:rPr>
            </w:r>
            <w:r w:rsidRPr="002A4BB8">
              <w:rPr>
                <w:webHidden/>
              </w:rPr>
              <w:fldChar w:fldCharType="separate"/>
            </w:r>
            <w:r w:rsidR="009B07A5" w:rsidRPr="002A4BB8">
              <w:rPr>
                <w:webHidden/>
              </w:rPr>
              <w:t>81</w:t>
            </w:r>
            <w:r w:rsidRPr="002A4BB8">
              <w:rPr>
                <w:webHidden/>
              </w:rPr>
              <w:fldChar w:fldCharType="end"/>
            </w:r>
          </w:hyperlink>
        </w:p>
        <w:p w:rsidR="009B07A5" w:rsidRPr="002A4BB8" w:rsidRDefault="003104B4">
          <w:pPr>
            <w:pStyle w:val="25"/>
            <w:rPr>
              <w:rFonts w:eastAsiaTheme="minorEastAsia"/>
              <w:sz w:val="22"/>
              <w:szCs w:val="22"/>
            </w:rPr>
          </w:pPr>
          <w:hyperlink w:anchor="_Toc226289237" w:history="1">
            <w:r w:rsidR="009B07A5" w:rsidRPr="002A4BB8">
              <w:rPr>
                <w:rStyle w:val="af5"/>
              </w:rPr>
              <w:t>2.10</w:t>
            </w:r>
            <w:r w:rsidR="009B07A5" w:rsidRPr="002A4BB8">
              <w:rPr>
                <w:rFonts w:eastAsiaTheme="minorEastAsia"/>
                <w:sz w:val="22"/>
                <w:szCs w:val="22"/>
              </w:rPr>
              <w:tab/>
            </w:r>
            <w:r w:rsidR="009B07A5" w:rsidRPr="002A4BB8">
              <w:rPr>
                <w:rStyle w:val="af5"/>
              </w:rPr>
              <w:t>Расчетная тепловая нагрузка на коллекторах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_Toc226289237 \h </w:instrText>
            </w:r>
            <w:r w:rsidRPr="002A4BB8">
              <w:rPr>
                <w:webHidden/>
              </w:rPr>
            </w:r>
            <w:r w:rsidRPr="002A4BB8">
              <w:rPr>
                <w:webHidden/>
              </w:rPr>
              <w:fldChar w:fldCharType="separate"/>
            </w:r>
            <w:r w:rsidR="009B07A5" w:rsidRPr="002A4BB8">
              <w:rPr>
                <w:webHidden/>
              </w:rPr>
              <w:t>81</w:t>
            </w:r>
            <w:r w:rsidRPr="002A4BB8">
              <w:rPr>
                <w:webHidden/>
              </w:rPr>
              <w:fldChar w:fldCharType="end"/>
            </w:r>
          </w:hyperlink>
        </w:p>
        <w:p w:rsidR="009B07A5" w:rsidRPr="002A4BB8" w:rsidRDefault="003104B4">
          <w:pPr>
            <w:pStyle w:val="25"/>
            <w:rPr>
              <w:rFonts w:eastAsiaTheme="minorEastAsia"/>
              <w:sz w:val="22"/>
              <w:szCs w:val="22"/>
            </w:rPr>
          </w:pPr>
          <w:hyperlink w:anchor="_Toc226289238" w:history="1">
            <w:r w:rsidR="009B07A5" w:rsidRPr="002A4BB8">
              <w:rPr>
                <w:rStyle w:val="af5"/>
              </w:rPr>
              <w:t>2.11</w:t>
            </w:r>
            <w:r w:rsidR="009B07A5" w:rsidRPr="002A4BB8">
              <w:rPr>
                <w:rFonts w:eastAsiaTheme="minorEastAsia"/>
                <w:sz w:val="22"/>
                <w:szCs w:val="22"/>
              </w:rPr>
              <w:tab/>
            </w:r>
            <w:r w:rsidR="009B07A5" w:rsidRPr="002A4BB8">
              <w:rPr>
                <w:rStyle w:val="af5"/>
              </w:rPr>
              <w:t>Фактические расходы теплоносителя в отопительный и летний периоды</w:t>
            </w:r>
            <w:r w:rsidR="009B07A5" w:rsidRPr="002A4BB8">
              <w:rPr>
                <w:webHidden/>
              </w:rPr>
              <w:tab/>
            </w:r>
            <w:r w:rsidRPr="002A4BB8">
              <w:rPr>
                <w:webHidden/>
              </w:rPr>
              <w:fldChar w:fldCharType="begin"/>
            </w:r>
            <w:r w:rsidR="009B07A5" w:rsidRPr="002A4BB8">
              <w:rPr>
                <w:webHidden/>
              </w:rPr>
              <w:instrText xml:space="preserve"> PAGEREF _Toc226289238 \h </w:instrText>
            </w:r>
            <w:r w:rsidRPr="002A4BB8">
              <w:rPr>
                <w:webHidden/>
              </w:rPr>
            </w:r>
            <w:r w:rsidRPr="002A4BB8">
              <w:rPr>
                <w:webHidden/>
              </w:rPr>
              <w:fldChar w:fldCharType="separate"/>
            </w:r>
            <w:r w:rsidR="009B07A5" w:rsidRPr="002A4BB8">
              <w:rPr>
                <w:webHidden/>
              </w:rPr>
              <w:t>81</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39" w:history="1">
            <w:r w:rsidR="009B07A5" w:rsidRPr="002A4BB8">
              <w:rPr>
                <w:rStyle w:val="af5"/>
                <w:rFonts w:ascii="Times New Roman" w:hAnsi="Times New Roman"/>
                <w:noProof/>
              </w:rPr>
              <w:t>3</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3. Электронная модель системы теплоснабжения муниципального образования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_Toc226289239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82</w:t>
            </w:r>
            <w:r w:rsidRPr="002A4BB8">
              <w:rPr>
                <w:rFonts w:ascii="Times New Roman" w:hAnsi="Times New Roman"/>
                <w:noProof/>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40" w:history="1">
            <w:r w:rsidR="009B07A5" w:rsidRPr="002A4BB8">
              <w:rPr>
                <w:rStyle w:val="af5"/>
                <w:rFonts w:ascii="Times New Roman" w:hAnsi="Times New Roman"/>
                <w:noProof/>
              </w:rPr>
              <w:t>4</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4. Существующие и перспективные балансы тепловой мощности источников тепловой энергии и тепловой нагрузки потребителей</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_Toc226289240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82</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41" w:history="1">
            <w:r w:rsidR="009B07A5" w:rsidRPr="002A4BB8">
              <w:rPr>
                <w:rStyle w:val="af5"/>
              </w:rPr>
              <w:t>4.1</w:t>
            </w:r>
            <w:r w:rsidR="009B07A5" w:rsidRPr="002A4BB8">
              <w:rPr>
                <w:rFonts w:eastAsiaTheme="minorEastAsia"/>
                <w:sz w:val="22"/>
                <w:szCs w:val="22"/>
              </w:rPr>
              <w:tab/>
            </w:r>
            <w:r w:rsidR="009B07A5" w:rsidRPr="002A4BB8">
              <w:rPr>
                <w:rStyle w:val="af5"/>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9B07A5" w:rsidRPr="002A4BB8">
              <w:rPr>
                <w:webHidden/>
              </w:rPr>
              <w:tab/>
            </w:r>
            <w:r w:rsidRPr="002A4BB8">
              <w:rPr>
                <w:webHidden/>
              </w:rPr>
              <w:fldChar w:fldCharType="begin"/>
            </w:r>
            <w:r w:rsidR="009B07A5" w:rsidRPr="002A4BB8">
              <w:rPr>
                <w:webHidden/>
              </w:rPr>
              <w:instrText xml:space="preserve"> PAGEREF _Toc226289241 \h </w:instrText>
            </w:r>
            <w:r w:rsidRPr="002A4BB8">
              <w:rPr>
                <w:webHidden/>
              </w:rPr>
            </w:r>
            <w:r w:rsidRPr="002A4BB8">
              <w:rPr>
                <w:webHidden/>
              </w:rPr>
              <w:fldChar w:fldCharType="separate"/>
            </w:r>
            <w:r w:rsidR="009B07A5" w:rsidRPr="002A4BB8">
              <w:rPr>
                <w:webHidden/>
              </w:rPr>
              <w:t>82</w:t>
            </w:r>
            <w:r w:rsidRPr="002A4BB8">
              <w:rPr>
                <w:webHidden/>
              </w:rPr>
              <w:fldChar w:fldCharType="end"/>
            </w:r>
          </w:hyperlink>
        </w:p>
        <w:p w:rsidR="009B07A5" w:rsidRPr="002A4BB8" w:rsidRDefault="003104B4">
          <w:pPr>
            <w:pStyle w:val="25"/>
            <w:rPr>
              <w:rFonts w:eastAsiaTheme="minorEastAsia"/>
              <w:sz w:val="22"/>
              <w:szCs w:val="22"/>
            </w:rPr>
          </w:pPr>
          <w:hyperlink w:anchor="_Toc226289242" w:history="1">
            <w:r w:rsidR="009B07A5" w:rsidRPr="002A4BB8">
              <w:rPr>
                <w:rStyle w:val="af5"/>
              </w:rPr>
              <w:t>4.2</w:t>
            </w:r>
            <w:r w:rsidR="009B07A5" w:rsidRPr="002A4BB8">
              <w:rPr>
                <w:rFonts w:eastAsiaTheme="minorEastAsia"/>
                <w:sz w:val="22"/>
                <w:szCs w:val="22"/>
              </w:rPr>
              <w:tab/>
            </w:r>
            <w:r w:rsidR="009B07A5" w:rsidRPr="002A4BB8">
              <w:rPr>
                <w:rStyle w:val="af5"/>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9B07A5" w:rsidRPr="002A4BB8">
              <w:rPr>
                <w:webHidden/>
              </w:rPr>
              <w:tab/>
            </w:r>
            <w:r w:rsidRPr="002A4BB8">
              <w:rPr>
                <w:webHidden/>
              </w:rPr>
              <w:fldChar w:fldCharType="begin"/>
            </w:r>
            <w:r w:rsidR="009B07A5" w:rsidRPr="002A4BB8">
              <w:rPr>
                <w:webHidden/>
              </w:rPr>
              <w:instrText xml:space="preserve"> PAGEREF _Toc226289242 \h </w:instrText>
            </w:r>
            <w:r w:rsidRPr="002A4BB8">
              <w:rPr>
                <w:webHidden/>
              </w:rPr>
            </w:r>
            <w:r w:rsidRPr="002A4BB8">
              <w:rPr>
                <w:webHidden/>
              </w:rPr>
              <w:fldChar w:fldCharType="separate"/>
            </w:r>
            <w:r w:rsidR="009B07A5" w:rsidRPr="002A4BB8">
              <w:rPr>
                <w:webHidden/>
              </w:rPr>
              <w:t>84</w:t>
            </w:r>
            <w:r w:rsidRPr="002A4BB8">
              <w:rPr>
                <w:webHidden/>
              </w:rPr>
              <w:fldChar w:fldCharType="end"/>
            </w:r>
          </w:hyperlink>
        </w:p>
        <w:p w:rsidR="009B07A5" w:rsidRPr="002A4BB8" w:rsidRDefault="003104B4">
          <w:pPr>
            <w:pStyle w:val="25"/>
            <w:rPr>
              <w:rFonts w:eastAsiaTheme="minorEastAsia"/>
              <w:sz w:val="22"/>
              <w:szCs w:val="22"/>
            </w:rPr>
          </w:pPr>
          <w:hyperlink w:anchor="_Toc226289243" w:history="1">
            <w:r w:rsidR="009B07A5" w:rsidRPr="002A4BB8">
              <w:rPr>
                <w:rStyle w:val="af5"/>
              </w:rPr>
              <w:t>4.3</w:t>
            </w:r>
            <w:r w:rsidR="009B07A5" w:rsidRPr="002A4BB8">
              <w:rPr>
                <w:rFonts w:eastAsiaTheme="minorEastAsia"/>
                <w:sz w:val="22"/>
                <w:szCs w:val="22"/>
              </w:rPr>
              <w:tab/>
            </w:r>
            <w:r w:rsidR="009B07A5" w:rsidRPr="002A4BB8">
              <w:rPr>
                <w:rStyle w:val="af5"/>
              </w:rPr>
              <w:t>Выводы о резервах (дефицитах) существующей системы теплоснабжения при обеспечении перспективной тепловой нагрузки потребителей</w:t>
            </w:r>
            <w:r w:rsidR="009B07A5" w:rsidRPr="002A4BB8">
              <w:rPr>
                <w:webHidden/>
              </w:rPr>
              <w:tab/>
            </w:r>
            <w:r w:rsidRPr="002A4BB8">
              <w:rPr>
                <w:webHidden/>
              </w:rPr>
              <w:fldChar w:fldCharType="begin"/>
            </w:r>
            <w:r w:rsidR="009B07A5" w:rsidRPr="002A4BB8">
              <w:rPr>
                <w:webHidden/>
              </w:rPr>
              <w:instrText xml:space="preserve"> PAGEREF _Toc226289243 \h </w:instrText>
            </w:r>
            <w:r w:rsidRPr="002A4BB8">
              <w:rPr>
                <w:webHidden/>
              </w:rPr>
            </w:r>
            <w:r w:rsidRPr="002A4BB8">
              <w:rPr>
                <w:webHidden/>
              </w:rPr>
              <w:fldChar w:fldCharType="separate"/>
            </w:r>
            <w:r w:rsidR="009B07A5" w:rsidRPr="002A4BB8">
              <w:rPr>
                <w:webHidden/>
              </w:rPr>
              <w:t>84</w:t>
            </w:r>
            <w:r w:rsidRPr="002A4BB8">
              <w:rPr>
                <w:webHidden/>
              </w:rPr>
              <w:fldChar w:fldCharType="end"/>
            </w:r>
          </w:hyperlink>
        </w:p>
        <w:p w:rsidR="009B07A5" w:rsidRPr="002A4BB8" w:rsidRDefault="003104B4">
          <w:pPr>
            <w:pStyle w:val="25"/>
            <w:rPr>
              <w:rFonts w:eastAsiaTheme="minorEastAsia"/>
              <w:sz w:val="22"/>
              <w:szCs w:val="22"/>
            </w:rPr>
          </w:pPr>
          <w:hyperlink w:anchor="_Toc226289244" w:history="1">
            <w:r w:rsidR="009B07A5" w:rsidRPr="002A4BB8">
              <w:rPr>
                <w:rStyle w:val="af5"/>
              </w:rPr>
              <w:t>4.4</w:t>
            </w:r>
            <w:r w:rsidR="009B07A5" w:rsidRPr="002A4BB8">
              <w:rPr>
                <w:rFonts w:eastAsiaTheme="minorEastAsia"/>
                <w:sz w:val="22"/>
                <w:szCs w:val="22"/>
              </w:rPr>
              <w:tab/>
            </w:r>
            <w:r w:rsidR="009B07A5" w:rsidRPr="002A4BB8">
              <w:rPr>
                <w:rStyle w:val="af5"/>
              </w:rPr>
              <w:t>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_Toc226289244 \h </w:instrText>
            </w:r>
            <w:r w:rsidRPr="002A4BB8">
              <w:rPr>
                <w:webHidden/>
              </w:rPr>
            </w:r>
            <w:r w:rsidRPr="002A4BB8">
              <w:rPr>
                <w:webHidden/>
              </w:rPr>
              <w:fldChar w:fldCharType="separate"/>
            </w:r>
            <w:r w:rsidR="009B07A5" w:rsidRPr="002A4BB8">
              <w:rPr>
                <w:webHidden/>
              </w:rPr>
              <w:t>84</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45" w:history="1">
            <w:r w:rsidR="009B07A5" w:rsidRPr="002A4BB8">
              <w:rPr>
                <w:rStyle w:val="af5"/>
                <w:rFonts w:ascii="Times New Roman" w:hAnsi="Times New Roman"/>
                <w:noProof/>
              </w:rPr>
              <w:t>5</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5. Мастер-план развития системы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_Toc226289245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85</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46" w:history="1">
            <w:r w:rsidR="009B07A5" w:rsidRPr="002A4BB8">
              <w:rPr>
                <w:rStyle w:val="af5"/>
              </w:rPr>
              <w:t>5.1</w:t>
            </w:r>
            <w:r w:rsidR="009B07A5" w:rsidRPr="002A4BB8">
              <w:rPr>
                <w:rFonts w:eastAsiaTheme="minorEastAsia"/>
                <w:sz w:val="22"/>
                <w:szCs w:val="22"/>
              </w:rPr>
              <w:tab/>
            </w:r>
            <w:r w:rsidR="009B07A5" w:rsidRPr="002A4BB8">
              <w:rPr>
                <w:rStyle w:val="af5"/>
              </w:rPr>
              <w:t>Описание вариантов (не менее двух) перспективного развития системы теплоснабжения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9B07A5" w:rsidRPr="002A4BB8">
              <w:rPr>
                <w:webHidden/>
              </w:rPr>
              <w:tab/>
            </w:r>
            <w:r w:rsidRPr="002A4BB8">
              <w:rPr>
                <w:webHidden/>
              </w:rPr>
              <w:fldChar w:fldCharType="begin"/>
            </w:r>
            <w:r w:rsidR="009B07A5" w:rsidRPr="002A4BB8">
              <w:rPr>
                <w:webHidden/>
              </w:rPr>
              <w:instrText xml:space="preserve"> PAGEREF _Toc226289246 \h </w:instrText>
            </w:r>
            <w:r w:rsidRPr="002A4BB8">
              <w:rPr>
                <w:webHidden/>
              </w:rPr>
            </w:r>
            <w:r w:rsidRPr="002A4BB8">
              <w:rPr>
                <w:webHidden/>
              </w:rPr>
              <w:fldChar w:fldCharType="separate"/>
            </w:r>
            <w:r w:rsidR="009B07A5" w:rsidRPr="002A4BB8">
              <w:rPr>
                <w:webHidden/>
              </w:rPr>
              <w:t>85</w:t>
            </w:r>
            <w:r w:rsidRPr="002A4BB8">
              <w:rPr>
                <w:webHidden/>
              </w:rPr>
              <w:fldChar w:fldCharType="end"/>
            </w:r>
          </w:hyperlink>
        </w:p>
        <w:p w:rsidR="009B07A5" w:rsidRPr="002A4BB8" w:rsidRDefault="003104B4">
          <w:pPr>
            <w:pStyle w:val="25"/>
            <w:rPr>
              <w:rFonts w:eastAsiaTheme="minorEastAsia"/>
              <w:sz w:val="22"/>
              <w:szCs w:val="22"/>
            </w:rPr>
          </w:pPr>
          <w:hyperlink w:anchor="_Toc226289247" w:history="1">
            <w:r w:rsidR="009B07A5" w:rsidRPr="002A4BB8">
              <w:rPr>
                <w:rStyle w:val="af5"/>
              </w:rPr>
              <w:t>5.2</w:t>
            </w:r>
            <w:r w:rsidR="009B07A5" w:rsidRPr="002A4BB8">
              <w:rPr>
                <w:rFonts w:eastAsiaTheme="minorEastAsia"/>
                <w:sz w:val="22"/>
                <w:szCs w:val="22"/>
              </w:rPr>
              <w:tab/>
            </w:r>
            <w:r w:rsidR="009B07A5" w:rsidRPr="002A4BB8">
              <w:rPr>
                <w:rStyle w:val="af5"/>
              </w:rPr>
              <w:t>Технико-экономическое сравнение вариантов перспективного развития системы теплоснабжения</w:t>
            </w:r>
            <w:r w:rsidR="009B07A5" w:rsidRPr="002A4BB8">
              <w:rPr>
                <w:webHidden/>
              </w:rPr>
              <w:tab/>
            </w:r>
            <w:r w:rsidRPr="002A4BB8">
              <w:rPr>
                <w:webHidden/>
              </w:rPr>
              <w:fldChar w:fldCharType="begin"/>
            </w:r>
            <w:r w:rsidR="009B07A5" w:rsidRPr="002A4BB8">
              <w:rPr>
                <w:webHidden/>
              </w:rPr>
              <w:instrText xml:space="preserve"> PAGEREF _Toc226289247 \h </w:instrText>
            </w:r>
            <w:r w:rsidRPr="002A4BB8">
              <w:rPr>
                <w:webHidden/>
              </w:rPr>
            </w:r>
            <w:r w:rsidRPr="002A4BB8">
              <w:rPr>
                <w:webHidden/>
              </w:rPr>
              <w:fldChar w:fldCharType="separate"/>
            </w:r>
            <w:r w:rsidR="009B07A5" w:rsidRPr="002A4BB8">
              <w:rPr>
                <w:webHidden/>
              </w:rPr>
              <w:t>85</w:t>
            </w:r>
            <w:r w:rsidRPr="002A4BB8">
              <w:rPr>
                <w:webHidden/>
              </w:rPr>
              <w:fldChar w:fldCharType="end"/>
            </w:r>
          </w:hyperlink>
        </w:p>
        <w:p w:rsidR="009B07A5" w:rsidRPr="002A4BB8" w:rsidRDefault="003104B4">
          <w:pPr>
            <w:pStyle w:val="25"/>
            <w:rPr>
              <w:rFonts w:eastAsiaTheme="minorEastAsia"/>
              <w:sz w:val="22"/>
              <w:szCs w:val="22"/>
            </w:rPr>
          </w:pPr>
          <w:hyperlink w:anchor="_Toc226289248" w:history="1">
            <w:r w:rsidR="009B07A5" w:rsidRPr="002A4BB8">
              <w:rPr>
                <w:rStyle w:val="af5"/>
              </w:rPr>
              <w:t>5.3</w:t>
            </w:r>
            <w:r w:rsidR="009B07A5" w:rsidRPr="002A4BB8">
              <w:rPr>
                <w:rFonts w:eastAsiaTheme="minorEastAsia"/>
                <w:sz w:val="22"/>
                <w:szCs w:val="22"/>
              </w:rPr>
              <w:tab/>
            </w:r>
            <w:r w:rsidR="009B07A5" w:rsidRPr="002A4BB8">
              <w:rPr>
                <w:rStyle w:val="af5"/>
              </w:rPr>
              <w:t xml:space="preserve">Обоснование выбора приоритетного варианта перспективного развития системы теплоснабжения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w:t>
            </w:r>
            <w:r w:rsidR="009B07A5" w:rsidRPr="002A4BB8">
              <w:rPr>
                <w:rStyle w:val="af5"/>
              </w:rPr>
              <w:lastRenderedPageBreak/>
              <w:t>индикаторов развития систем теплоснабжения поселения, городского округа, города федерального значения</w:t>
            </w:r>
            <w:r w:rsidR="009B07A5" w:rsidRPr="002A4BB8">
              <w:rPr>
                <w:webHidden/>
              </w:rPr>
              <w:tab/>
            </w:r>
            <w:r w:rsidRPr="002A4BB8">
              <w:rPr>
                <w:webHidden/>
              </w:rPr>
              <w:fldChar w:fldCharType="begin"/>
            </w:r>
            <w:r w:rsidR="009B07A5" w:rsidRPr="002A4BB8">
              <w:rPr>
                <w:webHidden/>
              </w:rPr>
              <w:instrText xml:space="preserve"> PAGEREF _Toc226289248 \h </w:instrText>
            </w:r>
            <w:r w:rsidRPr="002A4BB8">
              <w:rPr>
                <w:webHidden/>
              </w:rPr>
            </w:r>
            <w:r w:rsidRPr="002A4BB8">
              <w:rPr>
                <w:webHidden/>
              </w:rPr>
              <w:fldChar w:fldCharType="separate"/>
            </w:r>
            <w:r w:rsidR="009B07A5" w:rsidRPr="002A4BB8">
              <w:rPr>
                <w:webHidden/>
              </w:rPr>
              <w:t>86</w:t>
            </w:r>
            <w:r w:rsidRPr="002A4BB8">
              <w:rPr>
                <w:webHidden/>
              </w:rPr>
              <w:fldChar w:fldCharType="end"/>
            </w:r>
          </w:hyperlink>
        </w:p>
        <w:p w:rsidR="009B07A5" w:rsidRPr="002A4BB8" w:rsidRDefault="003104B4">
          <w:pPr>
            <w:pStyle w:val="25"/>
            <w:rPr>
              <w:rFonts w:eastAsiaTheme="minorEastAsia"/>
              <w:sz w:val="22"/>
              <w:szCs w:val="22"/>
            </w:rPr>
          </w:pPr>
          <w:hyperlink w:anchor="_Toc226289249" w:history="1">
            <w:r w:rsidR="009B07A5" w:rsidRPr="002A4BB8">
              <w:rPr>
                <w:rStyle w:val="af5"/>
              </w:rPr>
              <w:t>5.4</w:t>
            </w:r>
            <w:r w:rsidR="009B07A5" w:rsidRPr="002A4BB8">
              <w:rPr>
                <w:rFonts w:eastAsiaTheme="minorEastAsia"/>
                <w:sz w:val="22"/>
                <w:szCs w:val="22"/>
              </w:rPr>
              <w:tab/>
            </w:r>
            <w:r w:rsidR="009B07A5" w:rsidRPr="002A4BB8">
              <w:rPr>
                <w:rStyle w:val="af5"/>
              </w:rPr>
              <w:t>Описание изменений в мастер-плане развития системы теплоснабжения за период, предшествующий актуализации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_Toc226289249 \h </w:instrText>
            </w:r>
            <w:r w:rsidRPr="002A4BB8">
              <w:rPr>
                <w:webHidden/>
              </w:rPr>
            </w:r>
            <w:r w:rsidRPr="002A4BB8">
              <w:rPr>
                <w:webHidden/>
              </w:rPr>
              <w:fldChar w:fldCharType="separate"/>
            </w:r>
            <w:r w:rsidR="009B07A5" w:rsidRPr="002A4BB8">
              <w:rPr>
                <w:webHidden/>
              </w:rPr>
              <w:t>86</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50" w:history="1">
            <w:r w:rsidR="009B07A5" w:rsidRPr="002A4BB8">
              <w:rPr>
                <w:rStyle w:val="af5"/>
                <w:rFonts w:ascii="Times New Roman" w:hAnsi="Times New Roman"/>
                <w:noProof/>
              </w:rPr>
              <w:t>6</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_Toc226289250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87</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51" w:history="1">
            <w:r w:rsidR="009B07A5" w:rsidRPr="002A4BB8">
              <w:rPr>
                <w:rStyle w:val="af5"/>
              </w:rPr>
              <w:t>6.1</w:t>
            </w:r>
            <w:r w:rsidR="009B07A5" w:rsidRPr="002A4BB8">
              <w:rPr>
                <w:rFonts w:eastAsiaTheme="minorEastAsia"/>
                <w:sz w:val="22"/>
                <w:szCs w:val="22"/>
              </w:rPr>
              <w:tab/>
            </w:r>
            <w:r w:rsidR="009B07A5" w:rsidRPr="002A4BB8">
              <w:rPr>
                <w:rStyle w:val="af5"/>
              </w:rPr>
              <w:t>Расчетная величина нормативных потерь теплоносителя в тепловых сетях в зонах действия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_Toc226289251 \h </w:instrText>
            </w:r>
            <w:r w:rsidRPr="002A4BB8">
              <w:rPr>
                <w:webHidden/>
              </w:rPr>
            </w:r>
            <w:r w:rsidRPr="002A4BB8">
              <w:rPr>
                <w:webHidden/>
              </w:rPr>
              <w:fldChar w:fldCharType="separate"/>
            </w:r>
            <w:r w:rsidR="009B07A5" w:rsidRPr="002A4BB8">
              <w:rPr>
                <w:webHidden/>
              </w:rPr>
              <w:t>87</w:t>
            </w:r>
            <w:r w:rsidRPr="002A4BB8">
              <w:rPr>
                <w:webHidden/>
              </w:rPr>
              <w:fldChar w:fldCharType="end"/>
            </w:r>
          </w:hyperlink>
        </w:p>
        <w:p w:rsidR="009B07A5" w:rsidRPr="002A4BB8" w:rsidRDefault="003104B4">
          <w:pPr>
            <w:pStyle w:val="25"/>
            <w:rPr>
              <w:rFonts w:eastAsiaTheme="minorEastAsia"/>
              <w:sz w:val="22"/>
              <w:szCs w:val="22"/>
            </w:rPr>
          </w:pPr>
          <w:hyperlink w:anchor="_Toc226289252" w:history="1">
            <w:r w:rsidR="009B07A5" w:rsidRPr="002A4BB8">
              <w:rPr>
                <w:rStyle w:val="af5"/>
              </w:rPr>
              <w:t>6.2</w:t>
            </w:r>
            <w:r w:rsidR="009B07A5" w:rsidRPr="002A4BB8">
              <w:rPr>
                <w:rFonts w:eastAsiaTheme="minorEastAsia"/>
                <w:sz w:val="22"/>
                <w:szCs w:val="22"/>
              </w:rPr>
              <w:tab/>
            </w:r>
            <w:r w:rsidR="009B07A5" w:rsidRPr="002A4BB8">
              <w:rPr>
                <w:rStyle w:val="af5"/>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9B07A5" w:rsidRPr="002A4BB8">
              <w:rPr>
                <w:webHidden/>
              </w:rPr>
              <w:tab/>
            </w:r>
            <w:r w:rsidRPr="002A4BB8">
              <w:rPr>
                <w:webHidden/>
              </w:rPr>
              <w:fldChar w:fldCharType="begin"/>
            </w:r>
            <w:r w:rsidR="009B07A5" w:rsidRPr="002A4BB8">
              <w:rPr>
                <w:webHidden/>
              </w:rPr>
              <w:instrText xml:space="preserve"> PAGEREF _Toc226289252 \h </w:instrText>
            </w:r>
            <w:r w:rsidRPr="002A4BB8">
              <w:rPr>
                <w:webHidden/>
              </w:rPr>
            </w:r>
            <w:r w:rsidRPr="002A4BB8">
              <w:rPr>
                <w:webHidden/>
              </w:rPr>
              <w:fldChar w:fldCharType="separate"/>
            </w:r>
            <w:r w:rsidR="009B07A5" w:rsidRPr="002A4BB8">
              <w:rPr>
                <w:webHidden/>
              </w:rPr>
              <w:t>88</w:t>
            </w:r>
            <w:r w:rsidRPr="002A4BB8">
              <w:rPr>
                <w:webHidden/>
              </w:rPr>
              <w:fldChar w:fldCharType="end"/>
            </w:r>
          </w:hyperlink>
        </w:p>
        <w:p w:rsidR="009B07A5" w:rsidRPr="002A4BB8" w:rsidRDefault="003104B4">
          <w:pPr>
            <w:pStyle w:val="25"/>
            <w:rPr>
              <w:rFonts w:eastAsiaTheme="minorEastAsia"/>
              <w:sz w:val="22"/>
              <w:szCs w:val="22"/>
            </w:rPr>
          </w:pPr>
          <w:hyperlink w:anchor="_Toc226289253" w:history="1">
            <w:r w:rsidR="009B07A5" w:rsidRPr="002A4BB8">
              <w:rPr>
                <w:rStyle w:val="af5"/>
              </w:rPr>
              <w:t>6.3</w:t>
            </w:r>
            <w:r w:rsidR="009B07A5" w:rsidRPr="002A4BB8">
              <w:rPr>
                <w:rFonts w:eastAsiaTheme="minorEastAsia"/>
                <w:sz w:val="22"/>
                <w:szCs w:val="22"/>
              </w:rPr>
              <w:tab/>
            </w:r>
            <w:r w:rsidR="009B07A5" w:rsidRPr="002A4BB8">
              <w:rPr>
                <w:rStyle w:val="af5"/>
              </w:rPr>
              <w:t>Сведения о наличии баков-аккумуляторов</w:t>
            </w:r>
            <w:r w:rsidR="009B07A5" w:rsidRPr="002A4BB8">
              <w:rPr>
                <w:webHidden/>
              </w:rPr>
              <w:tab/>
            </w:r>
            <w:r w:rsidRPr="002A4BB8">
              <w:rPr>
                <w:webHidden/>
              </w:rPr>
              <w:fldChar w:fldCharType="begin"/>
            </w:r>
            <w:r w:rsidR="009B07A5" w:rsidRPr="002A4BB8">
              <w:rPr>
                <w:webHidden/>
              </w:rPr>
              <w:instrText xml:space="preserve"> PAGEREF _Toc226289253 \h </w:instrText>
            </w:r>
            <w:r w:rsidRPr="002A4BB8">
              <w:rPr>
                <w:webHidden/>
              </w:rPr>
            </w:r>
            <w:r w:rsidRPr="002A4BB8">
              <w:rPr>
                <w:webHidden/>
              </w:rPr>
              <w:fldChar w:fldCharType="separate"/>
            </w:r>
            <w:r w:rsidR="009B07A5" w:rsidRPr="002A4BB8">
              <w:rPr>
                <w:webHidden/>
              </w:rPr>
              <w:t>89</w:t>
            </w:r>
            <w:r w:rsidRPr="002A4BB8">
              <w:rPr>
                <w:webHidden/>
              </w:rPr>
              <w:fldChar w:fldCharType="end"/>
            </w:r>
          </w:hyperlink>
        </w:p>
        <w:p w:rsidR="009B07A5" w:rsidRPr="002A4BB8" w:rsidRDefault="003104B4">
          <w:pPr>
            <w:pStyle w:val="25"/>
            <w:rPr>
              <w:rFonts w:eastAsiaTheme="minorEastAsia"/>
              <w:sz w:val="22"/>
              <w:szCs w:val="22"/>
            </w:rPr>
          </w:pPr>
          <w:hyperlink w:anchor="_Toc226289254" w:history="1">
            <w:r w:rsidR="009B07A5" w:rsidRPr="002A4BB8">
              <w:rPr>
                <w:rStyle w:val="af5"/>
              </w:rPr>
              <w:t>6.4</w:t>
            </w:r>
            <w:r w:rsidR="009B07A5" w:rsidRPr="002A4BB8">
              <w:rPr>
                <w:rFonts w:eastAsiaTheme="minorEastAsia"/>
                <w:sz w:val="22"/>
                <w:szCs w:val="22"/>
              </w:rPr>
              <w:tab/>
            </w:r>
            <w:r w:rsidR="009B07A5" w:rsidRPr="002A4BB8">
              <w:rPr>
                <w:rStyle w:val="af5"/>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_Toc226289254 \h </w:instrText>
            </w:r>
            <w:r w:rsidRPr="002A4BB8">
              <w:rPr>
                <w:webHidden/>
              </w:rPr>
            </w:r>
            <w:r w:rsidRPr="002A4BB8">
              <w:rPr>
                <w:webHidden/>
              </w:rPr>
              <w:fldChar w:fldCharType="separate"/>
            </w:r>
            <w:r w:rsidR="009B07A5" w:rsidRPr="002A4BB8">
              <w:rPr>
                <w:webHidden/>
              </w:rPr>
              <w:t>89</w:t>
            </w:r>
            <w:r w:rsidRPr="002A4BB8">
              <w:rPr>
                <w:webHidden/>
              </w:rPr>
              <w:fldChar w:fldCharType="end"/>
            </w:r>
          </w:hyperlink>
        </w:p>
        <w:p w:rsidR="009B07A5" w:rsidRPr="002A4BB8" w:rsidRDefault="003104B4">
          <w:pPr>
            <w:pStyle w:val="25"/>
            <w:rPr>
              <w:rFonts w:eastAsiaTheme="minorEastAsia"/>
              <w:sz w:val="22"/>
              <w:szCs w:val="22"/>
            </w:rPr>
          </w:pPr>
          <w:hyperlink w:anchor="_Toc226289255" w:history="1">
            <w:r w:rsidR="009B07A5" w:rsidRPr="002A4BB8">
              <w:rPr>
                <w:rStyle w:val="af5"/>
              </w:rPr>
              <w:t>6.5</w:t>
            </w:r>
            <w:r w:rsidR="009B07A5" w:rsidRPr="002A4BB8">
              <w:rPr>
                <w:rFonts w:eastAsiaTheme="minorEastAsia"/>
                <w:sz w:val="22"/>
                <w:szCs w:val="22"/>
              </w:rPr>
              <w:tab/>
            </w:r>
            <w:r w:rsidR="009B07A5" w:rsidRPr="002A4BB8">
              <w:rPr>
                <w:rStyle w:val="af5"/>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9B07A5" w:rsidRPr="002A4BB8">
              <w:rPr>
                <w:webHidden/>
              </w:rPr>
              <w:tab/>
            </w:r>
            <w:r w:rsidRPr="002A4BB8">
              <w:rPr>
                <w:webHidden/>
              </w:rPr>
              <w:fldChar w:fldCharType="begin"/>
            </w:r>
            <w:r w:rsidR="009B07A5" w:rsidRPr="002A4BB8">
              <w:rPr>
                <w:webHidden/>
              </w:rPr>
              <w:instrText xml:space="preserve"> PAGEREF _Toc226289255 \h </w:instrText>
            </w:r>
            <w:r w:rsidRPr="002A4BB8">
              <w:rPr>
                <w:webHidden/>
              </w:rPr>
            </w:r>
            <w:r w:rsidRPr="002A4BB8">
              <w:rPr>
                <w:webHidden/>
              </w:rPr>
              <w:fldChar w:fldCharType="separate"/>
            </w:r>
            <w:r w:rsidR="009B07A5" w:rsidRPr="002A4BB8">
              <w:rPr>
                <w:webHidden/>
              </w:rPr>
              <w:t>89</w:t>
            </w:r>
            <w:r w:rsidRPr="002A4BB8">
              <w:rPr>
                <w:webHidden/>
              </w:rPr>
              <w:fldChar w:fldCharType="end"/>
            </w:r>
          </w:hyperlink>
        </w:p>
        <w:p w:rsidR="009B07A5" w:rsidRPr="002A4BB8" w:rsidRDefault="003104B4">
          <w:pPr>
            <w:pStyle w:val="25"/>
            <w:rPr>
              <w:rFonts w:eastAsiaTheme="minorEastAsia"/>
              <w:sz w:val="22"/>
              <w:szCs w:val="22"/>
            </w:rPr>
          </w:pPr>
          <w:hyperlink w:anchor="_Toc226289256" w:history="1">
            <w:r w:rsidR="009B07A5" w:rsidRPr="002A4BB8">
              <w:rPr>
                <w:rStyle w:val="af5"/>
              </w:rPr>
              <w:t>6.6</w:t>
            </w:r>
            <w:r w:rsidR="009B07A5" w:rsidRPr="002A4BB8">
              <w:rPr>
                <w:rFonts w:eastAsiaTheme="minorEastAsia"/>
                <w:sz w:val="22"/>
                <w:szCs w:val="22"/>
              </w:rPr>
              <w:tab/>
            </w:r>
            <w:r w:rsidR="009B07A5" w:rsidRPr="002A4BB8">
              <w:rPr>
                <w:rStyle w:val="af5"/>
              </w:rPr>
              <w:t>Описание изменений в существующих и перспективных балансах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за период, предшествующий актуализации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_Toc226289256 \h </w:instrText>
            </w:r>
            <w:r w:rsidRPr="002A4BB8">
              <w:rPr>
                <w:webHidden/>
              </w:rPr>
            </w:r>
            <w:r w:rsidRPr="002A4BB8">
              <w:rPr>
                <w:webHidden/>
              </w:rPr>
              <w:fldChar w:fldCharType="separate"/>
            </w:r>
            <w:r w:rsidR="009B07A5" w:rsidRPr="002A4BB8">
              <w:rPr>
                <w:webHidden/>
              </w:rPr>
              <w:t>90</w:t>
            </w:r>
            <w:r w:rsidRPr="002A4BB8">
              <w:rPr>
                <w:webHidden/>
              </w:rPr>
              <w:fldChar w:fldCharType="end"/>
            </w:r>
          </w:hyperlink>
        </w:p>
        <w:p w:rsidR="009B07A5" w:rsidRPr="002A4BB8" w:rsidRDefault="003104B4">
          <w:pPr>
            <w:pStyle w:val="25"/>
            <w:rPr>
              <w:rFonts w:eastAsiaTheme="minorEastAsia"/>
              <w:sz w:val="22"/>
              <w:szCs w:val="22"/>
            </w:rPr>
          </w:pPr>
          <w:hyperlink w:anchor="_Toc226289257" w:history="1">
            <w:r w:rsidR="009B07A5" w:rsidRPr="002A4BB8">
              <w:rPr>
                <w:rStyle w:val="af5"/>
              </w:rPr>
              <w:t>6.7</w:t>
            </w:r>
            <w:r w:rsidR="009B07A5" w:rsidRPr="002A4BB8">
              <w:rPr>
                <w:rFonts w:eastAsiaTheme="minorEastAsia"/>
                <w:sz w:val="22"/>
                <w:szCs w:val="22"/>
              </w:rPr>
              <w:tab/>
            </w:r>
            <w:r w:rsidR="009B07A5" w:rsidRPr="002A4BB8">
              <w:rPr>
                <w:rStyle w:val="af5"/>
              </w:rPr>
              <w:t>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_Toc226289257 \h </w:instrText>
            </w:r>
            <w:r w:rsidRPr="002A4BB8">
              <w:rPr>
                <w:webHidden/>
              </w:rPr>
            </w:r>
            <w:r w:rsidRPr="002A4BB8">
              <w:rPr>
                <w:webHidden/>
              </w:rPr>
              <w:fldChar w:fldCharType="separate"/>
            </w:r>
            <w:r w:rsidR="009B07A5" w:rsidRPr="002A4BB8">
              <w:rPr>
                <w:webHidden/>
              </w:rPr>
              <w:t>90</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58" w:history="1">
            <w:r w:rsidR="009B07A5" w:rsidRPr="002A4BB8">
              <w:rPr>
                <w:rStyle w:val="af5"/>
                <w:rFonts w:ascii="Times New Roman" w:hAnsi="Times New Roman"/>
                <w:noProof/>
              </w:rPr>
              <w:t>7</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7. Предложения по строительству, реконструкции, техническому перевооружению и (или) модернизации источников тепловой энергии</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_Toc226289258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91</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59" w:history="1">
            <w:r w:rsidR="009B07A5" w:rsidRPr="002A4BB8">
              <w:rPr>
                <w:rStyle w:val="af5"/>
              </w:rPr>
              <w:t>7.1</w:t>
            </w:r>
            <w:r w:rsidR="009B07A5" w:rsidRPr="002A4BB8">
              <w:rPr>
                <w:rFonts w:eastAsiaTheme="minorEastAsia"/>
                <w:sz w:val="22"/>
                <w:szCs w:val="22"/>
              </w:rPr>
              <w:tab/>
            </w:r>
            <w:r w:rsidR="009B07A5" w:rsidRPr="002A4BB8">
              <w:rPr>
                <w:rStyle w:val="af5"/>
              </w:rPr>
              <w:t>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w:t>
            </w:r>
            <w:r w:rsidR="009B07A5" w:rsidRPr="002A4BB8">
              <w:rPr>
                <w:webHidden/>
              </w:rPr>
              <w:tab/>
            </w:r>
            <w:r w:rsidRPr="002A4BB8">
              <w:rPr>
                <w:webHidden/>
              </w:rPr>
              <w:fldChar w:fldCharType="begin"/>
            </w:r>
            <w:r w:rsidR="009B07A5" w:rsidRPr="002A4BB8">
              <w:rPr>
                <w:webHidden/>
              </w:rPr>
              <w:instrText xml:space="preserve"> PAGEREF _Toc226289259 \h </w:instrText>
            </w:r>
            <w:r w:rsidRPr="002A4BB8">
              <w:rPr>
                <w:webHidden/>
              </w:rPr>
            </w:r>
            <w:r w:rsidRPr="002A4BB8">
              <w:rPr>
                <w:webHidden/>
              </w:rPr>
              <w:fldChar w:fldCharType="separate"/>
            </w:r>
            <w:r w:rsidR="009B07A5" w:rsidRPr="002A4BB8">
              <w:rPr>
                <w:webHidden/>
              </w:rPr>
              <w:t>91</w:t>
            </w:r>
            <w:r w:rsidRPr="002A4BB8">
              <w:rPr>
                <w:webHidden/>
              </w:rPr>
              <w:fldChar w:fldCharType="end"/>
            </w:r>
          </w:hyperlink>
        </w:p>
        <w:p w:rsidR="009B07A5" w:rsidRPr="002A4BB8" w:rsidRDefault="003104B4">
          <w:pPr>
            <w:pStyle w:val="25"/>
            <w:rPr>
              <w:rFonts w:eastAsiaTheme="minorEastAsia"/>
              <w:sz w:val="22"/>
              <w:szCs w:val="22"/>
            </w:rPr>
          </w:pPr>
          <w:hyperlink w:anchor="_Toc226289260" w:history="1">
            <w:r w:rsidR="009B07A5" w:rsidRPr="002A4BB8">
              <w:rPr>
                <w:rStyle w:val="af5"/>
              </w:rPr>
              <w:t>7.2</w:t>
            </w:r>
            <w:r w:rsidR="009B07A5" w:rsidRPr="002A4BB8">
              <w:rPr>
                <w:rFonts w:eastAsiaTheme="minorEastAsia"/>
                <w:sz w:val="22"/>
                <w:szCs w:val="22"/>
              </w:rPr>
              <w:tab/>
            </w:r>
            <w:r w:rsidR="009B07A5" w:rsidRPr="002A4BB8">
              <w:rPr>
                <w:rStyle w:val="af5"/>
              </w:rPr>
              <w:t>Описание текущей ситуации, связанной с ранее принятыми в соответствии с законодательством Российской Федерации об электроэнергетических системах России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9B07A5" w:rsidRPr="002A4BB8">
              <w:rPr>
                <w:webHidden/>
              </w:rPr>
              <w:tab/>
            </w:r>
            <w:r w:rsidRPr="002A4BB8">
              <w:rPr>
                <w:webHidden/>
              </w:rPr>
              <w:fldChar w:fldCharType="begin"/>
            </w:r>
            <w:r w:rsidR="009B07A5" w:rsidRPr="002A4BB8">
              <w:rPr>
                <w:webHidden/>
              </w:rPr>
              <w:instrText xml:space="preserve"> PAGEREF _Toc226289260 \h </w:instrText>
            </w:r>
            <w:r w:rsidRPr="002A4BB8">
              <w:rPr>
                <w:webHidden/>
              </w:rPr>
            </w:r>
            <w:r w:rsidRPr="002A4BB8">
              <w:rPr>
                <w:webHidden/>
              </w:rPr>
              <w:fldChar w:fldCharType="separate"/>
            </w:r>
            <w:r w:rsidR="009B07A5" w:rsidRPr="002A4BB8">
              <w:rPr>
                <w:webHidden/>
              </w:rPr>
              <w:t>92</w:t>
            </w:r>
            <w:r w:rsidRPr="002A4BB8">
              <w:rPr>
                <w:webHidden/>
              </w:rPr>
              <w:fldChar w:fldCharType="end"/>
            </w:r>
          </w:hyperlink>
        </w:p>
        <w:p w:rsidR="009B07A5" w:rsidRPr="002A4BB8" w:rsidRDefault="003104B4">
          <w:pPr>
            <w:pStyle w:val="25"/>
            <w:rPr>
              <w:rFonts w:eastAsiaTheme="minorEastAsia"/>
              <w:sz w:val="22"/>
              <w:szCs w:val="22"/>
            </w:rPr>
          </w:pPr>
          <w:hyperlink w:anchor="_Toc226289261" w:history="1">
            <w:r w:rsidR="009B07A5" w:rsidRPr="002A4BB8">
              <w:rPr>
                <w:rStyle w:val="af5"/>
              </w:rPr>
              <w:t>7.3</w:t>
            </w:r>
            <w:r w:rsidR="009B07A5" w:rsidRPr="002A4BB8">
              <w:rPr>
                <w:rFonts w:eastAsiaTheme="minorEastAsia"/>
                <w:sz w:val="22"/>
                <w:szCs w:val="22"/>
              </w:rPr>
              <w:tab/>
            </w:r>
            <w:r w:rsidR="009B07A5" w:rsidRPr="002A4BB8">
              <w:rPr>
                <w:rStyle w:val="af5"/>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009B07A5" w:rsidRPr="002A4BB8">
              <w:rPr>
                <w:webHidden/>
              </w:rPr>
              <w:tab/>
            </w:r>
            <w:r w:rsidRPr="002A4BB8">
              <w:rPr>
                <w:webHidden/>
              </w:rPr>
              <w:fldChar w:fldCharType="begin"/>
            </w:r>
            <w:r w:rsidR="009B07A5" w:rsidRPr="002A4BB8">
              <w:rPr>
                <w:webHidden/>
              </w:rPr>
              <w:instrText xml:space="preserve"> PAGEREF _Toc226289261 \h </w:instrText>
            </w:r>
            <w:r w:rsidRPr="002A4BB8">
              <w:rPr>
                <w:webHidden/>
              </w:rPr>
            </w:r>
            <w:r w:rsidRPr="002A4BB8">
              <w:rPr>
                <w:webHidden/>
              </w:rPr>
              <w:fldChar w:fldCharType="separate"/>
            </w:r>
            <w:r w:rsidR="009B07A5" w:rsidRPr="002A4BB8">
              <w:rPr>
                <w:webHidden/>
              </w:rPr>
              <w:t>92</w:t>
            </w:r>
            <w:r w:rsidRPr="002A4BB8">
              <w:rPr>
                <w:webHidden/>
              </w:rPr>
              <w:fldChar w:fldCharType="end"/>
            </w:r>
          </w:hyperlink>
        </w:p>
        <w:p w:rsidR="009B07A5" w:rsidRPr="002A4BB8" w:rsidRDefault="003104B4">
          <w:pPr>
            <w:pStyle w:val="25"/>
            <w:rPr>
              <w:rFonts w:eastAsiaTheme="minorEastAsia"/>
              <w:sz w:val="22"/>
              <w:szCs w:val="22"/>
            </w:rPr>
          </w:pPr>
          <w:hyperlink w:anchor="_Toc226289262" w:history="1">
            <w:r w:rsidR="009B07A5" w:rsidRPr="002A4BB8">
              <w:rPr>
                <w:rStyle w:val="af5"/>
              </w:rPr>
              <w:t>7.4</w:t>
            </w:r>
            <w:r w:rsidR="009B07A5" w:rsidRPr="002A4BB8">
              <w:rPr>
                <w:rFonts w:eastAsiaTheme="minorEastAsia"/>
                <w:sz w:val="22"/>
                <w:szCs w:val="22"/>
              </w:rPr>
              <w:tab/>
            </w:r>
            <w:r w:rsidR="009B07A5" w:rsidRPr="002A4BB8">
              <w:rPr>
                <w:rStyle w:val="af5"/>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9B07A5" w:rsidRPr="002A4BB8">
              <w:rPr>
                <w:webHidden/>
              </w:rPr>
              <w:tab/>
            </w:r>
            <w:r w:rsidRPr="002A4BB8">
              <w:rPr>
                <w:webHidden/>
              </w:rPr>
              <w:fldChar w:fldCharType="begin"/>
            </w:r>
            <w:r w:rsidR="009B07A5" w:rsidRPr="002A4BB8">
              <w:rPr>
                <w:webHidden/>
              </w:rPr>
              <w:instrText xml:space="preserve"> PAGEREF _Toc226289262 \h </w:instrText>
            </w:r>
            <w:r w:rsidRPr="002A4BB8">
              <w:rPr>
                <w:webHidden/>
              </w:rPr>
            </w:r>
            <w:r w:rsidRPr="002A4BB8">
              <w:rPr>
                <w:webHidden/>
              </w:rPr>
              <w:fldChar w:fldCharType="separate"/>
            </w:r>
            <w:r w:rsidR="009B07A5" w:rsidRPr="002A4BB8">
              <w:rPr>
                <w:webHidden/>
              </w:rPr>
              <w:t>93</w:t>
            </w:r>
            <w:r w:rsidRPr="002A4BB8">
              <w:rPr>
                <w:webHidden/>
              </w:rPr>
              <w:fldChar w:fldCharType="end"/>
            </w:r>
          </w:hyperlink>
        </w:p>
        <w:p w:rsidR="009B07A5" w:rsidRPr="002A4BB8" w:rsidRDefault="003104B4">
          <w:pPr>
            <w:pStyle w:val="25"/>
            <w:rPr>
              <w:rFonts w:eastAsiaTheme="minorEastAsia"/>
              <w:sz w:val="22"/>
              <w:szCs w:val="22"/>
            </w:rPr>
          </w:pPr>
          <w:hyperlink w:anchor="_Toc226289263" w:history="1">
            <w:r w:rsidR="009B07A5" w:rsidRPr="002A4BB8">
              <w:rPr>
                <w:rStyle w:val="af5"/>
              </w:rPr>
              <w:t>7.5</w:t>
            </w:r>
            <w:r w:rsidR="009B07A5" w:rsidRPr="002A4BB8">
              <w:rPr>
                <w:rFonts w:eastAsiaTheme="minorEastAsia"/>
                <w:sz w:val="22"/>
                <w:szCs w:val="22"/>
              </w:rPr>
              <w:tab/>
            </w:r>
            <w:r w:rsidR="009B07A5" w:rsidRPr="002A4BB8">
              <w:rPr>
                <w:rStyle w:val="af5"/>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w:t>
            </w:r>
            <w:r w:rsidR="009B07A5" w:rsidRPr="002A4BB8">
              <w:rPr>
                <w:webHidden/>
              </w:rPr>
              <w:tab/>
            </w:r>
            <w:r w:rsidRPr="002A4BB8">
              <w:rPr>
                <w:webHidden/>
              </w:rPr>
              <w:fldChar w:fldCharType="begin"/>
            </w:r>
            <w:r w:rsidR="009B07A5" w:rsidRPr="002A4BB8">
              <w:rPr>
                <w:webHidden/>
              </w:rPr>
              <w:instrText xml:space="preserve"> PAGEREF _Toc226289263 \h </w:instrText>
            </w:r>
            <w:r w:rsidRPr="002A4BB8">
              <w:rPr>
                <w:webHidden/>
              </w:rPr>
            </w:r>
            <w:r w:rsidRPr="002A4BB8">
              <w:rPr>
                <w:webHidden/>
              </w:rPr>
              <w:fldChar w:fldCharType="separate"/>
            </w:r>
            <w:r w:rsidR="009B07A5" w:rsidRPr="002A4BB8">
              <w:rPr>
                <w:webHidden/>
              </w:rPr>
              <w:t>93</w:t>
            </w:r>
            <w:r w:rsidRPr="002A4BB8">
              <w:rPr>
                <w:webHidden/>
              </w:rPr>
              <w:fldChar w:fldCharType="end"/>
            </w:r>
          </w:hyperlink>
        </w:p>
        <w:p w:rsidR="009B07A5" w:rsidRPr="002A4BB8" w:rsidRDefault="003104B4">
          <w:pPr>
            <w:pStyle w:val="25"/>
            <w:rPr>
              <w:rFonts w:eastAsiaTheme="minorEastAsia"/>
              <w:sz w:val="22"/>
              <w:szCs w:val="22"/>
            </w:rPr>
          </w:pPr>
          <w:hyperlink w:anchor="_Toc226289264" w:history="1">
            <w:r w:rsidR="009B07A5" w:rsidRPr="002A4BB8">
              <w:rPr>
                <w:rStyle w:val="af5"/>
              </w:rPr>
              <w:t>7.6</w:t>
            </w:r>
            <w:r w:rsidR="009B07A5" w:rsidRPr="002A4BB8">
              <w:rPr>
                <w:rFonts w:eastAsiaTheme="minorEastAsia"/>
                <w:sz w:val="22"/>
                <w:szCs w:val="22"/>
              </w:rPr>
              <w:tab/>
            </w:r>
            <w:r w:rsidR="009B07A5" w:rsidRPr="002A4BB8">
              <w:rPr>
                <w:rStyle w:val="af5"/>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9B07A5" w:rsidRPr="002A4BB8">
              <w:rPr>
                <w:webHidden/>
              </w:rPr>
              <w:tab/>
            </w:r>
            <w:r w:rsidRPr="002A4BB8">
              <w:rPr>
                <w:webHidden/>
              </w:rPr>
              <w:fldChar w:fldCharType="begin"/>
            </w:r>
            <w:r w:rsidR="009B07A5" w:rsidRPr="002A4BB8">
              <w:rPr>
                <w:webHidden/>
              </w:rPr>
              <w:instrText xml:space="preserve"> PAGEREF _Toc226289264 \h </w:instrText>
            </w:r>
            <w:r w:rsidRPr="002A4BB8">
              <w:rPr>
                <w:webHidden/>
              </w:rPr>
            </w:r>
            <w:r w:rsidRPr="002A4BB8">
              <w:rPr>
                <w:webHidden/>
              </w:rPr>
              <w:fldChar w:fldCharType="separate"/>
            </w:r>
            <w:r w:rsidR="009B07A5" w:rsidRPr="002A4BB8">
              <w:rPr>
                <w:webHidden/>
              </w:rPr>
              <w:t>93</w:t>
            </w:r>
            <w:r w:rsidRPr="002A4BB8">
              <w:rPr>
                <w:webHidden/>
              </w:rPr>
              <w:fldChar w:fldCharType="end"/>
            </w:r>
          </w:hyperlink>
        </w:p>
        <w:p w:rsidR="009B07A5" w:rsidRPr="002A4BB8" w:rsidRDefault="003104B4">
          <w:pPr>
            <w:pStyle w:val="25"/>
            <w:rPr>
              <w:rFonts w:eastAsiaTheme="minorEastAsia"/>
              <w:sz w:val="22"/>
              <w:szCs w:val="22"/>
            </w:rPr>
          </w:pPr>
          <w:hyperlink w:anchor="_Toc226289265" w:history="1">
            <w:r w:rsidR="009B07A5" w:rsidRPr="002A4BB8">
              <w:rPr>
                <w:rStyle w:val="af5"/>
              </w:rPr>
              <w:t>7.7</w:t>
            </w:r>
            <w:r w:rsidR="009B07A5" w:rsidRPr="002A4BB8">
              <w:rPr>
                <w:rFonts w:eastAsiaTheme="minorEastAsia"/>
                <w:sz w:val="22"/>
                <w:szCs w:val="22"/>
              </w:rPr>
              <w:tab/>
            </w:r>
            <w:r w:rsidR="009B07A5" w:rsidRPr="002A4BB8">
              <w:rPr>
                <w:rStyle w:val="af5"/>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_Toc226289265 \h </w:instrText>
            </w:r>
            <w:r w:rsidRPr="002A4BB8">
              <w:rPr>
                <w:webHidden/>
              </w:rPr>
            </w:r>
            <w:r w:rsidRPr="002A4BB8">
              <w:rPr>
                <w:webHidden/>
              </w:rPr>
              <w:fldChar w:fldCharType="separate"/>
            </w:r>
            <w:r w:rsidR="009B07A5" w:rsidRPr="002A4BB8">
              <w:rPr>
                <w:webHidden/>
              </w:rPr>
              <w:t>93</w:t>
            </w:r>
            <w:r w:rsidRPr="002A4BB8">
              <w:rPr>
                <w:webHidden/>
              </w:rPr>
              <w:fldChar w:fldCharType="end"/>
            </w:r>
          </w:hyperlink>
        </w:p>
        <w:p w:rsidR="009B07A5" w:rsidRPr="002A4BB8" w:rsidRDefault="003104B4">
          <w:pPr>
            <w:pStyle w:val="25"/>
            <w:rPr>
              <w:rFonts w:eastAsiaTheme="minorEastAsia"/>
              <w:sz w:val="22"/>
              <w:szCs w:val="22"/>
            </w:rPr>
          </w:pPr>
          <w:hyperlink w:anchor="_Toc226289266" w:history="1">
            <w:r w:rsidR="009B07A5" w:rsidRPr="002A4BB8">
              <w:rPr>
                <w:rStyle w:val="af5"/>
              </w:rPr>
              <w:t>7.8</w:t>
            </w:r>
            <w:r w:rsidR="009B07A5" w:rsidRPr="002A4BB8">
              <w:rPr>
                <w:rFonts w:eastAsiaTheme="minorEastAsia"/>
                <w:sz w:val="22"/>
                <w:szCs w:val="22"/>
              </w:rPr>
              <w:tab/>
            </w:r>
            <w:r w:rsidR="009B07A5" w:rsidRPr="002A4BB8">
              <w:rPr>
                <w:rStyle w:val="af5"/>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9B07A5" w:rsidRPr="002A4BB8">
              <w:rPr>
                <w:webHidden/>
              </w:rPr>
              <w:tab/>
            </w:r>
            <w:r w:rsidRPr="002A4BB8">
              <w:rPr>
                <w:webHidden/>
              </w:rPr>
              <w:fldChar w:fldCharType="begin"/>
            </w:r>
            <w:r w:rsidR="009B07A5" w:rsidRPr="002A4BB8">
              <w:rPr>
                <w:webHidden/>
              </w:rPr>
              <w:instrText xml:space="preserve"> PAGEREF _Toc226289266 \h </w:instrText>
            </w:r>
            <w:r w:rsidRPr="002A4BB8">
              <w:rPr>
                <w:webHidden/>
              </w:rPr>
            </w:r>
            <w:r w:rsidRPr="002A4BB8">
              <w:rPr>
                <w:webHidden/>
              </w:rPr>
              <w:fldChar w:fldCharType="separate"/>
            </w:r>
            <w:r w:rsidR="009B07A5" w:rsidRPr="002A4BB8">
              <w:rPr>
                <w:webHidden/>
              </w:rPr>
              <w:t>93</w:t>
            </w:r>
            <w:r w:rsidRPr="002A4BB8">
              <w:rPr>
                <w:webHidden/>
              </w:rPr>
              <w:fldChar w:fldCharType="end"/>
            </w:r>
          </w:hyperlink>
        </w:p>
        <w:p w:rsidR="009B07A5" w:rsidRPr="002A4BB8" w:rsidRDefault="003104B4">
          <w:pPr>
            <w:pStyle w:val="25"/>
            <w:rPr>
              <w:rFonts w:eastAsiaTheme="minorEastAsia"/>
              <w:sz w:val="22"/>
              <w:szCs w:val="22"/>
            </w:rPr>
          </w:pPr>
          <w:hyperlink w:anchor="_Toc226289267" w:history="1">
            <w:r w:rsidR="009B07A5" w:rsidRPr="002A4BB8">
              <w:rPr>
                <w:rStyle w:val="af5"/>
              </w:rPr>
              <w:t>7.9</w:t>
            </w:r>
            <w:r w:rsidR="009B07A5" w:rsidRPr="002A4BB8">
              <w:rPr>
                <w:rFonts w:eastAsiaTheme="minorEastAsia"/>
                <w:sz w:val="22"/>
                <w:szCs w:val="22"/>
              </w:rPr>
              <w:tab/>
            </w:r>
            <w:r w:rsidR="009B07A5" w:rsidRPr="002A4BB8">
              <w:rPr>
                <w:rStyle w:val="af5"/>
              </w:rPr>
              <w:t>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r w:rsidR="009B07A5" w:rsidRPr="002A4BB8">
              <w:rPr>
                <w:webHidden/>
              </w:rPr>
              <w:tab/>
            </w:r>
            <w:r w:rsidRPr="002A4BB8">
              <w:rPr>
                <w:webHidden/>
              </w:rPr>
              <w:fldChar w:fldCharType="begin"/>
            </w:r>
            <w:r w:rsidR="009B07A5" w:rsidRPr="002A4BB8">
              <w:rPr>
                <w:webHidden/>
              </w:rPr>
              <w:instrText xml:space="preserve"> PAGEREF _Toc226289267 \h </w:instrText>
            </w:r>
            <w:r w:rsidRPr="002A4BB8">
              <w:rPr>
                <w:webHidden/>
              </w:rPr>
            </w:r>
            <w:r w:rsidRPr="002A4BB8">
              <w:rPr>
                <w:webHidden/>
              </w:rPr>
              <w:fldChar w:fldCharType="separate"/>
            </w:r>
            <w:r w:rsidR="009B07A5" w:rsidRPr="002A4BB8">
              <w:rPr>
                <w:webHidden/>
              </w:rPr>
              <w:t>93</w:t>
            </w:r>
            <w:r w:rsidRPr="002A4BB8">
              <w:rPr>
                <w:webHidden/>
              </w:rPr>
              <w:fldChar w:fldCharType="end"/>
            </w:r>
          </w:hyperlink>
        </w:p>
        <w:p w:rsidR="009B07A5" w:rsidRPr="002A4BB8" w:rsidRDefault="003104B4">
          <w:pPr>
            <w:pStyle w:val="25"/>
            <w:rPr>
              <w:rFonts w:eastAsiaTheme="minorEastAsia"/>
              <w:sz w:val="22"/>
              <w:szCs w:val="22"/>
            </w:rPr>
          </w:pPr>
          <w:hyperlink w:anchor="_Toc226289268" w:history="1">
            <w:r w:rsidR="009B07A5" w:rsidRPr="002A4BB8">
              <w:rPr>
                <w:rStyle w:val="af5"/>
              </w:rPr>
              <w:t>7.10</w:t>
            </w:r>
            <w:r w:rsidR="009B07A5" w:rsidRPr="002A4BB8">
              <w:rPr>
                <w:rFonts w:eastAsiaTheme="minorEastAsia"/>
                <w:sz w:val="22"/>
                <w:szCs w:val="22"/>
              </w:rPr>
              <w:tab/>
            </w:r>
            <w:r w:rsidR="009B07A5" w:rsidRPr="002A4BB8">
              <w:rPr>
                <w:rStyle w:val="af5"/>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9B07A5" w:rsidRPr="002A4BB8">
              <w:rPr>
                <w:webHidden/>
              </w:rPr>
              <w:tab/>
            </w:r>
            <w:r w:rsidRPr="002A4BB8">
              <w:rPr>
                <w:webHidden/>
              </w:rPr>
              <w:fldChar w:fldCharType="begin"/>
            </w:r>
            <w:r w:rsidR="009B07A5" w:rsidRPr="002A4BB8">
              <w:rPr>
                <w:webHidden/>
              </w:rPr>
              <w:instrText xml:space="preserve"> PAGEREF _Toc226289268 \h </w:instrText>
            </w:r>
            <w:r w:rsidRPr="002A4BB8">
              <w:rPr>
                <w:webHidden/>
              </w:rPr>
            </w:r>
            <w:r w:rsidRPr="002A4BB8">
              <w:rPr>
                <w:webHidden/>
              </w:rPr>
              <w:fldChar w:fldCharType="separate"/>
            </w:r>
            <w:r w:rsidR="009B07A5" w:rsidRPr="002A4BB8">
              <w:rPr>
                <w:webHidden/>
              </w:rPr>
              <w:t>93</w:t>
            </w:r>
            <w:r w:rsidRPr="002A4BB8">
              <w:rPr>
                <w:webHidden/>
              </w:rPr>
              <w:fldChar w:fldCharType="end"/>
            </w:r>
          </w:hyperlink>
        </w:p>
        <w:p w:rsidR="009B07A5" w:rsidRPr="002A4BB8" w:rsidRDefault="003104B4">
          <w:pPr>
            <w:pStyle w:val="25"/>
            <w:rPr>
              <w:rFonts w:eastAsiaTheme="minorEastAsia"/>
              <w:sz w:val="22"/>
              <w:szCs w:val="22"/>
            </w:rPr>
          </w:pPr>
          <w:hyperlink w:anchor="_Toc226289269" w:history="1">
            <w:r w:rsidR="009B07A5" w:rsidRPr="002A4BB8">
              <w:rPr>
                <w:rStyle w:val="af5"/>
              </w:rPr>
              <w:t>7.11</w:t>
            </w:r>
            <w:r w:rsidR="009B07A5" w:rsidRPr="002A4BB8">
              <w:rPr>
                <w:rFonts w:eastAsiaTheme="minorEastAsia"/>
                <w:sz w:val="22"/>
                <w:szCs w:val="22"/>
              </w:rPr>
              <w:tab/>
            </w:r>
            <w:r w:rsidR="009B07A5" w:rsidRPr="002A4BB8">
              <w:rPr>
                <w:rStyle w:val="af5"/>
              </w:rPr>
              <w:t>Обоснование организации индивидуального теплоснабжения в зонах застройки на территории Нововеличковского сельского поселения малоэтажными жилыми зданиями</w:t>
            </w:r>
            <w:r w:rsidR="009B07A5" w:rsidRPr="002A4BB8">
              <w:rPr>
                <w:webHidden/>
              </w:rPr>
              <w:tab/>
            </w:r>
            <w:r w:rsidRPr="002A4BB8">
              <w:rPr>
                <w:webHidden/>
              </w:rPr>
              <w:fldChar w:fldCharType="begin"/>
            </w:r>
            <w:r w:rsidR="009B07A5" w:rsidRPr="002A4BB8">
              <w:rPr>
                <w:webHidden/>
              </w:rPr>
              <w:instrText xml:space="preserve"> PAGEREF _Toc226289269 \h </w:instrText>
            </w:r>
            <w:r w:rsidRPr="002A4BB8">
              <w:rPr>
                <w:webHidden/>
              </w:rPr>
            </w:r>
            <w:r w:rsidRPr="002A4BB8">
              <w:rPr>
                <w:webHidden/>
              </w:rPr>
              <w:fldChar w:fldCharType="separate"/>
            </w:r>
            <w:r w:rsidR="009B07A5" w:rsidRPr="002A4BB8">
              <w:rPr>
                <w:webHidden/>
              </w:rPr>
              <w:t>94</w:t>
            </w:r>
            <w:r w:rsidRPr="002A4BB8">
              <w:rPr>
                <w:webHidden/>
              </w:rPr>
              <w:fldChar w:fldCharType="end"/>
            </w:r>
          </w:hyperlink>
        </w:p>
        <w:p w:rsidR="009B07A5" w:rsidRPr="002A4BB8" w:rsidRDefault="003104B4">
          <w:pPr>
            <w:pStyle w:val="25"/>
            <w:rPr>
              <w:rFonts w:eastAsiaTheme="minorEastAsia"/>
              <w:sz w:val="22"/>
              <w:szCs w:val="22"/>
            </w:rPr>
          </w:pPr>
          <w:hyperlink w:anchor="_Toc226289270" w:history="1">
            <w:r w:rsidR="009B07A5" w:rsidRPr="002A4BB8">
              <w:rPr>
                <w:rStyle w:val="af5"/>
              </w:rPr>
              <w:t>7.12</w:t>
            </w:r>
            <w:r w:rsidR="009B07A5" w:rsidRPr="002A4BB8">
              <w:rPr>
                <w:rFonts w:eastAsiaTheme="minorEastAsia"/>
                <w:sz w:val="22"/>
                <w:szCs w:val="22"/>
              </w:rPr>
              <w:tab/>
            </w:r>
            <w:r w:rsidR="009B07A5" w:rsidRPr="002A4BB8">
              <w:rPr>
                <w:rStyle w:val="af5"/>
              </w:rPr>
              <w:t>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на территории Нововеличковского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_Toc226289270 \h </w:instrText>
            </w:r>
            <w:r w:rsidRPr="002A4BB8">
              <w:rPr>
                <w:webHidden/>
              </w:rPr>
            </w:r>
            <w:r w:rsidRPr="002A4BB8">
              <w:rPr>
                <w:webHidden/>
              </w:rPr>
              <w:fldChar w:fldCharType="separate"/>
            </w:r>
            <w:r w:rsidR="009B07A5" w:rsidRPr="002A4BB8">
              <w:rPr>
                <w:webHidden/>
              </w:rPr>
              <w:t>94</w:t>
            </w:r>
            <w:r w:rsidRPr="002A4BB8">
              <w:rPr>
                <w:webHidden/>
              </w:rPr>
              <w:fldChar w:fldCharType="end"/>
            </w:r>
          </w:hyperlink>
        </w:p>
        <w:p w:rsidR="009B07A5" w:rsidRPr="002A4BB8" w:rsidRDefault="003104B4">
          <w:pPr>
            <w:pStyle w:val="25"/>
            <w:rPr>
              <w:rFonts w:eastAsiaTheme="minorEastAsia"/>
              <w:sz w:val="22"/>
              <w:szCs w:val="22"/>
            </w:rPr>
          </w:pPr>
          <w:hyperlink w:anchor="_Toc226289271" w:history="1">
            <w:r w:rsidR="009B07A5" w:rsidRPr="002A4BB8">
              <w:rPr>
                <w:rStyle w:val="af5"/>
              </w:rPr>
              <w:t>7.13</w:t>
            </w:r>
            <w:r w:rsidR="009B07A5" w:rsidRPr="002A4BB8">
              <w:rPr>
                <w:rFonts w:eastAsiaTheme="minorEastAsia"/>
                <w:sz w:val="22"/>
                <w:szCs w:val="22"/>
              </w:rPr>
              <w:tab/>
            </w:r>
            <w:r w:rsidR="009B07A5" w:rsidRPr="002A4BB8">
              <w:rPr>
                <w:rStyle w:val="af5"/>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9B07A5" w:rsidRPr="002A4BB8">
              <w:rPr>
                <w:webHidden/>
              </w:rPr>
              <w:tab/>
            </w:r>
            <w:r w:rsidRPr="002A4BB8">
              <w:rPr>
                <w:webHidden/>
              </w:rPr>
              <w:fldChar w:fldCharType="begin"/>
            </w:r>
            <w:r w:rsidR="009B07A5" w:rsidRPr="002A4BB8">
              <w:rPr>
                <w:webHidden/>
              </w:rPr>
              <w:instrText xml:space="preserve"> PAGEREF _Toc226289271 \h </w:instrText>
            </w:r>
            <w:r w:rsidRPr="002A4BB8">
              <w:rPr>
                <w:webHidden/>
              </w:rPr>
            </w:r>
            <w:r w:rsidRPr="002A4BB8">
              <w:rPr>
                <w:webHidden/>
              </w:rPr>
              <w:fldChar w:fldCharType="separate"/>
            </w:r>
            <w:r w:rsidR="009B07A5" w:rsidRPr="002A4BB8">
              <w:rPr>
                <w:webHidden/>
              </w:rPr>
              <w:t>94</w:t>
            </w:r>
            <w:r w:rsidRPr="002A4BB8">
              <w:rPr>
                <w:webHidden/>
              </w:rPr>
              <w:fldChar w:fldCharType="end"/>
            </w:r>
          </w:hyperlink>
        </w:p>
        <w:p w:rsidR="009B07A5" w:rsidRPr="002A4BB8" w:rsidRDefault="003104B4">
          <w:pPr>
            <w:pStyle w:val="25"/>
            <w:rPr>
              <w:rFonts w:eastAsiaTheme="minorEastAsia"/>
              <w:sz w:val="22"/>
              <w:szCs w:val="22"/>
            </w:rPr>
          </w:pPr>
          <w:hyperlink w:anchor="_Toc226289272" w:history="1">
            <w:r w:rsidR="009B07A5" w:rsidRPr="002A4BB8">
              <w:rPr>
                <w:rStyle w:val="af5"/>
              </w:rPr>
              <w:t>7.14</w:t>
            </w:r>
            <w:r w:rsidR="009B07A5" w:rsidRPr="002A4BB8">
              <w:rPr>
                <w:rFonts w:eastAsiaTheme="minorEastAsia"/>
                <w:sz w:val="22"/>
                <w:szCs w:val="22"/>
              </w:rPr>
              <w:tab/>
            </w:r>
            <w:r w:rsidR="009B07A5" w:rsidRPr="002A4BB8">
              <w:rPr>
                <w:rStyle w:val="af5"/>
              </w:rPr>
              <w:t>Обоснование организации теплоснабжения в производственных зонах на территории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_Toc226289272 \h </w:instrText>
            </w:r>
            <w:r w:rsidRPr="002A4BB8">
              <w:rPr>
                <w:webHidden/>
              </w:rPr>
            </w:r>
            <w:r w:rsidRPr="002A4BB8">
              <w:rPr>
                <w:webHidden/>
              </w:rPr>
              <w:fldChar w:fldCharType="separate"/>
            </w:r>
            <w:r w:rsidR="009B07A5" w:rsidRPr="002A4BB8">
              <w:rPr>
                <w:webHidden/>
              </w:rPr>
              <w:t>94</w:t>
            </w:r>
            <w:r w:rsidRPr="002A4BB8">
              <w:rPr>
                <w:webHidden/>
              </w:rPr>
              <w:fldChar w:fldCharType="end"/>
            </w:r>
          </w:hyperlink>
        </w:p>
        <w:p w:rsidR="009B07A5" w:rsidRPr="002A4BB8" w:rsidRDefault="003104B4">
          <w:pPr>
            <w:pStyle w:val="25"/>
            <w:rPr>
              <w:rFonts w:eastAsiaTheme="minorEastAsia"/>
              <w:sz w:val="22"/>
              <w:szCs w:val="22"/>
            </w:rPr>
          </w:pPr>
          <w:hyperlink w:anchor="_Toc226289273" w:history="1">
            <w:r w:rsidR="009B07A5" w:rsidRPr="002A4BB8">
              <w:rPr>
                <w:rStyle w:val="af5"/>
              </w:rPr>
              <w:t>7.15</w:t>
            </w:r>
            <w:r w:rsidR="009B07A5" w:rsidRPr="002A4BB8">
              <w:rPr>
                <w:rFonts w:eastAsiaTheme="minorEastAsia"/>
                <w:sz w:val="22"/>
                <w:szCs w:val="22"/>
              </w:rPr>
              <w:tab/>
            </w:r>
            <w:r w:rsidR="009B07A5" w:rsidRPr="002A4BB8">
              <w:rPr>
                <w:rStyle w:val="af5"/>
              </w:rPr>
              <w:t>Результаты расчетов радиуса эффективного теплоснабжения</w:t>
            </w:r>
            <w:r w:rsidR="009B07A5" w:rsidRPr="002A4BB8">
              <w:rPr>
                <w:webHidden/>
              </w:rPr>
              <w:tab/>
            </w:r>
            <w:r w:rsidRPr="002A4BB8">
              <w:rPr>
                <w:webHidden/>
              </w:rPr>
              <w:fldChar w:fldCharType="begin"/>
            </w:r>
            <w:r w:rsidR="009B07A5" w:rsidRPr="002A4BB8">
              <w:rPr>
                <w:webHidden/>
              </w:rPr>
              <w:instrText xml:space="preserve"> PAGEREF _Toc226289273 \h </w:instrText>
            </w:r>
            <w:r w:rsidRPr="002A4BB8">
              <w:rPr>
                <w:webHidden/>
              </w:rPr>
            </w:r>
            <w:r w:rsidRPr="002A4BB8">
              <w:rPr>
                <w:webHidden/>
              </w:rPr>
              <w:fldChar w:fldCharType="separate"/>
            </w:r>
            <w:r w:rsidR="009B07A5" w:rsidRPr="002A4BB8">
              <w:rPr>
                <w:webHidden/>
              </w:rPr>
              <w:t>94</w:t>
            </w:r>
            <w:r w:rsidRPr="002A4BB8">
              <w:rPr>
                <w:webHidden/>
              </w:rPr>
              <w:fldChar w:fldCharType="end"/>
            </w:r>
          </w:hyperlink>
        </w:p>
        <w:p w:rsidR="009B07A5" w:rsidRPr="002A4BB8" w:rsidRDefault="003104B4">
          <w:pPr>
            <w:pStyle w:val="25"/>
            <w:rPr>
              <w:rFonts w:eastAsiaTheme="minorEastAsia"/>
              <w:sz w:val="22"/>
              <w:szCs w:val="22"/>
            </w:rPr>
          </w:pPr>
          <w:hyperlink w:anchor="_Toc226289274" w:history="1">
            <w:r w:rsidR="009B07A5" w:rsidRPr="002A4BB8">
              <w:rPr>
                <w:rStyle w:val="af5"/>
              </w:rPr>
              <w:t>7.16</w:t>
            </w:r>
            <w:r w:rsidR="009B07A5" w:rsidRPr="002A4BB8">
              <w:rPr>
                <w:rFonts w:eastAsiaTheme="minorEastAsia"/>
                <w:sz w:val="22"/>
                <w:szCs w:val="22"/>
              </w:rPr>
              <w:tab/>
            </w:r>
            <w:r w:rsidR="009B07A5" w:rsidRPr="002A4BB8">
              <w:rPr>
                <w:rStyle w:val="af5"/>
              </w:rPr>
              <w:t>Описание изменений в предложениях по строительству, реконструкции, техническому перевооружению и (или) модернизации источников тепловой энергии за период, предшествующий актуализации схемы теплоснабжения, в том числе с учетом введенных в эксплуатацию новых, реконструированных и прошедших техническое перевооружение и (или) модернизацию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_Toc226289274 \h </w:instrText>
            </w:r>
            <w:r w:rsidRPr="002A4BB8">
              <w:rPr>
                <w:webHidden/>
              </w:rPr>
            </w:r>
            <w:r w:rsidRPr="002A4BB8">
              <w:rPr>
                <w:webHidden/>
              </w:rPr>
              <w:fldChar w:fldCharType="separate"/>
            </w:r>
            <w:r w:rsidR="009B07A5" w:rsidRPr="002A4BB8">
              <w:rPr>
                <w:webHidden/>
              </w:rPr>
              <w:t>95</w:t>
            </w:r>
            <w:r w:rsidRPr="002A4BB8">
              <w:rPr>
                <w:webHidden/>
              </w:rPr>
              <w:fldChar w:fldCharType="end"/>
            </w:r>
          </w:hyperlink>
        </w:p>
        <w:p w:rsidR="009B07A5" w:rsidRPr="002A4BB8" w:rsidRDefault="003104B4">
          <w:pPr>
            <w:pStyle w:val="25"/>
            <w:rPr>
              <w:rFonts w:eastAsiaTheme="minorEastAsia"/>
              <w:sz w:val="22"/>
              <w:szCs w:val="22"/>
            </w:rPr>
          </w:pPr>
          <w:hyperlink w:anchor="_Toc226289275" w:history="1">
            <w:r w:rsidR="009B07A5" w:rsidRPr="002A4BB8">
              <w:rPr>
                <w:rStyle w:val="af5"/>
              </w:rPr>
              <w:t>7.17</w:t>
            </w:r>
            <w:r w:rsidR="009B07A5" w:rsidRPr="002A4BB8">
              <w:rPr>
                <w:rFonts w:eastAsiaTheme="minorEastAsia"/>
                <w:sz w:val="22"/>
                <w:szCs w:val="22"/>
              </w:rPr>
              <w:tab/>
            </w:r>
            <w:r w:rsidR="009B07A5" w:rsidRPr="002A4BB8">
              <w:rPr>
                <w:rStyle w:val="af5"/>
              </w:rPr>
              <w:t>Обоснование покрытия перспективной тепловой нагрузки, не обеспеченной тепловой мощностью</w:t>
            </w:r>
            <w:r w:rsidR="009B07A5" w:rsidRPr="002A4BB8">
              <w:rPr>
                <w:webHidden/>
              </w:rPr>
              <w:tab/>
            </w:r>
            <w:r w:rsidRPr="002A4BB8">
              <w:rPr>
                <w:webHidden/>
              </w:rPr>
              <w:fldChar w:fldCharType="begin"/>
            </w:r>
            <w:r w:rsidR="009B07A5" w:rsidRPr="002A4BB8">
              <w:rPr>
                <w:webHidden/>
              </w:rPr>
              <w:instrText xml:space="preserve"> PAGEREF _Toc226289275 \h </w:instrText>
            </w:r>
            <w:r w:rsidRPr="002A4BB8">
              <w:rPr>
                <w:webHidden/>
              </w:rPr>
            </w:r>
            <w:r w:rsidRPr="002A4BB8">
              <w:rPr>
                <w:webHidden/>
              </w:rPr>
              <w:fldChar w:fldCharType="separate"/>
            </w:r>
            <w:r w:rsidR="009B07A5" w:rsidRPr="002A4BB8">
              <w:rPr>
                <w:webHidden/>
              </w:rPr>
              <w:t>96</w:t>
            </w:r>
            <w:r w:rsidRPr="002A4BB8">
              <w:rPr>
                <w:webHidden/>
              </w:rPr>
              <w:fldChar w:fldCharType="end"/>
            </w:r>
          </w:hyperlink>
        </w:p>
        <w:p w:rsidR="009B07A5" w:rsidRPr="002A4BB8" w:rsidRDefault="003104B4">
          <w:pPr>
            <w:pStyle w:val="25"/>
            <w:rPr>
              <w:rFonts w:eastAsiaTheme="minorEastAsia"/>
              <w:sz w:val="22"/>
              <w:szCs w:val="22"/>
            </w:rPr>
          </w:pPr>
          <w:hyperlink w:anchor="_Toc226289276" w:history="1">
            <w:r w:rsidR="009B07A5" w:rsidRPr="002A4BB8">
              <w:rPr>
                <w:rStyle w:val="af5"/>
              </w:rPr>
              <w:t>7.18</w:t>
            </w:r>
            <w:r w:rsidR="009B07A5" w:rsidRPr="002A4BB8">
              <w:rPr>
                <w:rFonts w:eastAsiaTheme="minorEastAsia"/>
                <w:sz w:val="22"/>
                <w:szCs w:val="22"/>
              </w:rPr>
              <w:tab/>
            </w:r>
            <w:r w:rsidR="009B07A5" w:rsidRPr="002A4BB8">
              <w:rPr>
                <w:rStyle w:val="af5"/>
              </w:rPr>
              <w:t>Максимальная выработка электрической энергии на базе прироста теплового потребления на коллекторах существующих источников тепловой энергии, функционирующих в режиме комбинированной выработки электрической и тепловой энергии</w:t>
            </w:r>
            <w:r w:rsidR="009B07A5" w:rsidRPr="002A4BB8">
              <w:rPr>
                <w:webHidden/>
              </w:rPr>
              <w:tab/>
            </w:r>
            <w:r w:rsidRPr="002A4BB8">
              <w:rPr>
                <w:webHidden/>
              </w:rPr>
              <w:fldChar w:fldCharType="begin"/>
            </w:r>
            <w:r w:rsidR="009B07A5" w:rsidRPr="002A4BB8">
              <w:rPr>
                <w:webHidden/>
              </w:rPr>
              <w:instrText xml:space="preserve"> PAGEREF _Toc226289276 \h </w:instrText>
            </w:r>
            <w:r w:rsidRPr="002A4BB8">
              <w:rPr>
                <w:webHidden/>
              </w:rPr>
            </w:r>
            <w:r w:rsidRPr="002A4BB8">
              <w:rPr>
                <w:webHidden/>
              </w:rPr>
              <w:fldChar w:fldCharType="separate"/>
            </w:r>
            <w:r w:rsidR="009B07A5" w:rsidRPr="002A4BB8">
              <w:rPr>
                <w:webHidden/>
              </w:rPr>
              <w:t>96</w:t>
            </w:r>
            <w:r w:rsidRPr="002A4BB8">
              <w:rPr>
                <w:webHidden/>
              </w:rPr>
              <w:fldChar w:fldCharType="end"/>
            </w:r>
          </w:hyperlink>
        </w:p>
        <w:p w:rsidR="009B07A5" w:rsidRPr="002A4BB8" w:rsidRDefault="003104B4">
          <w:pPr>
            <w:pStyle w:val="25"/>
            <w:rPr>
              <w:rFonts w:eastAsiaTheme="minorEastAsia"/>
              <w:sz w:val="22"/>
              <w:szCs w:val="22"/>
            </w:rPr>
          </w:pPr>
          <w:hyperlink w:anchor="_Toc226289277" w:history="1">
            <w:r w:rsidR="009B07A5" w:rsidRPr="002A4BB8">
              <w:rPr>
                <w:rStyle w:val="af5"/>
              </w:rPr>
              <w:t>7.19</w:t>
            </w:r>
            <w:r w:rsidR="009B07A5" w:rsidRPr="002A4BB8">
              <w:rPr>
                <w:rFonts w:eastAsiaTheme="minorEastAsia"/>
                <w:sz w:val="22"/>
                <w:szCs w:val="22"/>
              </w:rPr>
              <w:tab/>
            </w:r>
            <w:r w:rsidR="009B07A5" w:rsidRPr="002A4BB8">
              <w:rPr>
                <w:rStyle w:val="af5"/>
              </w:rPr>
              <w:t>Определение перспективных режимов загрузки источников тепловой энергии по присоединенной нагрузке</w:t>
            </w:r>
            <w:r w:rsidR="009B07A5" w:rsidRPr="002A4BB8">
              <w:rPr>
                <w:webHidden/>
              </w:rPr>
              <w:tab/>
            </w:r>
            <w:r w:rsidRPr="002A4BB8">
              <w:rPr>
                <w:webHidden/>
              </w:rPr>
              <w:fldChar w:fldCharType="begin"/>
            </w:r>
            <w:r w:rsidR="009B07A5" w:rsidRPr="002A4BB8">
              <w:rPr>
                <w:webHidden/>
              </w:rPr>
              <w:instrText xml:space="preserve"> PAGEREF _Toc226289277 \h </w:instrText>
            </w:r>
            <w:r w:rsidRPr="002A4BB8">
              <w:rPr>
                <w:webHidden/>
              </w:rPr>
            </w:r>
            <w:r w:rsidRPr="002A4BB8">
              <w:rPr>
                <w:webHidden/>
              </w:rPr>
              <w:fldChar w:fldCharType="separate"/>
            </w:r>
            <w:r w:rsidR="009B07A5" w:rsidRPr="002A4BB8">
              <w:rPr>
                <w:webHidden/>
              </w:rPr>
              <w:t>96</w:t>
            </w:r>
            <w:r w:rsidRPr="002A4BB8">
              <w:rPr>
                <w:webHidden/>
              </w:rPr>
              <w:fldChar w:fldCharType="end"/>
            </w:r>
          </w:hyperlink>
        </w:p>
        <w:p w:rsidR="009B07A5" w:rsidRPr="002A4BB8" w:rsidRDefault="003104B4">
          <w:pPr>
            <w:pStyle w:val="25"/>
            <w:rPr>
              <w:rFonts w:eastAsiaTheme="minorEastAsia"/>
              <w:sz w:val="22"/>
              <w:szCs w:val="22"/>
            </w:rPr>
          </w:pPr>
          <w:hyperlink w:anchor="_Toc226289278" w:history="1">
            <w:r w:rsidR="009B07A5" w:rsidRPr="002A4BB8">
              <w:rPr>
                <w:rStyle w:val="af5"/>
              </w:rPr>
              <w:t>7.20</w:t>
            </w:r>
            <w:r w:rsidR="009B07A5" w:rsidRPr="002A4BB8">
              <w:rPr>
                <w:rFonts w:eastAsiaTheme="minorEastAsia"/>
                <w:sz w:val="22"/>
                <w:szCs w:val="22"/>
              </w:rPr>
              <w:tab/>
            </w:r>
            <w:r w:rsidR="009B07A5" w:rsidRPr="002A4BB8">
              <w:rPr>
                <w:rStyle w:val="af5"/>
              </w:rPr>
              <w:t>Определение потребности в топливе и рекомендации по видам используемого топлива</w:t>
            </w:r>
            <w:r w:rsidR="009B07A5" w:rsidRPr="002A4BB8">
              <w:rPr>
                <w:webHidden/>
              </w:rPr>
              <w:tab/>
            </w:r>
            <w:r w:rsidRPr="002A4BB8">
              <w:rPr>
                <w:webHidden/>
              </w:rPr>
              <w:fldChar w:fldCharType="begin"/>
            </w:r>
            <w:r w:rsidR="009B07A5" w:rsidRPr="002A4BB8">
              <w:rPr>
                <w:webHidden/>
              </w:rPr>
              <w:instrText xml:space="preserve"> PAGEREF _Toc226289278 \h </w:instrText>
            </w:r>
            <w:r w:rsidRPr="002A4BB8">
              <w:rPr>
                <w:webHidden/>
              </w:rPr>
            </w:r>
            <w:r w:rsidRPr="002A4BB8">
              <w:rPr>
                <w:webHidden/>
              </w:rPr>
              <w:fldChar w:fldCharType="separate"/>
            </w:r>
            <w:r w:rsidR="009B07A5" w:rsidRPr="002A4BB8">
              <w:rPr>
                <w:webHidden/>
              </w:rPr>
              <w:t>96</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79" w:history="1">
            <w:r w:rsidR="009B07A5" w:rsidRPr="002A4BB8">
              <w:rPr>
                <w:rStyle w:val="af5"/>
                <w:rFonts w:ascii="Times New Roman" w:hAnsi="Times New Roman"/>
                <w:noProof/>
              </w:rPr>
              <w:t>8</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8. Предложения по строительству, реконструкции и (или) модернизации тепловых сетей</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_Toc226289279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97</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80" w:history="1">
            <w:r w:rsidR="009B07A5" w:rsidRPr="002A4BB8">
              <w:rPr>
                <w:rStyle w:val="af5"/>
              </w:rPr>
              <w:t>8.1</w:t>
            </w:r>
            <w:r w:rsidR="009B07A5" w:rsidRPr="002A4BB8">
              <w:rPr>
                <w:rFonts w:eastAsiaTheme="minorEastAsia"/>
                <w:sz w:val="22"/>
                <w:szCs w:val="22"/>
              </w:rPr>
              <w:tab/>
            </w:r>
            <w:r w:rsidR="009B07A5" w:rsidRPr="002A4BB8">
              <w:rPr>
                <w:rStyle w:val="af5"/>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9B07A5" w:rsidRPr="002A4BB8">
              <w:rPr>
                <w:webHidden/>
              </w:rPr>
              <w:tab/>
            </w:r>
            <w:r w:rsidRPr="002A4BB8">
              <w:rPr>
                <w:webHidden/>
              </w:rPr>
              <w:fldChar w:fldCharType="begin"/>
            </w:r>
            <w:r w:rsidR="009B07A5" w:rsidRPr="002A4BB8">
              <w:rPr>
                <w:webHidden/>
              </w:rPr>
              <w:instrText xml:space="preserve"> PAGEREF _Toc226289280 \h </w:instrText>
            </w:r>
            <w:r w:rsidRPr="002A4BB8">
              <w:rPr>
                <w:webHidden/>
              </w:rPr>
            </w:r>
            <w:r w:rsidRPr="002A4BB8">
              <w:rPr>
                <w:webHidden/>
              </w:rPr>
              <w:fldChar w:fldCharType="separate"/>
            </w:r>
            <w:r w:rsidR="009B07A5" w:rsidRPr="002A4BB8">
              <w:rPr>
                <w:webHidden/>
              </w:rPr>
              <w:t>97</w:t>
            </w:r>
            <w:r w:rsidRPr="002A4BB8">
              <w:rPr>
                <w:webHidden/>
              </w:rPr>
              <w:fldChar w:fldCharType="end"/>
            </w:r>
          </w:hyperlink>
        </w:p>
        <w:p w:rsidR="009B07A5" w:rsidRPr="002A4BB8" w:rsidRDefault="003104B4">
          <w:pPr>
            <w:pStyle w:val="25"/>
            <w:rPr>
              <w:rFonts w:eastAsiaTheme="minorEastAsia"/>
              <w:sz w:val="22"/>
              <w:szCs w:val="22"/>
            </w:rPr>
          </w:pPr>
          <w:hyperlink w:anchor="_Toc226289281" w:history="1">
            <w:r w:rsidR="009B07A5" w:rsidRPr="002A4BB8">
              <w:rPr>
                <w:rStyle w:val="af5"/>
              </w:rPr>
              <w:t>8.2</w:t>
            </w:r>
            <w:r w:rsidR="009B07A5" w:rsidRPr="002A4BB8">
              <w:rPr>
                <w:rFonts w:eastAsiaTheme="minorEastAsia"/>
                <w:sz w:val="22"/>
                <w:szCs w:val="22"/>
              </w:rPr>
              <w:tab/>
            </w:r>
            <w:r w:rsidR="009B07A5" w:rsidRPr="002A4BB8">
              <w:rPr>
                <w:rStyle w:val="af5"/>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муниципального образования</w:t>
            </w:r>
            <w:r w:rsidR="009B07A5" w:rsidRPr="002A4BB8">
              <w:rPr>
                <w:webHidden/>
              </w:rPr>
              <w:tab/>
            </w:r>
            <w:r w:rsidRPr="002A4BB8">
              <w:rPr>
                <w:webHidden/>
              </w:rPr>
              <w:fldChar w:fldCharType="begin"/>
            </w:r>
            <w:r w:rsidR="009B07A5" w:rsidRPr="002A4BB8">
              <w:rPr>
                <w:webHidden/>
              </w:rPr>
              <w:instrText xml:space="preserve"> PAGEREF _Toc226289281 \h </w:instrText>
            </w:r>
            <w:r w:rsidRPr="002A4BB8">
              <w:rPr>
                <w:webHidden/>
              </w:rPr>
            </w:r>
            <w:r w:rsidRPr="002A4BB8">
              <w:rPr>
                <w:webHidden/>
              </w:rPr>
              <w:fldChar w:fldCharType="separate"/>
            </w:r>
            <w:r w:rsidR="009B07A5" w:rsidRPr="002A4BB8">
              <w:rPr>
                <w:webHidden/>
              </w:rPr>
              <w:t>97</w:t>
            </w:r>
            <w:r w:rsidRPr="002A4BB8">
              <w:rPr>
                <w:webHidden/>
              </w:rPr>
              <w:fldChar w:fldCharType="end"/>
            </w:r>
          </w:hyperlink>
        </w:p>
        <w:p w:rsidR="009B07A5" w:rsidRPr="002A4BB8" w:rsidRDefault="003104B4">
          <w:pPr>
            <w:pStyle w:val="25"/>
            <w:rPr>
              <w:rFonts w:eastAsiaTheme="minorEastAsia"/>
              <w:sz w:val="22"/>
              <w:szCs w:val="22"/>
            </w:rPr>
          </w:pPr>
          <w:hyperlink w:anchor="_Toc226289282" w:history="1">
            <w:r w:rsidR="009B07A5" w:rsidRPr="002A4BB8">
              <w:rPr>
                <w:rStyle w:val="af5"/>
              </w:rPr>
              <w:t>8.3</w:t>
            </w:r>
            <w:r w:rsidR="009B07A5" w:rsidRPr="002A4BB8">
              <w:rPr>
                <w:rFonts w:eastAsiaTheme="minorEastAsia"/>
                <w:sz w:val="22"/>
                <w:szCs w:val="22"/>
              </w:rPr>
              <w:tab/>
            </w:r>
            <w:r w:rsidR="009B07A5" w:rsidRPr="002A4BB8">
              <w:rPr>
                <w:rStyle w:val="af5"/>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9B07A5" w:rsidRPr="002A4BB8">
              <w:rPr>
                <w:webHidden/>
              </w:rPr>
              <w:tab/>
            </w:r>
            <w:r w:rsidRPr="002A4BB8">
              <w:rPr>
                <w:webHidden/>
              </w:rPr>
              <w:fldChar w:fldCharType="begin"/>
            </w:r>
            <w:r w:rsidR="009B07A5" w:rsidRPr="002A4BB8">
              <w:rPr>
                <w:webHidden/>
              </w:rPr>
              <w:instrText xml:space="preserve"> PAGEREF _Toc226289282 \h </w:instrText>
            </w:r>
            <w:r w:rsidRPr="002A4BB8">
              <w:rPr>
                <w:webHidden/>
              </w:rPr>
            </w:r>
            <w:r w:rsidRPr="002A4BB8">
              <w:rPr>
                <w:webHidden/>
              </w:rPr>
              <w:fldChar w:fldCharType="separate"/>
            </w:r>
            <w:r w:rsidR="009B07A5" w:rsidRPr="002A4BB8">
              <w:rPr>
                <w:webHidden/>
              </w:rPr>
              <w:t>97</w:t>
            </w:r>
            <w:r w:rsidRPr="002A4BB8">
              <w:rPr>
                <w:webHidden/>
              </w:rPr>
              <w:fldChar w:fldCharType="end"/>
            </w:r>
          </w:hyperlink>
        </w:p>
        <w:p w:rsidR="009B07A5" w:rsidRPr="002A4BB8" w:rsidRDefault="003104B4">
          <w:pPr>
            <w:pStyle w:val="25"/>
            <w:rPr>
              <w:rFonts w:eastAsiaTheme="minorEastAsia"/>
              <w:sz w:val="22"/>
              <w:szCs w:val="22"/>
            </w:rPr>
          </w:pPr>
          <w:hyperlink w:anchor="_Toc226289283" w:history="1">
            <w:r w:rsidR="009B07A5" w:rsidRPr="002A4BB8">
              <w:rPr>
                <w:rStyle w:val="af5"/>
              </w:rPr>
              <w:t>8.4</w:t>
            </w:r>
            <w:r w:rsidR="009B07A5" w:rsidRPr="002A4BB8">
              <w:rPr>
                <w:rFonts w:eastAsiaTheme="minorEastAsia"/>
                <w:sz w:val="22"/>
                <w:szCs w:val="22"/>
              </w:rPr>
              <w:tab/>
            </w:r>
            <w:r w:rsidR="009B07A5" w:rsidRPr="002A4BB8">
              <w:rPr>
                <w:rStyle w:val="af5"/>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9B07A5" w:rsidRPr="002A4BB8">
              <w:rPr>
                <w:webHidden/>
              </w:rPr>
              <w:tab/>
            </w:r>
            <w:r w:rsidRPr="002A4BB8">
              <w:rPr>
                <w:webHidden/>
              </w:rPr>
              <w:fldChar w:fldCharType="begin"/>
            </w:r>
            <w:r w:rsidR="009B07A5" w:rsidRPr="002A4BB8">
              <w:rPr>
                <w:webHidden/>
              </w:rPr>
              <w:instrText xml:space="preserve"> PAGEREF _Toc226289283 \h </w:instrText>
            </w:r>
            <w:r w:rsidRPr="002A4BB8">
              <w:rPr>
                <w:webHidden/>
              </w:rPr>
            </w:r>
            <w:r w:rsidRPr="002A4BB8">
              <w:rPr>
                <w:webHidden/>
              </w:rPr>
              <w:fldChar w:fldCharType="separate"/>
            </w:r>
            <w:r w:rsidR="009B07A5" w:rsidRPr="002A4BB8">
              <w:rPr>
                <w:webHidden/>
              </w:rPr>
              <w:t>97</w:t>
            </w:r>
            <w:r w:rsidRPr="002A4BB8">
              <w:rPr>
                <w:webHidden/>
              </w:rPr>
              <w:fldChar w:fldCharType="end"/>
            </w:r>
          </w:hyperlink>
        </w:p>
        <w:p w:rsidR="009B07A5" w:rsidRPr="002A4BB8" w:rsidRDefault="003104B4">
          <w:pPr>
            <w:pStyle w:val="25"/>
            <w:rPr>
              <w:rFonts w:eastAsiaTheme="minorEastAsia"/>
              <w:sz w:val="22"/>
              <w:szCs w:val="22"/>
            </w:rPr>
          </w:pPr>
          <w:hyperlink w:anchor="_Toc226289284" w:history="1">
            <w:r w:rsidR="009B07A5" w:rsidRPr="002A4BB8">
              <w:rPr>
                <w:rStyle w:val="af5"/>
              </w:rPr>
              <w:t>8.5</w:t>
            </w:r>
            <w:r w:rsidR="009B07A5" w:rsidRPr="002A4BB8">
              <w:rPr>
                <w:rFonts w:eastAsiaTheme="minorEastAsia"/>
                <w:sz w:val="22"/>
                <w:szCs w:val="22"/>
              </w:rPr>
              <w:tab/>
            </w:r>
            <w:r w:rsidR="009B07A5" w:rsidRPr="002A4BB8">
              <w:rPr>
                <w:rStyle w:val="af5"/>
              </w:rPr>
              <w:t>Предложения по строительству тепловых сетей для обеспечения нормативной надежности теплоснабжения</w:t>
            </w:r>
            <w:r w:rsidR="009B07A5" w:rsidRPr="002A4BB8">
              <w:rPr>
                <w:webHidden/>
              </w:rPr>
              <w:tab/>
            </w:r>
            <w:r w:rsidRPr="002A4BB8">
              <w:rPr>
                <w:webHidden/>
              </w:rPr>
              <w:fldChar w:fldCharType="begin"/>
            </w:r>
            <w:r w:rsidR="009B07A5" w:rsidRPr="002A4BB8">
              <w:rPr>
                <w:webHidden/>
              </w:rPr>
              <w:instrText xml:space="preserve"> PAGEREF _Toc226289284 \h </w:instrText>
            </w:r>
            <w:r w:rsidRPr="002A4BB8">
              <w:rPr>
                <w:webHidden/>
              </w:rPr>
            </w:r>
            <w:r w:rsidRPr="002A4BB8">
              <w:rPr>
                <w:webHidden/>
              </w:rPr>
              <w:fldChar w:fldCharType="separate"/>
            </w:r>
            <w:r w:rsidR="009B07A5" w:rsidRPr="002A4BB8">
              <w:rPr>
                <w:webHidden/>
              </w:rPr>
              <w:t>97</w:t>
            </w:r>
            <w:r w:rsidRPr="002A4BB8">
              <w:rPr>
                <w:webHidden/>
              </w:rPr>
              <w:fldChar w:fldCharType="end"/>
            </w:r>
          </w:hyperlink>
        </w:p>
        <w:p w:rsidR="009B07A5" w:rsidRPr="002A4BB8" w:rsidRDefault="003104B4">
          <w:pPr>
            <w:pStyle w:val="25"/>
            <w:rPr>
              <w:rFonts w:eastAsiaTheme="minorEastAsia"/>
              <w:sz w:val="22"/>
              <w:szCs w:val="22"/>
            </w:rPr>
          </w:pPr>
          <w:hyperlink w:anchor="_Toc226289285" w:history="1">
            <w:r w:rsidR="009B07A5" w:rsidRPr="002A4BB8">
              <w:rPr>
                <w:rStyle w:val="af5"/>
              </w:rPr>
              <w:t>8.6</w:t>
            </w:r>
            <w:r w:rsidR="009B07A5" w:rsidRPr="002A4BB8">
              <w:rPr>
                <w:rFonts w:eastAsiaTheme="minorEastAsia"/>
                <w:sz w:val="22"/>
                <w:szCs w:val="22"/>
              </w:rPr>
              <w:tab/>
            </w:r>
            <w:r w:rsidR="009B07A5" w:rsidRPr="002A4BB8">
              <w:rPr>
                <w:rStyle w:val="af5"/>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9B07A5" w:rsidRPr="002A4BB8">
              <w:rPr>
                <w:webHidden/>
              </w:rPr>
              <w:tab/>
            </w:r>
            <w:r w:rsidRPr="002A4BB8">
              <w:rPr>
                <w:webHidden/>
              </w:rPr>
              <w:fldChar w:fldCharType="begin"/>
            </w:r>
            <w:r w:rsidR="009B07A5" w:rsidRPr="002A4BB8">
              <w:rPr>
                <w:webHidden/>
              </w:rPr>
              <w:instrText xml:space="preserve"> PAGEREF _Toc226289285 \h </w:instrText>
            </w:r>
            <w:r w:rsidRPr="002A4BB8">
              <w:rPr>
                <w:webHidden/>
              </w:rPr>
            </w:r>
            <w:r w:rsidRPr="002A4BB8">
              <w:rPr>
                <w:webHidden/>
              </w:rPr>
              <w:fldChar w:fldCharType="separate"/>
            </w:r>
            <w:r w:rsidR="009B07A5" w:rsidRPr="002A4BB8">
              <w:rPr>
                <w:webHidden/>
              </w:rPr>
              <w:t>97</w:t>
            </w:r>
            <w:r w:rsidRPr="002A4BB8">
              <w:rPr>
                <w:webHidden/>
              </w:rPr>
              <w:fldChar w:fldCharType="end"/>
            </w:r>
          </w:hyperlink>
        </w:p>
        <w:p w:rsidR="009B07A5" w:rsidRPr="002A4BB8" w:rsidRDefault="003104B4">
          <w:pPr>
            <w:pStyle w:val="25"/>
            <w:rPr>
              <w:rFonts w:eastAsiaTheme="minorEastAsia"/>
              <w:sz w:val="22"/>
              <w:szCs w:val="22"/>
            </w:rPr>
          </w:pPr>
          <w:hyperlink w:anchor="_Toc226289286" w:history="1">
            <w:r w:rsidR="009B07A5" w:rsidRPr="002A4BB8">
              <w:rPr>
                <w:rStyle w:val="af5"/>
              </w:rPr>
              <w:t>8.7</w:t>
            </w:r>
            <w:r w:rsidR="009B07A5" w:rsidRPr="002A4BB8">
              <w:rPr>
                <w:rFonts w:eastAsiaTheme="minorEastAsia"/>
                <w:sz w:val="22"/>
                <w:szCs w:val="22"/>
              </w:rPr>
              <w:tab/>
            </w:r>
            <w:r w:rsidR="009B07A5" w:rsidRPr="002A4BB8">
              <w:rPr>
                <w:rStyle w:val="af5"/>
              </w:rPr>
              <w:t>Предложения по реконструкции и (или) модернизации тепловых сетей, подлежащих замене в связи с исчерпанием эксплуатационного ресурса</w:t>
            </w:r>
            <w:r w:rsidR="009B07A5" w:rsidRPr="002A4BB8">
              <w:rPr>
                <w:webHidden/>
              </w:rPr>
              <w:tab/>
            </w:r>
            <w:r w:rsidRPr="002A4BB8">
              <w:rPr>
                <w:webHidden/>
              </w:rPr>
              <w:fldChar w:fldCharType="begin"/>
            </w:r>
            <w:r w:rsidR="009B07A5" w:rsidRPr="002A4BB8">
              <w:rPr>
                <w:webHidden/>
              </w:rPr>
              <w:instrText xml:space="preserve"> PAGEREF _Toc226289286 \h </w:instrText>
            </w:r>
            <w:r w:rsidRPr="002A4BB8">
              <w:rPr>
                <w:webHidden/>
              </w:rPr>
            </w:r>
            <w:r w:rsidRPr="002A4BB8">
              <w:rPr>
                <w:webHidden/>
              </w:rPr>
              <w:fldChar w:fldCharType="separate"/>
            </w:r>
            <w:r w:rsidR="009B07A5" w:rsidRPr="002A4BB8">
              <w:rPr>
                <w:webHidden/>
              </w:rPr>
              <w:t>97</w:t>
            </w:r>
            <w:r w:rsidRPr="002A4BB8">
              <w:rPr>
                <w:webHidden/>
              </w:rPr>
              <w:fldChar w:fldCharType="end"/>
            </w:r>
          </w:hyperlink>
        </w:p>
        <w:p w:rsidR="009B07A5" w:rsidRPr="002A4BB8" w:rsidRDefault="003104B4">
          <w:pPr>
            <w:pStyle w:val="25"/>
            <w:rPr>
              <w:rFonts w:eastAsiaTheme="minorEastAsia"/>
              <w:sz w:val="22"/>
              <w:szCs w:val="22"/>
            </w:rPr>
          </w:pPr>
          <w:hyperlink w:anchor="_Toc226289287" w:history="1">
            <w:r w:rsidR="009B07A5" w:rsidRPr="002A4BB8">
              <w:rPr>
                <w:rStyle w:val="af5"/>
              </w:rPr>
              <w:t>8.8</w:t>
            </w:r>
            <w:r w:rsidR="009B07A5" w:rsidRPr="002A4BB8">
              <w:rPr>
                <w:rFonts w:eastAsiaTheme="minorEastAsia"/>
                <w:sz w:val="22"/>
                <w:szCs w:val="22"/>
              </w:rPr>
              <w:tab/>
            </w:r>
            <w:r w:rsidR="009B07A5" w:rsidRPr="002A4BB8">
              <w:rPr>
                <w:rStyle w:val="af5"/>
              </w:rPr>
              <w:t>Предложения по строительству, реконструкции и (или) модернизации насосных станций</w:t>
            </w:r>
            <w:r w:rsidR="009B07A5" w:rsidRPr="002A4BB8">
              <w:rPr>
                <w:webHidden/>
              </w:rPr>
              <w:tab/>
            </w:r>
            <w:r w:rsidRPr="002A4BB8">
              <w:rPr>
                <w:webHidden/>
              </w:rPr>
              <w:fldChar w:fldCharType="begin"/>
            </w:r>
            <w:r w:rsidR="009B07A5" w:rsidRPr="002A4BB8">
              <w:rPr>
                <w:webHidden/>
              </w:rPr>
              <w:instrText xml:space="preserve"> PAGEREF _Toc226289287 \h </w:instrText>
            </w:r>
            <w:r w:rsidRPr="002A4BB8">
              <w:rPr>
                <w:webHidden/>
              </w:rPr>
            </w:r>
            <w:r w:rsidRPr="002A4BB8">
              <w:rPr>
                <w:webHidden/>
              </w:rPr>
              <w:fldChar w:fldCharType="separate"/>
            </w:r>
            <w:r w:rsidR="009B07A5" w:rsidRPr="002A4BB8">
              <w:rPr>
                <w:webHidden/>
              </w:rPr>
              <w:t>98</w:t>
            </w:r>
            <w:r w:rsidRPr="002A4BB8">
              <w:rPr>
                <w:webHidden/>
              </w:rPr>
              <w:fldChar w:fldCharType="end"/>
            </w:r>
          </w:hyperlink>
        </w:p>
        <w:p w:rsidR="009B07A5" w:rsidRPr="002A4BB8" w:rsidRDefault="003104B4">
          <w:pPr>
            <w:pStyle w:val="25"/>
            <w:rPr>
              <w:rFonts w:eastAsiaTheme="minorEastAsia"/>
              <w:sz w:val="22"/>
              <w:szCs w:val="22"/>
            </w:rPr>
          </w:pPr>
          <w:hyperlink w:anchor="_Toc226289288" w:history="1">
            <w:r w:rsidR="009B07A5" w:rsidRPr="002A4BB8">
              <w:rPr>
                <w:rStyle w:val="af5"/>
              </w:rPr>
              <w:t>8.9</w:t>
            </w:r>
            <w:r w:rsidR="009B07A5" w:rsidRPr="002A4BB8">
              <w:rPr>
                <w:rFonts w:eastAsiaTheme="minorEastAsia"/>
                <w:sz w:val="22"/>
                <w:szCs w:val="22"/>
              </w:rPr>
              <w:tab/>
            </w:r>
            <w:r w:rsidR="009B07A5" w:rsidRPr="002A4BB8">
              <w:rPr>
                <w:rStyle w:val="af5"/>
              </w:rPr>
              <w:t>Описание изменений в предложениях по строительству, реконструкции и (или) модернизации тепловых сетей 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r w:rsidR="009B07A5" w:rsidRPr="002A4BB8">
              <w:rPr>
                <w:webHidden/>
              </w:rPr>
              <w:tab/>
            </w:r>
            <w:r w:rsidRPr="002A4BB8">
              <w:rPr>
                <w:webHidden/>
              </w:rPr>
              <w:fldChar w:fldCharType="begin"/>
            </w:r>
            <w:r w:rsidR="009B07A5" w:rsidRPr="002A4BB8">
              <w:rPr>
                <w:webHidden/>
              </w:rPr>
              <w:instrText xml:space="preserve"> PAGEREF _Toc226289288 \h </w:instrText>
            </w:r>
            <w:r w:rsidRPr="002A4BB8">
              <w:rPr>
                <w:webHidden/>
              </w:rPr>
            </w:r>
            <w:r w:rsidRPr="002A4BB8">
              <w:rPr>
                <w:webHidden/>
              </w:rPr>
              <w:fldChar w:fldCharType="separate"/>
            </w:r>
            <w:r w:rsidR="009B07A5" w:rsidRPr="002A4BB8">
              <w:rPr>
                <w:webHidden/>
              </w:rPr>
              <w:t>98</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89" w:history="1">
            <w:r w:rsidR="009B07A5" w:rsidRPr="002A4BB8">
              <w:rPr>
                <w:rStyle w:val="af5"/>
                <w:rFonts w:ascii="Times New Roman" w:hAnsi="Times New Roman"/>
                <w:noProof/>
              </w:rPr>
              <w:t>9</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9. 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_Toc226289289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99</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90" w:history="1">
            <w:r w:rsidR="009B07A5" w:rsidRPr="002A4BB8">
              <w:rPr>
                <w:rStyle w:val="af5"/>
              </w:rPr>
              <w:t>9.1</w:t>
            </w:r>
            <w:r w:rsidR="009B07A5" w:rsidRPr="002A4BB8">
              <w:rPr>
                <w:rFonts w:eastAsiaTheme="minorEastAsia"/>
                <w:sz w:val="22"/>
                <w:szCs w:val="22"/>
              </w:rPr>
              <w:tab/>
            </w:r>
            <w:r w:rsidR="009B07A5" w:rsidRPr="002A4BB8">
              <w:rPr>
                <w:rStyle w:val="af5"/>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9B07A5" w:rsidRPr="002A4BB8">
              <w:rPr>
                <w:webHidden/>
              </w:rPr>
              <w:tab/>
            </w:r>
            <w:r w:rsidRPr="002A4BB8">
              <w:rPr>
                <w:webHidden/>
              </w:rPr>
              <w:fldChar w:fldCharType="begin"/>
            </w:r>
            <w:r w:rsidR="009B07A5" w:rsidRPr="002A4BB8">
              <w:rPr>
                <w:webHidden/>
              </w:rPr>
              <w:instrText xml:space="preserve"> PAGEREF _Toc226289290 \h </w:instrText>
            </w:r>
            <w:r w:rsidRPr="002A4BB8">
              <w:rPr>
                <w:webHidden/>
              </w:rPr>
            </w:r>
            <w:r w:rsidRPr="002A4BB8">
              <w:rPr>
                <w:webHidden/>
              </w:rPr>
              <w:fldChar w:fldCharType="separate"/>
            </w:r>
            <w:r w:rsidR="009B07A5" w:rsidRPr="002A4BB8">
              <w:rPr>
                <w:webHidden/>
              </w:rPr>
              <w:t>99</w:t>
            </w:r>
            <w:r w:rsidRPr="002A4BB8">
              <w:rPr>
                <w:webHidden/>
              </w:rPr>
              <w:fldChar w:fldCharType="end"/>
            </w:r>
          </w:hyperlink>
        </w:p>
        <w:p w:rsidR="009B07A5" w:rsidRPr="002A4BB8" w:rsidRDefault="003104B4">
          <w:pPr>
            <w:pStyle w:val="25"/>
            <w:rPr>
              <w:rFonts w:eastAsiaTheme="minorEastAsia"/>
              <w:sz w:val="22"/>
              <w:szCs w:val="22"/>
            </w:rPr>
          </w:pPr>
          <w:hyperlink w:anchor="_Toc226289291" w:history="1">
            <w:r w:rsidR="009B07A5" w:rsidRPr="002A4BB8">
              <w:rPr>
                <w:rStyle w:val="af5"/>
              </w:rPr>
              <w:t>9.2</w:t>
            </w:r>
            <w:r w:rsidR="009B07A5" w:rsidRPr="002A4BB8">
              <w:rPr>
                <w:rFonts w:eastAsiaTheme="minorEastAsia"/>
                <w:sz w:val="22"/>
                <w:szCs w:val="22"/>
              </w:rPr>
              <w:tab/>
            </w:r>
            <w:r w:rsidR="009B07A5" w:rsidRPr="002A4BB8">
              <w:rPr>
                <w:rStyle w:val="af5"/>
              </w:rPr>
              <w:t>Обоснование и пересмотр графика температур теплоносителя и его расхода в открытой системе теплоснабжения (горячего водоснабжения)</w:t>
            </w:r>
            <w:r w:rsidR="009B07A5" w:rsidRPr="002A4BB8">
              <w:rPr>
                <w:webHidden/>
              </w:rPr>
              <w:tab/>
            </w:r>
            <w:r w:rsidRPr="002A4BB8">
              <w:rPr>
                <w:webHidden/>
              </w:rPr>
              <w:fldChar w:fldCharType="begin"/>
            </w:r>
            <w:r w:rsidR="009B07A5" w:rsidRPr="002A4BB8">
              <w:rPr>
                <w:webHidden/>
              </w:rPr>
              <w:instrText xml:space="preserve"> PAGEREF _Toc226289291 \h </w:instrText>
            </w:r>
            <w:r w:rsidRPr="002A4BB8">
              <w:rPr>
                <w:webHidden/>
              </w:rPr>
            </w:r>
            <w:r w:rsidRPr="002A4BB8">
              <w:rPr>
                <w:webHidden/>
              </w:rPr>
              <w:fldChar w:fldCharType="separate"/>
            </w:r>
            <w:r w:rsidR="009B07A5" w:rsidRPr="002A4BB8">
              <w:rPr>
                <w:webHidden/>
              </w:rPr>
              <w:t>99</w:t>
            </w:r>
            <w:r w:rsidRPr="002A4BB8">
              <w:rPr>
                <w:webHidden/>
              </w:rPr>
              <w:fldChar w:fldCharType="end"/>
            </w:r>
          </w:hyperlink>
        </w:p>
        <w:p w:rsidR="009B07A5" w:rsidRPr="002A4BB8" w:rsidRDefault="003104B4">
          <w:pPr>
            <w:pStyle w:val="25"/>
            <w:rPr>
              <w:rFonts w:eastAsiaTheme="minorEastAsia"/>
              <w:sz w:val="22"/>
              <w:szCs w:val="22"/>
            </w:rPr>
          </w:pPr>
          <w:hyperlink w:anchor="_Toc226289292" w:history="1">
            <w:r w:rsidR="009B07A5" w:rsidRPr="002A4BB8">
              <w:rPr>
                <w:rStyle w:val="af5"/>
              </w:rPr>
              <w:t>9.3</w:t>
            </w:r>
            <w:r w:rsidR="009B07A5" w:rsidRPr="002A4BB8">
              <w:rPr>
                <w:rFonts w:eastAsiaTheme="minorEastAsia"/>
                <w:sz w:val="22"/>
                <w:szCs w:val="22"/>
              </w:rPr>
              <w:tab/>
            </w:r>
            <w:r w:rsidR="009B07A5" w:rsidRPr="002A4BB8">
              <w:rPr>
                <w:rStyle w:val="af5"/>
              </w:rPr>
              <w:t>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r w:rsidR="009B07A5" w:rsidRPr="002A4BB8">
              <w:rPr>
                <w:webHidden/>
              </w:rPr>
              <w:tab/>
            </w:r>
            <w:r w:rsidRPr="002A4BB8">
              <w:rPr>
                <w:webHidden/>
              </w:rPr>
              <w:fldChar w:fldCharType="begin"/>
            </w:r>
            <w:r w:rsidR="009B07A5" w:rsidRPr="002A4BB8">
              <w:rPr>
                <w:webHidden/>
              </w:rPr>
              <w:instrText xml:space="preserve"> PAGEREF _Toc226289292 \h </w:instrText>
            </w:r>
            <w:r w:rsidRPr="002A4BB8">
              <w:rPr>
                <w:webHidden/>
              </w:rPr>
            </w:r>
            <w:r w:rsidRPr="002A4BB8">
              <w:rPr>
                <w:webHidden/>
              </w:rPr>
              <w:fldChar w:fldCharType="separate"/>
            </w:r>
            <w:r w:rsidR="009B07A5" w:rsidRPr="002A4BB8">
              <w:rPr>
                <w:webHidden/>
              </w:rPr>
              <w:t>99</w:t>
            </w:r>
            <w:r w:rsidRPr="002A4BB8">
              <w:rPr>
                <w:webHidden/>
              </w:rPr>
              <w:fldChar w:fldCharType="end"/>
            </w:r>
          </w:hyperlink>
        </w:p>
        <w:p w:rsidR="009B07A5" w:rsidRPr="002A4BB8" w:rsidRDefault="003104B4">
          <w:pPr>
            <w:pStyle w:val="25"/>
            <w:rPr>
              <w:rFonts w:eastAsiaTheme="minorEastAsia"/>
              <w:sz w:val="22"/>
              <w:szCs w:val="22"/>
            </w:rPr>
          </w:pPr>
          <w:hyperlink w:anchor="_Toc226289293" w:history="1">
            <w:r w:rsidR="009B07A5" w:rsidRPr="002A4BB8">
              <w:rPr>
                <w:rStyle w:val="af5"/>
              </w:rPr>
              <w:t>9.4</w:t>
            </w:r>
            <w:r w:rsidR="009B07A5" w:rsidRPr="002A4BB8">
              <w:rPr>
                <w:rFonts w:eastAsiaTheme="minorEastAsia"/>
                <w:sz w:val="22"/>
                <w:szCs w:val="22"/>
              </w:rPr>
              <w:tab/>
            </w:r>
            <w:r w:rsidR="009B07A5" w:rsidRPr="002A4BB8">
              <w:rPr>
                <w:rStyle w:val="af5"/>
              </w:rPr>
              <w:t>Расчет потребности инвестиций для перевода открытой системы теплоснабжения (горячего водоснабжения) отдельных участков таких систем на закрытые системы горячего водоснабжения</w:t>
            </w:r>
            <w:r w:rsidR="009B07A5" w:rsidRPr="002A4BB8">
              <w:rPr>
                <w:webHidden/>
              </w:rPr>
              <w:tab/>
            </w:r>
            <w:r w:rsidRPr="002A4BB8">
              <w:rPr>
                <w:webHidden/>
              </w:rPr>
              <w:fldChar w:fldCharType="begin"/>
            </w:r>
            <w:r w:rsidR="009B07A5" w:rsidRPr="002A4BB8">
              <w:rPr>
                <w:webHidden/>
              </w:rPr>
              <w:instrText xml:space="preserve"> PAGEREF _Toc226289293 \h </w:instrText>
            </w:r>
            <w:r w:rsidRPr="002A4BB8">
              <w:rPr>
                <w:webHidden/>
              </w:rPr>
            </w:r>
            <w:r w:rsidRPr="002A4BB8">
              <w:rPr>
                <w:webHidden/>
              </w:rPr>
              <w:fldChar w:fldCharType="separate"/>
            </w:r>
            <w:r w:rsidR="009B07A5" w:rsidRPr="002A4BB8">
              <w:rPr>
                <w:webHidden/>
              </w:rPr>
              <w:t>99</w:t>
            </w:r>
            <w:r w:rsidRPr="002A4BB8">
              <w:rPr>
                <w:webHidden/>
              </w:rPr>
              <w:fldChar w:fldCharType="end"/>
            </w:r>
          </w:hyperlink>
        </w:p>
        <w:p w:rsidR="009B07A5" w:rsidRPr="002A4BB8" w:rsidRDefault="003104B4">
          <w:pPr>
            <w:pStyle w:val="25"/>
            <w:rPr>
              <w:rFonts w:eastAsiaTheme="minorEastAsia"/>
              <w:sz w:val="22"/>
              <w:szCs w:val="22"/>
            </w:rPr>
          </w:pPr>
          <w:hyperlink w:anchor="_Toc226289294" w:history="1">
            <w:r w:rsidR="009B07A5" w:rsidRPr="002A4BB8">
              <w:rPr>
                <w:rStyle w:val="af5"/>
              </w:rPr>
              <w:t>9.5</w:t>
            </w:r>
            <w:r w:rsidR="009B07A5" w:rsidRPr="002A4BB8">
              <w:rPr>
                <w:rFonts w:eastAsiaTheme="minorEastAsia"/>
                <w:sz w:val="22"/>
                <w:szCs w:val="22"/>
              </w:rPr>
              <w:tab/>
            </w:r>
            <w:r w:rsidR="009B07A5" w:rsidRPr="002A4BB8">
              <w:rPr>
                <w:rStyle w:val="af5"/>
              </w:rPr>
              <w:t>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9B07A5" w:rsidRPr="002A4BB8">
              <w:rPr>
                <w:webHidden/>
              </w:rPr>
              <w:tab/>
            </w:r>
            <w:r w:rsidRPr="002A4BB8">
              <w:rPr>
                <w:webHidden/>
              </w:rPr>
              <w:fldChar w:fldCharType="begin"/>
            </w:r>
            <w:r w:rsidR="009B07A5" w:rsidRPr="002A4BB8">
              <w:rPr>
                <w:webHidden/>
              </w:rPr>
              <w:instrText xml:space="preserve"> PAGEREF _Toc226289294 \h </w:instrText>
            </w:r>
            <w:r w:rsidRPr="002A4BB8">
              <w:rPr>
                <w:webHidden/>
              </w:rPr>
            </w:r>
            <w:r w:rsidRPr="002A4BB8">
              <w:rPr>
                <w:webHidden/>
              </w:rPr>
              <w:fldChar w:fldCharType="separate"/>
            </w:r>
            <w:r w:rsidR="009B07A5" w:rsidRPr="002A4BB8">
              <w:rPr>
                <w:webHidden/>
              </w:rPr>
              <w:t>99</w:t>
            </w:r>
            <w:r w:rsidRPr="002A4BB8">
              <w:rPr>
                <w:webHidden/>
              </w:rPr>
              <w:fldChar w:fldCharType="end"/>
            </w:r>
          </w:hyperlink>
        </w:p>
        <w:p w:rsidR="009B07A5" w:rsidRPr="002A4BB8" w:rsidRDefault="003104B4">
          <w:pPr>
            <w:pStyle w:val="25"/>
            <w:rPr>
              <w:rFonts w:eastAsiaTheme="minorEastAsia"/>
              <w:sz w:val="22"/>
              <w:szCs w:val="22"/>
            </w:rPr>
          </w:pPr>
          <w:hyperlink w:anchor="_Toc226289295" w:history="1">
            <w:r w:rsidR="009B07A5" w:rsidRPr="002A4BB8">
              <w:rPr>
                <w:rStyle w:val="af5"/>
              </w:rPr>
              <w:t>9.6</w:t>
            </w:r>
            <w:r w:rsidR="009B07A5" w:rsidRPr="002A4BB8">
              <w:rPr>
                <w:rFonts w:eastAsiaTheme="minorEastAsia"/>
                <w:sz w:val="22"/>
                <w:szCs w:val="22"/>
              </w:rPr>
              <w:tab/>
            </w:r>
            <w:r w:rsidR="009B07A5" w:rsidRPr="002A4BB8">
              <w:rPr>
                <w:rStyle w:val="af5"/>
              </w:rPr>
              <w:t>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9B07A5" w:rsidRPr="002A4BB8">
              <w:rPr>
                <w:webHidden/>
              </w:rPr>
              <w:tab/>
            </w:r>
            <w:r w:rsidRPr="002A4BB8">
              <w:rPr>
                <w:webHidden/>
              </w:rPr>
              <w:fldChar w:fldCharType="begin"/>
            </w:r>
            <w:r w:rsidR="009B07A5" w:rsidRPr="002A4BB8">
              <w:rPr>
                <w:webHidden/>
              </w:rPr>
              <w:instrText xml:space="preserve"> PAGEREF _Toc226289295 \h </w:instrText>
            </w:r>
            <w:r w:rsidRPr="002A4BB8">
              <w:rPr>
                <w:webHidden/>
              </w:rPr>
            </w:r>
            <w:r w:rsidRPr="002A4BB8">
              <w:rPr>
                <w:webHidden/>
              </w:rPr>
              <w:fldChar w:fldCharType="separate"/>
            </w:r>
            <w:r w:rsidR="009B07A5" w:rsidRPr="002A4BB8">
              <w:rPr>
                <w:webHidden/>
              </w:rPr>
              <w:t>99</w:t>
            </w:r>
            <w:r w:rsidRPr="002A4BB8">
              <w:rPr>
                <w:webHidden/>
              </w:rPr>
              <w:fldChar w:fldCharType="end"/>
            </w:r>
          </w:hyperlink>
        </w:p>
        <w:p w:rsidR="009B07A5" w:rsidRPr="002A4BB8" w:rsidRDefault="003104B4">
          <w:pPr>
            <w:pStyle w:val="25"/>
            <w:rPr>
              <w:rFonts w:eastAsiaTheme="minorEastAsia"/>
              <w:sz w:val="22"/>
              <w:szCs w:val="22"/>
            </w:rPr>
          </w:pPr>
          <w:hyperlink w:anchor="_Toc226289296" w:history="1">
            <w:r w:rsidR="009B07A5" w:rsidRPr="002A4BB8">
              <w:rPr>
                <w:rStyle w:val="af5"/>
              </w:rPr>
              <w:t>9.7</w:t>
            </w:r>
            <w:r w:rsidR="009B07A5" w:rsidRPr="002A4BB8">
              <w:rPr>
                <w:rFonts w:eastAsiaTheme="minorEastAsia"/>
                <w:sz w:val="22"/>
                <w:szCs w:val="22"/>
              </w:rPr>
              <w:tab/>
            </w:r>
            <w:r w:rsidR="009B07A5" w:rsidRPr="002A4BB8">
              <w:rPr>
                <w:rStyle w:val="af5"/>
              </w:rPr>
              <w:t>Описание актуальных изменений в предложениях по переводу открытых систем теплоснабжения (горячего водоснабжения) в закрытые системы горячего водоснабжения за период, предшествующий актуализации схемы теплоснабжения, в том числе с учетом введенных в эксплуатацию переоборудованных центральных и индивидуальных тепловых пунктов</w:t>
            </w:r>
            <w:r w:rsidR="009B07A5" w:rsidRPr="002A4BB8">
              <w:rPr>
                <w:webHidden/>
              </w:rPr>
              <w:tab/>
            </w:r>
            <w:r w:rsidRPr="002A4BB8">
              <w:rPr>
                <w:webHidden/>
              </w:rPr>
              <w:fldChar w:fldCharType="begin"/>
            </w:r>
            <w:r w:rsidR="009B07A5" w:rsidRPr="002A4BB8">
              <w:rPr>
                <w:webHidden/>
              </w:rPr>
              <w:instrText xml:space="preserve"> PAGEREF _Toc226289296 \h </w:instrText>
            </w:r>
            <w:r w:rsidRPr="002A4BB8">
              <w:rPr>
                <w:webHidden/>
              </w:rPr>
            </w:r>
            <w:r w:rsidRPr="002A4BB8">
              <w:rPr>
                <w:webHidden/>
              </w:rPr>
              <w:fldChar w:fldCharType="separate"/>
            </w:r>
            <w:r w:rsidR="009B07A5" w:rsidRPr="002A4BB8">
              <w:rPr>
                <w:webHidden/>
              </w:rPr>
              <w:t>100</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297" w:history="1">
            <w:r w:rsidR="009B07A5" w:rsidRPr="002A4BB8">
              <w:rPr>
                <w:rStyle w:val="af5"/>
                <w:rFonts w:ascii="Times New Roman" w:hAnsi="Times New Roman"/>
                <w:noProof/>
              </w:rPr>
              <w:t>10</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10. Перспективные топливные балансы</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_Toc226289297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101</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298" w:history="1">
            <w:r w:rsidR="009B07A5" w:rsidRPr="002A4BB8">
              <w:rPr>
                <w:rStyle w:val="af5"/>
              </w:rPr>
              <w:t>10.1</w:t>
            </w:r>
            <w:r w:rsidR="009B07A5" w:rsidRPr="002A4BB8">
              <w:rPr>
                <w:rFonts w:eastAsiaTheme="minorEastAsia"/>
                <w:sz w:val="22"/>
                <w:szCs w:val="22"/>
              </w:rPr>
              <w:tab/>
            </w:r>
            <w:r w:rsidR="009B07A5" w:rsidRPr="002A4BB8">
              <w:rPr>
                <w:rStyle w:val="af5"/>
              </w:rPr>
              <w:t>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необходимых для обеспечения нормативного функционирования источников тепловой энергии на территории Нововеличковского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_Toc226289298 \h </w:instrText>
            </w:r>
            <w:r w:rsidRPr="002A4BB8">
              <w:rPr>
                <w:webHidden/>
              </w:rPr>
            </w:r>
            <w:r w:rsidRPr="002A4BB8">
              <w:rPr>
                <w:webHidden/>
              </w:rPr>
              <w:fldChar w:fldCharType="separate"/>
            </w:r>
            <w:r w:rsidR="009B07A5" w:rsidRPr="002A4BB8">
              <w:rPr>
                <w:webHidden/>
              </w:rPr>
              <w:t>101</w:t>
            </w:r>
            <w:r w:rsidRPr="002A4BB8">
              <w:rPr>
                <w:webHidden/>
              </w:rPr>
              <w:fldChar w:fldCharType="end"/>
            </w:r>
          </w:hyperlink>
        </w:p>
        <w:p w:rsidR="009B07A5" w:rsidRPr="002A4BB8" w:rsidRDefault="003104B4">
          <w:pPr>
            <w:pStyle w:val="25"/>
            <w:rPr>
              <w:rFonts w:eastAsiaTheme="minorEastAsia"/>
              <w:sz w:val="22"/>
              <w:szCs w:val="22"/>
            </w:rPr>
          </w:pPr>
          <w:hyperlink w:anchor="_Toc226289299" w:history="1">
            <w:r w:rsidR="009B07A5" w:rsidRPr="002A4BB8">
              <w:rPr>
                <w:rStyle w:val="af5"/>
              </w:rPr>
              <w:t>10.2</w:t>
            </w:r>
            <w:r w:rsidR="009B07A5" w:rsidRPr="002A4BB8">
              <w:rPr>
                <w:rFonts w:eastAsiaTheme="minorEastAsia"/>
                <w:sz w:val="22"/>
                <w:szCs w:val="22"/>
              </w:rPr>
              <w:tab/>
            </w:r>
            <w:r w:rsidR="009B07A5" w:rsidRPr="002A4BB8">
              <w:rPr>
                <w:rStyle w:val="af5"/>
              </w:rPr>
              <w:t>Результаты расчетов по каждому источнику тепловой энергии нормативных запасов топлива</w:t>
            </w:r>
            <w:r w:rsidR="009B07A5" w:rsidRPr="002A4BB8">
              <w:rPr>
                <w:webHidden/>
              </w:rPr>
              <w:tab/>
            </w:r>
            <w:r w:rsidRPr="002A4BB8">
              <w:rPr>
                <w:webHidden/>
              </w:rPr>
              <w:fldChar w:fldCharType="begin"/>
            </w:r>
            <w:r w:rsidR="009B07A5" w:rsidRPr="002A4BB8">
              <w:rPr>
                <w:webHidden/>
              </w:rPr>
              <w:instrText xml:space="preserve"> PAGEREF _Toc226289299 \h </w:instrText>
            </w:r>
            <w:r w:rsidRPr="002A4BB8">
              <w:rPr>
                <w:webHidden/>
              </w:rPr>
            </w:r>
            <w:r w:rsidRPr="002A4BB8">
              <w:rPr>
                <w:webHidden/>
              </w:rPr>
              <w:fldChar w:fldCharType="separate"/>
            </w:r>
            <w:r w:rsidR="009B07A5" w:rsidRPr="002A4BB8">
              <w:rPr>
                <w:webHidden/>
              </w:rPr>
              <w:t>103</w:t>
            </w:r>
            <w:r w:rsidRPr="002A4BB8">
              <w:rPr>
                <w:webHidden/>
              </w:rPr>
              <w:fldChar w:fldCharType="end"/>
            </w:r>
          </w:hyperlink>
        </w:p>
        <w:p w:rsidR="009B07A5" w:rsidRPr="002A4BB8" w:rsidRDefault="003104B4">
          <w:pPr>
            <w:pStyle w:val="25"/>
            <w:rPr>
              <w:rFonts w:eastAsiaTheme="minorEastAsia"/>
              <w:sz w:val="22"/>
              <w:szCs w:val="22"/>
            </w:rPr>
          </w:pPr>
          <w:hyperlink w:anchor="_Toc226289300" w:history="1">
            <w:r w:rsidR="009B07A5" w:rsidRPr="002A4BB8">
              <w:rPr>
                <w:rStyle w:val="af5"/>
              </w:rPr>
              <w:t>10.3</w:t>
            </w:r>
            <w:r w:rsidR="009B07A5" w:rsidRPr="002A4BB8">
              <w:rPr>
                <w:rFonts w:eastAsiaTheme="minorEastAsia"/>
                <w:sz w:val="22"/>
                <w:szCs w:val="22"/>
              </w:rPr>
              <w:tab/>
            </w:r>
            <w:r w:rsidR="009B07A5" w:rsidRPr="002A4BB8">
              <w:rPr>
                <w:rStyle w:val="af5"/>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9B07A5" w:rsidRPr="002A4BB8">
              <w:rPr>
                <w:webHidden/>
              </w:rPr>
              <w:tab/>
            </w:r>
            <w:r w:rsidRPr="002A4BB8">
              <w:rPr>
                <w:webHidden/>
              </w:rPr>
              <w:fldChar w:fldCharType="begin"/>
            </w:r>
            <w:r w:rsidR="009B07A5" w:rsidRPr="002A4BB8">
              <w:rPr>
                <w:webHidden/>
              </w:rPr>
              <w:instrText xml:space="preserve"> PAGEREF _Toc226289300 \h </w:instrText>
            </w:r>
            <w:r w:rsidRPr="002A4BB8">
              <w:rPr>
                <w:webHidden/>
              </w:rPr>
            </w:r>
            <w:r w:rsidRPr="002A4BB8">
              <w:rPr>
                <w:webHidden/>
              </w:rPr>
              <w:fldChar w:fldCharType="separate"/>
            </w:r>
            <w:r w:rsidR="009B07A5" w:rsidRPr="002A4BB8">
              <w:rPr>
                <w:webHidden/>
              </w:rPr>
              <w:t>103</w:t>
            </w:r>
            <w:r w:rsidRPr="002A4BB8">
              <w:rPr>
                <w:webHidden/>
              </w:rPr>
              <w:fldChar w:fldCharType="end"/>
            </w:r>
          </w:hyperlink>
        </w:p>
        <w:p w:rsidR="009B07A5" w:rsidRPr="002A4BB8" w:rsidRDefault="003104B4">
          <w:pPr>
            <w:pStyle w:val="25"/>
            <w:rPr>
              <w:rFonts w:eastAsiaTheme="minorEastAsia"/>
              <w:sz w:val="22"/>
              <w:szCs w:val="22"/>
            </w:rPr>
          </w:pPr>
          <w:hyperlink w:anchor="_Toc226289301" w:history="1">
            <w:r w:rsidR="009B07A5" w:rsidRPr="002A4BB8">
              <w:rPr>
                <w:rStyle w:val="af5"/>
              </w:rPr>
              <w:t>10.4</w:t>
            </w:r>
            <w:r w:rsidR="009B07A5" w:rsidRPr="002A4BB8">
              <w:rPr>
                <w:rFonts w:eastAsiaTheme="minorEastAsia"/>
                <w:sz w:val="22"/>
                <w:szCs w:val="22"/>
              </w:rPr>
              <w:tab/>
            </w:r>
            <w:r w:rsidR="009B07A5" w:rsidRPr="002A4BB8">
              <w:rPr>
                <w:rStyle w:val="af5"/>
              </w:rPr>
              <w:t>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9B07A5" w:rsidRPr="002A4BB8">
              <w:rPr>
                <w:webHidden/>
              </w:rPr>
              <w:tab/>
            </w:r>
            <w:r w:rsidRPr="002A4BB8">
              <w:rPr>
                <w:webHidden/>
              </w:rPr>
              <w:fldChar w:fldCharType="begin"/>
            </w:r>
            <w:r w:rsidR="009B07A5" w:rsidRPr="002A4BB8">
              <w:rPr>
                <w:webHidden/>
              </w:rPr>
              <w:instrText xml:space="preserve"> PAGEREF _Toc226289301 \h </w:instrText>
            </w:r>
            <w:r w:rsidRPr="002A4BB8">
              <w:rPr>
                <w:webHidden/>
              </w:rPr>
            </w:r>
            <w:r w:rsidRPr="002A4BB8">
              <w:rPr>
                <w:webHidden/>
              </w:rPr>
              <w:fldChar w:fldCharType="separate"/>
            </w:r>
            <w:r w:rsidR="009B07A5" w:rsidRPr="002A4BB8">
              <w:rPr>
                <w:webHidden/>
              </w:rPr>
              <w:t>103</w:t>
            </w:r>
            <w:r w:rsidRPr="002A4BB8">
              <w:rPr>
                <w:webHidden/>
              </w:rPr>
              <w:fldChar w:fldCharType="end"/>
            </w:r>
          </w:hyperlink>
        </w:p>
        <w:p w:rsidR="009B07A5" w:rsidRPr="002A4BB8" w:rsidRDefault="003104B4">
          <w:pPr>
            <w:pStyle w:val="25"/>
            <w:rPr>
              <w:rFonts w:eastAsiaTheme="minorEastAsia"/>
              <w:sz w:val="22"/>
              <w:szCs w:val="22"/>
            </w:rPr>
          </w:pPr>
          <w:hyperlink w:anchor="_Toc226289302" w:history="1">
            <w:r w:rsidR="009B07A5" w:rsidRPr="002A4BB8">
              <w:rPr>
                <w:rStyle w:val="af5"/>
              </w:rPr>
              <w:t>10.5</w:t>
            </w:r>
            <w:r w:rsidR="009B07A5" w:rsidRPr="002A4BB8">
              <w:rPr>
                <w:rFonts w:eastAsiaTheme="minorEastAsia"/>
                <w:sz w:val="22"/>
                <w:szCs w:val="22"/>
              </w:rPr>
              <w:tab/>
            </w:r>
            <w:r w:rsidR="009B07A5" w:rsidRPr="002A4BB8">
              <w:rPr>
                <w:rStyle w:val="af5"/>
              </w:rPr>
              <w:t>Преобладающий на территории Нововеличковского сельского поселения вид топлива, определяемый по совокупности всех систем теплоснабжения, находящихся на территории Нововеличковского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_Toc226289302 \h </w:instrText>
            </w:r>
            <w:r w:rsidRPr="002A4BB8">
              <w:rPr>
                <w:webHidden/>
              </w:rPr>
            </w:r>
            <w:r w:rsidRPr="002A4BB8">
              <w:rPr>
                <w:webHidden/>
              </w:rPr>
              <w:fldChar w:fldCharType="separate"/>
            </w:r>
            <w:r w:rsidR="009B07A5" w:rsidRPr="002A4BB8">
              <w:rPr>
                <w:webHidden/>
              </w:rPr>
              <w:t>103</w:t>
            </w:r>
            <w:r w:rsidRPr="002A4BB8">
              <w:rPr>
                <w:webHidden/>
              </w:rPr>
              <w:fldChar w:fldCharType="end"/>
            </w:r>
          </w:hyperlink>
        </w:p>
        <w:p w:rsidR="009B07A5" w:rsidRPr="002A4BB8" w:rsidRDefault="003104B4">
          <w:pPr>
            <w:pStyle w:val="25"/>
            <w:rPr>
              <w:rFonts w:eastAsiaTheme="minorEastAsia"/>
              <w:sz w:val="22"/>
              <w:szCs w:val="22"/>
            </w:rPr>
          </w:pPr>
          <w:hyperlink w:anchor="_Toc226289303" w:history="1">
            <w:r w:rsidR="009B07A5" w:rsidRPr="002A4BB8">
              <w:rPr>
                <w:rStyle w:val="af5"/>
              </w:rPr>
              <w:t>10.6</w:t>
            </w:r>
            <w:r w:rsidR="009B07A5" w:rsidRPr="002A4BB8">
              <w:rPr>
                <w:rFonts w:eastAsiaTheme="minorEastAsia"/>
                <w:sz w:val="22"/>
                <w:szCs w:val="22"/>
              </w:rPr>
              <w:tab/>
            </w:r>
            <w:r w:rsidR="009B07A5" w:rsidRPr="002A4BB8">
              <w:rPr>
                <w:rStyle w:val="af5"/>
              </w:rPr>
              <w:t>Приоритетное направление развития топливного баланса на территории Нововеличковского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_Toc226289303 \h </w:instrText>
            </w:r>
            <w:r w:rsidRPr="002A4BB8">
              <w:rPr>
                <w:webHidden/>
              </w:rPr>
            </w:r>
            <w:r w:rsidRPr="002A4BB8">
              <w:rPr>
                <w:webHidden/>
              </w:rPr>
              <w:fldChar w:fldCharType="separate"/>
            </w:r>
            <w:r w:rsidR="009B07A5" w:rsidRPr="002A4BB8">
              <w:rPr>
                <w:webHidden/>
              </w:rPr>
              <w:t>103</w:t>
            </w:r>
            <w:r w:rsidRPr="002A4BB8">
              <w:rPr>
                <w:webHidden/>
              </w:rPr>
              <w:fldChar w:fldCharType="end"/>
            </w:r>
          </w:hyperlink>
        </w:p>
        <w:p w:rsidR="009B07A5" w:rsidRPr="002A4BB8" w:rsidRDefault="003104B4">
          <w:pPr>
            <w:pStyle w:val="25"/>
            <w:rPr>
              <w:rFonts w:eastAsiaTheme="minorEastAsia"/>
              <w:sz w:val="22"/>
              <w:szCs w:val="22"/>
            </w:rPr>
          </w:pPr>
          <w:hyperlink w:anchor="_Toc226289304" w:history="1">
            <w:r w:rsidR="009B07A5" w:rsidRPr="002A4BB8">
              <w:rPr>
                <w:rStyle w:val="af5"/>
              </w:rPr>
              <w:t>10.7</w:t>
            </w:r>
            <w:r w:rsidR="009B07A5" w:rsidRPr="002A4BB8">
              <w:rPr>
                <w:rFonts w:eastAsiaTheme="minorEastAsia"/>
                <w:sz w:val="22"/>
                <w:szCs w:val="22"/>
              </w:rPr>
              <w:tab/>
            </w:r>
            <w:r w:rsidR="009B07A5" w:rsidRPr="002A4BB8">
              <w:rPr>
                <w:rStyle w:val="af5"/>
              </w:rPr>
              <w:t>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_Toc226289304 \h </w:instrText>
            </w:r>
            <w:r w:rsidRPr="002A4BB8">
              <w:rPr>
                <w:webHidden/>
              </w:rPr>
            </w:r>
            <w:r w:rsidRPr="002A4BB8">
              <w:rPr>
                <w:webHidden/>
              </w:rPr>
              <w:fldChar w:fldCharType="separate"/>
            </w:r>
            <w:r w:rsidR="009B07A5" w:rsidRPr="002A4BB8">
              <w:rPr>
                <w:webHidden/>
              </w:rPr>
              <w:t>103</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05" w:history="1">
            <w:r w:rsidR="009B07A5" w:rsidRPr="002A4BB8">
              <w:rPr>
                <w:rStyle w:val="af5"/>
                <w:rFonts w:ascii="Times New Roman" w:hAnsi="Times New Roman"/>
                <w:noProof/>
              </w:rPr>
              <w:t>11</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11. Оценка надежности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_Toc226289305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104</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06" w:history="1">
            <w:r w:rsidR="009B07A5" w:rsidRPr="002A4BB8">
              <w:rPr>
                <w:rStyle w:val="af5"/>
              </w:rPr>
              <w:t>11.1</w:t>
            </w:r>
            <w:r w:rsidR="009B07A5" w:rsidRPr="002A4BB8">
              <w:rPr>
                <w:rFonts w:eastAsiaTheme="minorEastAsia"/>
                <w:sz w:val="22"/>
                <w:szCs w:val="22"/>
              </w:rPr>
              <w:tab/>
            </w:r>
            <w:r w:rsidR="009B07A5" w:rsidRPr="002A4BB8">
              <w:rPr>
                <w:rStyle w:val="af5"/>
              </w:rPr>
              <w:t>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9B07A5" w:rsidRPr="002A4BB8">
              <w:rPr>
                <w:webHidden/>
              </w:rPr>
              <w:tab/>
            </w:r>
            <w:r w:rsidRPr="002A4BB8">
              <w:rPr>
                <w:webHidden/>
              </w:rPr>
              <w:fldChar w:fldCharType="begin"/>
            </w:r>
            <w:r w:rsidR="009B07A5" w:rsidRPr="002A4BB8">
              <w:rPr>
                <w:webHidden/>
              </w:rPr>
              <w:instrText xml:space="preserve"> PAGEREF _Toc226289306 \h </w:instrText>
            </w:r>
            <w:r w:rsidRPr="002A4BB8">
              <w:rPr>
                <w:webHidden/>
              </w:rPr>
            </w:r>
            <w:r w:rsidRPr="002A4BB8">
              <w:rPr>
                <w:webHidden/>
              </w:rPr>
              <w:fldChar w:fldCharType="separate"/>
            </w:r>
            <w:r w:rsidR="009B07A5" w:rsidRPr="002A4BB8">
              <w:rPr>
                <w:webHidden/>
              </w:rPr>
              <w:t>104</w:t>
            </w:r>
            <w:r w:rsidRPr="002A4BB8">
              <w:rPr>
                <w:webHidden/>
              </w:rPr>
              <w:fldChar w:fldCharType="end"/>
            </w:r>
          </w:hyperlink>
        </w:p>
        <w:p w:rsidR="009B07A5" w:rsidRPr="002A4BB8" w:rsidRDefault="003104B4">
          <w:pPr>
            <w:pStyle w:val="25"/>
            <w:rPr>
              <w:rFonts w:eastAsiaTheme="minorEastAsia"/>
              <w:sz w:val="22"/>
              <w:szCs w:val="22"/>
            </w:rPr>
          </w:pPr>
          <w:hyperlink w:anchor="_Toc226289307" w:history="1">
            <w:r w:rsidR="009B07A5" w:rsidRPr="002A4BB8">
              <w:rPr>
                <w:rStyle w:val="af5"/>
              </w:rPr>
              <w:t>11.2</w:t>
            </w:r>
            <w:r w:rsidR="009B07A5" w:rsidRPr="002A4BB8">
              <w:rPr>
                <w:rFonts w:eastAsiaTheme="minorEastAsia"/>
                <w:sz w:val="22"/>
                <w:szCs w:val="22"/>
              </w:rPr>
              <w:tab/>
            </w:r>
            <w:r w:rsidR="009B07A5" w:rsidRPr="002A4BB8">
              <w:rPr>
                <w:rStyle w:val="af5"/>
              </w:rPr>
              <w:t>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9B07A5" w:rsidRPr="002A4BB8">
              <w:rPr>
                <w:webHidden/>
              </w:rPr>
              <w:tab/>
            </w:r>
            <w:r w:rsidRPr="002A4BB8">
              <w:rPr>
                <w:webHidden/>
              </w:rPr>
              <w:fldChar w:fldCharType="begin"/>
            </w:r>
            <w:r w:rsidR="009B07A5" w:rsidRPr="002A4BB8">
              <w:rPr>
                <w:webHidden/>
              </w:rPr>
              <w:instrText xml:space="preserve"> PAGEREF _Toc226289307 \h </w:instrText>
            </w:r>
            <w:r w:rsidRPr="002A4BB8">
              <w:rPr>
                <w:webHidden/>
              </w:rPr>
            </w:r>
            <w:r w:rsidRPr="002A4BB8">
              <w:rPr>
                <w:webHidden/>
              </w:rPr>
              <w:fldChar w:fldCharType="separate"/>
            </w:r>
            <w:r w:rsidR="009B07A5" w:rsidRPr="002A4BB8">
              <w:rPr>
                <w:webHidden/>
              </w:rPr>
              <w:t>104</w:t>
            </w:r>
            <w:r w:rsidRPr="002A4BB8">
              <w:rPr>
                <w:webHidden/>
              </w:rPr>
              <w:fldChar w:fldCharType="end"/>
            </w:r>
          </w:hyperlink>
        </w:p>
        <w:p w:rsidR="009B07A5" w:rsidRPr="002A4BB8" w:rsidRDefault="003104B4">
          <w:pPr>
            <w:pStyle w:val="25"/>
            <w:rPr>
              <w:rFonts w:eastAsiaTheme="minorEastAsia"/>
              <w:sz w:val="22"/>
              <w:szCs w:val="22"/>
            </w:rPr>
          </w:pPr>
          <w:hyperlink w:anchor="_Toc226289308" w:history="1">
            <w:r w:rsidR="009B07A5" w:rsidRPr="002A4BB8">
              <w:rPr>
                <w:rStyle w:val="af5"/>
              </w:rPr>
              <w:t>11.3</w:t>
            </w:r>
            <w:r w:rsidR="009B07A5" w:rsidRPr="002A4BB8">
              <w:rPr>
                <w:rFonts w:eastAsiaTheme="minorEastAsia"/>
                <w:sz w:val="22"/>
                <w:szCs w:val="22"/>
              </w:rPr>
              <w:tab/>
            </w:r>
            <w:r w:rsidR="009B07A5" w:rsidRPr="002A4BB8">
              <w:rPr>
                <w:rStyle w:val="af5"/>
              </w:rPr>
              <w:t>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9B07A5" w:rsidRPr="002A4BB8">
              <w:rPr>
                <w:webHidden/>
              </w:rPr>
              <w:tab/>
            </w:r>
            <w:r w:rsidRPr="002A4BB8">
              <w:rPr>
                <w:webHidden/>
              </w:rPr>
              <w:fldChar w:fldCharType="begin"/>
            </w:r>
            <w:r w:rsidR="009B07A5" w:rsidRPr="002A4BB8">
              <w:rPr>
                <w:webHidden/>
              </w:rPr>
              <w:instrText xml:space="preserve"> PAGEREF _Toc226289308 \h </w:instrText>
            </w:r>
            <w:r w:rsidRPr="002A4BB8">
              <w:rPr>
                <w:webHidden/>
              </w:rPr>
            </w:r>
            <w:r w:rsidRPr="002A4BB8">
              <w:rPr>
                <w:webHidden/>
              </w:rPr>
              <w:fldChar w:fldCharType="separate"/>
            </w:r>
            <w:r w:rsidR="009B07A5" w:rsidRPr="002A4BB8">
              <w:rPr>
                <w:webHidden/>
              </w:rPr>
              <w:t>104</w:t>
            </w:r>
            <w:r w:rsidRPr="002A4BB8">
              <w:rPr>
                <w:webHidden/>
              </w:rPr>
              <w:fldChar w:fldCharType="end"/>
            </w:r>
          </w:hyperlink>
        </w:p>
        <w:p w:rsidR="009B07A5" w:rsidRPr="002A4BB8" w:rsidRDefault="003104B4">
          <w:pPr>
            <w:pStyle w:val="25"/>
            <w:rPr>
              <w:rFonts w:eastAsiaTheme="minorEastAsia"/>
              <w:sz w:val="22"/>
              <w:szCs w:val="22"/>
            </w:rPr>
          </w:pPr>
          <w:hyperlink w:anchor="_Toc226289309" w:history="1">
            <w:r w:rsidR="009B07A5" w:rsidRPr="002A4BB8">
              <w:rPr>
                <w:rStyle w:val="af5"/>
              </w:rPr>
              <w:t>11.4</w:t>
            </w:r>
            <w:r w:rsidR="009B07A5" w:rsidRPr="002A4BB8">
              <w:rPr>
                <w:rFonts w:eastAsiaTheme="minorEastAsia"/>
                <w:sz w:val="22"/>
                <w:szCs w:val="22"/>
              </w:rPr>
              <w:tab/>
            </w:r>
            <w:r w:rsidR="009B07A5" w:rsidRPr="002A4BB8">
              <w:rPr>
                <w:rStyle w:val="af5"/>
              </w:rPr>
              <w:t>Результаты оценки коэффициентов готовности теплопроводов к несению тепловой нагрузки</w:t>
            </w:r>
            <w:r w:rsidR="009B07A5" w:rsidRPr="002A4BB8">
              <w:rPr>
                <w:webHidden/>
              </w:rPr>
              <w:tab/>
            </w:r>
            <w:r w:rsidRPr="002A4BB8">
              <w:rPr>
                <w:webHidden/>
              </w:rPr>
              <w:fldChar w:fldCharType="begin"/>
            </w:r>
            <w:r w:rsidR="009B07A5" w:rsidRPr="002A4BB8">
              <w:rPr>
                <w:webHidden/>
              </w:rPr>
              <w:instrText xml:space="preserve"> PAGEREF _Toc226289309 \h </w:instrText>
            </w:r>
            <w:r w:rsidRPr="002A4BB8">
              <w:rPr>
                <w:webHidden/>
              </w:rPr>
            </w:r>
            <w:r w:rsidRPr="002A4BB8">
              <w:rPr>
                <w:webHidden/>
              </w:rPr>
              <w:fldChar w:fldCharType="separate"/>
            </w:r>
            <w:r w:rsidR="009B07A5" w:rsidRPr="002A4BB8">
              <w:rPr>
                <w:webHidden/>
              </w:rPr>
              <w:t>105</w:t>
            </w:r>
            <w:r w:rsidRPr="002A4BB8">
              <w:rPr>
                <w:webHidden/>
              </w:rPr>
              <w:fldChar w:fldCharType="end"/>
            </w:r>
          </w:hyperlink>
        </w:p>
        <w:p w:rsidR="009B07A5" w:rsidRPr="002A4BB8" w:rsidRDefault="003104B4">
          <w:pPr>
            <w:pStyle w:val="25"/>
            <w:rPr>
              <w:rFonts w:eastAsiaTheme="minorEastAsia"/>
              <w:sz w:val="22"/>
              <w:szCs w:val="22"/>
            </w:rPr>
          </w:pPr>
          <w:hyperlink w:anchor="_Toc226289310" w:history="1">
            <w:r w:rsidR="009B07A5" w:rsidRPr="002A4BB8">
              <w:rPr>
                <w:rStyle w:val="af5"/>
              </w:rPr>
              <w:t>11.5</w:t>
            </w:r>
            <w:r w:rsidR="009B07A5" w:rsidRPr="002A4BB8">
              <w:rPr>
                <w:rFonts w:eastAsiaTheme="minorEastAsia"/>
                <w:sz w:val="22"/>
                <w:szCs w:val="22"/>
              </w:rPr>
              <w:tab/>
            </w:r>
            <w:r w:rsidR="009B07A5" w:rsidRPr="002A4BB8">
              <w:rPr>
                <w:rStyle w:val="af5"/>
              </w:rPr>
              <w:t>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_Toc226289310 \h </w:instrText>
            </w:r>
            <w:r w:rsidRPr="002A4BB8">
              <w:rPr>
                <w:webHidden/>
              </w:rPr>
            </w:r>
            <w:r w:rsidRPr="002A4BB8">
              <w:rPr>
                <w:webHidden/>
              </w:rPr>
              <w:fldChar w:fldCharType="separate"/>
            </w:r>
            <w:r w:rsidR="009B07A5" w:rsidRPr="002A4BB8">
              <w:rPr>
                <w:webHidden/>
              </w:rPr>
              <w:t>105</w:t>
            </w:r>
            <w:r w:rsidRPr="002A4BB8">
              <w:rPr>
                <w:webHidden/>
              </w:rPr>
              <w:fldChar w:fldCharType="end"/>
            </w:r>
          </w:hyperlink>
        </w:p>
        <w:p w:rsidR="009B07A5" w:rsidRPr="002A4BB8" w:rsidRDefault="003104B4">
          <w:pPr>
            <w:pStyle w:val="25"/>
            <w:rPr>
              <w:rFonts w:eastAsiaTheme="minorEastAsia"/>
              <w:sz w:val="22"/>
              <w:szCs w:val="22"/>
            </w:rPr>
          </w:pPr>
          <w:hyperlink w:anchor="_Toc226289311" w:history="1">
            <w:r w:rsidR="009B07A5" w:rsidRPr="002A4BB8">
              <w:rPr>
                <w:rStyle w:val="af5"/>
              </w:rPr>
              <w:t>11.6</w:t>
            </w:r>
            <w:r w:rsidR="009B07A5" w:rsidRPr="002A4BB8">
              <w:rPr>
                <w:rFonts w:eastAsiaTheme="minorEastAsia"/>
                <w:sz w:val="22"/>
                <w:szCs w:val="22"/>
              </w:rPr>
              <w:tab/>
            </w:r>
            <w:r w:rsidR="009B07A5" w:rsidRPr="002A4BB8">
              <w:rPr>
                <w:rStyle w:val="af5"/>
              </w:rPr>
              <w:t>Предложения, обеспечивающие надёжность систем теплоснабжения</w:t>
            </w:r>
            <w:r w:rsidR="009B07A5" w:rsidRPr="002A4BB8">
              <w:rPr>
                <w:webHidden/>
              </w:rPr>
              <w:tab/>
            </w:r>
            <w:r w:rsidRPr="002A4BB8">
              <w:rPr>
                <w:webHidden/>
              </w:rPr>
              <w:fldChar w:fldCharType="begin"/>
            </w:r>
            <w:r w:rsidR="009B07A5" w:rsidRPr="002A4BB8">
              <w:rPr>
                <w:webHidden/>
              </w:rPr>
              <w:instrText xml:space="preserve"> PAGEREF _Toc226289311 \h </w:instrText>
            </w:r>
            <w:r w:rsidRPr="002A4BB8">
              <w:rPr>
                <w:webHidden/>
              </w:rPr>
            </w:r>
            <w:r w:rsidRPr="002A4BB8">
              <w:rPr>
                <w:webHidden/>
              </w:rPr>
              <w:fldChar w:fldCharType="separate"/>
            </w:r>
            <w:r w:rsidR="009B07A5" w:rsidRPr="002A4BB8">
              <w:rPr>
                <w:webHidden/>
              </w:rPr>
              <w:t>105</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12" w:history="1">
            <w:r w:rsidR="009B07A5" w:rsidRPr="002A4BB8">
              <w:rPr>
                <w:rStyle w:val="af5"/>
                <w:rFonts w:ascii="Times New Roman" w:hAnsi="Times New Roman" w:cs="Times New Roman"/>
                <w:noProof/>
              </w:rPr>
              <w:t>11.6.1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Применение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_Toc226289312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105</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13" w:history="1">
            <w:r w:rsidR="009B07A5" w:rsidRPr="002A4BB8">
              <w:rPr>
                <w:rStyle w:val="af5"/>
                <w:rFonts w:ascii="Times New Roman" w:hAnsi="Times New Roman" w:cs="Times New Roman"/>
                <w:noProof/>
              </w:rPr>
              <w:t>11.6.2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Установка резервного оборудования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_Toc226289313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106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14" w:history="1">
            <w:r w:rsidR="009B07A5" w:rsidRPr="002A4BB8">
              <w:rPr>
                <w:rStyle w:val="af5"/>
                <w:rFonts w:ascii="Times New Roman" w:hAnsi="Times New Roman" w:cs="Times New Roman"/>
                <w:noProof/>
              </w:rPr>
              <w:t>11.6.3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Организация совместной работы нескольких источников тепловой энергии на единую тепловую сеть</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_Toc226289314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106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15" w:history="1">
            <w:r w:rsidR="009B07A5" w:rsidRPr="002A4BB8">
              <w:rPr>
                <w:rStyle w:val="af5"/>
                <w:rFonts w:ascii="Times New Roman" w:hAnsi="Times New Roman" w:cs="Times New Roman"/>
                <w:noProof/>
              </w:rPr>
              <w:t>11.6.4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Резервирование тепловых сетей смежных районов муниципального образования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_Toc226289315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106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16" w:history="1">
            <w:r w:rsidR="009B07A5" w:rsidRPr="002A4BB8">
              <w:rPr>
                <w:rStyle w:val="af5"/>
                <w:rFonts w:ascii="Times New Roman" w:hAnsi="Times New Roman" w:cs="Times New Roman"/>
                <w:noProof/>
              </w:rPr>
              <w:t>11.6.5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Устройство резервных насосных станций</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_Toc226289316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107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17" w:history="1">
            <w:r w:rsidR="009B07A5" w:rsidRPr="002A4BB8">
              <w:rPr>
                <w:rStyle w:val="af5"/>
                <w:rFonts w:ascii="Times New Roman" w:hAnsi="Times New Roman" w:cs="Times New Roman"/>
                <w:noProof/>
              </w:rPr>
              <w:t>11.6.6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Установка баков-аккумуляторов</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_Toc226289317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107</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318" w:history="1">
            <w:r w:rsidR="009B07A5" w:rsidRPr="002A4BB8">
              <w:rPr>
                <w:rStyle w:val="af5"/>
                <w:b/>
              </w:rPr>
              <w:t>11.7.</w:t>
            </w:r>
            <w:r w:rsidR="009B07A5" w:rsidRPr="002A4BB8">
              <w:rPr>
                <w:rFonts w:eastAsiaTheme="minorEastAsia"/>
                <w:sz w:val="22"/>
                <w:szCs w:val="22"/>
              </w:rPr>
              <w:tab/>
            </w:r>
            <w:r w:rsidR="009B07A5" w:rsidRPr="002A4BB8">
              <w:rPr>
                <w:rStyle w:val="af5"/>
                <w:b/>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r w:rsidR="009B07A5" w:rsidRPr="002A4BB8">
              <w:rPr>
                <w:webHidden/>
              </w:rPr>
              <w:tab/>
            </w:r>
            <w:r w:rsidRPr="002A4BB8">
              <w:rPr>
                <w:webHidden/>
              </w:rPr>
              <w:fldChar w:fldCharType="begin"/>
            </w:r>
            <w:r w:rsidR="009B07A5" w:rsidRPr="002A4BB8">
              <w:rPr>
                <w:webHidden/>
              </w:rPr>
              <w:instrText xml:space="preserve"> PAGEREF _Toc226289318 \h </w:instrText>
            </w:r>
            <w:r w:rsidRPr="002A4BB8">
              <w:rPr>
                <w:webHidden/>
              </w:rPr>
            </w:r>
            <w:r w:rsidRPr="002A4BB8">
              <w:rPr>
                <w:webHidden/>
              </w:rPr>
              <w:fldChar w:fldCharType="separate"/>
            </w:r>
            <w:r w:rsidR="009B07A5" w:rsidRPr="002A4BB8">
              <w:rPr>
                <w:webHidden/>
              </w:rPr>
              <w:t>108</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19" w:history="1">
            <w:r w:rsidR="009B07A5" w:rsidRPr="002A4BB8">
              <w:rPr>
                <w:rStyle w:val="af5"/>
                <w:rFonts w:ascii="Times New Roman" w:hAnsi="Times New Roman"/>
                <w:noProof/>
              </w:rPr>
              <w:t>12</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12. Обоснование инвестиций в строительство, реконструкцию, техническое перевооружение и (или) модернизацию</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_Toc226289319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109</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20" w:history="1">
            <w:r w:rsidR="009B07A5" w:rsidRPr="002A4BB8">
              <w:rPr>
                <w:rStyle w:val="af5"/>
              </w:rPr>
              <w:t>12.1</w:t>
            </w:r>
            <w:r w:rsidR="009B07A5" w:rsidRPr="002A4BB8">
              <w:rPr>
                <w:rFonts w:eastAsiaTheme="minorEastAsia"/>
                <w:sz w:val="22"/>
                <w:szCs w:val="22"/>
              </w:rPr>
              <w:tab/>
            </w:r>
            <w:r w:rsidR="009B07A5" w:rsidRPr="002A4BB8">
              <w:rPr>
                <w:rStyle w:val="af5"/>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9B07A5" w:rsidRPr="002A4BB8">
              <w:rPr>
                <w:webHidden/>
              </w:rPr>
              <w:tab/>
            </w:r>
            <w:r w:rsidRPr="002A4BB8">
              <w:rPr>
                <w:webHidden/>
              </w:rPr>
              <w:fldChar w:fldCharType="begin"/>
            </w:r>
            <w:r w:rsidR="009B07A5" w:rsidRPr="002A4BB8">
              <w:rPr>
                <w:webHidden/>
              </w:rPr>
              <w:instrText xml:space="preserve"> PAGEREF _Toc226289320 \h </w:instrText>
            </w:r>
            <w:r w:rsidRPr="002A4BB8">
              <w:rPr>
                <w:webHidden/>
              </w:rPr>
            </w:r>
            <w:r w:rsidRPr="002A4BB8">
              <w:rPr>
                <w:webHidden/>
              </w:rPr>
              <w:fldChar w:fldCharType="separate"/>
            </w:r>
            <w:r w:rsidR="009B07A5" w:rsidRPr="002A4BB8">
              <w:rPr>
                <w:webHidden/>
              </w:rPr>
              <w:t>109</w:t>
            </w:r>
            <w:r w:rsidRPr="002A4BB8">
              <w:rPr>
                <w:webHidden/>
              </w:rPr>
              <w:fldChar w:fldCharType="end"/>
            </w:r>
          </w:hyperlink>
        </w:p>
        <w:p w:rsidR="009B07A5" w:rsidRPr="002A4BB8" w:rsidRDefault="003104B4">
          <w:pPr>
            <w:pStyle w:val="25"/>
            <w:rPr>
              <w:rFonts w:eastAsiaTheme="minorEastAsia"/>
              <w:sz w:val="22"/>
              <w:szCs w:val="22"/>
            </w:rPr>
          </w:pPr>
          <w:hyperlink w:anchor="_Toc226289321" w:history="1">
            <w:r w:rsidR="009B07A5" w:rsidRPr="002A4BB8">
              <w:rPr>
                <w:rStyle w:val="af5"/>
              </w:rPr>
              <w:t>12.2</w:t>
            </w:r>
            <w:r w:rsidR="009B07A5" w:rsidRPr="002A4BB8">
              <w:rPr>
                <w:rFonts w:eastAsiaTheme="minorEastAsia"/>
                <w:sz w:val="22"/>
                <w:szCs w:val="22"/>
              </w:rPr>
              <w:tab/>
            </w:r>
            <w:r w:rsidR="009B07A5" w:rsidRPr="002A4BB8">
              <w:rPr>
                <w:rStyle w:val="af5"/>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9B07A5" w:rsidRPr="002A4BB8">
              <w:rPr>
                <w:webHidden/>
              </w:rPr>
              <w:tab/>
            </w:r>
            <w:r w:rsidRPr="002A4BB8">
              <w:rPr>
                <w:webHidden/>
              </w:rPr>
              <w:fldChar w:fldCharType="begin"/>
            </w:r>
            <w:r w:rsidR="009B07A5" w:rsidRPr="002A4BB8">
              <w:rPr>
                <w:webHidden/>
              </w:rPr>
              <w:instrText xml:space="preserve"> PAGEREF _Toc226289321 \h </w:instrText>
            </w:r>
            <w:r w:rsidRPr="002A4BB8">
              <w:rPr>
                <w:webHidden/>
              </w:rPr>
            </w:r>
            <w:r w:rsidRPr="002A4BB8">
              <w:rPr>
                <w:webHidden/>
              </w:rPr>
              <w:fldChar w:fldCharType="separate"/>
            </w:r>
            <w:r w:rsidR="009B07A5" w:rsidRPr="002A4BB8">
              <w:rPr>
                <w:webHidden/>
              </w:rPr>
              <w:t>109</w:t>
            </w:r>
            <w:r w:rsidRPr="002A4BB8">
              <w:rPr>
                <w:webHidden/>
              </w:rPr>
              <w:fldChar w:fldCharType="end"/>
            </w:r>
          </w:hyperlink>
        </w:p>
        <w:p w:rsidR="009B07A5" w:rsidRPr="002A4BB8" w:rsidRDefault="003104B4">
          <w:pPr>
            <w:pStyle w:val="25"/>
            <w:rPr>
              <w:rFonts w:eastAsiaTheme="minorEastAsia"/>
              <w:sz w:val="22"/>
              <w:szCs w:val="22"/>
            </w:rPr>
          </w:pPr>
          <w:hyperlink w:anchor="_Toc226289322" w:history="1">
            <w:r w:rsidR="009B07A5" w:rsidRPr="002A4BB8">
              <w:rPr>
                <w:rStyle w:val="af5"/>
              </w:rPr>
              <w:t>12.3</w:t>
            </w:r>
            <w:r w:rsidR="009B07A5" w:rsidRPr="002A4BB8">
              <w:rPr>
                <w:rFonts w:eastAsiaTheme="minorEastAsia"/>
                <w:sz w:val="22"/>
                <w:szCs w:val="22"/>
              </w:rPr>
              <w:tab/>
            </w:r>
            <w:r w:rsidR="009B07A5" w:rsidRPr="002A4BB8">
              <w:rPr>
                <w:rStyle w:val="af5"/>
              </w:rPr>
              <w:t>Расчеты экономической эффективности инвестиций</w:t>
            </w:r>
            <w:r w:rsidR="009B07A5" w:rsidRPr="002A4BB8">
              <w:rPr>
                <w:webHidden/>
              </w:rPr>
              <w:tab/>
            </w:r>
            <w:r w:rsidRPr="002A4BB8">
              <w:rPr>
                <w:webHidden/>
              </w:rPr>
              <w:fldChar w:fldCharType="begin"/>
            </w:r>
            <w:r w:rsidR="009B07A5" w:rsidRPr="002A4BB8">
              <w:rPr>
                <w:webHidden/>
              </w:rPr>
              <w:instrText xml:space="preserve"> PAGEREF _Toc226289322 \h </w:instrText>
            </w:r>
            <w:r w:rsidRPr="002A4BB8">
              <w:rPr>
                <w:webHidden/>
              </w:rPr>
            </w:r>
            <w:r w:rsidRPr="002A4BB8">
              <w:rPr>
                <w:webHidden/>
              </w:rPr>
              <w:fldChar w:fldCharType="separate"/>
            </w:r>
            <w:r w:rsidR="009B07A5" w:rsidRPr="002A4BB8">
              <w:rPr>
                <w:webHidden/>
              </w:rPr>
              <w:t>109</w:t>
            </w:r>
            <w:r w:rsidRPr="002A4BB8">
              <w:rPr>
                <w:webHidden/>
              </w:rPr>
              <w:fldChar w:fldCharType="end"/>
            </w:r>
          </w:hyperlink>
        </w:p>
        <w:p w:rsidR="009B07A5" w:rsidRPr="002A4BB8" w:rsidRDefault="003104B4">
          <w:pPr>
            <w:pStyle w:val="25"/>
            <w:rPr>
              <w:rFonts w:eastAsiaTheme="minorEastAsia"/>
              <w:sz w:val="22"/>
              <w:szCs w:val="22"/>
            </w:rPr>
          </w:pPr>
          <w:hyperlink w:anchor="_Toc226289323" w:history="1">
            <w:r w:rsidR="009B07A5" w:rsidRPr="002A4BB8">
              <w:rPr>
                <w:rStyle w:val="af5"/>
              </w:rPr>
              <w:t>12.4</w:t>
            </w:r>
            <w:r w:rsidR="009B07A5" w:rsidRPr="002A4BB8">
              <w:rPr>
                <w:rFonts w:eastAsiaTheme="minorEastAsia"/>
                <w:sz w:val="22"/>
                <w:szCs w:val="22"/>
              </w:rPr>
              <w:tab/>
            </w:r>
            <w:r w:rsidR="009B07A5" w:rsidRPr="002A4BB8">
              <w:rPr>
                <w:rStyle w:val="af5"/>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9B07A5" w:rsidRPr="002A4BB8">
              <w:rPr>
                <w:webHidden/>
              </w:rPr>
              <w:tab/>
            </w:r>
            <w:r w:rsidRPr="002A4BB8">
              <w:rPr>
                <w:webHidden/>
              </w:rPr>
              <w:fldChar w:fldCharType="begin"/>
            </w:r>
            <w:r w:rsidR="009B07A5" w:rsidRPr="002A4BB8">
              <w:rPr>
                <w:webHidden/>
              </w:rPr>
              <w:instrText xml:space="preserve"> PAGEREF _Toc226289323 \h </w:instrText>
            </w:r>
            <w:r w:rsidRPr="002A4BB8">
              <w:rPr>
                <w:webHidden/>
              </w:rPr>
            </w:r>
            <w:r w:rsidRPr="002A4BB8">
              <w:rPr>
                <w:webHidden/>
              </w:rPr>
              <w:fldChar w:fldCharType="separate"/>
            </w:r>
            <w:r w:rsidR="009B07A5" w:rsidRPr="002A4BB8">
              <w:rPr>
                <w:webHidden/>
              </w:rPr>
              <w:t>109</w:t>
            </w:r>
            <w:r w:rsidRPr="002A4BB8">
              <w:rPr>
                <w:webHidden/>
              </w:rPr>
              <w:fldChar w:fldCharType="end"/>
            </w:r>
          </w:hyperlink>
        </w:p>
        <w:p w:rsidR="009B07A5" w:rsidRPr="002A4BB8" w:rsidRDefault="003104B4">
          <w:pPr>
            <w:pStyle w:val="25"/>
            <w:rPr>
              <w:rFonts w:eastAsiaTheme="minorEastAsia"/>
              <w:sz w:val="22"/>
              <w:szCs w:val="22"/>
            </w:rPr>
          </w:pPr>
          <w:hyperlink w:anchor="_Toc226289324" w:history="1">
            <w:r w:rsidR="009B07A5" w:rsidRPr="002A4BB8">
              <w:rPr>
                <w:rStyle w:val="af5"/>
              </w:rPr>
              <w:t>12.5</w:t>
            </w:r>
            <w:r w:rsidR="009B07A5" w:rsidRPr="002A4BB8">
              <w:rPr>
                <w:rFonts w:eastAsiaTheme="minorEastAsia"/>
                <w:sz w:val="22"/>
                <w:szCs w:val="22"/>
              </w:rPr>
              <w:tab/>
            </w:r>
            <w:r w:rsidR="009B07A5" w:rsidRPr="002A4BB8">
              <w:rPr>
                <w:rStyle w:val="af5"/>
              </w:rPr>
              <w:t>Описание изменений в 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(или)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r w:rsidR="009B07A5" w:rsidRPr="002A4BB8">
              <w:rPr>
                <w:webHidden/>
              </w:rPr>
              <w:tab/>
            </w:r>
            <w:r w:rsidRPr="002A4BB8">
              <w:rPr>
                <w:webHidden/>
              </w:rPr>
              <w:fldChar w:fldCharType="begin"/>
            </w:r>
            <w:r w:rsidR="009B07A5" w:rsidRPr="002A4BB8">
              <w:rPr>
                <w:webHidden/>
              </w:rPr>
              <w:instrText xml:space="preserve"> PAGEREF _Toc226289324 \h </w:instrText>
            </w:r>
            <w:r w:rsidRPr="002A4BB8">
              <w:rPr>
                <w:webHidden/>
              </w:rPr>
            </w:r>
            <w:r w:rsidRPr="002A4BB8">
              <w:rPr>
                <w:webHidden/>
              </w:rPr>
              <w:fldChar w:fldCharType="separate"/>
            </w:r>
            <w:r w:rsidR="009B07A5" w:rsidRPr="002A4BB8">
              <w:rPr>
                <w:webHidden/>
              </w:rPr>
              <w:t>110</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25" w:history="1">
            <w:r w:rsidR="009B07A5" w:rsidRPr="002A4BB8">
              <w:rPr>
                <w:rStyle w:val="af5"/>
                <w:rFonts w:ascii="Times New Roman" w:hAnsi="Times New Roman"/>
                <w:noProof/>
              </w:rPr>
              <w:t>13</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13. Индикаторы развития систем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_Toc226289325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111</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26" w:history="1">
            <w:r w:rsidR="009B07A5" w:rsidRPr="002A4BB8">
              <w:rPr>
                <w:rStyle w:val="af5"/>
              </w:rPr>
              <w:t>13.1</w:t>
            </w:r>
            <w:r w:rsidR="009B07A5" w:rsidRPr="002A4BB8">
              <w:rPr>
                <w:rFonts w:eastAsiaTheme="minorEastAsia"/>
                <w:sz w:val="22"/>
                <w:szCs w:val="22"/>
              </w:rPr>
              <w:tab/>
            </w:r>
            <w:r w:rsidR="009B07A5" w:rsidRPr="002A4BB8">
              <w:rPr>
                <w:rStyle w:val="af5"/>
              </w:rPr>
              <w:t>Количество прекращений подачи тепловой энергии, теплоносителя в результате технологических нарушений на тепловых сетях</w:t>
            </w:r>
            <w:r w:rsidR="009B07A5" w:rsidRPr="002A4BB8">
              <w:rPr>
                <w:webHidden/>
              </w:rPr>
              <w:tab/>
            </w:r>
            <w:r w:rsidRPr="002A4BB8">
              <w:rPr>
                <w:webHidden/>
              </w:rPr>
              <w:fldChar w:fldCharType="begin"/>
            </w:r>
            <w:r w:rsidR="009B07A5" w:rsidRPr="002A4BB8">
              <w:rPr>
                <w:webHidden/>
              </w:rPr>
              <w:instrText xml:space="preserve"> PAGEREF _Toc226289326 \h </w:instrText>
            </w:r>
            <w:r w:rsidRPr="002A4BB8">
              <w:rPr>
                <w:webHidden/>
              </w:rPr>
            </w:r>
            <w:r w:rsidRPr="002A4BB8">
              <w:rPr>
                <w:webHidden/>
              </w:rPr>
              <w:fldChar w:fldCharType="separate"/>
            </w:r>
            <w:r w:rsidR="009B07A5" w:rsidRPr="002A4BB8">
              <w:rPr>
                <w:webHidden/>
              </w:rPr>
              <w:t>111</w:t>
            </w:r>
            <w:r w:rsidRPr="002A4BB8">
              <w:rPr>
                <w:webHidden/>
              </w:rPr>
              <w:fldChar w:fldCharType="end"/>
            </w:r>
          </w:hyperlink>
        </w:p>
        <w:p w:rsidR="009B07A5" w:rsidRPr="002A4BB8" w:rsidRDefault="003104B4">
          <w:pPr>
            <w:pStyle w:val="25"/>
            <w:rPr>
              <w:rFonts w:eastAsiaTheme="minorEastAsia"/>
              <w:sz w:val="22"/>
              <w:szCs w:val="22"/>
            </w:rPr>
          </w:pPr>
          <w:hyperlink w:anchor="_Toc226289327" w:history="1">
            <w:r w:rsidR="009B07A5" w:rsidRPr="002A4BB8">
              <w:rPr>
                <w:rStyle w:val="af5"/>
              </w:rPr>
              <w:t>13.2</w:t>
            </w:r>
            <w:r w:rsidR="009B07A5" w:rsidRPr="002A4BB8">
              <w:rPr>
                <w:rFonts w:eastAsiaTheme="minorEastAsia"/>
                <w:sz w:val="22"/>
                <w:szCs w:val="22"/>
              </w:rPr>
              <w:tab/>
            </w:r>
            <w:r w:rsidR="009B07A5" w:rsidRPr="002A4BB8">
              <w:rPr>
                <w:rStyle w:val="af5"/>
              </w:rPr>
              <w:t>Количество прекращений подачи тепловой энергии, теплоносителя в результате технологических нарушений на источниках тепловой энергии</w:t>
            </w:r>
            <w:r w:rsidR="009B07A5" w:rsidRPr="002A4BB8">
              <w:rPr>
                <w:webHidden/>
              </w:rPr>
              <w:tab/>
            </w:r>
            <w:r w:rsidRPr="002A4BB8">
              <w:rPr>
                <w:webHidden/>
              </w:rPr>
              <w:fldChar w:fldCharType="begin"/>
            </w:r>
            <w:r w:rsidR="009B07A5" w:rsidRPr="002A4BB8">
              <w:rPr>
                <w:webHidden/>
              </w:rPr>
              <w:instrText xml:space="preserve"> PAGEREF _Toc226289327 \h </w:instrText>
            </w:r>
            <w:r w:rsidRPr="002A4BB8">
              <w:rPr>
                <w:webHidden/>
              </w:rPr>
            </w:r>
            <w:r w:rsidRPr="002A4BB8">
              <w:rPr>
                <w:webHidden/>
              </w:rPr>
              <w:fldChar w:fldCharType="separate"/>
            </w:r>
            <w:r w:rsidR="009B07A5" w:rsidRPr="002A4BB8">
              <w:rPr>
                <w:webHidden/>
              </w:rPr>
              <w:t>111</w:t>
            </w:r>
            <w:r w:rsidRPr="002A4BB8">
              <w:rPr>
                <w:webHidden/>
              </w:rPr>
              <w:fldChar w:fldCharType="end"/>
            </w:r>
          </w:hyperlink>
        </w:p>
        <w:p w:rsidR="009B07A5" w:rsidRPr="002A4BB8" w:rsidRDefault="003104B4">
          <w:pPr>
            <w:pStyle w:val="25"/>
            <w:rPr>
              <w:rFonts w:eastAsiaTheme="minorEastAsia"/>
              <w:sz w:val="22"/>
              <w:szCs w:val="22"/>
            </w:rPr>
          </w:pPr>
          <w:hyperlink w:anchor="_Toc226289328" w:history="1">
            <w:r w:rsidR="009B07A5" w:rsidRPr="002A4BB8">
              <w:rPr>
                <w:rStyle w:val="af5"/>
              </w:rPr>
              <w:t>13.3</w:t>
            </w:r>
            <w:r w:rsidR="009B07A5" w:rsidRPr="002A4BB8">
              <w:rPr>
                <w:rFonts w:eastAsiaTheme="minorEastAsia"/>
                <w:sz w:val="22"/>
                <w:szCs w:val="22"/>
              </w:rPr>
              <w:tab/>
            </w:r>
            <w:r w:rsidR="009B07A5" w:rsidRPr="002A4BB8">
              <w:rPr>
                <w:rStyle w:val="af5"/>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9B07A5" w:rsidRPr="002A4BB8">
              <w:rPr>
                <w:webHidden/>
              </w:rPr>
              <w:tab/>
            </w:r>
            <w:r w:rsidRPr="002A4BB8">
              <w:rPr>
                <w:webHidden/>
              </w:rPr>
              <w:fldChar w:fldCharType="begin"/>
            </w:r>
            <w:r w:rsidR="009B07A5" w:rsidRPr="002A4BB8">
              <w:rPr>
                <w:webHidden/>
              </w:rPr>
              <w:instrText xml:space="preserve"> PAGEREF _Toc226289328 \h </w:instrText>
            </w:r>
            <w:r w:rsidRPr="002A4BB8">
              <w:rPr>
                <w:webHidden/>
              </w:rPr>
            </w:r>
            <w:r w:rsidRPr="002A4BB8">
              <w:rPr>
                <w:webHidden/>
              </w:rPr>
              <w:fldChar w:fldCharType="separate"/>
            </w:r>
            <w:r w:rsidR="009B07A5" w:rsidRPr="002A4BB8">
              <w:rPr>
                <w:webHidden/>
              </w:rPr>
              <w:t>111</w:t>
            </w:r>
            <w:r w:rsidRPr="002A4BB8">
              <w:rPr>
                <w:webHidden/>
              </w:rPr>
              <w:fldChar w:fldCharType="end"/>
            </w:r>
          </w:hyperlink>
        </w:p>
        <w:p w:rsidR="009B07A5" w:rsidRPr="002A4BB8" w:rsidRDefault="003104B4">
          <w:pPr>
            <w:pStyle w:val="25"/>
            <w:rPr>
              <w:rFonts w:eastAsiaTheme="minorEastAsia"/>
              <w:sz w:val="22"/>
              <w:szCs w:val="22"/>
            </w:rPr>
          </w:pPr>
          <w:hyperlink w:anchor="_Toc226289329" w:history="1">
            <w:r w:rsidR="009B07A5" w:rsidRPr="002A4BB8">
              <w:rPr>
                <w:rStyle w:val="af5"/>
              </w:rPr>
              <w:t>13.4</w:t>
            </w:r>
            <w:r w:rsidR="009B07A5" w:rsidRPr="002A4BB8">
              <w:rPr>
                <w:rFonts w:eastAsiaTheme="minorEastAsia"/>
                <w:sz w:val="22"/>
                <w:szCs w:val="22"/>
              </w:rPr>
              <w:tab/>
            </w:r>
            <w:r w:rsidR="009B07A5" w:rsidRPr="002A4BB8">
              <w:rPr>
                <w:rStyle w:val="af5"/>
              </w:rPr>
              <w:t>Отношение величины технологических потерь тепловой энергии, теплоносителя к материальной характеристике тепловой сети</w:t>
            </w:r>
            <w:r w:rsidR="009B07A5" w:rsidRPr="002A4BB8">
              <w:rPr>
                <w:webHidden/>
              </w:rPr>
              <w:tab/>
            </w:r>
            <w:r w:rsidRPr="002A4BB8">
              <w:rPr>
                <w:webHidden/>
              </w:rPr>
              <w:fldChar w:fldCharType="begin"/>
            </w:r>
            <w:r w:rsidR="009B07A5" w:rsidRPr="002A4BB8">
              <w:rPr>
                <w:webHidden/>
              </w:rPr>
              <w:instrText xml:space="preserve"> PAGEREF _Toc226289329 \h </w:instrText>
            </w:r>
            <w:r w:rsidRPr="002A4BB8">
              <w:rPr>
                <w:webHidden/>
              </w:rPr>
            </w:r>
            <w:r w:rsidRPr="002A4BB8">
              <w:rPr>
                <w:webHidden/>
              </w:rPr>
              <w:fldChar w:fldCharType="separate"/>
            </w:r>
            <w:r w:rsidR="009B07A5" w:rsidRPr="002A4BB8">
              <w:rPr>
                <w:webHidden/>
              </w:rPr>
              <w:t>111</w:t>
            </w:r>
            <w:r w:rsidRPr="002A4BB8">
              <w:rPr>
                <w:webHidden/>
              </w:rPr>
              <w:fldChar w:fldCharType="end"/>
            </w:r>
          </w:hyperlink>
        </w:p>
        <w:p w:rsidR="009B07A5" w:rsidRPr="002A4BB8" w:rsidRDefault="003104B4">
          <w:pPr>
            <w:pStyle w:val="25"/>
            <w:rPr>
              <w:rFonts w:eastAsiaTheme="minorEastAsia"/>
              <w:sz w:val="22"/>
              <w:szCs w:val="22"/>
            </w:rPr>
          </w:pPr>
          <w:hyperlink w:anchor="_Toc226289330" w:history="1">
            <w:r w:rsidR="009B07A5" w:rsidRPr="002A4BB8">
              <w:rPr>
                <w:rStyle w:val="af5"/>
              </w:rPr>
              <w:t>13.5</w:t>
            </w:r>
            <w:r w:rsidR="009B07A5" w:rsidRPr="002A4BB8">
              <w:rPr>
                <w:rFonts w:eastAsiaTheme="minorEastAsia"/>
                <w:sz w:val="22"/>
                <w:szCs w:val="22"/>
              </w:rPr>
              <w:tab/>
            </w:r>
            <w:r w:rsidR="009B07A5" w:rsidRPr="002A4BB8">
              <w:rPr>
                <w:rStyle w:val="af5"/>
              </w:rPr>
              <w:t>Коэффициент использования установленной тепловой мощности</w:t>
            </w:r>
            <w:r w:rsidR="009B07A5" w:rsidRPr="002A4BB8">
              <w:rPr>
                <w:webHidden/>
              </w:rPr>
              <w:tab/>
            </w:r>
            <w:r w:rsidRPr="002A4BB8">
              <w:rPr>
                <w:webHidden/>
              </w:rPr>
              <w:fldChar w:fldCharType="begin"/>
            </w:r>
            <w:r w:rsidR="009B07A5" w:rsidRPr="002A4BB8">
              <w:rPr>
                <w:webHidden/>
              </w:rPr>
              <w:instrText xml:space="preserve"> PAGEREF _Toc226289330 \h </w:instrText>
            </w:r>
            <w:r w:rsidRPr="002A4BB8">
              <w:rPr>
                <w:webHidden/>
              </w:rPr>
            </w:r>
            <w:r w:rsidRPr="002A4BB8">
              <w:rPr>
                <w:webHidden/>
              </w:rPr>
              <w:fldChar w:fldCharType="separate"/>
            </w:r>
            <w:r w:rsidR="009B07A5" w:rsidRPr="002A4BB8">
              <w:rPr>
                <w:webHidden/>
              </w:rPr>
              <w:t>111</w:t>
            </w:r>
            <w:r w:rsidRPr="002A4BB8">
              <w:rPr>
                <w:webHidden/>
              </w:rPr>
              <w:fldChar w:fldCharType="end"/>
            </w:r>
          </w:hyperlink>
        </w:p>
        <w:p w:rsidR="009B07A5" w:rsidRPr="002A4BB8" w:rsidRDefault="003104B4">
          <w:pPr>
            <w:pStyle w:val="25"/>
            <w:rPr>
              <w:rFonts w:eastAsiaTheme="minorEastAsia"/>
              <w:sz w:val="22"/>
              <w:szCs w:val="22"/>
            </w:rPr>
          </w:pPr>
          <w:hyperlink w:anchor="_Toc226289331" w:history="1">
            <w:r w:rsidR="009B07A5" w:rsidRPr="002A4BB8">
              <w:rPr>
                <w:rStyle w:val="af5"/>
              </w:rPr>
              <w:t>13.6</w:t>
            </w:r>
            <w:r w:rsidR="009B07A5" w:rsidRPr="002A4BB8">
              <w:rPr>
                <w:rFonts w:eastAsiaTheme="minorEastAsia"/>
                <w:sz w:val="22"/>
                <w:szCs w:val="22"/>
              </w:rPr>
              <w:tab/>
            </w:r>
            <w:r w:rsidR="009B07A5" w:rsidRPr="002A4BB8">
              <w:rPr>
                <w:rStyle w:val="af5"/>
              </w:rPr>
              <w:t>Удельная материальная характеристика тепловых сетей, приведенная к расчетной тепловой нагрузке</w:t>
            </w:r>
            <w:r w:rsidR="009B07A5" w:rsidRPr="002A4BB8">
              <w:rPr>
                <w:webHidden/>
              </w:rPr>
              <w:tab/>
            </w:r>
            <w:r w:rsidRPr="002A4BB8">
              <w:rPr>
                <w:webHidden/>
              </w:rPr>
              <w:fldChar w:fldCharType="begin"/>
            </w:r>
            <w:r w:rsidR="009B07A5" w:rsidRPr="002A4BB8">
              <w:rPr>
                <w:webHidden/>
              </w:rPr>
              <w:instrText xml:space="preserve"> PAGEREF _Toc226289331 \h </w:instrText>
            </w:r>
            <w:r w:rsidRPr="002A4BB8">
              <w:rPr>
                <w:webHidden/>
              </w:rPr>
            </w:r>
            <w:r w:rsidRPr="002A4BB8">
              <w:rPr>
                <w:webHidden/>
              </w:rPr>
              <w:fldChar w:fldCharType="separate"/>
            </w:r>
            <w:r w:rsidR="009B07A5" w:rsidRPr="002A4BB8">
              <w:rPr>
                <w:webHidden/>
              </w:rPr>
              <w:t>111</w:t>
            </w:r>
            <w:r w:rsidRPr="002A4BB8">
              <w:rPr>
                <w:webHidden/>
              </w:rPr>
              <w:fldChar w:fldCharType="end"/>
            </w:r>
          </w:hyperlink>
        </w:p>
        <w:p w:rsidR="009B07A5" w:rsidRPr="002A4BB8" w:rsidRDefault="003104B4">
          <w:pPr>
            <w:pStyle w:val="25"/>
            <w:rPr>
              <w:rFonts w:eastAsiaTheme="minorEastAsia"/>
              <w:sz w:val="22"/>
              <w:szCs w:val="22"/>
            </w:rPr>
          </w:pPr>
          <w:hyperlink w:anchor="_Toc226289332" w:history="1">
            <w:r w:rsidR="009B07A5" w:rsidRPr="002A4BB8">
              <w:rPr>
                <w:rStyle w:val="af5"/>
              </w:rPr>
              <w:t>13.7</w:t>
            </w:r>
            <w:r w:rsidR="009B07A5" w:rsidRPr="002A4BB8">
              <w:rPr>
                <w:rFonts w:eastAsiaTheme="minorEastAsia"/>
                <w:sz w:val="22"/>
                <w:szCs w:val="22"/>
              </w:rPr>
              <w:tab/>
            </w:r>
            <w:r w:rsidR="009B07A5" w:rsidRPr="002A4BB8">
              <w:rPr>
                <w:rStyle w:val="af5"/>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муниципального образования)</w:t>
            </w:r>
            <w:r w:rsidR="009B07A5" w:rsidRPr="002A4BB8">
              <w:rPr>
                <w:webHidden/>
              </w:rPr>
              <w:tab/>
            </w:r>
            <w:r w:rsidRPr="002A4BB8">
              <w:rPr>
                <w:webHidden/>
              </w:rPr>
              <w:fldChar w:fldCharType="begin"/>
            </w:r>
            <w:r w:rsidR="009B07A5" w:rsidRPr="002A4BB8">
              <w:rPr>
                <w:webHidden/>
              </w:rPr>
              <w:instrText xml:space="preserve"> PAGEREF _Toc226289332 \h </w:instrText>
            </w:r>
            <w:r w:rsidRPr="002A4BB8">
              <w:rPr>
                <w:webHidden/>
              </w:rPr>
            </w:r>
            <w:r w:rsidRPr="002A4BB8">
              <w:rPr>
                <w:webHidden/>
              </w:rPr>
              <w:fldChar w:fldCharType="separate"/>
            </w:r>
            <w:r w:rsidR="009B07A5" w:rsidRPr="002A4BB8">
              <w:rPr>
                <w:webHidden/>
              </w:rPr>
              <w:t>112</w:t>
            </w:r>
            <w:r w:rsidRPr="002A4BB8">
              <w:rPr>
                <w:webHidden/>
              </w:rPr>
              <w:fldChar w:fldCharType="end"/>
            </w:r>
          </w:hyperlink>
        </w:p>
        <w:p w:rsidR="009B07A5" w:rsidRPr="002A4BB8" w:rsidRDefault="003104B4">
          <w:pPr>
            <w:pStyle w:val="25"/>
            <w:rPr>
              <w:rFonts w:eastAsiaTheme="minorEastAsia"/>
              <w:sz w:val="22"/>
              <w:szCs w:val="22"/>
            </w:rPr>
          </w:pPr>
          <w:hyperlink w:anchor="_Toc226289333" w:history="1">
            <w:r w:rsidR="009B07A5" w:rsidRPr="002A4BB8">
              <w:rPr>
                <w:rStyle w:val="af5"/>
              </w:rPr>
              <w:t>13.8</w:t>
            </w:r>
            <w:r w:rsidR="009B07A5" w:rsidRPr="002A4BB8">
              <w:rPr>
                <w:rFonts w:eastAsiaTheme="minorEastAsia"/>
                <w:sz w:val="22"/>
                <w:szCs w:val="22"/>
              </w:rPr>
              <w:tab/>
            </w:r>
            <w:r w:rsidR="009B07A5" w:rsidRPr="002A4BB8">
              <w:rPr>
                <w:rStyle w:val="af5"/>
              </w:rPr>
              <w:t>Удельный расход условного топлива на отпуск электрической энергии</w:t>
            </w:r>
            <w:r w:rsidR="009B07A5" w:rsidRPr="002A4BB8">
              <w:rPr>
                <w:webHidden/>
              </w:rPr>
              <w:tab/>
            </w:r>
            <w:r w:rsidRPr="002A4BB8">
              <w:rPr>
                <w:webHidden/>
              </w:rPr>
              <w:fldChar w:fldCharType="begin"/>
            </w:r>
            <w:r w:rsidR="009B07A5" w:rsidRPr="002A4BB8">
              <w:rPr>
                <w:webHidden/>
              </w:rPr>
              <w:instrText xml:space="preserve"> PAGEREF _Toc226289333 \h </w:instrText>
            </w:r>
            <w:r w:rsidRPr="002A4BB8">
              <w:rPr>
                <w:webHidden/>
              </w:rPr>
            </w:r>
            <w:r w:rsidRPr="002A4BB8">
              <w:rPr>
                <w:webHidden/>
              </w:rPr>
              <w:fldChar w:fldCharType="separate"/>
            </w:r>
            <w:r w:rsidR="009B07A5" w:rsidRPr="002A4BB8">
              <w:rPr>
                <w:webHidden/>
              </w:rPr>
              <w:t>112</w:t>
            </w:r>
            <w:r w:rsidRPr="002A4BB8">
              <w:rPr>
                <w:webHidden/>
              </w:rPr>
              <w:fldChar w:fldCharType="end"/>
            </w:r>
          </w:hyperlink>
        </w:p>
        <w:p w:rsidR="009B07A5" w:rsidRPr="002A4BB8" w:rsidRDefault="003104B4">
          <w:pPr>
            <w:pStyle w:val="25"/>
            <w:rPr>
              <w:rFonts w:eastAsiaTheme="minorEastAsia"/>
              <w:sz w:val="22"/>
              <w:szCs w:val="22"/>
            </w:rPr>
          </w:pPr>
          <w:hyperlink w:anchor="_Toc226289334" w:history="1">
            <w:r w:rsidR="009B07A5" w:rsidRPr="002A4BB8">
              <w:rPr>
                <w:rStyle w:val="af5"/>
              </w:rPr>
              <w:t>13.9</w:t>
            </w:r>
            <w:r w:rsidR="009B07A5" w:rsidRPr="002A4BB8">
              <w:rPr>
                <w:rFonts w:eastAsiaTheme="minorEastAsia"/>
                <w:sz w:val="22"/>
                <w:szCs w:val="22"/>
              </w:rPr>
              <w:tab/>
            </w:r>
            <w:r w:rsidR="009B07A5" w:rsidRPr="002A4BB8">
              <w:rPr>
                <w:rStyle w:val="af5"/>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9B07A5" w:rsidRPr="002A4BB8">
              <w:rPr>
                <w:webHidden/>
              </w:rPr>
              <w:tab/>
            </w:r>
            <w:r w:rsidRPr="002A4BB8">
              <w:rPr>
                <w:webHidden/>
              </w:rPr>
              <w:fldChar w:fldCharType="begin"/>
            </w:r>
            <w:r w:rsidR="009B07A5" w:rsidRPr="002A4BB8">
              <w:rPr>
                <w:webHidden/>
              </w:rPr>
              <w:instrText xml:space="preserve"> PAGEREF _Toc226289334 \h </w:instrText>
            </w:r>
            <w:r w:rsidRPr="002A4BB8">
              <w:rPr>
                <w:webHidden/>
              </w:rPr>
            </w:r>
            <w:r w:rsidRPr="002A4BB8">
              <w:rPr>
                <w:webHidden/>
              </w:rPr>
              <w:fldChar w:fldCharType="separate"/>
            </w:r>
            <w:r w:rsidR="009B07A5" w:rsidRPr="002A4BB8">
              <w:rPr>
                <w:webHidden/>
              </w:rPr>
              <w:t>112</w:t>
            </w:r>
            <w:r w:rsidRPr="002A4BB8">
              <w:rPr>
                <w:webHidden/>
              </w:rPr>
              <w:fldChar w:fldCharType="end"/>
            </w:r>
          </w:hyperlink>
        </w:p>
        <w:p w:rsidR="009B07A5" w:rsidRPr="002A4BB8" w:rsidRDefault="003104B4">
          <w:pPr>
            <w:pStyle w:val="25"/>
            <w:rPr>
              <w:rFonts w:eastAsiaTheme="minorEastAsia"/>
              <w:sz w:val="22"/>
              <w:szCs w:val="22"/>
            </w:rPr>
          </w:pPr>
          <w:hyperlink w:anchor="_Toc226289335" w:history="1">
            <w:r w:rsidR="009B07A5" w:rsidRPr="002A4BB8">
              <w:rPr>
                <w:rStyle w:val="af5"/>
              </w:rPr>
              <w:t>13.10</w:t>
            </w:r>
            <w:r w:rsidR="009B07A5" w:rsidRPr="002A4BB8">
              <w:rPr>
                <w:rFonts w:eastAsiaTheme="minorEastAsia"/>
                <w:sz w:val="22"/>
                <w:szCs w:val="22"/>
              </w:rPr>
              <w:tab/>
            </w:r>
            <w:r w:rsidR="009B07A5" w:rsidRPr="002A4BB8">
              <w:rPr>
                <w:rStyle w:val="af5"/>
              </w:rPr>
              <w:t>Доля отпуска тепловой энергии, осуществляемого потребителям по приборам учета, в общем объеме отпущенной тепловой энергии</w:t>
            </w:r>
            <w:r w:rsidR="009B07A5" w:rsidRPr="002A4BB8">
              <w:rPr>
                <w:webHidden/>
              </w:rPr>
              <w:tab/>
            </w:r>
            <w:r w:rsidRPr="002A4BB8">
              <w:rPr>
                <w:webHidden/>
              </w:rPr>
              <w:fldChar w:fldCharType="begin"/>
            </w:r>
            <w:r w:rsidR="009B07A5" w:rsidRPr="002A4BB8">
              <w:rPr>
                <w:webHidden/>
              </w:rPr>
              <w:instrText xml:space="preserve"> PAGEREF _Toc226289335 \h </w:instrText>
            </w:r>
            <w:r w:rsidRPr="002A4BB8">
              <w:rPr>
                <w:webHidden/>
              </w:rPr>
            </w:r>
            <w:r w:rsidRPr="002A4BB8">
              <w:rPr>
                <w:webHidden/>
              </w:rPr>
              <w:fldChar w:fldCharType="separate"/>
            </w:r>
            <w:r w:rsidR="009B07A5" w:rsidRPr="002A4BB8">
              <w:rPr>
                <w:webHidden/>
              </w:rPr>
              <w:t>112</w:t>
            </w:r>
            <w:r w:rsidRPr="002A4BB8">
              <w:rPr>
                <w:webHidden/>
              </w:rPr>
              <w:fldChar w:fldCharType="end"/>
            </w:r>
          </w:hyperlink>
        </w:p>
        <w:p w:rsidR="009B07A5" w:rsidRPr="002A4BB8" w:rsidRDefault="003104B4">
          <w:pPr>
            <w:pStyle w:val="25"/>
            <w:rPr>
              <w:rFonts w:eastAsiaTheme="minorEastAsia"/>
              <w:sz w:val="22"/>
              <w:szCs w:val="22"/>
            </w:rPr>
          </w:pPr>
          <w:hyperlink w:anchor="_Toc226289336" w:history="1">
            <w:r w:rsidR="009B07A5" w:rsidRPr="002A4BB8">
              <w:rPr>
                <w:rStyle w:val="af5"/>
              </w:rPr>
              <w:t>13.11</w:t>
            </w:r>
            <w:r w:rsidR="009B07A5" w:rsidRPr="002A4BB8">
              <w:rPr>
                <w:rFonts w:eastAsiaTheme="minorEastAsia"/>
                <w:sz w:val="22"/>
                <w:szCs w:val="22"/>
              </w:rPr>
              <w:tab/>
            </w:r>
            <w:r w:rsidR="009B07A5" w:rsidRPr="002A4BB8">
              <w:rPr>
                <w:rStyle w:val="af5"/>
              </w:rPr>
              <w:t>Средневзвешенный (по материальной характеристике) срок эксплуатации тепловых сетей (для каждой системы теплоснабжения)</w:t>
            </w:r>
            <w:r w:rsidR="009B07A5" w:rsidRPr="002A4BB8">
              <w:rPr>
                <w:webHidden/>
              </w:rPr>
              <w:tab/>
            </w:r>
            <w:r w:rsidRPr="002A4BB8">
              <w:rPr>
                <w:webHidden/>
              </w:rPr>
              <w:fldChar w:fldCharType="begin"/>
            </w:r>
            <w:r w:rsidR="009B07A5" w:rsidRPr="002A4BB8">
              <w:rPr>
                <w:webHidden/>
              </w:rPr>
              <w:instrText xml:space="preserve"> PAGEREF _Toc226289336 \h </w:instrText>
            </w:r>
            <w:r w:rsidRPr="002A4BB8">
              <w:rPr>
                <w:webHidden/>
              </w:rPr>
            </w:r>
            <w:r w:rsidRPr="002A4BB8">
              <w:rPr>
                <w:webHidden/>
              </w:rPr>
              <w:fldChar w:fldCharType="separate"/>
            </w:r>
            <w:r w:rsidR="009B07A5" w:rsidRPr="002A4BB8">
              <w:rPr>
                <w:webHidden/>
              </w:rPr>
              <w:t>112</w:t>
            </w:r>
            <w:r w:rsidRPr="002A4BB8">
              <w:rPr>
                <w:webHidden/>
              </w:rPr>
              <w:fldChar w:fldCharType="end"/>
            </w:r>
          </w:hyperlink>
        </w:p>
        <w:p w:rsidR="009B07A5" w:rsidRPr="002A4BB8" w:rsidRDefault="003104B4">
          <w:pPr>
            <w:pStyle w:val="25"/>
            <w:rPr>
              <w:rFonts w:eastAsiaTheme="minorEastAsia"/>
              <w:sz w:val="22"/>
              <w:szCs w:val="22"/>
            </w:rPr>
          </w:pPr>
          <w:hyperlink w:anchor="_Toc226289337" w:history="1">
            <w:r w:rsidR="009B07A5" w:rsidRPr="002A4BB8">
              <w:rPr>
                <w:rStyle w:val="af5"/>
              </w:rPr>
              <w:t>13.12</w:t>
            </w:r>
            <w:r w:rsidR="009B07A5" w:rsidRPr="002A4BB8">
              <w:rPr>
                <w:rFonts w:eastAsiaTheme="minorEastAsia"/>
                <w:sz w:val="22"/>
                <w:szCs w:val="22"/>
              </w:rPr>
              <w:tab/>
            </w:r>
            <w:r w:rsidR="009B07A5" w:rsidRPr="002A4BB8">
              <w:rPr>
                <w:rStyle w:val="af5"/>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муниципального образования)</w:t>
            </w:r>
            <w:r w:rsidR="009B07A5" w:rsidRPr="002A4BB8">
              <w:rPr>
                <w:webHidden/>
              </w:rPr>
              <w:tab/>
            </w:r>
            <w:r w:rsidRPr="002A4BB8">
              <w:rPr>
                <w:webHidden/>
              </w:rPr>
              <w:fldChar w:fldCharType="begin"/>
            </w:r>
            <w:r w:rsidR="009B07A5" w:rsidRPr="002A4BB8">
              <w:rPr>
                <w:webHidden/>
              </w:rPr>
              <w:instrText xml:space="preserve"> PAGEREF _Toc226289337 \h </w:instrText>
            </w:r>
            <w:r w:rsidRPr="002A4BB8">
              <w:rPr>
                <w:webHidden/>
              </w:rPr>
            </w:r>
            <w:r w:rsidRPr="002A4BB8">
              <w:rPr>
                <w:webHidden/>
              </w:rPr>
              <w:fldChar w:fldCharType="separate"/>
            </w:r>
            <w:r w:rsidR="009B07A5" w:rsidRPr="002A4BB8">
              <w:rPr>
                <w:webHidden/>
              </w:rPr>
              <w:t>112</w:t>
            </w:r>
            <w:r w:rsidRPr="002A4BB8">
              <w:rPr>
                <w:webHidden/>
              </w:rPr>
              <w:fldChar w:fldCharType="end"/>
            </w:r>
          </w:hyperlink>
        </w:p>
        <w:p w:rsidR="009B07A5" w:rsidRPr="002A4BB8" w:rsidRDefault="003104B4">
          <w:pPr>
            <w:pStyle w:val="25"/>
            <w:rPr>
              <w:rFonts w:eastAsiaTheme="minorEastAsia"/>
              <w:sz w:val="22"/>
              <w:szCs w:val="22"/>
            </w:rPr>
          </w:pPr>
          <w:hyperlink w:anchor="_Toc226289338" w:history="1">
            <w:r w:rsidR="009B07A5" w:rsidRPr="002A4BB8">
              <w:rPr>
                <w:rStyle w:val="af5"/>
              </w:rPr>
              <w:t>13.13</w:t>
            </w:r>
            <w:r w:rsidR="009B07A5" w:rsidRPr="002A4BB8">
              <w:rPr>
                <w:rFonts w:eastAsiaTheme="minorEastAsia"/>
                <w:sz w:val="22"/>
                <w:szCs w:val="22"/>
              </w:rPr>
              <w:tab/>
            </w:r>
            <w:r w:rsidR="009B07A5" w:rsidRPr="002A4BB8">
              <w:rPr>
                <w:rStyle w:val="af5"/>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муниципального образования)</w:t>
            </w:r>
            <w:r w:rsidR="009B07A5" w:rsidRPr="002A4BB8">
              <w:rPr>
                <w:webHidden/>
              </w:rPr>
              <w:tab/>
            </w:r>
            <w:r w:rsidRPr="002A4BB8">
              <w:rPr>
                <w:webHidden/>
              </w:rPr>
              <w:fldChar w:fldCharType="begin"/>
            </w:r>
            <w:r w:rsidR="009B07A5" w:rsidRPr="002A4BB8">
              <w:rPr>
                <w:webHidden/>
              </w:rPr>
              <w:instrText xml:space="preserve"> PAGEREF _Toc226289338 \h </w:instrText>
            </w:r>
            <w:r w:rsidRPr="002A4BB8">
              <w:rPr>
                <w:webHidden/>
              </w:rPr>
            </w:r>
            <w:r w:rsidRPr="002A4BB8">
              <w:rPr>
                <w:webHidden/>
              </w:rPr>
              <w:fldChar w:fldCharType="separate"/>
            </w:r>
            <w:r w:rsidR="009B07A5" w:rsidRPr="002A4BB8">
              <w:rPr>
                <w:webHidden/>
              </w:rPr>
              <w:t>113</w:t>
            </w:r>
            <w:r w:rsidRPr="002A4BB8">
              <w:rPr>
                <w:webHidden/>
              </w:rPr>
              <w:fldChar w:fldCharType="end"/>
            </w:r>
          </w:hyperlink>
        </w:p>
        <w:p w:rsidR="009B07A5" w:rsidRPr="002A4BB8" w:rsidRDefault="003104B4">
          <w:pPr>
            <w:pStyle w:val="25"/>
            <w:rPr>
              <w:rFonts w:eastAsiaTheme="minorEastAsia"/>
              <w:sz w:val="22"/>
              <w:szCs w:val="22"/>
            </w:rPr>
          </w:pPr>
          <w:hyperlink w:anchor="_Toc226289339" w:history="1">
            <w:r w:rsidR="009B07A5" w:rsidRPr="002A4BB8">
              <w:rPr>
                <w:rStyle w:val="af5"/>
              </w:rPr>
              <w:t>13.14</w:t>
            </w:r>
            <w:r w:rsidR="009B07A5" w:rsidRPr="002A4BB8">
              <w:rPr>
                <w:rFonts w:eastAsiaTheme="minorEastAsia"/>
                <w:sz w:val="22"/>
                <w:szCs w:val="22"/>
              </w:rPr>
              <w:tab/>
            </w:r>
            <w:r w:rsidR="009B07A5" w:rsidRPr="002A4BB8">
              <w:rPr>
                <w:rStyle w:val="af5"/>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9B07A5" w:rsidRPr="002A4BB8">
              <w:rPr>
                <w:webHidden/>
              </w:rPr>
              <w:tab/>
            </w:r>
            <w:r w:rsidRPr="002A4BB8">
              <w:rPr>
                <w:webHidden/>
              </w:rPr>
              <w:fldChar w:fldCharType="begin"/>
            </w:r>
            <w:r w:rsidR="009B07A5" w:rsidRPr="002A4BB8">
              <w:rPr>
                <w:webHidden/>
              </w:rPr>
              <w:instrText xml:space="preserve"> PAGEREF _Toc226289339 \h </w:instrText>
            </w:r>
            <w:r w:rsidRPr="002A4BB8">
              <w:rPr>
                <w:webHidden/>
              </w:rPr>
            </w:r>
            <w:r w:rsidRPr="002A4BB8">
              <w:rPr>
                <w:webHidden/>
              </w:rPr>
              <w:fldChar w:fldCharType="separate"/>
            </w:r>
            <w:r w:rsidR="009B07A5" w:rsidRPr="002A4BB8">
              <w:rPr>
                <w:webHidden/>
              </w:rPr>
              <w:t>113</w:t>
            </w:r>
            <w:r w:rsidRPr="002A4BB8">
              <w:rPr>
                <w:webHidden/>
              </w:rPr>
              <w:fldChar w:fldCharType="end"/>
            </w:r>
          </w:hyperlink>
        </w:p>
        <w:p w:rsidR="009B07A5" w:rsidRPr="002A4BB8" w:rsidRDefault="003104B4">
          <w:pPr>
            <w:pStyle w:val="25"/>
            <w:rPr>
              <w:rFonts w:eastAsiaTheme="minorEastAsia"/>
              <w:sz w:val="22"/>
              <w:szCs w:val="22"/>
            </w:rPr>
          </w:pPr>
          <w:hyperlink w:anchor="_Toc226289340" w:history="1">
            <w:r w:rsidR="009B07A5" w:rsidRPr="002A4BB8">
              <w:rPr>
                <w:rStyle w:val="af5"/>
              </w:rPr>
              <w:t>13.15</w:t>
            </w:r>
            <w:r w:rsidR="009B07A5" w:rsidRPr="002A4BB8">
              <w:rPr>
                <w:rFonts w:eastAsiaTheme="minorEastAsia"/>
                <w:sz w:val="22"/>
                <w:szCs w:val="22"/>
              </w:rPr>
              <w:tab/>
            </w:r>
            <w:r w:rsidR="009B07A5" w:rsidRPr="002A4BB8">
              <w:rPr>
                <w:rStyle w:val="af5"/>
              </w:rPr>
              <w:t>Целевые значения ключевых показателей, отражающих результаты внедрения целевой модели рынка тепловой энергии</w:t>
            </w:r>
            <w:r w:rsidR="009B07A5" w:rsidRPr="002A4BB8">
              <w:rPr>
                <w:webHidden/>
              </w:rPr>
              <w:tab/>
            </w:r>
            <w:r w:rsidRPr="002A4BB8">
              <w:rPr>
                <w:webHidden/>
              </w:rPr>
              <w:fldChar w:fldCharType="begin"/>
            </w:r>
            <w:r w:rsidR="009B07A5" w:rsidRPr="002A4BB8">
              <w:rPr>
                <w:webHidden/>
              </w:rPr>
              <w:instrText xml:space="preserve"> PAGEREF _Toc226289340 \h </w:instrText>
            </w:r>
            <w:r w:rsidRPr="002A4BB8">
              <w:rPr>
                <w:webHidden/>
              </w:rPr>
            </w:r>
            <w:r w:rsidRPr="002A4BB8">
              <w:rPr>
                <w:webHidden/>
              </w:rPr>
              <w:fldChar w:fldCharType="separate"/>
            </w:r>
            <w:r w:rsidR="009B07A5" w:rsidRPr="002A4BB8">
              <w:rPr>
                <w:webHidden/>
              </w:rPr>
              <w:t>113</w:t>
            </w:r>
            <w:r w:rsidRPr="002A4BB8">
              <w:rPr>
                <w:webHidden/>
              </w:rPr>
              <w:fldChar w:fldCharType="end"/>
            </w:r>
          </w:hyperlink>
        </w:p>
        <w:p w:rsidR="009B07A5" w:rsidRPr="002A4BB8" w:rsidRDefault="003104B4">
          <w:pPr>
            <w:pStyle w:val="25"/>
            <w:rPr>
              <w:rFonts w:eastAsiaTheme="minorEastAsia"/>
              <w:sz w:val="22"/>
              <w:szCs w:val="22"/>
            </w:rPr>
          </w:pPr>
          <w:hyperlink w:anchor="_Toc226289341" w:history="1">
            <w:r w:rsidR="009B07A5" w:rsidRPr="002A4BB8">
              <w:rPr>
                <w:rStyle w:val="af5"/>
              </w:rPr>
              <w:t>13.16</w:t>
            </w:r>
            <w:r w:rsidR="009B07A5" w:rsidRPr="002A4BB8">
              <w:rPr>
                <w:rFonts w:eastAsiaTheme="minorEastAsia"/>
                <w:sz w:val="22"/>
                <w:szCs w:val="22"/>
              </w:rPr>
              <w:tab/>
            </w:r>
            <w:r w:rsidR="009B07A5" w:rsidRPr="002A4BB8">
              <w:rPr>
                <w:rStyle w:val="af5"/>
              </w:rPr>
              <w:t>Существующие и перспективные значения целевых показателей реализации схемы теплоснабжения на территории сельского поселения, подлежащие достижению каждой единой теплоснабжающей организацией, функционирующей на территории Нововеличковского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_Toc226289341 \h </w:instrText>
            </w:r>
            <w:r w:rsidRPr="002A4BB8">
              <w:rPr>
                <w:webHidden/>
              </w:rPr>
            </w:r>
            <w:r w:rsidRPr="002A4BB8">
              <w:rPr>
                <w:webHidden/>
              </w:rPr>
              <w:fldChar w:fldCharType="separate"/>
            </w:r>
            <w:r w:rsidR="009B07A5" w:rsidRPr="002A4BB8">
              <w:rPr>
                <w:webHidden/>
              </w:rPr>
              <w:t>113</w:t>
            </w:r>
            <w:r w:rsidRPr="002A4BB8">
              <w:rPr>
                <w:webHidden/>
              </w:rPr>
              <w:fldChar w:fldCharType="end"/>
            </w:r>
          </w:hyperlink>
        </w:p>
        <w:p w:rsidR="009B07A5" w:rsidRPr="002A4BB8" w:rsidRDefault="003104B4">
          <w:pPr>
            <w:pStyle w:val="25"/>
            <w:rPr>
              <w:rFonts w:eastAsiaTheme="minorEastAsia"/>
              <w:sz w:val="22"/>
              <w:szCs w:val="22"/>
            </w:rPr>
          </w:pPr>
          <w:hyperlink w:anchor="_Toc226289342" w:history="1">
            <w:r w:rsidR="009B07A5" w:rsidRPr="002A4BB8">
              <w:rPr>
                <w:rStyle w:val="af5"/>
              </w:rPr>
              <w:t>13.17</w:t>
            </w:r>
            <w:r w:rsidR="009B07A5" w:rsidRPr="002A4BB8">
              <w:rPr>
                <w:rFonts w:eastAsiaTheme="minorEastAsia"/>
                <w:sz w:val="22"/>
                <w:szCs w:val="22"/>
              </w:rPr>
              <w:tab/>
            </w:r>
            <w:r w:rsidR="009B07A5" w:rsidRPr="002A4BB8">
              <w:rPr>
                <w:rStyle w:val="af5"/>
              </w:rPr>
              <w:t>Описание изменений (фактических данных) в оценке значений индикаторов развития систем теплоснабжения на территории Нововеличковского сельского поселения с учетом реализации проектов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_Toc226289342 \h </w:instrText>
            </w:r>
            <w:r w:rsidRPr="002A4BB8">
              <w:rPr>
                <w:webHidden/>
              </w:rPr>
            </w:r>
            <w:r w:rsidRPr="002A4BB8">
              <w:rPr>
                <w:webHidden/>
              </w:rPr>
              <w:fldChar w:fldCharType="separate"/>
            </w:r>
            <w:r w:rsidR="009B07A5" w:rsidRPr="002A4BB8">
              <w:rPr>
                <w:webHidden/>
              </w:rPr>
              <w:t>113</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43" w:history="1">
            <w:r w:rsidR="009B07A5" w:rsidRPr="002A4BB8">
              <w:rPr>
                <w:rStyle w:val="af5"/>
                <w:rFonts w:ascii="Times New Roman" w:hAnsi="Times New Roman"/>
                <w:noProof/>
              </w:rPr>
              <w:t>14</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14. Ценовые (тарифные) последствия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_Toc226289343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114</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44" w:history="1">
            <w:r w:rsidR="009B07A5" w:rsidRPr="002A4BB8">
              <w:rPr>
                <w:rStyle w:val="af5"/>
              </w:rPr>
              <w:t>14.1</w:t>
            </w:r>
            <w:r w:rsidR="009B07A5" w:rsidRPr="002A4BB8">
              <w:rPr>
                <w:rFonts w:eastAsiaTheme="minorEastAsia"/>
                <w:sz w:val="22"/>
                <w:szCs w:val="22"/>
              </w:rPr>
              <w:tab/>
            </w:r>
            <w:r w:rsidR="009B07A5" w:rsidRPr="002A4BB8">
              <w:rPr>
                <w:rStyle w:val="af5"/>
              </w:rPr>
              <w:t>Тарифно-балансовые расчетные модели теплоснабжения потребителей по каждой системе теплоснабжения</w:t>
            </w:r>
            <w:r w:rsidR="009B07A5" w:rsidRPr="002A4BB8">
              <w:rPr>
                <w:webHidden/>
              </w:rPr>
              <w:tab/>
            </w:r>
            <w:r w:rsidRPr="002A4BB8">
              <w:rPr>
                <w:webHidden/>
              </w:rPr>
              <w:fldChar w:fldCharType="begin"/>
            </w:r>
            <w:r w:rsidR="009B07A5" w:rsidRPr="002A4BB8">
              <w:rPr>
                <w:webHidden/>
              </w:rPr>
              <w:instrText xml:space="preserve"> PAGEREF _Toc226289344 \h </w:instrText>
            </w:r>
            <w:r w:rsidRPr="002A4BB8">
              <w:rPr>
                <w:webHidden/>
              </w:rPr>
            </w:r>
            <w:r w:rsidRPr="002A4BB8">
              <w:rPr>
                <w:webHidden/>
              </w:rPr>
              <w:fldChar w:fldCharType="separate"/>
            </w:r>
            <w:r w:rsidR="009B07A5" w:rsidRPr="002A4BB8">
              <w:rPr>
                <w:webHidden/>
              </w:rPr>
              <w:t>114</w:t>
            </w:r>
            <w:r w:rsidRPr="002A4BB8">
              <w:rPr>
                <w:webHidden/>
              </w:rPr>
              <w:fldChar w:fldCharType="end"/>
            </w:r>
          </w:hyperlink>
        </w:p>
        <w:p w:rsidR="009B07A5" w:rsidRPr="002A4BB8" w:rsidRDefault="003104B4">
          <w:pPr>
            <w:pStyle w:val="25"/>
            <w:rPr>
              <w:rFonts w:eastAsiaTheme="minorEastAsia"/>
              <w:sz w:val="22"/>
              <w:szCs w:val="22"/>
            </w:rPr>
          </w:pPr>
          <w:hyperlink w:anchor="_Toc226289345" w:history="1">
            <w:r w:rsidR="009B07A5" w:rsidRPr="002A4BB8">
              <w:rPr>
                <w:rStyle w:val="af5"/>
              </w:rPr>
              <w:t>14.2</w:t>
            </w:r>
            <w:r w:rsidR="009B07A5" w:rsidRPr="002A4BB8">
              <w:rPr>
                <w:rFonts w:eastAsiaTheme="minorEastAsia"/>
                <w:sz w:val="22"/>
                <w:szCs w:val="22"/>
              </w:rPr>
              <w:tab/>
            </w:r>
            <w:r w:rsidR="009B07A5" w:rsidRPr="002A4BB8">
              <w:rPr>
                <w:rStyle w:val="af5"/>
              </w:rPr>
              <w:t>Тарифно-балансовые расчетные модели теплоснабжения потребителей по каждой единой теплоснабжающей организации</w:t>
            </w:r>
            <w:r w:rsidR="009B07A5" w:rsidRPr="002A4BB8">
              <w:rPr>
                <w:webHidden/>
              </w:rPr>
              <w:tab/>
            </w:r>
            <w:r w:rsidRPr="002A4BB8">
              <w:rPr>
                <w:webHidden/>
              </w:rPr>
              <w:fldChar w:fldCharType="begin"/>
            </w:r>
            <w:r w:rsidR="009B07A5" w:rsidRPr="002A4BB8">
              <w:rPr>
                <w:webHidden/>
              </w:rPr>
              <w:instrText xml:space="preserve"> PAGEREF _Toc226289345 \h </w:instrText>
            </w:r>
            <w:r w:rsidRPr="002A4BB8">
              <w:rPr>
                <w:webHidden/>
              </w:rPr>
            </w:r>
            <w:r w:rsidRPr="002A4BB8">
              <w:rPr>
                <w:webHidden/>
              </w:rPr>
              <w:fldChar w:fldCharType="separate"/>
            </w:r>
            <w:r w:rsidR="009B07A5" w:rsidRPr="002A4BB8">
              <w:rPr>
                <w:webHidden/>
              </w:rPr>
              <w:t>114</w:t>
            </w:r>
            <w:r w:rsidRPr="002A4BB8">
              <w:rPr>
                <w:webHidden/>
              </w:rPr>
              <w:fldChar w:fldCharType="end"/>
            </w:r>
          </w:hyperlink>
        </w:p>
        <w:p w:rsidR="009B07A5" w:rsidRPr="002A4BB8" w:rsidRDefault="003104B4">
          <w:pPr>
            <w:pStyle w:val="25"/>
            <w:rPr>
              <w:rFonts w:eastAsiaTheme="minorEastAsia"/>
              <w:sz w:val="22"/>
              <w:szCs w:val="22"/>
            </w:rPr>
          </w:pPr>
          <w:hyperlink w:anchor="_Toc226289346" w:history="1">
            <w:r w:rsidR="009B07A5" w:rsidRPr="002A4BB8">
              <w:rPr>
                <w:rStyle w:val="af5"/>
              </w:rPr>
              <w:t>14.3</w:t>
            </w:r>
            <w:r w:rsidR="009B07A5" w:rsidRPr="002A4BB8">
              <w:rPr>
                <w:rFonts w:eastAsiaTheme="minorEastAsia"/>
                <w:sz w:val="22"/>
                <w:szCs w:val="22"/>
              </w:rPr>
              <w:tab/>
            </w:r>
            <w:r w:rsidR="009B07A5" w:rsidRPr="002A4BB8">
              <w:rPr>
                <w:rStyle w:val="af5"/>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9B07A5" w:rsidRPr="002A4BB8">
              <w:rPr>
                <w:webHidden/>
              </w:rPr>
              <w:tab/>
            </w:r>
            <w:r w:rsidRPr="002A4BB8">
              <w:rPr>
                <w:webHidden/>
              </w:rPr>
              <w:fldChar w:fldCharType="begin"/>
            </w:r>
            <w:r w:rsidR="009B07A5" w:rsidRPr="002A4BB8">
              <w:rPr>
                <w:webHidden/>
              </w:rPr>
              <w:instrText xml:space="preserve"> PAGEREF _Toc226289346 \h </w:instrText>
            </w:r>
            <w:r w:rsidRPr="002A4BB8">
              <w:rPr>
                <w:webHidden/>
              </w:rPr>
            </w:r>
            <w:r w:rsidRPr="002A4BB8">
              <w:rPr>
                <w:webHidden/>
              </w:rPr>
              <w:fldChar w:fldCharType="separate"/>
            </w:r>
            <w:r w:rsidR="009B07A5" w:rsidRPr="002A4BB8">
              <w:rPr>
                <w:webHidden/>
              </w:rPr>
              <w:t>114</w:t>
            </w:r>
            <w:r w:rsidRPr="002A4BB8">
              <w:rPr>
                <w:webHidden/>
              </w:rPr>
              <w:fldChar w:fldCharType="end"/>
            </w:r>
          </w:hyperlink>
        </w:p>
        <w:p w:rsidR="009B07A5" w:rsidRPr="002A4BB8" w:rsidRDefault="003104B4">
          <w:pPr>
            <w:pStyle w:val="25"/>
            <w:rPr>
              <w:rFonts w:eastAsiaTheme="minorEastAsia"/>
              <w:sz w:val="22"/>
              <w:szCs w:val="22"/>
            </w:rPr>
          </w:pPr>
          <w:hyperlink w:anchor="_Toc226289347" w:history="1">
            <w:r w:rsidR="009B07A5" w:rsidRPr="002A4BB8">
              <w:rPr>
                <w:rStyle w:val="af5"/>
              </w:rPr>
              <w:t>14.4</w:t>
            </w:r>
            <w:r w:rsidR="009B07A5" w:rsidRPr="002A4BB8">
              <w:rPr>
                <w:rFonts w:eastAsiaTheme="minorEastAsia"/>
                <w:sz w:val="22"/>
                <w:szCs w:val="22"/>
              </w:rPr>
              <w:tab/>
            </w:r>
            <w:r w:rsidR="009B07A5" w:rsidRPr="002A4BB8">
              <w:rPr>
                <w:rStyle w:val="af5"/>
              </w:rPr>
              <w:t>Описание изменений (фактических данных) в оценке ценовых (тарифных) последствий реализации проектов схемы теплоснабжения. В ценовых зонах теплоснабжения указанная глава содержит ценовые (тарифные) последствия, возникшие при осуществлении регулируемых видов деятельности в сфере теплоснабжения</w:t>
            </w:r>
            <w:r w:rsidR="009B07A5" w:rsidRPr="002A4BB8">
              <w:rPr>
                <w:webHidden/>
              </w:rPr>
              <w:tab/>
            </w:r>
            <w:r w:rsidRPr="002A4BB8">
              <w:rPr>
                <w:webHidden/>
              </w:rPr>
              <w:fldChar w:fldCharType="begin"/>
            </w:r>
            <w:r w:rsidR="009B07A5" w:rsidRPr="002A4BB8">
              <w:rPr>
                <w:webHidden/>
              </w:rPr>
              <w:instrText xml:space="preserve"> PAGEREF _Toc226289347 \h </w:instrText>
            </w:r>
            <w:r w:rsidRPr="002A4BB8">
              <w:rPr>
                <w:webHidden/>
              </w:rPr>
            </w:r>
            <w:r w:rsidRPr="002A4BB8">
              <w:rPr>
                <w:webHidden/>
              </w:rPr>
              <w:fldChar w:fldCharType="separate"/>
            </w:r>
            <w:r w:rsidR="009B07A5" w:rsidRPr="002A4BB8">
              <w:rPr>
                <w:webHidden/>
              </w:rPr>
              <w:t>115</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48" w:history="1">
            <w:r w:rsidR="009B07A5" w:rsidRPr="002A4BB8">
              <w:rPr>
                <w:rStyle w:val="af5"/>
                <w:rFonts w:ascii="Times New Roman" w:hAnsi="Times New Roman"/>
                <w:noProof/>
              </w:rPr>
              <w:t>15</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15. Реестр единых теплоснабжающих организаций</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_Toc226289348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116</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49" w:history="1">
            <w:r w:rsidR="009B07A5" w:rsidRPr="002A4BB8">
              <w:rPr>
                <w:rStyle w:val="af5"/>
              </w:rPr>
              <w:t>15.1</w:t>
            </w:r>
            <w:r w:rsidR="009B07A5" w:rsidRPr="002A4BB8">
              <w:rPr>
                <w:rFonts w:eastAsiaTheme="minorEastAsia"/>
                <w:sz w:val="22"/>
                <w:szCs w:val="22"/>
              </w:rPr>
              <w:tab/>
            </w:r>
            <w:r w:rsidR="009B07A5" w:rsidRPr="002A4BB8">
              <w:rPr>
                <w:rStyle w:val="af5"/>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Нововеличковского сельского поселения</w:t>
            </w:r>
            <w:r w:rsidR="009B07A5" w:rsidRPr="002A4BB8">
              <w:rPr>
                <w:webHidden/>
              </w:rPr>
              <w:tab/>
            </w:r>
            <w:r w:rsidRPr="002A4BB8">
              <w:rPr>
                <w:webHidden/>
              </w:rPr>
              <w:fldChar w:fldCharType="begin"/>
            </w:r>
            <w:r w:rsidR="009B07A5" w:rsidRPr="002A4BB8">
              <w:rPr>
                <w:webHidden/>
              </w:rPr>
              <w:instrText xml:space="preserve"> PAGEREF _Toc226289349 \h </w:instrText>
            </w:r>
            <w:r w:rsidRPr="002A4BB8">
              <w:rPr>
                <w:webHidden/>
              </w:rPr>
            </w:r>
            <w:r w:rsidRPr="002A4BB8">
              <w:rPr>
                <w:webHidden/>
              </w:rPr>
              <w:fldChar w:fldCharType="separate"/>
            </w:r>
            <w:r w:rsidR="009B07A5" w:rsidRPr="002A4BB8">
              <w:rPr>
                <w:webHidden/>
              </w:rPr>
              <w:t>116</w:t>
            </w:r>
            <w:r w:rsidRPr="002A4BB8">
              <w:rPr>
                <w:webHidden/>
              </w:rPr>
              <w:fldChar w:fldCharType="end"/>
            </w:r>
          </w:hyperlink>
        </w:p>
        <w:p w:rsidR="009B07A5" w:rsidRPr="002A4BB8" w:rsidRDefault="003104B4">
          <w:pPr>
            <w:pStyle w:val="25"/>
            <w:rPr>
              <w:rFonts w:eastAsiaTheme="minorEastAsia"/>
              <w:sz w:val="22"/>
              <w:szCs w:val="22"/>
            </w:rPr>
          </w:pPr>
          <w:hyperlink w:anchor="_Toc226289350" w:history="1">
            <w:r w:rsidR="009B07A5" w:rsidRPr="002A4BB8">
              <w:rPr>
                <w:rStyle w:val="af5"/>
              </w:rPr>
              <w:t>15.2</w:t>
            </w:r>
            <w:r w:rsidR="009B07A5" w:rsidRPr="002A4BB8">
              <w:rPr>
                <w:rFonts w:eastAsiaTheme="minorEastAsia"/>
                <w:sz w:val="22"/>
                <w:szCs w:val="22"/>
              </w:rPr>
              <w:tab/>
            </w:r>
            <w:r w:rsidR="009B07A5" w:rsidRPr="002A4BB8">
              <w:rPr>
                <w:rStyle w:val="af5"/>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9B07A5" w:rsidRPr="002A4BB8">
              <w:rPr>
                <w:webHidden/>
              </w:rPr>
              <w:tab/>
            </w:r>
            <w:r w:rsidRPr="002A4BB8">
              <w:rPr>
                <w:webHidden/>
              </w:rPr>
              <w:fldChar w:fldCharType="begin"/>
            </w:r>
            <w:r w:rsidR="009B07A5" w:rsidRPr="002A4BB8">
              <w:rPr>
                <w:webHidden/>
              </w:rPr>
              <w:instrText xml:space="preserve"> PAGEREF _Toc226289350 \h </w:instrText>
            </w:r>
            <w:r w:rsidRPr="002A4BB8">
              <w:rPr>
                <w:webHidden/>
              </w:rPr>
            </w:r>
            <w:r w:rsidRPr="002A4BB8">
              <w:rPr>
                <w:webHidden/>
              </w:rPr>
              <w:fldChar w:fldCharType="separate"/>
            </w:r>
            <w:r w:rsidR="009B07A5" w:rsidRPr="002A4BB8">
              <w:rPr>
                <w:webHidden/>
              </w:rPr>
              <w:t>116</w:t>
            </w:r>
            <w:r w:rsidRPr="002A4BB8">
              <w:rPr>
                <w:webHidden/>
              </w:rPr>
              <w:fldChar w:fldCharType="end"/>
            </w:r>
          </w:hyperlink>
        </w:p>
        <w:p w:rsidR="009B07A5" w:rsidRPr="002A4BB8" w:rsidRDefault="003104B4">
          <w:pPr>
            <w:pStyle w:val="25"/>
            <w:rPr>
              <w:rFonts w:eastAsiaTheme="minorEastAsia"/>
              <w:sz w:val="22"/>
              <w:szCs w:val="22"/>
            </w:rPr>
          </w:pPr>
          <w:hyperlink w:anchor="_Toc226289351" w:history="1">
            <w:r w:rsidR="009B07A5" w:rsidRPr="002A4BB8">
              <w:rPr>
                <w:rStyle w:val="af5"/>
              </w:rPr>
              <w:t>15.3</w:t>
            </w:r>
            <w:r w:rsidR="009B07A5" w:rsidRPr="002A4BB8">
              <w:rPr>
                <w:rFonts w:eastAsiaTheme="minorEastAsia"/>
                <w:sz w:val="22"/>
                <w:szCs w:val="22"/>
              </w:rPr>
              <w:tab/>
            </w:r>
            <w:r w:rsidR="009B07A5" w:rsidRPr="002A4BB8">
              <w:rPr>
                <w:rStyle w:val="af5"/>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9B07A5" w:rsidRPr="002A4BB8">
              <w:rPr>
                <w:webHidden/>
              </w:rPr>
              <w:tab/>
            </w:r>
            <w:r w:rsidRPr="002A4BB8">
              <w:rPr>
                <w:webHidden/>
              </w:rPr>
              <w:fldChar w:fldCharType="begin"/>
            </w:r>
            <w:r w:rsidR="009B07A5" w:rsidRPr="002A4BB8">
              <w:rPr>
                <w:webHidden/>
              </w:rPr>
              <w:instrText xml:space="preserve"> PAGEREF _Toc226289351 \h </w:instrText>
            </w:r>
            <w:r w:rsidRPr="002A4BB8">
              <w:rPr>
                <w:webHidden/>
              </w:rPr>
            </w:r>
            <w:r w:rsidRPr="002A4BB8">
              <w:rPr>
                <w:webHidden/>
              </w:rPr>
              <w:fldChar w:fldCharType="separate"/>
            </w:r>
            <w:r w:rsidR="009B07A5" w:rsidRPr="002A4BB8">
              <w:rPr>
                <w:webHidden/>
              </w:rPr>
              <w:t>116</w:t>
            </w:r>
            <w:r w:rsidRPr="002A4BB8">
              <w:rPr>
                <w:webHidden/>
              </w:rPr>
              <w:fldChar w:fldCharType="end"/>
            </w:r>
          </w:hyperlink>
        </w:p>
        <w:p w:rsidR="009B07A5" w:rsidRPr="002A4BB8" w:rsidRDefault="003104B4">
          <w:pPr>
            <w:pStyle w:val="25"/>
            <w:rPr>
              <w:rFonts w:eastAsiaTheme="minorEastAsia"/>
              <w:sz w:val="22"/>
              <w:szCs w:val="22"/>
            </w:rPr>
          </w:pPr>
          <w:hyperlink w:anchor="_Toc226289352" w:history="1">
            <w:r w:rsidR="009B07A5" w:rsidRPr="002A4BB8">
              <w:rPr>
                <w:rStyle w:val="af5"/>
              </w:rPr>
              <w:t>15.4</w:t>
            </w:r>
            <w:r w:rsidR="009B07A5" w:rsidRPr="002A4BB8">
              <w:rPr>
                <w:rFonts w:eastAsiaTheme="minorEastAsia"/>
                <w:sz w:val="22"/>
                <w:szCs w:val="22"/>
              </w:rPr>
              <w:tab/>
            </w:r>
            <w:r w:rsidR="009B07A5" w:rsidRPr="002A4BB8">
              <w:rPr>
                <w:rStyle w:val="af5"/>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9B07A5" w:rsidRPr="002A4BB8">
              <w:rPr>
                <w:webHidden/>
              </w:rPr>
              <w:tab/>
            </w:r>
            <w:r w:rsidRPr="002A4BB8">
              <w:rPr>
                <w:webHidden/>
              </w:rPr>
              <w:fldChar w:fldCharType="begin"/>
            </w:r>
            <w:r w:rsidR="009B07A5" w:rsidRPr="002A4BB8">
              <w:rPr>
                <w:webHidden/>
              </w:rPr>
              <w:instrText xml:space="preserve"> PAGEREF _Toc226289352 \h </w:instrText>
            </w:r>
            <w:r w:rsidRPr="002A4BB8">
              <w:rPr>
                <w:webHidden/>
              </w:rPr>
            </w:r>
            <w:r w:rsidRPr="002A4BB8">
              <w:rPr>
                <w:webHidden/>
              </w:rPr>
              <w:fldChar w:fldCharType="separate"/>
            </w:r>
            <w:r w:rsidR="009B07A5" w:rsidRPr="002A4BB8">
              <w:rPr>
                <w:webHidden/>
              </w:rPr>
              <w:t>119</w:t>
            </w:r>
            <w:r w:rsidRPr="002A4BB8">
              <w:rPr>
                <w:webHidden/>
              </w:rPr>
              <w:fldChar w:fldCharType="end"/>
            </w:r>
          </w:hyperlink>
        </w:p>
        <w:p w:rsidR="009B07A5" w:rsidRPr="002A4BB8" w:rsidRDefault="003104B4">
          <w:pPr>
            <w:pStyle w:val="25"/>
            <w:rPr>
              <w:rFonts w:eastAsiaTheme="minorEastAsia"/>
              <w:sz w:val="22"/>
              <w:szCs w:val="22"/>
            </w:rPr>
          </w:pPr>
          <w:hyperlink w:anchor="_Toc226289353" w:history="1">
            <w:r w:rsidR="009B07A5" w:rsidRPr="002A4BB8">
              <w:rPr>
                <w:rStyle w:val="af5"/>
              </w:rPr>
              <w:t>15.5</w:t>
            </w:r>
            <w:r w:rsidR="009B07A5" w:rsidRPr="002A4BB8">
              <w:rPr>
                <w:rFonts w:eastAsiaTheme="minorEastAsia"/>
                <w:sz w:val="22"/>
                <w:szCs w:val="22"/>
              </w:rPr>
              <w:tab/>
            </w:r>
            <w:r w:rsidR="009B07A5" w:rsidRPr="002A4BB8">
              <w:rPr>
                <w:rStyle w:val="af5"/>
              </w:rPr>
              <w:t>Описание границ зон деятельности единой теплоснабжающей организации (организаций)</w:t>
            </w:r>
            <w:r w:rsidR="009B07A5" w:rsidRPr="002A4BB8">
              <w:rPr>
                <w:webHidden/>
              </w:rPr>
              <w:tab/>
            </w:r>
            <w:r w:rsidRPr="002A4BB8">
              <w:rPr>
                <w:webHidden/>
              </w:rPr>
              <w:fldChar w:fldCharType="begin"/>
            </w:r>
            <w:r w:rsidR="009B07A5" w:rsidRPr="002A4BB8">
              <w:rPr>
                <w:webHidden/>
              </w:rPr>
              <w:instrText xml:space="preserve"> PAGEREF _Toc226289353 \h </w:instrText>
            </w:r>
            <w:r w:rsidRPr="002A4BB8">
              <w:rPr>
                <w:webHidden/>
              </w:rPr>
            </w:r>
            <w:r w:rsidRPr="002A4BB8">
              <w:rPr>
                <w:webHidden/>
              </w:rPr>
              <w:fldChar w:fldCharType="separate"/>
            </w:r>
            <w:r w:rsidR="009B07A5" w:rsidRPr="002A4BB8">
              <w:rPr>
                <w:webHidden/>
              </w:rPr>
              <w:t>120</w:t>
            </w:r>
            <w:r w:rsidRPr="002A4BB8">
              <w:rPr>
                <w:webHidden/>
              </w:rPr>
              <w:fldChar w:fldCharType="end"/>
            </w:r>
          </w:hyperlink>
        </w:p>
        <w:p w:rsidR="009B07A5" w:rsidRPr="002A4BB8" w:rsidRDefault="003104B4">
          <w:pPr>
            <w:pStyle w:val="25"/>
            <w:rPr>
              <w:rFonts w:eastAsiaTheme="minorEastAsia"/>
              <w:sz w:val="22"/>
              <w:szCs w:val="22"/>
            </w:rPr>
          </w:pPr>
          <w:hyperlink w:anchor="_Toc226289354" w:history="1">
            <w:r w:rsidR="009B07A5" w:rsidRPr="002A4BB8">
              <w:rPr>
                <w:rStyle w:val="af5"/>
              </w:rPr>
              <w:t>15.6</w:t>
            </w:r>
            <w:r w:rsidR="009B07A5" w:rsidRPr="002A4BB8">
              <w:rPr>
                <w:rFonts w:eastAsiaTheme="minorEastAsia"/>
                <w:sz w:val="22"/>
                <w:szCs w:val="22"/>
              </w:rPr>
              <w:tab/>
            </w:r>
            <w:r w:rsidR="009B07A5" w:rsidRPr="002A4BB8">
              <w:rPr>
                <w:rStyle w:val="af5"/>
              </w:rPr>
              <w:t>Описание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(в случае необходимости) с описанием оснований для внесения изменений</w:t>
            </w:r>
            <w:r w:rsidR="009B07A5" w:rsidRPr="002A4BB8">
              <w:rPr>
                <w:webHidden/>
              </w:rPr>
              <w:tab/>
            </w:r>
            <w:r w:rsidRPr="002A4BB8">
              <w:rPr>
                <w:webHidden/>
              </w:rPr>
              <w:fldChar w:fldCharType="begin"/>
            </w:r>
            <w:r w:rsidR="009B07A5" w:rsidRPr="002A4BB8">
              <w:rPr>
                <w:webHidden/>
              </w:rPr>
              <w:instrText xml:space="preserve"> PAGEREF _Toc226289354 \h </w:instrText>
            </w:r>
            <w:r w:rsidRPr="002A4BB8">
              <w:rPr>
                <w:webHidden/>
              </w:rPr>
            </w:r>
            <w:r w:rsidRPr="002A4BB8">
              <w:rPr>
                <w:webHidden/>
              </w:rPr>
              <w:fldChar w:fldCharType="separate"/>
            </w:r>
            <w:r w:rsidR="009B07A5" w:rsidRPr="002A4BB8">
              <w:rPr>
                <w:webHidden/>
              </w:rPr>
              <w:t>120</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55" w:history="1">
            <w:r w:rsidR="009B07A5" w:rsidRPr="002A4BB8">
              <w:rPr>
                <w:rStyle w:val="af5"/>
                <w:rFonts w:ascii="Times New Roman" w:hAnsi="Times New Roman"/>
                <w:noProof/>
              </w:rPr>
              <w:t>16</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16. Реестр мероприятий схемы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_Toc226289355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121</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56" w:history="1">
            <w:r w:rsidR="009B07A5" w:rsidRPr="002A4BB8">
              <w:rPr>
                <w:rStyle w:val="af5"/>
              </w:rPr>
              <w:t>16.1</w:t>
            </w:r>
            <w:r w:rsidR="009B07A5" w:rsidRPr="002A4BB8">
              <w:rPr>
                <w:rFonts w:eastAsiaTheme="minorEastAsia"/>
                <w:sz w:val="22"/>
                <w:szCs w:val="22"/>
              </w:rPr>
              <w:tab/>
            </w:r>
            <w:r w:rsidR="009B07A5" w:rsidRPr="002A4BB8">
              <w:rPr>
                <w:rStyle w:val="af5"/>
              </w:rPr>
              <w:t>Перечень мероприятий по строительству, реконструкции, техническому перевооружению и (или) модернизации источников тепловой энергии</w:t>
            </w:r>
            <w:r w:rsidR="009B07A5" w:rsidRPr="002A4BB8">
              <w:rPr>
                <w:webHidden/>
              </w:rPr>
              <w:tab/>
            </w:r>
            <w:r w:rsidRPr="002A4BB8">
              <w:rPr>
                <w:webHidden/>
              </w:rPr>
              <w:fldChar w:fldCharType="begin"/>
            </w:r>
            <w:r w:rsidR="009B07A5" w:rsidRPr="002A4BB8">
              <w:rPr>
                <w:webHidden/>
              </w:rPr>
              <w:instrText xml:space="preserve"> PAGEREF _Toc226289356 \h </w:instrText>
            </w:r>
            <w:r w:rsidRPr="002A4BB8">
              <w:rPr>
                <w:webHidden/>
              </w:rPr>
            </w:r>
            <w:r w:rsidRPr="002A4BB8">
              <w:rPr>
                <w:webHidden/>
              </w:rPr>
              <w:fldChar w:fldCharType="separate"/>
            </w:r>
            <w:r w:rsidR="009B07A5" w:rsidRPr="002A4BB8">
              <w:rPr>
                <w:webHidden/>
              </w:rPr>
              <w:t>121</w:t>
            </w:r>
            <w:r w:rsidRPr="002A4BB8">
              <w:rPr>
                <w:webHidden/>
              </w:rPr>
              <w:fldChar w:fldCharType="end"/>
            </w:r>
          </w:hyperlink>
        </w:p>
        <w:p w:rsidR="009B07A5" w:rsidRPr="002A4BB8" w:rsidRDefault="003104B4">
          <w:pPr>
            <w:pStyle w:val="25"/>
            <w:rPr>
              <w:rFonts w:eastAsiaTheme="minorEastAsia"/>
              <w:sz w:val="22"/>
              <w:szCs w:val="22"/>
            </w:rPr>
          </w:pPr>
          <w:hyperlink w:anchor="_Toc226289357" w:history="1">
            <w:r w:rsidR="009B07A5" w:rsidRPr="002A4BB8">
              <w:rPr>
                <w:rStyle w:val="af5"/>
              </w:rPr>
              <w:t>16.2</w:t>
            </w:r>
            <w:r w:rsidR="009B07A5" w:rsidRPr="002A4BB8">
              <w:rPr>
                <w:rFonts w:eastAsiaTheme="minorEastAsia"/>
                <w:sz w:val="22"/>
                <w:szCs w:val="22"/>
              </w:rPr>
              <w:tab/>
            </w:r>
            <w:r w:rsidR="009B07A5" w:rsidRPr="002A4BB8">
              <w:rPr>
                <w:rStyle w:val="af5"/>
              </w:rPr>
              <w:t>Перечень мероприятий по строительству, реконструкции, техническому перевооружению и (или) модернизации тепловых сетей и сооружений на них</w:t>
            </w:r>
            <w:r w:rsidR="009B07A5" w:rsidRPr="002A4BB8">
              <w:rPr>
                <w:webHidden/>
              </w:rPr>
              <w:tab/>
            </w:r>
            <w:r w:rsidRPr="002A4BB8">
              <w:rPr>
                <w:webHidden/>
              </w:rPr>
              <w:fldChar w:fldCharType="begin"/>
            </w:r>
            <w:r w:rsidR="009B07A5" w:rsidRPr="002A4BB8">
              <w:rPr>
                <w:webHidden/>
              </w:rPr>
              <w:instrText xml:space="preserve"> PAGEREF _Toc226289357 \h </w:instrText>
            </w:r>
            <w:r w:rsidRPr="002A4BB8">
              <w:rPr>
                <w:webHidden/>
              </w:rPr>
            </w:r>
            <w:r w:rsidRPr="002A4BB8">
              <w:rPr>
                <w:webHidden/>
              </w:rPr>
              <w:fldChar w:fldCharType="separate"/>
            </w:r>
            <w:r w:rsidR="009B07A5" w:rsidRPr="002A4BB8">
              <w:rPr>
                <w:webHidden/>
              </w:rPr>
              <w:t>122</w:t>
            </w:r>
            <w:r w:rsidRPr="002A4BB8">
              <w:rPr>
                <w:webHidden/>
              </w:rPr>
              <w:fldChar w:fldCharType="end"/>
            </w:r>
          </w:hyperlink>
        </w:p>
        <w:p w:rsidR="009B07A5" w:rsidRPr="002A4BB8" w:rsidRDefault="003104B4">
          <w:pPr>
            <w:pStyle w:val="25"/>
            <w:rPr>
              <w:rFonts w:eastAsiaTheme="minorEastAsia"/>
              <w:sz w:val="22"/>
              <w:szCs w:val="22"/>
            </w:rPr>
          </w:pPr>
          <w:hyperlink w:anchor="_Toc226289358" w:history="1">
            <w:r w:rsidR="009B07A5" w:rsidRPr="002A4BB8">
              <w:rPr>
                <w:rStyle w:val="af5"/>
              </w:rPr>
              <w:t>16.3</w:t>
            </w:r>
            <w:r w:rsidR="009B07A5" w:rsidRPr="002A4BB8">
              <w:rPr>
                <w:rFonts w:eastAsiaTheme="minorEastAsia"/>
                <w:sz w:val="22"/>
                <w:szCs w:val="22"/>
              </w:rPr>
              <w:tab/>
            </w:r>
            <w:r w:rsidR="009B07A5" w:rsidRPr="002A4BB8">
              <w:rPr>
                <w:rStyle w:val="af5"/>
              </w:rPr>
              <w:t>Перечень мероприятий, обеспечивающих перевод открытых систем теплоснабжения (горячего водоснабжения), отдельных участков таких систем на закрытые системы горячего водоснабжения</w:t>
            </w:r>
            <w:r w:rsidR="009B07A5" w:rsidRPr="002A4BB8">
              <w:rPr>
                <w:webHidden/>
              </w:rPr>
              <w:tab/>
            </w:r>
            <w:r w:rsidRPr="002A4BB8">
              <w:rPr>
                <w:webHidden/>
              </w:rPr>
              <w:fldChar w:fldCharType="begin"/>
            </w:r>
            <w:r w:rsidR="009B07A5" w:rsidRPr="002A4BB8">
              <w:rPr>
                <w:webHidden/>
              </w:rPr>
              <w:instrText xml:space="preserve"> PAGEREF _Toc226289358 \h </w:instrText>
            </w:r>
            <w:r w:rsidRPr="002A4BB8">
              <w:rPr>
                <w:webHidden/>
              </w:rPr>
            </w:r>
            <w:r w:rsidRPr="002A4BB8">
              <w:rPr>
                <w:webHidden/>
              </w:rPr>
              <w:fldChar w:fldCharType="separate"/>
            </w:r>
            <w:r w:rsidR="009B07A5" w:rsidRPr="002A4BB8">
              <w:rPr>
                <w:webHidden/>
              </w:rPr>
              <w:t>122</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59" w:history="1">
            <w:r w:rsidR="009B07A5" w:rsidRPr="002A4BB8">
              <w:rPr>
                <w:rStyle w:val="af5"/>
                <w:rFonts w:ascii="Times New Roman" w:hAnsi="Times New Roman"/>
                <w:noProof/>
              </w:rPr>
              <w:t>17</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17. Замечания и предложения к проекту схемы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_Toc226289359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123</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60" w:history="1">
            <w:r w:rsidR="009B07A5" w:rsidRPr="002A4BB8">
              <w:rPr>
                <w:rStyle w:val="af5"/>
              </w:rPr>
              <w:t>17.1</w:t>
            </w:r>
            <w:r w:rsidR="009B07A5" w:rsidRPr="002A4BB8">
              <w:rPr>
                <w:rFonts w:eastAsiaTheme="minorEastAsia"/>
                <w:sz w:val="22"/>
                <w:szCs w:val="22"/>
              </w:rPr>
              <w:tab/>
            </w:r>
            <w:r w:rsidR="009B07A5" w:rsidRPr="002A4BB8">
              <w:rPr>
                <w:rStyle w:val="af5"/>
              </w:rPr>
              <w:t>Перечень всех замечаний и предложений, поступивших при разработке, утверждении и актуализации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_Toc226289360 \h </w:instrText>
            </w:r>
            <w:r w:rsidRPr="002A4BB8">
              <w:rPr>
                <w:webHidden/>
              </w:rPr>
            </w:r>
            <w:r w:rsidRPr="002A4BB8">
              <w:rPr>
                <w:webHidden/>
              </w:rPr>
              <w:fldChar w:fldCharType="separate"/>
            </w:r>
            <w:r w:rsidR="009B07A5" w:rsidRPr="002A4BB8">
              <w:rPr>
                <w:webHidden/>
              </w:rPr>
              <w:t>123</w:t>
            </w:r>
            <w:r w:rsidRPr="002A4BB8">
              <w:rPr>
                <w:webHidden/>
              </w:rPr>
              <w:fldChar w:fldCharType="end"/>
            </w:r>
          </w:hyperlink>
        </w:p>
        <w:p w:rsidR="009B07A5" w:rsidRPr="002A4BB8" w:rsidRDefault="003104B4">
          <w:pPr>
            <w:pStyle w:val="25"/>
            <w:rPr>
              <w:rFonts w:eastAsiaTheme="minorEastAsia"/>
              <w:sz w:val="22"/>
              <w:szCs w:val="22"/>
            </w:rPr>
          </w:pPr>
          <w:hyperlink w:anchor="_Toc226289361" w:history="1">
            <w:r w:rsidR="009B07A5" w:rsidRPr="002A4BB8">
              <w:rPr>
                <w:rStyle w:val="af5"/>
              </w:rPr>
              <w:t>17.2</w:t>
            </w:r>
            <w:r w:rsidR="009B07A5" w:rsidRPr="002A4BB8">
              <w:rPr>
                <w:rFonts w:eastAsiaTheme="minorEastAsia"/>
                <w:sz w:val="22"/>
                <w:szCs w:val="22"/>
              </w:rPr>
              <w:tab/>
            </w:r>
            <w:r w:rsidR="009B07A5" w:rsidRPr="002A4BB8">
              <w:rPr>
                <w:rStyle w:val="af5"/>
              </w:rPr>
              <w:t>Ответы разработчиков проекта схемы теплоснабжения на замечания и предложения</w:t>
            </w:r>
            <w:r w:rsidR="009B07A5" w:rsidRPr="002A4BB8">
              <w:rPr>
                <w:webHidden/>
              </w:rPr>
              <w:tab/>
            </w:r>
            <w:r w:rsidRPr="002A4BB8">
              <w:rPr>
                <w:webHidden/>
              </w:rPr>
              <w:fldChar w:fldCharType="begin"/>
            </w:r>
            <w:r w:rsidR="009B07A5" w:rsidRPr="002A4BB8">
              <w:rPr>
                <w:webHidden/>
              </w:rPr>
              <w:instrText xml:space="preserve"> PAGEREF _Toc226289361 \h </w:instrText>
            </w:r>
            <w:r w:rsidRPr="002A4BB8">
              <w:rPr>
                <w:webHidden/>
              </w:rPr>
            </w:r>
            <w:r w:rsidRPr="002A4BB8">
              <w:rPr>
                <w:webHidden/>
              </w:rPr>
              <w:fldChar w:fldCharType="separate"/>
            </w:r>
            <w:r w:rsidR="009B07A5" w:rsidRPr="002A4BB8">
              <w:rPr>
                <w:webHidden/>
              </w:rPr>
              <w:t>123</w:t>
            </w:r>
            <w:r w:rsidRPr="002A4BB8">
              <w:rPr>
                <w:webHidden/>
              </w:rPr>
              <w:fldChar w:fldCharType="end"/>
            </w:r>
          </w:hyperlink>
        </w:p>
        <w:p w:rsidR="009B07A5" w:rsidRPr="002A4BB8" w:rsidRDefault="003104B4">
          <w:pPr>
            <w:pStyle w:val="25"/>
            <w:rPr>
              <w:rFonts w:eastAsiaTheme="minorEastAsia"/>
              <w:sz w:val="22"/>
              <w:szCs w:val="22"/>
            </w:rPr>
          </w:pPr>
          <w:hyperlink w:anchor="_Toc226289362" w:history="1">
            <w:r w:rsidR="009B07A5" w:rsidRPr="002A4BB8">
              <w:rPr>
                <w:rStyle w:val="af5"/>
              </w:rPr>
              <w:t>17.3</w:t>
            </w:r>
            <w:r w:rsidR="009B07A5" w:rsidRPr="002A4BB8">
              <w:rPr>
                <w:rFonts w:eastAsiaTheme="minorEastAsia"/>
                <w:sz w:val="22"/>
                <w:szCs w:val="22"/>
              </w:rPr>
              <w:tab/>
            </w:r>
            <w:r w:rsidR="009B07A5" w:rsidRPr="002A4BB8">
              <w:rPr>
                <w:rStyle w:val="af5"/>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9B07A5" w:rsidRPr="002A4BB8">
              <w:rPr>
                <w:webHidden/>
              </w:rPr>
              <w:tab/>
            </w:r>
            <w:r w:rsidRPr="002A4BB8">
              <w:rPr>
                <w:webHidden/>
              </w:rPr>
              <w:fldChar w:fldCharType="begin"/>
            </w:r>
            <w:r w:rsidR="009B07A5" w:rsidRPr="002A4BB8">
              <w:rPr>
                <w:webHidden/>
              </w:rPr>
              <w:instrText xml:space="preserve"> PAGEREF _Toc226289362 \h </w:instrText>
            </w:r>
            <w:r w:rsidRPr="002A4BB8">
              <w:rPr>
                <w:webHidden/>
              </w:rPr>
            </w:r>
            <w:r w:rsidRPr="002A4BB8">
              <w:rPr>
                <w:webHidden/>
              </w:rPr>
              <w:fldChar w:fldCharType="separate"/>
            </w:r>
            <w:r w:rsidR="009B07A5" w:rsidRPr="002A4BB8">
              <w:rPr>
                <w:webHidden/>
              </w:rPr>
              <w:t>123</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63" w:history="1">
            <w:r w:rsidR="009B07A5" w:rsidRPr="002A4BB8">
              <w:rPr>
                <w:rStyle w:val="af5"/>
                <w:rFonts w:ascii="Times New Roman" w:hAnsi="Times New Roman"/>
                <w:noProof/>
              </w:rPr>
              <w:t>18</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18. Сводный том изменений, выполненных в доработанной и (или) актуализированной схеме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_Toc226289363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124</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64" w:history="1">
            <w:r w:rsidR="009B07A5" w:rsidRPr="002A4BB8">
              <w:rPr>
                <w:rStyle w:val="af5"/>
              </w:rPr>
              <w:t>18.1</w:t>
            </w:r>
            <w:r w:rsidR="009B07A5" w:rsidRPr="002A4BB8">
              <w:rPr>
                <w:rFonts w:eastAsiaTheme="minorEastAsia"/>
                <w:sz w:val="22"/>
                <w:szCs w:val="22"/>
              </w:rPr>
              <w:tab/>
            </w:r>
            <w:r w:rsidR="009B07A5" w:rsidRPr="002A4BB8">
              <w:rPr>
                <w:rStyle w:val="af5"/>
              </w:rPr>
              <w:t>Реестр изменений, внесенных в доработанную и (или) актуализированную схему теплоснабжения</w:t>
            </w:r>
            <w:r w:rsidR="009B07A5" w:rsidRPr="002A4BB8">
              <w:rPr>
                <w:webHidden/>
              </w:rPr>
              <w:tab/>
            </w:r>
            <w:r w:rsidRPr="002A4BB8">
              <w:rPr>
                <w:webHidden/>
              </w:rPr>
              <w:fldChar w:fldCharType="begin"/>
            </w:r>
            <w:r w:rsidR="009B07A5" w:rsidRPr="002A4BB8">
              <w:rPr>
                <w:webHidden/>
              </w:rPr>
              <w:instrText xml:space="preserve"> PAGEREF _Toc226289364 \h </w:instrText>
            </w:r>
            <w:r w:rsidRPr="002A4BB8">
              <w:rPr>
                <w:webHidden/>
              </w:rPr>
            </w:r>
            <w:r w:rsidRPr="002A4BB8">
              <w:rPr>
                <w:webHidden/>
              </w:rPr>
              <w:fldChar w:fldCharType="separate"/>
            </w:r>
            <w:r w:rsidR="009B07A5" w:rsidRPr="002A4BB8">
              <w:rPr>
                <w:webHidden/>
              </w:rPr>
              <w:t>124</w:t>
            </w:r>
            <w:r w:rsidRPr="002A4BB8">
              <w:rPr>
                <w:webHidden/>
              </w:rPr>
              <w:fldChar w:fldCharType="end"/>
            </w:r>
          </w:hyperlink>
        </w:p>
        <w:p w:rsidR="009B07A5" w:rsidRPr="002A4BB8" w:rsidRDefault="003104B4">
          <w:pPr>
            <w:pStyle w:val="25"/>
            <w:rPr>
              <w:rFonts w:eastAsiaTheme="minorEastAsia"/>
              <w:sz w:val="22"/>
              <w:szCs w:val="22"/>
            </w:rPr>
          </w:pPr>
          <w:hyperlink w:anchor="_Toc226289365" w:history="1">
            <w:r w:rsidR="009B07A5" w:rsidRPr="002A4BB8">
              <w:rPr>
                <w:rStyle w:val="af5"/>
              </w:rPr>
              <w:t>18.2</w:t>
            </w:r>
            <w:r w:rsidR="009B07A5" w:rsidRPr="002A4BB8">
              <w:rPr>
                <w:rFonts w:eastAsiaTheme="minorEastAsia"/>
                <w:sz w:val="22"/>
                <w:szCs w:val="22"/>
              </w:rPr>
              <w:tab/>
            </w:r>
            <w:r w:rsidR="009B07A5" w:rsidRPr="002A4BB8">
              <w:rPr>
                <w:rStyle w:val="af5"/>
              </w:rPr>
              <w:t>Сведения о том, какие мероприятия из утвержденной схемы теплоснабжения были выполнены за период, прошедший с даты утверждения схемы теплоснабжения</w:t>
            </w:r>
            <w:r w:rsidR="009B07A5" w:rsidRPr="002A4BB8">
              <w:rPr>
                <w:webHidden/>
              </w:rPr>
              <w:tab/>
            </w:r>
            <w:r w:rsidRPr="002A4BB8">
              <w:rPr>
                <w:webHidden/>
              </w:rPr>
              <w:fldChar w:fldCharType="begin"/>
            </w:r>
            <w:r w:rsidR="009B07A5" w:rsidRPr="002A4BB8">
              <w:rPr>
                <w:webHidden/>
              </w:rPr>
              <w:instrText xml:space="preserve"> PAGEREF _Toc226289365 \h </w:instrText>
            </w:r>
            <w:r w:rsidRPr="002A4BB8">
              <w:rPr>
                <w:webHidden/>
              </w:rPr>
            </w:r>
            <w:r w:rsidRPr="002A4BB8">
              <w:rPr>
                <w:webHidden/>
              </w:rPr>
              <w:fldChar w:fldCharType="separate"/>
            </w:r>
            <w:r w:rsidR="009B07A5" w:rsidRPr="002A4BB8">
              <w:rPr>
                <w:webHidden/>
              </w:rPr>
              <w:t>125</w:t>
            </w:r>
            <w:r w:rsidRPr="002A4BB8">
              <w:rPr>
                <w:webHidden/>
              </w:rPr>
              <w:fldChar w:fldCharType="end"/>
            </w:r>
          </w:hyperlink>
        </w:p>
        <w:p w:rsidR="009B07A5" w:rsidRPr="002A4BB8" w:rsidRDefault="003104B4">
          <w:pPr>
            <w:pStyle w:val="17"/>
            <w:rPr>
              <w:rFonts w:ascii="Times New Roman" w:eastAsiaTheme="minorEastAsia" w:hAnsi="Times New Roman"/>
              <w:b w:val="0"/>
              <w:bCs w:val="0"/>
              <w:caps w:val="0"/>
              <w:noProof/>
              <w:sz w:val="22"/>
              <w:szCs w:val="22"/>
            </w:rPr>
          </w:pPr>
          <w:hyperlink w:anchor="_Toc226289366" w:history="1">
            <w:r w:rsidR="009B07A5" w:rsidRPr="002A4BB8">
              <w:rPr>
                <w:rStyle w:val="af5"/>
                <w:rFonts w:ascii="Times New Roman" w:hAnsi="Times New Roman"/>
                <w:noProof/>
              </w:rPr>
              <w:t>19</w:t>
            </w:r>
            <w:r w:rsidR="009B07A5" w:rsidRPr="002A4BB8">
              <w:rPr>
                <w:rFonts w:ascii="Times New Roman" w:eastAsiaTheme="minorEastAsia" w:hAnsi="Times New Roman"/>
                <w:b w:val="0"/>
                <w:bCs w:val="0"/>
                <w:caps w:val="0"/>
                <w:noProof/>
                <w:sz w:val="22"/>
                <w:szCs w:val="22"/>
              </w:rPr>
              <w:tab/>
            </w:r>
            <w:r w:rsidR="009B07A5" w:rsidRPr="002A4BB8">
              <w:rPr>
                <w:rStyle w:val="af5"/>
                <w:rFonts w:ascii="Times New Roman" w:hAnsi="Times New Roman"/>
                <w:noProof/>
              </w:rPr>
              <w:t>Глава 19. Оценка экологической безопасности теплоснабжения</w:t>
            </w:r>
            <w:r w:rsidR="009B07A5" w:rsidRPr="002A4BB8">
              <w:rPr>
                <w:rFonts w:ascii="Times New Roman" w:hAnsi="Times New Roman"/>
                <w:noProof/>
                <w:webHidden/>
              </w:rPr>
              <w:tab/>
            </w:r>
            <w:r w:rsidRPr="002A4BB8">
              <w:rPr>
                <w:rFonts w:ascii="Times New Roman" w:hAnsi="Times New Roman"/>
                <w:noProof/>
                <w:webHidden/>
              </w:rPr>
              <w:fldChar w:fldCharType="begin"/>
            </w:r>
            <w:r w:rsidR="009B07A5" w:rsidRPr="002A4BB8">
              <w:rPr>
                <w:rFonts w:ascii="Times New Roman" w:hAnsi="Times New Roman"/>
                <w:noProof/>
                <w:webHidden/>
              </w:rPr>
              <w:instrText xml:space="preserve"> PAGEREF _Toc226289366 \h </w:instrText>
            </w:r>
            <w:r w:rsidRPr="002A4BB8">
              <w:rPr>
                <w:rFonts w:ascii="Times New Roman" w:hAnsi="Times New Roman"/>
                <w:noProof/>
                <w:webHidden/>
              </w:rPr>
            </w:r>
            <w:r w:rsidRPr="002A4BB8">
              <w:rPr>
                <w:rFonts w:ascii="Times New Roman" w:hAnsi="Times New Roman"/>
                <w:noProof/>
                <w:webHidden/>
              </w:rPr>
              <w:fldChar w:fldCharType="separate"/>
            </w:r>
            <w:r w:rsidR="009B07A5" w:rsidRPr="002A4BB8">
              <w:rPr>
                <w:rFonts w:ascii="Times New Roman" w:hAnsi="Times New Roman"/>
                <w:noProof/>
                <w:webHidden/>
              </w:rPr>
              <w:t>126</w:t>
            </w:r>
            <w:r w:rsidRPr="002A4BB8">
              <w:rPr>
                <w:rFonts w:ascii="Times New Roman" w:hAnsi="Times New Roman"/>
                <w:noProof/>
                <w:webHidden/>
              </w:rPr>
              <w:fldChar w:fldCharType="end"/>
            </w:r>
          </w:hyperlink>
        </w:p>
        <w:p w:rsidR="009B07A5" w:rsidRPr="002A4BB8" w:rsidRDefault="003104B4">
          <w:pPr>
            <w:pStyle w:val="25"/>
            <w:rPr>
              <w:rFonts w:eastAsiaTheme="minorEastAsia"/>
              <w:sz w:val="22"/>
              <w:szCs w:val="22"/>
            </w:rPr>
          </w:pPr>
          <w:hyperlink w:anchor="_Toc226289367" w:history="1">
            <w:r w:rsidR="009B07A5" w:rsidRPr="002A4BB8">
              <w:rPr>
                <w:rStyle w:val="af5"/>
              </w:rPr>
              <w:t>19.1</w:t>
            </w:r>
            <w:r w:rsidR="009B07A5" w:rsidRPr="002A4BB8">
              <w:rPr>
                <w:rFonts w:eastAsiaTheme="minorEastAsia"/>
                <w:sz w:val="22"/>
                <w:szCs w:val="22"/>
              </w:rPr>
              <w:tab/>
            </w:r>
            <w:r w:rsidR="009B07A5" w:rsidRPr="002A4BB8">
              <w:rPr>
                <w:rStyle w:val="af5"/>
              </w:rPr>
              <w:t>Анализ воздействия энергоисточников на воздушный бассейн</w:t>
            </w:r>
            <w:r w:rsidR="009B07A5" w:rsidRPr="002A4BB8">
              <w:rPr>
                <w:webHidden/>
              </w:rPr>
              <w:tab/>
            </w:r>
            <w:r w:rsidRPr="002A4BB8">
              <w:rPr>
                <w:webHidden/>
              </w:rPr>
              <w:fldChar w:fldCharType="begin"/>
            </w:r>
            <w:r w:rsidR="009B07A5" w:rsidRPr="002A4BB8">
              <w:rPr>
                <w:webHidden/>
              </w:rPr>
              <w:instrText xml:space="preserve"> PAGEREF _Toc226289367 \h </w:instrText>
            </w:r>
            <w:r w:rsidRPr="002A4BB8">
              <w:rPr>
                <w:webHidden/>
              </w:rPr>
            </w:r>
            <w:r w:rsidRPr="002A4BB8">
              <w:rPr>
                <w:webHidden/>
              </w:rPr>
              <w:fldChar w:fldCharType="separate"/>
            </w:r>
            <w:r w:rsidR="009B07A5" w:rsidRPr="002A4BB8">
              <w:rPr>
                <w:webHidden/>
              </w:rPr>
              <w:t>126</w:t>
            </w:r>
            <w:r w:rsidRPr="002A4BB8">
              <w:rPr>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68" w:history="1">
            <w:r w:rsidR="009B07A5" w:rsidRPr="002A4BB8">
              <w:rPr>
                <w:rStyle w:val="af5"/>
                <w:rFonts w:ascii="Times New Roman" w:hAnsi="Times New Roman" w:cs="Times New Roman"/>
                <w:noProof/>
              </w:rPr>
              <w:t>19.1.1</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Краткая характеристика метеорологических условий и их влияния на рассеивание вредных веществ в атмосферу</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_Toc226289368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126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69" w:history="1">
            <w:r w:rsidR="009B07A5" w:rsidRPr="002A4BB8">
              <w:rPr>
                <w:rStyle w:val="af5"/>
                <w:rFonts w:ascii="Times New Roman" w:hAnsi="Times New Roman" w:cs="Times New Roman"/>
                <w:noProof/>
              </w:rPr>
              <w:t>19.1.2</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Качество атмосферного воздуха</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_Toc226289369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126</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70" w:history="1">
            <w:r w:rsidR="009B07A5" w:rsidRPr="002A4BB8">
              <w:rPr>
                <w:rStyle w:val="af5"/>
                <w:rFonts w:ascii="Times New Roman" w:hAnsi="Times New Roman" w:cs="Times New Roman"/>
                <w:noProof/>
              </w:rPr>
              <w:t>19.1.3</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Краткая характеристика районов размещения основных источников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_Toc226289370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127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71" w:history="1">
            <w:r w:rsidR="009B07A5" w:rsidRPr="002A4BB8">
              <w:rPr>
                <w:rStyle w:val="af5"/>
                <w:rFonts w:ascii="Times New Roman" w:hAnsi="Times New Roman" w:cs="Times New Roman"/>
                <w:noProof/>
              </w:rPr>
              <w:t>19.1.4</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Характеристика оборудования источников тепловой энергии (мощности)</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_Toc226289371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127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72" w:history="1">
            <w:r w:rsidR="009B07A5" w:rsidRPr="002A4BB8">
              <w:rPr>
                <w:rStyle w:val="af5"/>
                <w:rFonts w:ascii="Times New Roman" w:hAnsi="Times New Roman" w:cs="Times New Roman"/>
                <w:noProof/>
              </w:rPr>
              <w:t>19.1.5</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Выбросы вредных веществ в атмосферный воздух от дымовых труб источников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_Toc226289372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127</w:t>
            </w:r>
            <w:r w:rsidRPr="002A4BB8">
              <w:rPr>
                <w:rFonts w:ascii="Times New Roman" w:hAnsi="Times New Roman" w:cs="Times New Roman"/>
                <w:noProof/>
                <w:webHidden/>
              </w:rPr>
              <w:fldChar w:fldCharType="end"/>
            </w:r>
          </w:hyperlink>
        </w:p>
        <w:p w:rsidR="009B07A5" w:rsidRPr="002A4BB8" w:rsidRDefault="003104B4">
          <w:pPr>
            <w:pStyle w:val="32"/>
            <w:rPr>
              <w:rFonts w:ascii="Times New Roman" w:eastAsiaTheme="minorEastAsia" w:hAnsi="Times New Roman" w:cs="Times New Roman"/>
              <w:noProof/>
              <w:sz w:val="22"/>
              <w:szCs w:val="22"/>
            </w:rPr>
          </w:pPr>
          <w:hyperlink w:anchor="_Toc226289373" w:history="1">
            <w:r w:rsidR="009B07A5" w:rsidRPr="002A4BB8">
              <w:rPr>
                <w:rStyle w:val="af5"/>
                <w:rFonts w:ascii="Times New Roman" w:hAnsi="Times New Roman" w:cs="Times New Roman"/>
                <w:noProof/>
              </w:rPr>
              <w:t>19.1.6</w:t>
            </w:r>
            <w:r w:rsidR="009B07A5" w:rsidRPr="002A4BB8">
              <w:rPr>
                <w:rFonts w:ascii="Times New Roman" w:eastAsiaTheme="minorEastAsia" w:hAnsi="Times New Roman" w:cs="Times New Roman"/>
                <w:noProof/>
                <w:sz w:val="22"/>
                <w:szCs w:val="22"/>
              </w:rPr>
              <w:tab/>
            </w:r>
            <w:r w:rsidR="009B07A5" w:rsidRPr="002A4BB8">
              <w:rPr>
                <w:rStyle w:val="af5"/>
                <w:rFonts w:ascii="Times New Roman" w:hAnsi="Times New Roman" w:cs="Times New Roman"/>
                <w:noProof/>
              </w:rPr>
              <w:t>Определение концентраций вредных веществ в атмосферном воздухе от дымовых труб источников теплоснабжения</w:t>
            </w:r>
            <w:r w:rsidR="009B07A5" w:rsidRPr="002A4BB8">
              <w:rPr>
                <w:rFonts w:ascii="Times New Roman" w:hAnsi="Times New Roman" w:cs="Times New Roman"/>
                <w:noProof/>
                <w:webHidden/>
              </w:rPr>
              <w:tab/>
            </w:r>
            <w:r w:rsidRPr="002A4BB8">
              <w:rPr>
                <w:rFonts w:ascii="Times New Roman" w:hAnsi="Times New Roman" w:cs="Times New Roman"/>
                <w:noProof/>
                <w:webHidden/>
              </w:rPr>
              <w:fldChar w:fldCharType="begin"/>
            </w:r>
            <w:r w:rsidR="009B07A5" w:rsidRPr="002A4BB8">
              <w:rPr>
                <w:rFonts w:ascii="Times New Roman" w:hAnsi="Times New Roman" w:cs="Times New Roman"/>
                <w:noProof/>
                <w:webHidden/>
              </w:rPr>
              <w:instrText xml:space="preserve"> PAGEREF _Toc226289373 \h </w:instrText>
            </w:r>
            <w:r w:rsidRPr="002A4BB8">
              <w:rPr>
                <w:rFonts w:ascii="Times New Roman" w:hAnsi="Times New Roman" w:cs="Times New Roman"/>
                <w:noProof/>
                <w:webHidden/>
              </w:rPr>
            </w:r>
            <w:r w:rsidRPr="002A4BB8">
              <w:rPr>
                <w:rFonts w:ascii="Times New Roman" w:hAnsi="Times New Roman" w:cs="Times New Roman"/>
                <w:noProof/>
                <w:webHidden/>
              </w:rPr>
              <w:fldChar w:fldCharType="separate"/>
            </w:r>
            <w:r w:rsidR="009B07A5" w:rsidRPr="002A4BB8">
              <w:rPr>
                <w:rFonts w:ascii="Times New Roman" w:hAnsi="Times New Roman" w:cs="Times New Roman"/>
                <w:noProof/>
                <w:webHidden/>
              </w:rPr>
              <w:t>128</w:t>
            </w:r>
            <w:r w:rsidRPr="002A4BB8">
              <w:rPr>
                <w:rFonts w:ascii="Times New Roman" w:hAnsi="Times New Roman" w:cs="Times New Roman"/>
                <w:noProof/>
                <w:webHidden/>
              </w:rPr>
              <w:fldChar w:fldCharType="end"/>
            </w:r>
          </w:hyperlink>
        </w:p>
        <w:p w:rsidR="009B07A5" w:rsidRPr="002A4BB8" w:rsidRDefault="003104B4">
          <w:pPr>
            <w:pStyle w:val="25"/>
            <w:rPr>
              <w:rFonts w:eastAsiaTheme="minorEastAsia"/>
              <w:sz w:val="22"/>
              <w:szCs w:val="22"/>
            </w:rPr>
          </w:pPr>
          <w:hyperlink w:anchor="_Toc226289374" w:history="1">
            <w:r w:rsidR="009B07A5" w:rsidRPr="002A4BB8">
              <w:rPr>
                <w:rStyle w:val="af5"/>
              </w:rPr>
              <w:t>19.2</w:t>
            </w:r>
            <w:r w:rsidR="009B07A5" w:rsidRPr="002A4BB8">
              <w:rPr>
                <w:rFonts w:eastAsiaTheme="minorEastAsia"/>
                <w:sz w:val="22"/>
                <w:szCs w:val="22"/>
              </w:rPr>
              <w:tab/>
            </w:r>
            <w:r w:rsidR="009B07A5" w:rsidRPr="002A4BB8">
              <w:rPr>
                <w:rStyle w:val="af5"/>
              </w:rPr>
              <w:t>Результаты расчетов рассеивания загрязняющих веществ. Существующее состояние системы теплоснабжения</w:t>
            </w:r>
            <w:r w:rsidR="009B07A5" w:rsidRPr="002A4BB8">
              <w:rPr>
                <w:webHidden/>
              </w:rPr>
              <w:tab/>
            </w:r>
            <w:r w:rsidRPr="002A4BB8">
              <w:rPr>
                <w:webHidden/>
              </w:rPr>
              <w:fldChar w:fldCharType="begin"/>
            </w:r>
            <w:r w:rsidR="009B07A5" w:rsidRPr="002A4BB8">
              <w:rPr>
                <w:webHidden/>
              </w:rPr>
              <w:instrText xml:space="preserve"> PAGEREF _Toc226289374 \h </w:instrText>
            </w:r>
            <w:r w:rsidRPr="002A4BB8">
              <w:rPr>
                <w:webHidden/>
              </w:rPr>
            </w:r>
            <w:r w:rsidRPr="002A4BB8">
              <w:rPr>
                <w:webHidden/>
              </w:rPr>
              <w:fldChar w:fldCharType="separate"/>
            </w:r>
            <w:r w:rsidR="009B07A5" w:rsidRPr="002A4BB8">
              <w:rPr>
                <w:webHidden/>
              </w:rPr>
              <w:t>128</w:t>
            </w:r>
            <w:r w:rsidRPr="002A4BB8">
              <w:rPr>
                <w:webHidden/>
              </w:rPr>
              <w:fldChar w:fldCharType="end"/>
            </w:r>
          </w:hyperlink>
        </w:p>
        <w:p w:rsidR="001B58B9" w:rsidRPr="00364EDB" w:rsidRDefault="003104B4" w:rsidP="001B58B9">
          <w:pPr>
            <w:rPr>
              <w:color w:val="000000" w:themeColor="text1"/>
            </w:rPr>
          </w:pPr>
          <w:r w:rsidRPr="002A4BB8">
            <w:rPr>
              <w:b/>
              <w:bCs/>
              <w:color w:val="000000" w:themeColor="text1"/>
            </w:rPr>
            <w:fldChar w:fldCharType="end"/>
          </w:r>
        </w:p>
      </w:sdtContent>
    </w:sdt>
    <w:p w:rsidR="00412D2B" w:rsidRPr="00364EDB" w:rsidRDefault="00412D2B" w:rsidP="00412D2B">
      <w:pPr>
        <w:pageBreakBefore/>
        <w:tabs>
          <w:tab w:val="left" w:pos="426"/>
          <w:tab w:val="left" w:pos="567"/>
          <w:tab w:val="left" w:pos="709"/>
          <w:tab w:val="left" w:pos="6315"/>
          <w:tab w:val="right" w:leader="dot" w:pos="9638"/>
        </w:tabs>
        <w:contextualSpacing/>
        <w:jc w:val="center"/>
        <w:outlineLvl w:val="0"/>
        <w:rPr>
          <w:bCs/>
        </w:rPr>
      </w:pPr>
      <w:bookmarkStart w:id="9" w:name="_Toc226289122"/>
      <w:r w:rsidRPr="00364EDB">
        <w:rPr>
          <w:bCs/>
        </w:rPr>
        <w:lastRenderedPageBreak/>
        <w:t>О</w:t>
      </w:r>
      <w:bookmarkEnd w:id="5"/>
      <w:bookmarkEnd w:id="4"/>
      <w:r w:rsidRPr="00364EDB">
        <w:rPr>
          <w:bCs/>
        </w:rPr>
        <w:t>пределения</w:t>
      </w:r>
      <w:bookmarkEnd w:id="9"/>
    </w:p>
    <w:p w:rsidR="00412D2B" w:rsidRPr="00364EDB" w:rsidRDefault="00412D2B" w:rsidP="00412D2B">
      <w:pPr>
        <w:pStyle w:val="affffe"/>
        <w:contextualSpacing/>
        <w:rPr>
          <w:rFonts w:cs="Times New Roman"/>
          <w:sz w:val="24"/>
          <w:szCs w:val="24"/>
        </w:rPr>
      </w:pPr>
    </w:p>
    <w:p w:rsidR="00412D2B" w:rsidRPr="00364EDB" w:rsidRDefault="00412D2B" w:rsidP="00C9206D">
      <w:pPr>
        <w:ind w:firstLine="709"/>
        <w:contextualSpacing/>
        <w:jc w:val="both"/>
      </w:pPr>
      <w:r w:rsidRPr="00364EDB">
        <w:rPr>
          <w:spacing w:val="-4"/>
        </w:rPr>
        <w:t>Термины и их определения, применяемые в настоящей работе, представлены в таблице</w:t>
      </w:r>
      <w:r w:rsidRPr="00364EDB">
        <w:t xml:space="preserve"> 1.</w:t>
      </w:r>
    </w:p>
    <w:p w:rsidR="00412D2B" w:rsidRPr="00364EDB" w:rsidRDefault="00412D2B" w:rsidP="00412D2B">
      <w:pPr>
        <w:contextualSpacing/>
        <w:jc w:val="both"/>
      </w:pPr>
    </w:p>
    <w:p w:rsidR="00412D2B" w:rsidRPr="00364EDB" w:rsidRDefault="00412D2B" w:rsidP="00642F65">
      <w:pPr>
        <w:keepNext/>
        <w:contextualSpacing/>
        <w:jc w:val="both"/>
        <w:rPr>
          <w:bCs/>
        </w:rPr>
      </w:pPr>
      <w:bookmarkStart w:id="10" w:name="_Toc521608056"/>
      <w:bookmarkStart w:id="11" w:name="_Toc28125448"/>
      <w:r w:rsidRPr="00364EDB">
        <w:rPr>
          <w:bCs/>
        </w:rPr>
        <w:t xml:space="preserve">Таблица </w:t>
      </w:r>
      <w:r w:rsidR="003104B4" w:rsidRPr="00364EDB">
        <w:rPr>
          <w:bCs/>
        </w:rPr>
        <w:fldChar w:fldCharType="begin"/>
      </w:r>
      <w:r w:rsidRPr="00364EDB">
        <w:rPr>
          <w:bCs/>
        </w:rPr>
        <w:instrText xml:space="preserve"> SEQ Таблица \* ARABIC </w:instrText>
      </w:r>
      <w:r w:rsidR="003104B4" w:rsidRPr="00364EDB">
        <w:rPr>
          <w:bCs/>
        </w:rPr>
        <w:fldChar w:fldCharType="separate"/>
      </w:r>
      <w:r w:rsidRPr="00364EDB">
        <w:rPr>
          <w:bCs/>
          <w:noProof/>
        </w:rPr>
        <w:t>1</w:t>
      </w:r>
      <w:r w:rsidR="003104B4" w:rsidRPr="00364EDB">
        <w:rPr>
          <w:bCs/>
        </w:rPr>
        <w:fldChar w:fldCharType="end"/>
      </w:r>
      <w:r w:rsidRPr="00364EDB">
        <w:rPr>
          <w:bCs/>
        </w:rPr>
        <w:t xml:space="preserve"> – Термины и определения</w:t>
      </w:r>
      <w:bookmarkEnd w:id="10"/>
      <w:bookmarkEnd w:id="11"/>
    </w:p>
    <w:tbl>
      <w:tblPr>
        <w:tblStyle w:val="1ffff4"/>
        <w:tblW w:w="5000" w:type="pct"/>
        <w:tblLook w:val="0000"/>
      </w:tblPr>
      <w:tblGrid>
        <w:gridCol w:w="2519"/>
        <w:gridCol w:w="7336"/>
      </w:tblGrid>
      <w:tr w:rsidR="00412D2B" w:rsidRPr="00364EDB" w:rsidTr="00772B80">
        <w:trPr>
          <w:cnfStyle w:val="000000100000"/>
          <w:trHeight w:val="20"/>
        </w:trPr>
        <w:tc>
          <w:tcPr>
            <w:tcW w:w="1278" w:type="pct"/>
          </w:tcPr>
          <w:p w:rsidR="00412D2B" w:rsidRPr="00772B80" w:rsidRDefault="00412D2B" w:rsidP="00412D2B">
            <w:pPr>
              <w:contextualSpacing/>
              <w:jc w:val="center"/>
              <w:rPr>
                <w:b/>
                <w:bCs/>
                <w:sz w:val="20"/>
                <w:szCs w:val="20"/>
              </w:rPr>
            </w:pPr>
            <w:r w:rsidRPr="00772B80">
              <w:rPr>
                <w:b/>
                <w:bCs/>
                <w:sz w:val="20"/>
                <w:szCs w:val="20"/>
              </w:rPr>
              <w:t>Термины</w:t>
            </w:r>
          </w:p>
        </w:tc>
        <w:tc>
          <w:tcPr>
            <w:tcW w:w="3722" w:type="pct"/>
          </w:tcPr>
          <w:p w:rsidR="00412D2B" w:rsidRPr="00772B80" w:rsidRDefault="00412D2B" w:rsidP="00412D2B">
            <w:pPr>
              <w:contextualSpacing/>
              <w:jc w:val="center"/>
              <w:rPr>
                <w:b/>
                <w:bCs/>
                <w:sz w:val="20"/>
                <w:szCs w:val="20"/>
              </w:rPr>
            </w:pPr>
            <w:r w:rsidRPr="00772B80">
              <w:rPr>
                <w:b/>
                <w:bCs/>
                <w:sz w:val="20"/>
                <w:szCs w:val="20"/>
              </w:rPr>
              <w:t>Определения</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Теплоснабжение</w:t>
            </w:r>
          </w:p>
        </w:tc>
        <w:tc>
          <w:tcPr>
            <w:tcW w:w="3722" w:type="pct"/>
          </w:tcPr>
          <w:p w:rsidR="00412D2B" w:rsidRPr="00364EDB" w:rsidRDefault="00412D2B" w:rsidP="00412D2B">
            <w:pPr>
              <w:contextualSpacing/>
              <w:rPr>
                <w:sz w:val="20"/>
                <w:szCs w:val="20"/>
              </w:rPr>
            </w:pPr>
            <w:r w:rsidRPr="00364EDB">
              <w:rPr>
                <w:sz w:val="20"/>
                <w:szCs w:val="20"/>
              </w:rPr>
              <w:t>Обеспечение потребителей тепловой энергии тепловой энергией, теплоносителем, в том числе поддержание мощности</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Схема теплоснабжения</w:t>
            </w:r>
          </w:p>
        </w:tc>
        <w:tc>
          <w:tcPr>
            <w:tcW w:w="3722" w:type="pct"/>
          </w:tcPr>
          <w:p w:rsidR="00412D2B" w:rsidRPr="00364EDB" w:rsidRDefault="00412D2B" w:rsidP="00412D2B">
            <w:pPr>
              <w:contextualSpacing/>
              <w:rPr>
                <w:sz w:val="20"/>
                <w:szCs w:val="20"/>
              </w:rPr>
            </w:pPr>
            <w:r w:rsidRPr="00364EDB">
              <w:rPr>
                <w:sz w:val="20"/>
                <w:szCs w:val="20"/>
              </w:rPr>
              <w:t>Документ, содержащий предпроектные материалы по обоснованию эффективного и безопасного функционирования системы теплоснабжения, её развития с учётом правового регулирования в области энергосбережения и повышения энергетической эффективности</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Источник тепловой энергии</w:t>
            </w:r>
          </w:p>
        </w:tc>
        <w:tc>
          <w:tcPr>
            <w:tcW w:w="3722" w:type="pct"/>
          </w:tcPr>
          <w:p w:rsidR="00412D2B" w:rsidRPr="00364EDB" w:rsidRDefault="00412D2B" w:rsidP="00412D2B">
            <w:pPr>
              <w:contextualSpacing/>
              <w:rPr>
                <w:sz w:val="20"/>
                <w:szCs w:val="20"/>
              </w:rPr>
            </w:pPr>
            <w:r w:rsidRPr="00364EDB">
              <w:rPr>
                <w:sz w:val="20"/>
                <w:szCs w:val="20"/>
              </w:rPr>
              <w:t>Устройство, предназначенное для производства тепловой энергии</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Базовый режим работы источника тепловой энергии</w:t>
            </w:r>
          </w:p>
        </w:tc>
        <w:tc>
          <w:tcPr>
            <w:tcW w:w="3722" w:type="pct"/>
          </w:tcPr>
          <w:p w:rsidR="00412D2B" w:rsidRPr="00364EDB" w:rsidRDefault="00412D2B" w:rsidP="00412D2B">
            <w:pPr>
              <w:contextualSpacing/>
              <w:rPr>
                <w:sz w:val="20"/>
                <w:szCs w:val="20"/>
              </w:rPr>
            </w:pPr>
            <w:r w:rsidRPr="00364EDB">
              <w:rPr>
                <w:sz w:val="20"/>
                <w:szCs w:val="20"/>
              </w:rPr>
              <w:t>Режим работы источника тепловой энергии, который характеризуется стабильностью функционирования основного оборудования (котлов, турбин) и используется для обеспечения постоянного уровня потребления тепловой энергии, теплоносителя потребителями при максимальной энергетической эффективности функционирования такого источника</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Пиковый режим работы источника тепловой энергии</w:t>
            </w:r>
          </w:p>
        </w:tc>
        <w:tc>
          <w:tcPr>
            <w:tcW w:w="3722" w:type="pct"/>
          </w:tcPr>
          <w:p w:rsidR="00412D2B" w:rsidRPr="00364EDB" w:rsidRDefault="00412D2B" w:rsidP="00412D2B">
            <w:pPr>
              <w:contextualSpacing/>
              <w:rPr>
                <w:sz w:val="20"/>
                <w:szCs w:val="20"/>
              </w:rPr>
            </w:pPr>
            <w:r w:rsidRPr="00364EDB">
              <w:rPr>
                <w:sz w:val="20"/>
                <w:szCs w:val="20"/>
              </w:rPr>
              <w:t>Режим работы источника тепловой энергии с переменной мощностью для обеспечения изменяющегося уровня потребления тепловой энергии, теплоносителя потребителями</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Единая теплоснабжающая организация в системе теплоснабжения (далее –единая теплоснабжающая организация)</w:t>
            </w:r>
          </w:p>
        </w:tc>
        <w:tc>
          <w:tcPr>
            <w:tcW w:w="3722" w:type="pct"/>
          </w:tcPr>
          <w:p w:rsidR="00412D2B" w:rsidRPr="00364EDB" w:rsidRDefault="00412D2B" w:rsidP="00412D2B">
            <w:pPr>
              <w:contextualSpacing/>
              <w:rPr>
                <w:sz w:val="20"/>
                <w:szCs w:val="20"/>
              </w:rPr>
            </w:pPr>
            <w:r w:rsidRPr="00364EDB">
              <w:rPr>
                <w:sz w:val="20"/>
                <w:szCs w:val="20"/>
              </w:rPr>
              <w:t>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утверждёнными Правительством Российской Федерации</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Радиус эффективного теплоснабжения</w:t>
            </w:r>
          </w:p>
        </w:tc>
        <w:tc>
          <w:tcPr>
            <w:tcW w:w="3722" w:type="pct"/>
          </w:tcPr>
          <w:p w:rsidR="00412D2B" w:rsidRPr="00364EDB" w:rsidRDefault="00412D2B" w:rsidP="00412D2B">
            <w:pPr>
              <w:contextualSpacing/>
              <w:rPr>
                <w:sz w:val="20"/>
                <w:szCs w:val="20"/>
              </w:rPr>
            </w:pPr>
            <w:r w:rsidRPr="00364EDB">
              <w:rPr>
                <w:sz w:val="20"/>
                <w:szCs w:val="20"/>
              </w:rPr>
              <w:t xml:space="preserve">Максимальное расстояние от </w:t>
            </w:r>
            <w:proofErr w:type="spellStart"/>
            <w:r w:rsidRPr="00364EDB">
              <w:rPr>
                <w:sz w:val="20"/>
                <w:szCs w:val="20"/>
              </w:rPr>
              <w:t>теплопотребляющей</w:t>
            </w:r>
            <w:proofErr w:type="spellEnd"/>
            <w:r w:rsidRPr="00364EDB">
              <w:rPr>
                <w:sz w:val="20"/>
                <w:szCs w:val="20"/>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64EDB">
              <w:rPr>
                <w:sz w:val="20"/>
                <w:szCs w:val="20"/>
              </w:rPr>
              <w:t>теплопотребляющей</w:t>
            </w:r>
            <w:proofErr w:type="spellEnd"/>
            <w:r w:rsidRPr="00364EDB">
              <w:rPr>
                <w:sz w:val="20"/>
                <w:szCs w:val="20"/>
              </w:rPr>
              <w:t xml:space="preserve"> установки к данной системе теплоснабжения нецелесообразно по причине увеличения совокупных расходов в системе теплоснабжения</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Тепловая сеть</w:t>
            </w:r>
          </w:p>
        </w:tc>
        <w:tc>
          <w:tcPr>
            <w:tcW w:w="3722" w:type="pct"/>
          </w:tcPr>
          <w:p w:rsidR="00412D2B" w:rsidRPr="00364EDB" w:rsidRDefault="00412D2B" w:rsidP="00412D2B">
            <w:pPr>
              <w:contextualSpacing/>
              <w:rPr>
                <w:sz w:val="20"/>
                <w:szCs w:val="20"/>
              </w:rPr>
            </w:pPr>
            <w:r w:rsidRPr="00364EDB">
              <w:rPr>
                <w:sz w:val="20"/>
                <w:szCs w:val="20"/>
              </w:rPr>
              <w:t xml:space="preserve">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364EDB">
              <w:rPr>
                <w:sz w:val="20"/>
                <w:szCs w:val="20"/>
              </w:rPr>
              <w:t>теплопотребляющих</w:t>
            </w:r>
            <w:proofErr w:type="spellEnd"/>
            <w:r w:rsidRPr="00364EDB">
              <w:rPr>
                <w:sz w:val="20"/>
                <w:szCs w:val="20"/>
              </w:rPr>
              <w:t xml:space="preserve"> установок</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Тепловая мощность (далее - мощность)</w:t>
            </w:r>
          </w:p>
        </w:tc>
        <w:tc>
          <w:tcPr>
            <w:tcW w:w="3722" w:type="pct"/>
          </w:tcPr>
          <w:p w:rsidR="00412D2B" w:rsidRPr="00364EDB" w:rsidRDefault="00412D2B" w:rsidP="00412D2B">
            <w:pPr>
              <w:contextualSpacing/>
              <w:rPr>
                <w:sz w:val="20"/>
                <w:szCs w:val="20"/>
              </w:rPr>
            </w:pPr>
            <w:r w:rsidRPr="00364EDB">
              <w:rPr>
                <w:sz w:val="20"/>
                <w:szCs w:val="20"/>
              </w:rPr>
              <w:t>Количество тепловой энергии, которое может быть произведено и (или) передано по тепловым сетям за единицу времени</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Тепловая нагрузка</w:t>
            </w:r>
          </w:p>
        </w:tc>
        <w:tc>
          <w:tcPr>
            <w:tcW w:w="3722" w:type="pct"/>
          </w:tcPr>
          <w:p w:rsidR="00412D2B" w:rsidRPr="00364EDB" w:rsidRDefault="00412D2B" w:rsidP="00412D2B">
            <w:pPr>
              <w:contextualSpacing/>
              <w:rPr>
                <w:sz w:val="20"/>
                <w:szCs w:val="20"/>
              </w:rPr>
            </w:pPr>
            <w:r w:rsidRPr="00364EDB">
              <w:rPr>
                <w:sz w:val="20"/>
                <w:szCs w:val="20"/>
              </w:rPr>
              <w:t>Количество тепловой энергии, которое может быть принято потребителем тепловой энергии за единицу времени</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Потребитель тепловой энергии (далее потребитель)</w:t>
            </w:r>
          </w:p>
        </w:tc>
        <w:tc>
          <w:tcPr>
            <w:tcW w:w="3722" w:type="pct"/>
          </w:tcPr>
          <w:p w:rsidR="00412D2B" w:rsidRPr="00364EDB" w:rsidRDefault="00412D2B" w:rsidP="00412D2B">
            <w:pPr>
              <w:contextualSpacing/>
              <w:rPr>
                <w:sz w:val="20"/>
                <w:szCs w:val="20"/>
              </w:rPr>
            </w:pPr>
            <w:r w:rsidRPr="00364EDB">
              <w:rPr>
                <w:sz w:val="20"/>
                <w:szCs w:val="20"/>
              </w:rPr>
              <w:t xml:space="preserve">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Pr="00364EDB">
              <w:rPr>
                <w:sz w:val="20"/>
                <w:szCs w:val="20"/>
              </w:rPr>
              <w:t>теплопотребляющих</w:t>
            </w:r>
            <w:proofErr w:type="spellEnd"/>
            <w:r w:rsidRPr="00364EDB">
              <w:rPr>
                <w:sz w:val="20"/>
                <w:szCs w:val="20"/>
              </w:rPr>
              <w:t xml:space="preserve"> установках либо для оказания коммунальных услуг в части горячего водоснабжения и отопления</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proofErr w:type="spellStart"/>
            <w:r w:rsidRPr="00364EDB">
              <w:rPr>
                <w:sz w:val="20"/>
                <w:szCs w:val="20"/>
              </w:rPr>
              <w:t>Теплопотребляющая</w:t>
            </w:r>
            <w:proofErr w:type="spellEnd"/>
            <w:r w:rsidRPr="00364EDB">
              <w:rPr>
                <w:sz w:val="20"/>
                <w:szCs w:val="20"/>
                <w:lang w:val="en-US"/>
              </w:rPr>
              <w:t xml:space="preserve"> </w:t>
            </w:r>
            <w:r w:rsidRPr="00364EDB">
              <w:rPr>
                <w:sz w:val="20"/>
                <w:szCs w:val="20"/>
              </w:rPr>
              <w:t>установка</w:t>
            </w:r>
          </w:p>
        </w:tc>
        <w:tc>
          <w:tcPr>
            <w:tcW w:w="3722" w:type="pct"/>
          </w:tcPr>
          <w:p w:rsidR="00412D2B" w:rsidRPr="00364EDB" w:rsidRDefault="00412D2B" w:rsidP="00412D2B">
            <w:pPr>
              <w:contextualSpacing/>
              <w:rPr>
                <w:sz w:val="20"/>
                <w:szCs w:val="20"/>
              </w:rPr>
            </w:pPr>
            <w:r w:rsidRPr="00364EDB">
              <w:rPr>
                <w:sz w:val="20"/>
                <w:szCs w:val="20"/>
              </w:rPr>
              <w:t>Устройство, предназначенное для использования тепловой энергии, теплоносителя для нужд потребителя тепловой энергии</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Инвестиционная программа организации, осуществляющей регулируемые виды деятельности в сфере теплоснабжения</w:t>
            </w:r>
          </w:p>
        </w:tc>
        <w:tc>
          <w:tcPr>
            <w:tcW w:w="3722" w:type="pct"/>
          </w:tcPr>
          <w:p w:rsidR="00412D2B" w:rsidRPr="00364EDB" w:rsidRDefault="00412D2B" w:rsidP="00412D2B">
            <w:pPr>
              <w:contextualSpacing/>
              <w:rPr>
                <w:sz w:val="20"/>
                <w:szCs w:val="20"/>
              </w:rPr>
            </w:pPr>
            <w:r w:rsidRPr="00364EDB">
              <w:rPr>
                <w:sz w:val="20"/>
                <w:szCs w:val="20"/>
              </w:rPr>
              <w:t xml:space="preserve">Программа финансирования мероприятий организации, осуществляющей регулируемые виды деятельности в сфере теплоснабжения, строительства, капитального ремонта, реконструкции и (или) модернизации источников тепловой энергии и (или) тепловых сетей в целях развития, повышения надёжности и энергетической эффективности системы теплоснабжения, подключения </w:t>
            </w:r>
            <w:proofErr w:type="spellStart"/>
            <w:r w:rsidRPr="00364EDB">
              <w:rPr>
                <w:sz w:val="20"/>
                <w:szCs w:val="20"/>
              </w:rPr>
              <w:t>теплопотребляющих</w:t>
            </w:r>
            <w:proofErr w:type="spellEnd"/>
            <w:r w:rsidRPr="00364EDB">
              <w:rPr>
                <w:sz w:val="20"/>
                <w:szCs w:val="20"/>
              </w:rPr>
              <w:t xml:space="preserve"> установок потребителей тепловой энергии к системе теплоснабжения</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Теплоснабжающая организация</w:t>
            </w:r>
          </w:p>
        </w:tc>
        <w:tc>
          <w:tcPr>
            <w:tcW w:w="3722" w:type="pct"/>
          </w:tcPr>
          <w:p w:rsidR="00412D2B" w:rsidRPr="00364EDB" w:rsidRDefault="00412D2B" w:rsidP="00412D2B">
            <w:pPr>
              <w:contextualSpacing/>
              <w:rPr>
                <w:sz w:val="20"/>
                <w:szCs w:val="20"/>
              </w:rPr>
            </w:pPr>
            <w:r w:rsidRPr="00364EDB">
              <w:rPr>
                <w:sz w:val="20"/>
                <w:szCs w:val="20"/>
              </w:rPr>
              <w:t xml:space="preserve">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w:t>
            </w:r>
            <w:r w:rsidRPr="00364EDB">
              <w:rPr>
                <w:sz w:val="20"/>
                <w:szCs w:val="20"/>
              </w:rPr>
              <w:lastRenderedPageBreak/>
              <w:t>теплоснабжения, посредством которой осуществляется теплоснабжение потребителей тепловой энергии (данное положение применяется к регулированию сходных отношений с участием индивидуальных предпринимателей)</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lastRenderedPageBreak/>
              <w:t>Теплосетевая организация</w:t>
            </w:r>
          </w:p>
        </w:tc>
        <w:tc>
          <w:tcPr>
            <w:tcW w:w="3722" w:type="pct"/>
          </w:tcPr>
          <w:p w:rsidR="00412D2B" w:rsidRPr="00364EDB" w:rsidRDefault="00412D2B" w:rsidP="00412D2B">
            <w:pPr>
              <w:contextualSpacing/>
              <w:rPr>
                <w:sz w:val="20"/>
                <w:szCs w:val="20"/>
              </w:rPr>
            </w:pPr>
            <w:r w:rsidRPr="00364EDB">
              <w:rPr>
                <w:sz w:val="20"/>
                <w:szCs w:val="20"/>
              </w:rPr>
              <w:t>Организация, оказывающая услуги по передаче тепловой энергии (данное положение применяется к регулированию исходных отношений с участием индивидуальных предпринимателей)</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Надёжность теплоснабжения</w:t>
            </w:r>
          </w:p>
        </w:tc>
        <w:tc>
          <w:tcPr>
            <w:tcW w:w="3722" w:type="pct"/>
          </w:tcPr>
          <w:p w:rsidR="00412D2B" w:rsidRPr="00364EDB" w:rsidRDefault="00412D2B" w:rsidP="00412D2B">
            <w:pPr>
              <w:contextualSpacing/>
              <w:rPr>
                <w:sz w:val="20"/>
                <w:szCs w:val="20"/>
              </w:rPr>
            </w:pPr>
            <w:r w:rsidRPr="00364EDB">
              <w:rPr>
                <w:sz w:val="20"/>
                <w:szCs w:val="20"/>
              </w:rPr>
              <w:t>Характеристика состояния системы теплоснабжения, при котором обеспечиваются качество и безопасность теплоснабжения</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Живучесть</w:t>
            </w:r>
          </w:p>
        </w:tc>
        <w:tc>
          <w:tcPr>
            <w:tcW w:w="3722" w:type="pct"/>
          </w:tcPr>
          <w:p w:rsidR="00412D2B" w:rsidRPr="00364EDB" w:rsidRDefault="00412D2B" w:rsidP="00412D2B">
            <w:pPr>
              <w:contextualSpacing/>
              <w:rPr>
                <w:sz w:val="20"/>
                <w:szCs w:val="20"/>
              </w:rPr>
            </w:pPr>
            <w:r w:rsidRPr="00364EDB">
              <w:rPr>
                <w:sz w:val="20"/>
                <w:szCs w:val="20"/>
              </w:rPr>
              <w:t>Способность источников тепловой энергии, тепловых сетей и системы теплоснабжения в целом сохранять свою работоспособность в аварийных ситуациях, а также после длительных (более пятидесяти четырех часов) остановок</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Зона действия системы теплоснабжения</w:t>
            </w:r>
          </w:p>
        </w:tc>
        <w:tc>
          <w:tcPr>
            <w:tcW w:w="3722" w:type="pct"/>
          </w:tcPr>
          <w:p w:rsidR="00412D2B" w:rsidRPr="00364EDB" w:rsidRDefault="00412D2B" w:rsidP="00412D2B">
            <w:pPr>
              <w:contextualSpacing/>
              <w:rPr>
                <w:sz w:val="20"/>
                <w:szCs w:val="20"/>
              </w:rPr>
            </w:pPr>
            <w:r w:rsidRPr="00364EDB">
              <w:rPr>
                <w:sz w:val="20"/>
                <w:szCs w:val="20"/>
              </w:rPr>
              <w:t>Территория городского округа или её часть, границы которой устанавливаются по наиболее удаленным точкам подключения потребителей к тепловым сетям, входящим в систему теплоснабжения</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Зона действия источника тепловой энергии</w:t>
            </w:r>
          </w:p>
        </w:tc>
        <w:tc>
          <w:tcPr>
            <w:tcW w:w="3722" w:type="pct"/>
          </w:tcPr>
          <w:p w:rsidR="00412D2B" w:rsidRPr="00364EDB" w:rsidRDefault="00412D2B" w:rsidP="00412D2B">
            <w:pPr>
              <w:contextualSpacing/>
              <w:rPr>
                <w:sz w:val="20"/>
                <w:szCs w:val="20"/>
              </w:rPr>
            </w:pPr>
            <w:r w:rsidRPr="00364EDB">
              <w:rPr>
                <w:sz w:val="20"/>
                <w:szCs w:val="20"/>
              </w:rPr>
              <w:t>Территория городского округа или её часть, границы которой устанавливаются закрытыми секционирующими задвижками тепловой сети системы теплоснабжения</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Установленная мощность источника тепловой энергии</w:t>
            </w:r>
          </w:p>
        </w:tc>
        <w:tc>
          <w:tcPr>
            <w:tcW w:w="3722" w:type="pct"/>
          </w:tcPr>
          <w:p w:rsidR="00412D2B" w:rsidRPr="00364EDB" w:rsidRDefault="00412D2B" w:rsidP="00412D2B">
            <w:pPr>
              <w:contextualSpacing/>
              <w:rPr>
                <w:sz w:val="20"/>
                <w:szCs w:val="20"/>
              </w:rPr>
            </w:pPr>
            <w:r w:rsidRPr="00364EDB">
              <w:rPr>
                <w:sz w:val="20"/>
                <w:szCs w:val="20"/>
              </w:rPr>
              <w:t>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Располагаемая мощность источника тепловой энергии</w:t>
            </w:r>
          </w:p>
        </w:tc>
        <w:tc>
          <w:tcPr>
            <w:tcW w:w="3722" w:type="pct"/>
          </w:tcPr>
          <w:p w:rsidR="00412D2B" w:rsidRPr="00364EDB" w:rsidRDefault="00412D2B" w:rsidP="00412D2B">
            <w:pPr>
              <w:contextualSpacing/>
              <w:rPr>
                <w:sz w:val="20"/>
                <w:szCs w:val="20"/>
              </w:rPr>
            </w:pPr>
            <w:r w:rsidRPr="00364EDB">
              <w:rPr>
                <w:sz w:val="20"/>
                <w:szCs w:val="20"/>
              </w:rPr>
              <w:t>Величина, равная установленной мощности источника тепловой энергии за вычетом объёмов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Мощность источника тепловой энергии нетто</w:t>
            </w:r>
          </w:p>
        </w:tc>
        <w:tc>
          <w:tcPr>
            <w:tcW w:w="3722" w:type="pct"/>
          </w:tcPr>
          <w:p w:rsidR="00412D2B" w:rsidRPr="00364EDB" w:rsidRDefault="00412D2B" w:rsidP="00412D2B">
            <w:pPr>
              <w:contextualSpacing/>
              <w:rPr>
                <w:sz w:val="20"/>
                <w:szCs w:val="20"/>
              </w:rPr>
            </w:pPr>
            <w:r w:rsidRPr="00364EDB">
              <w:rPr>
                <w:sz w:val="20"/>
                <w:szCs w:val="20"/>
              </w:rPr>
              <w:t>Величина, равная располагаемой мощности источника тепловой энергии за вычетом тепловой нагрузки на собственные и хозяйственные нужды</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Топливно-энергетический баланс</w:t>
            </w:r>
          </w:p>
        </w:tc>
        <w:tc>
          <w:tcPr>
            <w:tcW w:w="3722" w:type="pct"/>
          </w:tcPr>
          <w:p w:rsidR="00412D2B" w:rsidRPr="00364EDB" w:rsidRDefault="00412D2B" w:rsidP="00412D2B">
            <w:pPr>
              <w:contextualSpacing/>
              <w:rPr>
                <w:sz w:val="20"/>
                <w:szCs w:val="20"/>
              </w:rPr>
            </w:pPr>
            <w:r w:rsidRPr="00364EDB">
              <w:rPr>
                <w:sz w:val="20"/>
                <w:szCs w:val="20"/>
              </w:rPr>
              <w:t>Документ, содержащий взаимосвязанные показатели количественного соответствия поставок энергетических ресурсов на территорию субъекта Российской Федерации или муниципального образования и их потребления, устанавливающий распределение энергетических ресурсов между системами теплоснабжения, потребителями, группами потребителей и позволяющий определить эффективность использования энергетических ресурсов</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Комбинированная выработка электрической и тепловой энергии</w:t>
            </w:r>
          </w:p>
        </w:tc>
        <w:tc>
          <w:tcPr>
            <w:tcW w:w="3722" w:type="pct"/>
          </w:tcPr>
          <w:p w:rsidR="00412D2B" w:rsidRPr="00364EDB" w:rsidRDefault="00412D2B" w:rsidP="00412D2B">
            <w:pPr>
              <w:contextualSpacing/>
              <w:rPr>
                <w:sz w:val="20"/>
                <w:szCs w:val="20"/>
              </w:rPr>
            </w:pPr>
            <w:r w:rsidRPr="00364EDB">
              <w:rPr>
                <w:sz w:val="20"/>
                <w:szCs w:val="20"/>
              </w:rPr>
              <w:t>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tc>
      </w:tr>
      <w:tr w:rsidR="00412D2B" w:rsidRPr="00364EDB" w:rsidTr="00772B80">
        <w:trPr>
          <w:cnfStyle w:val="000000010000"/>
          <w:trHeight w:val="20"/>
        </w:trPr>
        <w:tc>
          <w:tcPr>
            <w:tcW w:w="1278" w:type="pct"/>
          </w:tcPr>
          <w:p w:rsidR="00412D2B" w:rsidRPr="00364EDB" w:rsidRDefault="00412D2B" w:rsidP="00412D2B">
            <w:pPr>
              <w:contextualSpacing/>
              <w:rPr>
                <w:sz w:val="20"/>
                <w:szCs w:val="20"/>
              </w:rPr>
            </w:pPr>
            <w:r w:rsidRPr="00364EDB">
              <w:rPr>
                <w:sz w:val="20"/>
                <w:szCs w:val="20"/>
              </w:rPr>
              <w:t>Теплосетевые объекты</w:t>
            </w:r>
          </w:p>
        </w:tc>
        <w:tc>
          <w:tcPr>
            <w:tcW w:w="3722" w:type="pct"/>
          </w:tcPr>
          <w:p w:rsidR="00412D2B" w:rsidRPr="00364EDB" w:rsidRDefault="00412D2B" w:rsidP="00412D2B">
            <w:pPr>
              <w:contextualSpacing/>
              <w:rPr>
                <w:sz w:val="20"/>
                <w:szCs w:val="20"/>
              </w:rPr>
            </w:pPr>
            <w:r w:rsidRPr="00364EDB">
              <w:rPr>
                <w:sz w:val="20"/>
                <w:szCs w:val="20"/>
              </w:rPr>
              <w:t xml:space="preserve">Объекты, входящие в состав тепловой сети и обеспечивающие передачу тепловой энергии от источника тепловой энергии до </w:t>
            </w:r>
            <w:proofErr w:type="spellStart"/>
            <w:r w:rsidRPr="00364EDB">
              <w:rPr>
                <w:sz w:val="20"/>
                <w:szCs w:val="20"/>
              </w:rPr>
              <w:t>теплопотребляющих</w:t>
            </w:r>
            <w:proofErr w:type="spellEnd"/>
            <w:r w:rsidRPr="00364EDB">
              <w:rPr>
                <w:sz w:val="20"/>
                <w:szCs w:val="20"/>
              </w:rPr>
              <w:t xml:space="preserve"> установок потребителей тепловой энергии</w:t>
            </w:r>
          </w:p>
        </w:tc>
      </w:tr>
      <w:tr w:rsidR="00412D2B" w:rsidRPr="00364EDB" w:rsidTr="00772B80">
        <w:trPr>
          <w:cnfStyle w:val="000000100000"/>
          <w:trHeight w:val="20"/>
        </w:trPr>
        <w:tc>
          <w:tcPr>
            <w:tcW w:w="1278" w:type="pct"/>
          </w:tcPr>
          <w:p w:rsidR="00412D2B" w:rsidRPr="00364EDB" w:rsidRDefault="00412D2B" w:rsidP="00412D2B">
            <w:pPr>
              <w:contextualSpacing/>
              <w:rPr>
                <w:sz w:val="20"/>
                <w:szCs w:val="20"/>
              </w:rPr>
            </w:pPr>
            <w:r w:rsidRPr="00364EDB">
              <w:rPr>
                <w:sz w:val="20"/>
                <w:szCs w:val="20"/>
              </w:rPr>
              <w:t>Расчётный элемент территориального деления</w:t>
            </w:r>
          </w:p>
        </w:tc>
        <w:tc>
          <w:tcPr>
            <w:tcW w:w="3722" w:type="pct"/>
          </w:tcPr>
          <w:p w:rsidR="00412D2B" w:rsidRPr="00364EDB" w:rsidRDefault="00412D2B" w:rsidP="00412D2B">
            <w:pPr>
              <w:contextualSpacing/>
              <w:rPr>
                <w:sz w:val="20"/>
                <w:szCs w:val="20"/>
              </w:rPr>
            </w:pPr>
            <w:r w:rsidRPr="00364EDB">
              <w:rPr>
                <w:sz w:val="20"/>
                <w:szCs w:val="20"/>
              </w:rPr>
              <w:t>Территория городского округа или её часть, принятая для целей разработки схемы теплоснабжения в неизменяемых границах на весь срок действия схемы теплоснабжения</w:t>
            </w:r>
          </w:p>
        </w:tc>
      </w:tr>
    </w:tbl>
    <w:p w:rsidR="00412D2B" w:rsidRPr="00364EDB" w:rsidRDefault="00412D2B" w:rsidP="00412D2B">
      <w:pPr>
        <w:contextualSpacing/>
        <w:jc w:val="both"/>
      </w:pPr>
      <w:bookmarkStart w:id="12" w:name="_Toc521691593"/>
    </w:p>
    <w:p w:rsidR="00412D2B" w:rsidRPr="00364EDB" w:rsidRDefault="00412D2B" w:rsidP="00412D2B">
      <w:pPr>
        <w:contextualSpacing/>
        <w:jc w:val="both"/>
      </w:pPr>
    </w:p>
    <w:p w:rsidR="00412D2B" w:rsidRPr="00364EDB" w:rsidRDefault="00412D2B" w:rsidP="00412D2B">
      <w:pPr>
        <w:keepNext/>
        <w:keepLines/>
        <w:pageBreakBefore/>
        <w:contextualSpacing/>
        <w:jc w:val="center"/>
        <w:outlineLvl w:val="0"/>
        <w:rPr>
          <w:bCs/>
        </w:rPr>
      </w:pPr>
      <w:bookmarkStart w:id="13" w:name="_Toc40373903"/>
      <w:bookmarkStart w:id="14" w:name="_Toc226289123"/>
      <w:r w:rsidRPr="00364EDB">
        <w:rPr>
          <w:bCs/>
        </w:rPr>
        <w:lastRenderedPageBreak/>
        <w:t>Список сокращений</w:t>
      </w:r>
      <w:bookmarkEnd w:id="13"/>
      <w:bookmarkEnd w:id="14"/>
    </w:p>
    <w:p w:rsidR="00412D2B" w:rsidRPr="00364EDB" w:rsidRDefault="00412D2B" w:rsidP="00412D2B">
      <w:pPr>
        <w:keepNext/>
        <w:keepLines/>
        <w:contextualSpacing/>
        <w:rPr>
          <w:bCs/>
        </w:rPr>
      </w:pPr>
    </w:p>
    <w:p w:rsidR="00412D2B" w:rsidRPr="00364EDB" w:rsidRDefault="00412D2B" w:rsidP="00412D2B">
      <w:pPr>
        <w:keepNext/>
        <w:keepLines/>
        <w:contextualSpacing/>
        <w:rPr>
          <w:bCs/>
        </w:rPr>
      </w:pPr>
      <w:r w:rsidRPr="00364EDB">
        <w:rPr>
          <w:bCs/>
        </w:rPr>
        <w:t>ЕТО – единая теплоснабжающая организация</w:t>
      </w:r>
    </w:p>
    <w:p w:rsidR="00412D2B" w:rsidRPr="00364EDB" w:rsidRDefault="00412D2B" w:rsidP="00412D2B">
      <w:pPr>
        <w:keepNext/>
        <w:keepLines/>
        <w:contextualSpacing/>
        <w:rPr>
          <w:bCs/>
        </w:rPr>
      </w:pPr>
      <w:r w:rsidRPr="00364EDB">
        <w:rPr>
          <w:bCs/>
        </w:rPr>
        <w:t>СЦТ – система централизованного теплоснабжения</w:t>
      </w:r>
    </w:p>
    <w:p w:rsidR="00412D2B" w:rsidRPr="00364EDB" w:rsidRDefault="00412D2B" w:rsidP="00412D2B">
      <w:pPr>
        <w:keepNext/>
        <w:keepLines/>
        <w:contextualSpacing/>
        <w:rPr>
          <w:bCs/>
        </w:rPr>
      </w:pPr>
      <w:r w:rsidRPr="00364EDB">
        <w:rPr>
          <w:bCs/>
        </w:rPr>
        <w:t>ВПУ – водоподготовительная установка</w:t>
      </w:r>
    </w:p>
    <w:p w:rsidR="00412D2B" w:rsidRPr="00364EDB" w:rsidRDefault="00412D2B" w:rsidP="00412D2B">
      <w:pPr>
        <w:keepNext/>
        <w:keepLines/>
        <w:contextualSpacing/>
        <w:rPr>
          <w:bCs/>
        </w:rPr>
      </w:pPr>
      <w:r w:rsidRPr="00364EDB">
        <w:rPr>
          <w:bCs/>
        </w:rPr>
        <w:t>ЦТП – центральный тепловой пункт</w:t>
      </w:r>
    </w:p>
    <w:p w:rsidR="00412D2B" w:rsidRPr="00364EDB" w:rsidRDefault="00412D2B" w:rsidP="00412D2B">
      <w:pPr>
        <w:keepNext/>
        <w:keepLines/>
        <w:contextualSpacing/>
        <w:rPr>
          <w:bCs/>
        </w:rPr>
      </w:pPr>
      <w:r w:rsidRPr="00364EDB">
        <w:rPr>
          <w:bCs/>
        </w:rPr>
        <w:t>ТСО – теплоснабжающая организация</w:t>
      </w:r>
    </w:p>
    <w:p w:rsidR="00412D2B" w:rsidRPr="00364EDB" w:rsidRDefault="00412D2B" w:rsidP="00412D2B">
      <w:pPr>
        <w:keepNext/>
        <w:keepLines/>
        <w:contextualSpacing/>
        <w:rPr>
          <w:bCs/>
        </w:rPr>
      </w:pPr>
    </w:p>
    <w:p w:rsidR="00412D2B" w:rsidRPr="00364EDB" w:rsidRDefault="00412D2B" w:rsidP="00412D2B">
      <w:pPr>
        <w:contextualSpacing/>
        <w:jc w:val="both"/>
      </w:pPr>
    </w:p>
    <w:p w:rsidR="00412D2B" w:rsidRPr="00364EDB" w:rsidRDefault="00412D2B" w:rsidP="00412D2B">
      <w:pPr>
        <w:contextualSpacing/>
        <w:jc w:val="both"/>
      </w:pPr>
    </w:p>
    <w:p w:rsidR="00412D2B" w:rsidRPr="00364EDB" w:rsidRDefault="00412D2B" w:rsidP="00412D2B">
      <w:pPr>
        <w:keepNext/>
        <w:keepLines/>
        <w:pageBreakBefore/>
        <w:contextualSpacing/>
        <w:jc w:val="center"/>
        <w:outlineLvl w:val="0"/>
        <w:rPr>
          <w:bCs/>
        </w:rPr>
      </w:pPr>
      <w:bookmarkStart w:id="15" w:name="_Toc28125195"/>
      <w:bookmarkStart w:id="16" w:name="_Toc226289124"/>
      <w:r w:rsidRPr="00364EDB">
        <w:rPr>
          <w:bCs/>
        </w:rPr>
        <w:lastRenderedPageBreak/>
        <w:t>А</w:t>
      </w:r>
      <w:bookmarkEnd w:id="12"/>
      <w:bookmarkEnd w:id="15"/>
      <w:r w:rsidRPr="00364EDB">
        <w:rPr>
          <w:bCs/>
        </w:rPr>
        <w:t>ннотация</w:t>
      </w:r>
      <w:bookmarkEnd w:id="16"/>
    </w:p>
    <w:p w:rsidR="00412D2B" w:rsidRPr="00364EDB" w:rsidRDefault="00412D2B" w:rsidP="00412D2B">
      <w:pPr>
        <w:pStyle w:val="affffe"/>
        <w:contextualSpacing/>
        <w:rPr>
          <w:rFonts w:cs="Times New Roman"/>
          <w:sz w:val="24"/>
          <w:szCs w:val="24"/>
        </w:rPr>
      </w:pPr>
    </w:p>
    <w:p w:rsidR="00412D2B" w:rsidRPr="00364EDB" w:rsidRDefault="00412D2B" w:rsidP="00C9206D">
      <w:pPr>
        <w:ind w:firstLine="709"/>
        <w:contextualSpacing/>
        <w:jc w:val="both"/>
      </w:pPr>
      <w:r w:rsidRPr="00364EDB">
        <w:t xml:space="preserve">Объектом обследования является система теплоснабжения централизованной зоны теплоснабжения </w:t>
      </w:r>
      <w:r w:rsidR="00CD5B82">
        <w:t>Нововеличковского сельского поселения Краснодарского края</w:t>
      </w:r>
      <w:r w:rsidRPr="00364EDB">
        <w:t>.</w:t>
      </w:r>
    </w:p>
    <w:p w:rsidR="00412D2B" w:rsidRPr="00364EDB" w:rsidRDefault="00412D2B" w:rsidP="00C9206D">
      <w:pPr>
        <w:ind w:firstLine="709"/>
        <w:contextualSpacing/>
        <w:jc w:val="both"/>
      </w:pPr>
      <w:r w:rsidRPr="00364EDB">
        <w:t>Цель работы – разработка оптимальных вариантов развития системы теплоснабжения по критериям: качества, надёжности теплоснабжения и экономической эффективности. Разработанная программа мероприятий по результатам оптимизации режимов работы системы теплоснабжения должна стать базовым документом, определяющим стратегию и единую техническую политику перспективного развития системы теплоснабжения муниципального образования.</w:t>
      </w:r>
    </w:p>
    <w:p w:rsidR="00412D2B" w:rsidRPr="00364EDB" w:rsidRDefault="00412D2B" w:rsidP="00C9206D">
      <w:pPr>
        <w:ind w:firstLine="709"/>
        <w:contextualSpacing/>
        <w:jc w:val="both"/>
      </w:pPr>
      <w:r w:rsidRPr="00364EDB">
        <w:t xml:space="preserve">Разработка схем теплоснабжения представляет собой комплексную задачу, от правильного решения которой во многом зависят масштабы необходимых капитальных вложений в системы теплоснабжения. Прогноз спроса на тепловую энергию основан на прогнозировании развития </w:t>
      </w:r>
      <w:r w:rsidR="00881DF8">
        <w:t>поселения</w:t>
      </w:r>
      <w:r w:rsidRPr="00364EDB">
        <w:t xml:space="preserve">, в первую очередь его градостроительной деятельности, определенной </w:t>
      </w:r>
      <w:r w:rsidR="00881DF8">
        <w:t>Г</w:t>
      </w:r>
      <w:r w:rsidRPr="00364EDB">
        <w:t>енеральным планом.</w:t>
      </w:r>
    </w:p>
    <w:p w:rsidR="00412D2B" w:rsidRPr="00364EDB" w:rsidRDefault="00412D2B" w:rsidP="00C9206D">
      <w:pPr>
        <w:ind w:firstLine="709"/>
        <w:contextualSpacing/>
        <w:jc w:val="both"/>
      </w:pPr>
      <w:r w:rsidRPr="00364EDB">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её частей (локальных зон теплоснабжения) путем оценки их сравнительной эффективности по критерию минимума суммарных дисконтированных затрат.</w:t>
      </w:r>
    </w:p>
    <w:p w:rsidR="00412D2B" w:rsidRPr="00364EDB" w:rsidRDefault="00412D2B" w:rsidP="00C9206D">
      <w:pPr>
        <w:ind w:firstLine="709"/>
        <w:contextualSpacing/>
        <w:jc w:val="both"/>
      </w:pPr>
      <w:r w:rsidRPr="00364EDB">
        <w:t>Основой для разработки</w:t>
      </w:r>
      <w:r w:rsidR="00D26513" w:rsidRPr="00364EDB">
        <w:t>, актуализации</w:t>
      </w:r>
      <w:r w:rsidRPr="00364EDB">
        <w:t xml:space="preserve"> и реализации схемы теплоснабжения </w:t>
      </w:r>
      <w:r w:rsidR="00477896">
        <w:t>Нововеличковского сельского поселения</w:t>
      </w:r>
      <w:r w:rsidR="00A72CF1" w:rsidRPr="00364EDB">
        <w:t xml:space="preserve"> </w:t>
      </w:r>
      <w:r w:rsidRPr="00364EDB">
        <w:t xml:space="preserve">до </w:t>
      </w:r>
      <w:r w:rsidR="00104614" w:rsidRPr="00364EDB">
        <w:t>2027</w:t>
      </w:r>
      <w:r w:rsidRPr="00364EDB">
        <w:t xml:space="preserve"> года является Федеральный закон от 27.07.2010 № 190-ФЗ «О теплоснабжении» (Статья 23). Организация развития систем теплоснабжения поселений), регулирующий всю систему взаимоотношений в теплоснабжении и направленный на обеспечение устойчивого и надёжного снабжения тепловой энергией потребителей, а также Постановление РФ от 22.02.2012 № 154 «О требованиях к схемам теплоснабжения, порядку их разработки и утверждения».</w:t>
      </w:r>
    </w:p>
    <w:p w:rsidR="00412D2B" w:rsidRPr="00364EDB" w:rsidRDefault="00412D2B" w:rsidP="00C9206D">
      <w:pPr>
        <w:ind w:firstLine="709"/>
        <w:contextualSpacing/>
        <w:jc w:val="both"/>
      </w:pPr>
      <w:r w:rsidRPr="00364EDB">
        <w:t>При проведении разработки использовались «Требования к схемам теплоснабжения» и «Требования к порядку разработки и утверждения схем теплоснабжения», утверждённые Правительством Российской Федерации в соответствии с частью 1 статьи 4 Федерального закона «О теплоснабжении», Приказа Министерства энергетики РФ от 05.03.2019 № 212 «Об утверждении Методических указаний по разработке схем теплоснабжения», а также результаты проведенных ранее энергетических обследований и разработки энергетических характеристик, данные отраслевой статистической отчётности.</w:t>
      </w:r>
    </w:p>
    <w:p w:rsidR="00412D2B" w:rsidRPr="00364EDB" w:rsidRDefault="00412D2B" w:rsidP="00C9206D">
      <w:pPr>
        <w:ind w:firstLine="709"/>
        <w:contextualSpacing/>
        <w:jc w:val="both"/>
        <w:rPr>
          <w:rFonts w:eastAsia="Calibri"/>
          <w:iCs/>
          <w:lang w:eastAsia="en-US"/>
        </w:rPr>
      </w:pPr>
      <w:r w:rsidRPr="00364EDB">
        <w:rPr>
          <w:color w:val="000000"/>
        </w:rPr>
        <w:t xml:space="preserve">В качестве исходной информации при выполнении работы использованы материалы, предоставленные Администрацией </w:t>
      </w:r>
      <w:r w:rsidR="00477896">
        <w:t>Нововеличковского сельского поселения</w:t>
      </w:r>
      <w:r w:rsidRPr="00364EDB">
        <w:rPr>
          <w:color w:val="000000"/>
        </w:rPr>
        <w:t xml:space="preserve"> и теплоснабжающей организацией.</w:t>
      </w:r>
    </w:p>
    <w:p w:rsidR="00412D2B" w:rsidRPr="00364EDB" w:rsidRDefault="00412D2B" w:rsidP="00412D2B">
      <w:pPr>
        <w:contextualSpacing/>
        <w:jc w:val="both"/>
        <w:rPr>
          <w:rFonts w:eastAsia="Calibri"/>
          <w:iCs/>
          <w:lang w:eastAsia="en-US"/>
        </w:rPr>
      </w:pPr>
    </w:p>
    <w:p w:rsidR="00412D2B" w:rsidRPr="00881DF8" w:rsidRDefault="00412D2B" w:rsidP="00DD7FD5">
      <w:pPr>
        <w:pStyle w:val="affffe"/>
        <w:pageBreakBefore/>
        <w:contextualSpacing/>
        <w:jc w:val="center"/>
        <w:rPr>
          <w:rFonts w:cs="Times New Roman"/>
          <w:b/>
          <w:iCs w:val="0"/>
          <w:sz w:val="28"/>
          <w:szCs w:val="28"/>
        </w:rPr>
      </w:pPr>
      <w:bookmarkStart w:id="17" w:name="_Hlk22205806"/>
      <w:bookmarkStart w:id="18" w:name="_Hlk22205765"/>
      <w:bookmarkStart w:id="19" w:name="_Hlk192140108"/>
      <w:r w:rsidRPr="00881DF8">
        <w:rPr>
          <w:rFonts w:cs="Times New Roman"/>
          <w:b/>
          <w:sz w:val="28"/>
          <w:szCs w:val="28"/>
        </w:rPr>
        <w:lastRenderedPageBreak/>
        <w:t xml:space="preserve">Краткая характеристика </w:t>
      </w:r>
      <w:r w:rsidR="00477896" w:rsidRPr="00477896">
        <w:rPr>
          <w:rFonts w:cs="Times New Roman"/>
          <w:b/>
          <w:sz w:val="28"/>
          <w:szCs w:val="28"/>
        </w:rPr>
        <w:t>Нововеличковского сельского поселения</w:t>
      </w:r>
    </w:p>
    <w:p w:rsidR="00412D2B" w:rsidRPr="00364EDB" w:rsidRDefault="00412D2B" w:rsidP="00DD7FD5">
      <w:pPr>
        <w:pStyle w:val="affffe"/>
        <w:contextualSpacing/>
        <w:jc w:val="center"/>
        <w:rPr>
          <w:rFonts w:cs="Times New Roman"/>
          <w:iCs w:val="0"/>
          <w:sz w:val="24"/>
          <w:szCs w:val="24"/>
        </w:rPr>
      </w:pPr>
    </w:p>
    <w:p w:rsidR="00412D2B" w:rsidRDefault="00412D2B" w:rsidP="00DD7FD5">
      <w:pPr>
        <w:pStyle w:val="affffe"/>
        <w:contextualSpacing/>
        <w:jc w:val="center"/>
        <w:rPr>
          <w:rFonts w:cs="Times New Roman"/>
          <w:b/>
          <w:iCs w:val="0"/>
          <w:sz w:val="24"/>
          <w:szCs w:val="24"/>
        </w:rPr>
      </w:pPr>
      <w:r w:rsidRPr="00881DF8">
        <w:rPr>
          <w:rFonts w:cs="Times New Roman"/>
          <w:b/>
          <w:iCs w:val="0"/>
          <w:sz w:val="24"/>
          <w:szCs w:val="24"/>
        </w:rPr>
        <w:t>Географическое положение и территориальная структура</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Нововеличковское сельское поселение расположено в западной части муниципального образования Динской район на расстоянии 31 км от районного центра – станицы Динской, и в 35 км от административного центра Краснодарского края - города Краснодара.</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Муниципальное образование Нововеличковское сельское поселение Динского района наделено статусом сельского поселения Законом Краснодарского края от 22.07.2004 г. № 771-КЗ (в редакции Законов Краснодарского края от 03.04.2009 N 1721-КЗ, от 03.06.2009 N 1756-КЗ) с административным центром – станица Нововеличковская.</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Границы сельского поселения установлены на основании Закона Краснодарского края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установлении их границ» принятого Законодательным Собранием Краснодарского края 14 июля 2004 года. Согласно Приложению 12 вышеназванного Закона Нововеличковское сельское поселение граничит:</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 xml:space="preserve">- на севере– с муниципальным образованием </w:t>
      </w:r>
      <w:proofErr w:type="spellStart"/>
      <w:r w:rsidRPr="00FF51B5">
        <w:rPr>
          <w:sz w:val="24"/>
          <w:szCs w:val="24"/>
        </w:rPr>
        <w:t>Тимашевский</w:t>
      </w:r>
      <w:proofErr w:type="spellEnd"/>
      <w:r w:rsidRPr="00FF51B5">
        <w:rPr>
          <w:sz w:val="24"/>
          <w:szCs w:val="24"/>
        </w:rPr>
        <w:t xml:space="preserve"> район;</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 на северо-западе – с муниципальным образованием Калининский район;</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 на юге– с городом Краснодаром,</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 на юго-востоке – с Новотитаровским сельским поселением Динского района,</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 xml:space="preserve">- на северо-востоке – со </w:t>
      </w:r>
      <w:proofErr w:type="spellStart"/>
      <w:r w:rsidRPr="00FF51B5">
        <w:rPr>
          <w:sz w:val="24"/>
          <w:szCs w:val="24"/>
        </w:rPr>
        <w:t>Старомышастовским</w:t>
      </w:r>
      <w:proofErr w:type="spellEnd"/>
      <w:r w:rsidRPr="00FF51B5">
        <w:rPr>
          <w:sz w:val="24"/>
          <w:szCs w:val="24"/>
        </w:rPr>
        <w:t xml:space="preserve"> сельским поселением.</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Поселенческую сеть муниципального образования образуют 4 сельских населенных пункта – 2 станицы (Нововеличковская, Воронцовская) и 2 поселка (Найдорф, Дальний). Административным центром муниципального образования является станица Нововеличковская.</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 xml:space="preserve">Площадь земель в границах поселения составляет 292,2 км2, плотность населения при численности населения по состоянию на </w:t>
      </w:r>
      <w:r w:rsidR="00BE50F6">
        <w:rPr>
          <w:sz w:val="24"/>
          <w:szCs w:val="24"/>
        </w:rPr>
        <w:t>1.01.2025</w:t>
      </w:r>
      <w:r w:rsidRPr="00FF51B5">
        <w:rPr>
          <w:sz w:val="24"/>
          <w:szCs w:val="24"/>
        </w:rPr>
        <w:t xml:space="preserve"> г. </w:t>
      </w:r>
      <w:r w:rsidR="00BE50F6">
        <w:rPr>
          <w:sz w:val="24"/>
          <w:szCs w:val="24"/>
        </w:rPr>
        <w:t>13057</w:t>
      </w:r>
      <w:r w:rsidRPr="00FF51B5">
        <w:rPr>
          <w:sz w:val="24"/>
          <w:szCs w:val="24"/>
        </w:rPr>
        <w:t xml:space="preserve"> человек – 4</w:t>
      </w:r>
      <w:r w:rsidR="00BE50F6">
        <w:rPr>
          <w:sz w:val="24"/>
          <w:szCs w:val="24"/>
        </w:rPr>
        <w:t>4</w:t>
      </w:r>
      <w:r w:rsidRPr="00FF51B5">
        <w:rPr>
          <w:sz w:val="24"/>
          <w:szCs w:val="24"/>
        </w:rPr>
        <w:t>,</w:t>
      </w:r>
      <w:r w:rsidR="00BE50F6">
        <w:rPr>
          <w:sz w:val="24"/>
          <w:szCs w:val="24"/>
        </w:rPr>
        <w:t>7</w:t>
      </w:r>
      <w:r w:rsidRPr="00FF51B5">
        <w:rPr>
          <w:sz w:val="24"/>
          <w:szCs w:val="24"/>
        </w:rPr>
        <w:t xml:space="preserve"> чел./км2, при </w:t>
      </w:r>
      <w:proofErr w:type="spellStart"/>
      <w:r w:rsidRPr="00FF51B5">
        <w:rPr>
          <w:sz w:val="24"/>
          <w:szCs w:val="24"/>
        </w:rPr>
        <w:t>среднерайонном</w:t>
      </w:r>
      <w:proofErr w:type="spellEnd"/>
      <w:r w:rsidRPr="00FF51B5">
        <w:rPr>
          <w:sz w:val="24"/>
          <w:szCs w:val="24"/>
        </w:rPr>
        <w:t xml:space="preserve"> показателе 109,1 чел./км2 в общем. На территории сельского поселения проживает 9 % от общей численности Динского района.</w:t>
      </w:r>
    </w:p>
    <w:p w:rsidR="00FF51B5" w:rsidRPr="00FF51B5" w:rsidRDefault="00FF51B5" w:rsidP="00FF51B5">
      <w:pPr>
        <w:pStyle w:val="aff"/>
        <w:widowControl w:val="0"/>
        <w:spacing w:before="0" w:after="0"/>
        <w:ind w:firstLine="709"/>
        <w:contextualSpacing/>
        <w:rPr>
          <w:sz w:val="24"/>
          <w:szCs w:val="24"/>
        </w:rPr>
      </w:pPr>
      <w:r w:rsidRPr="00FF51B5">
        <w:rPr>
          <w:sz w:val="24"/>
          <w:szCs w:val="24"/>
        </w:rPr>
        <w:t xml:space="preserve">Хозяйственная специализация территории формируется на основе использования ее природного потенциала для ведения отраслей сельскохозяйственного производства с преобладанием растениеводческой отрасли. Отрасли  не производственной сферы сельского это обслуживающие отрасли, представленные в виде объектов торговли, бытового обслуживания и общественного питания. </w:t>
      </w:r>
    </w:p>
    <w:p w:rsidR="00FF51B5" w:rsidRPr="00881DF8" w:rsidRDefault="00FF51B5" w:rsidP="00DD7FD5">
      <w:pPr>
        <w:pStyle w:val="affffe"/>
        <w:contextualSpacing/>
        <w:jc w:val="center"/>
        <w:rPr>
          <w:rFonts w:cs="Times New Roman"/>
          <w:b/>
          <w:iCs w:val="0"/>
          <w:sz w:val="24"/>
          <w:szCs w:val="24"/>
        </w:rPr>
      </w:pPr>
    </w:p>
    <w:p w:rsidR="00412D2B" w:rsidRPr="00364EDB" w:rsidRDefault="00412D2B" w:rsidP="00C163A3">
      <w:pPr>
        <w:pStyle w:val="affffe"/>
        <w:contextualSpacing/>
        <w:jc w:val="center"/>
        <w:rPr>
          <w:rFonts w:cs="Times New Roman"/>
          <w:iCs w:val="0"/>
          <w:color w:val="000000"/>
          <w:sz w:val="24"/>
          <w:szCs w:val="24"/>
        </w:rPr>
      </w:pPr>
    </w:p>
    <w:bookmarkEnd w:id="17"/>
    <w:bookmarkEnd w:id="18"/>
    <w:bookmarkEnd w:id="19"/>
    <w:p w:rsidR="00412D2B" w:rsidRPr="00364EDB" w:rsidRDefault="00BE50F6" w:rsidP="00DD7FD5">
      <w:pPr>
        <w:contextualSpacing/>
        <w:jc w:val="both"/>
      </w:pPr>
      <w:r>
        <w:rPr>
          <w:noProof/>
        </w:rPr>
        <w:lastRenderedPageBreak/>
        <w:drawing>
          <wp:inline distT="0" distB="0" distL="0" distR="0">
            <wp:extent cx="6110605" cy="3557905"/>
            <wp:effectExtent l="0" t="0" r="444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110605" cy="3557905"/>
                    </a:xfrm>
                    <a:prstGeom prst="rect">
                      <a:avLst/>
                    </a:prstGeom>
                    <a:noFill/>
                    <a:ln>
                      <a:noFill/>
                    </a:ln>
                  </pic:spPr>
                </pic:pic>
              </a:graphicData>
            </a:graphic>
          </wp:inline>
        </w:drawing>
      </w:r>
    </w:p>
    <w:p w:rsidR="00412D2B" w:rsidRPr="00364EDB" w:rsidRDefault="00412D2B" w:rsidP="00BE50F6">
      <w:pPr>
        <w:pStyle w:val="affc"/>
        <w:spacing w:before="0" w:after="0"/>
        <w:ind w:firstLine="0"/>
        <w:contextualSpacing/>
        <w:jc w:val="center"/>
        <w:rPr>
          <w:rFonts w:cs="Times New Roman"/>
          <w:b w:val="0"/>
          <w:noProof/>
        </w:rPr>
      </w:pPr>
      <w:r w:rsidRPr="00364EDB">
        <w:rPr>
          <w:rFonts w:cs="Times New Roman"/>
          <w:b w:val="0"/>
        </w:rPr>
        <w:t xml:space="preserve">Рисунок </w:t>
      </w:r>
      <w:r w:rsidR="003104B4" w:rsidRPr="00364EDB">
        <w:rPr>
          <w:rFonts w:cs="Times New Roman"/>
          <w:b w:val="0"/>
          <w:noProof/>
        </w:rPr>
        <w:fldChar w:fldCharType="begin"/>
      </w:r>
      <w:r w:rsidRPr="00364EDB">
        <w:rPr>
          <w:rFonts w:cs="Times New Roman"/>
          <w:b w:val="0"/>
          <w:noProof/>
        </w:rPr>
        <w:instrText xml:space="preserve"> SEQ Рисунок \* ARABIC </w:instrText>
      </w:r>
      <w:r w:rsidR="003104B4" w:rsidRPr="00364EDB">
        <w:rPr>
          <w:rFonts w:cs="Times New Roman"/>
          <w:b w:val="0"/>
          <w:noProof/>
        </w:rPr>
        <w:fldChar w:fldCharType="separate"/>
      </w:r>
      <w:r w:rsidRPr="00364EDB">
        <w:rPr>
          <w:rFonts w:cs="Times New Roman"/>
          <w:b w:val="0"/>
          <w:noProof/>
        </w:rPr>
        <w:t>1</w:t>
      </w:r>
      <w:r w:rsidR="003104B4" w:rsidRPr="00364EDB">
        <w:rPr>
          <w:rFonts w:cs="Times New Roman"/>
          <w:b w:val="0"/>
          <w:noProof/>
        </w:rPr>
        <w:fldChar w:fldCharType="end"/>
      </w:r>
      <w:bookmarkStart w:id="20" w:name="_Hlk22205877"/>
      <w:r w:rsidRPr="00364EDB">
        <w:rPr>
          <w:rFonts w:cs="Times New Roman"/>
          <w:b w:val="0"/>
          <w:noProof/>
        </w:rPr>
        <w:t xml:space="preserve"> – Карта границ </w:t>
      </w:r>
      <w:bookmarkEnd w:id="20"/>
      <w:r w:rsidR="00BE50F6">
        <w:rPr>
          <w:rFonts w:cs="Times New Roman"/>
          <w:b w:val="0"/>
          <w:noProof/>
        </w:rPr>
        <w:t>Нововеличковского сельского поселения</w:t>
      </w:r>
      <w:r w:rsidR="00ED122A" w:rsidRPr="00364EDB">
        <w:rPr>
          <w:rFonts w:cs="Times New Roman"/>
          <w:b w:val="0"/>
          <w:noProof/>
        </w:rPr>
        <w:t xml:space="preserve"> </w:t>
      </w:r>
      <w:r w:rsidRPr="00364EDB">
        <w:rPr>
          <w:rFonts w:cs="Times New Roman"/>
          <w:b w:val="0"/>
          <w:noProof/>
        </w:rPr>
        <w:t xml:space="preserve">в структуре </w:t>
      </w:r>
      <w:r w:rsidR="00BE50F6">
        <w:rPr>
          <w:rFonts w:cs="Times New Roman"/>
          <w:b w:val="0"/>
          <w:noProof/>
        </w:rPr>
        <w:t>Динского района Краснодарского края</w:t>
      </w:r>
    </w:p>
    <w:p w:rsidR="00412D2B" w:rsidRPr="00364EDB" w:rsidRDefault="00412D2B" w:rsidP="00412D2B">
      <w:pPr>
        <w:rPr>
          <w:lang w:eastAsia="en-US"/>
        </w:rPr>
      </w:pPr>
    </w:p>
    <w:p w:rsidR="00C01101" w:rsidRPr="00C01101" w:rsidRDefault="00C01101" w:rsidP="00C01101">
      <w:pPr>
        <w:widowControl w:val="0"/>
        <w:ind w:firstLine="709"/>
        <w:jc w:val="both"/>
      </w:pPr>
      <w:r w:rsidRPr="00C01101">
        <w:t>В климатическом отношении территория Динского района относится к северо-восточной степной провинции.</w:t>
      </w:r>
    </w:p>
    <w:p w:rsidR="00C01101" w:rsidRPr="00C01101" w:rsidRDefault="00C01101" w:rsidP="00C01101">
      <w:pPr>
        <w:widowControl w:val="0"/>
        <w:ind w:firstLine="709"/>
        <w:jc w:val="both"/>
      </w:pPr>
      <w:r w:rsidRPr="00C01101">
        <w:t>Климат района работ умеренно-континентальный.</w:t>
      </w:r>
    </w:p>
    <w:p w:rsidR="00C01101" w:rsidRPr="00C01101" w:rsidRDefault="00C01101" w:rsidP="00C01101">
      <w:pPr>
        <w:widowControl w:val="0"/>
        <w:ind w:firstLine="709"/>
        <w:jc w:val="both"/>
      </w:pPr>
      <w:r w:rsidRPr="00C01101">
        <w:t>Средняя годовая температура воздуха +9,60C, с тенденцией повышения в последние годы.</w:t>
      </w:r>
    </w:p>
    <w:p w:rsidR="00C01101" w:rsidRPr="00C01101" w:rsidRDefault="00C01101" w:rsidP="00C01101">
      <w:pPr>
        <w:widowControl w:val="0"/>
        <w:ind w:firstLine="709"/>
        <w:jc w:val="both"/>
      </w:pPr>
      <w:r w:rsidRPr="00C01101">
        <w:t>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350С. Наибольшая мощность снежного покрова составляет 25 см, продолжительность периода со снежным покровом 50-65 дней.</w:t>
      </w:r>
    </w:p>
    <w:p w:rsidR="00C01101" w:rsidRPr="00C01101" w:rsidRDefault="00C01101" w:rsidP="00C01101">
      <w:pPr>
        <w:widowControl w:val="0"/>
        <w:ind w:firstLine="709"/>
        <w:jc w:val="both"/>
      </w:pPr>
      <w:r w:rsidRPr="00C01101">
        <w:t>Весна прохладная, наступает в первой половине марта, сопровождается осадками.</w:t>
      </w:r>
    </w:p>
    <w:p w:rsidR="00C01101" w:rsidRPr="00C01101" w:rsidRDefault="00C01101" w:rsidP="00C01101">
      <w:pPr>
        <w:widowControl w:val="0"/>
        <w:ind w:firstLine="709"/>
        <w:jc w:val="both"/>
      </w:pPr>
      <w:r w:rsidRPr="00C01101">
        <w:t>Лето сухое, жаркое, начинается в начале мая абсолютный максимум температуры воздуха +410С, средняя продолжительность лета около 130 дней.</w:t>
      </w:r>
    </w:p>
    <w:p w:rsidR="00C01101" w:rsidRPr="00C01101" w:rsidRDefault="00C01101" w:rsidP="00C01101">
      <w:pPr>
        <w:widowControl w:val="0"/>
        <w:ind w:firstLine="709"/>
        <w:jc w:val="both"/>
      </w:pPr>
      <w:r w:rsidRPr="00C01101">
        <w:t>Осень теплая и мягкая, наступает в конце сентября. Первые заморозки обычно бывают в середине октября, но возможны и в конце сентября.</w:t>
      </w:r>
    </w:p>
    <w:p w:rsidR="00C01101" w:rsidRPr="00C01101" w:rsidRDefault="00C01101" w:rsidP="00C01101">
      <w:pPr>
        <w:widowControl w:val="0"/>
        <w:ind w:firstLine="709"/>
        <w:jc w:val="both"/>
      </w:pPr>
      <w:r w:rsidRPr="00C01101">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Динской район относится к зоне умеренного увлажнения. 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C01101" w:rsidRPr="00C01101" w:rsidRDefault="00C01101" w:rsidP="00C01101">
      <w:pPr>
        <w:widowControl w:val="0"/>
        <w:ind w:firstLine="709"/>
        <w:jc w:val="both"/>
      </w:pPr>
      <w:r w:rsidRPr="00C01101">
        <w:t>Промерзание почв в равной мере зависит, как от температуры воздуха, так и от высоты снежного покрова. Нормативная глубина промерзания равна 0,8 м (СНиП 23-01-99). 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p>
    <w:p w:rsidR="00C01101" w:rsidRPr="00C01101" w:rsidRDefault="00C01101" w:rsidP="001A587E">
      <w:pPr>
        <w:widowControl w:val="0"/>
        <w:ind w:firstLine="709"/>
        <w:jc w:val="both"/>
      </w:pPr>
      <w:r w:rsidRPr="00C01101">
        <w:t xml:space="preserve">На рассматриваемой территории преобладают ветры восточных, северо-восточных и юго-западных румбов. </w:t>
      </w:r>
    </w:p>
    <w:p w:rsidR="00C01101" w:rsidRPr="00C01101" w:rsidRDefault="00C01101" w:rsidP="00C01101">
      <w:pPr>
        <w:widowControl w:val="0"/>
        <w:ind w:firstLine="709"/>
        <w:jc w:val="both"/>
      </w:pPr>
      <w:r w:rsidRPr="00C01101">
        <w:t>Средняя скорость ветра – 3,8 м/с.</w:t>
      </w:r>
    </w:p>
    <w:p w:rsidR="00C01101" w:rsidRPr="00C01101" w:rsidRDefault="00C01101" w:rsidP="00C01101">
      <w:pPr>
        <w:widowControl w:val="0"/>
        <w:ind w:firstLine="709"/>
        <w:jc w:val="both"/>
      </w:pPr>
      <w:r w:rsidRPr="00C01101">
        <w:t xml:space="preserve">Наиболее устойчив восточный и особенно северо-восточный ветер, дующий порой по </w:t>
      </w:r>
      <w:r w:rsidRPr="00C01101">
        <w:lastRenderedPageBreak/>
        <w:t>6-12 дней. Зимой этот ветер при силе в 5-12 баллов может вызывать «черные»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rsidR="00C01101" w:rsidRPr="00C01101" w:rsidRDefault="00C01101" w:rsidP="00C01101">
      <w:pPr>
        <w:widowControl w:val="0"/>
        <w:ind w:firstLine="709"/>
        <w:jc w:val="both"/>
      </w:pPr>
      <w:r w:rsidRPr="00C01101">
        <w:t>Осадки являются основным климатическим фактором, определяющим величину поверхностного и подземного стоков. Годовое количество осадков составляет 531 мм. Основное количество осадков выпадает в теплый период года (60-70%). Суточный максимум осадков – 88-112 мм. Суммы осадков год от года могут значительно отклоняться от среднего значения.</w:t>
      </w:r>
    </w:p>
    <w:p w:rsidR="00C01101" w:rsidRPr="00C01101" w:rsidRDefault="00C01101" w:rsidP="00C01101">
      <w:pPr>
        <w:widowControl w:val="0"/>
        <w:ind w:firstLine="709"/>
        <w:jc w:val="both"/>
      </w:pPr>
      <w:r w:rsidRPr="00C01101">
        <w:t>Согласно приложению 5 СНиП 2.01-07-85 и СНКК – 20-301-2000 для  Динского района принимаются:</w:t>
      </w:r>
    </w:p>
    <w:p w:rsidR="00C01101" w:rsidRPr="00C01101" w:rsidRDefault="00C01101" w:rsidP="00C01101">
      <w:pPr>
        <w:widowControl w:val="0"/>
        <w:ind w:firstLine="709"/>
        <w:jc w:val="both"/>
      </w:pPr>
      <w:r w:rsidRPr="00C01101">
        <w:t>- по расчетному значению  снегового покрова – район I, СНКК – 20-301-2000.</w:t>
      </w:r>
    </w:p>
    <w:p w:rsidR="00C01101" w:rsidRPr="00C01101" w:rsidRDefault="00C01101" w:rsidP="00C01101">
      <w:pPr>
        <w:widowControl w:val="0"/>
        <w:ind w:firstLine="709"/>
        <w:jc w:val="both"/>
      </w:pPr>
      <w:r w:rsidRPr="00C01101">
        <w:t>- ветровой район по средней скорости ветра, м/с, за зимний период –5;</w:t>
      </w:r>
    </w:p>
    <w:p w:rsidR="00C01101" w:rsidRPr="00C01101" w:rsidRDefault="00C01101" w:rsidP="00C01101">
      <w:pPr>
        <w:widowControl w:val="0"/>
        <w:ind w:firstLine="709"/>
        <w:jc w:val="both"/>
      </w:pPr>
      <w:r w:rsidRPr="00C01101">
        <w:t>- по расчетному значению давления ветра – район III, СНКК – 20-301-2000;</w:t>
      </w:r>
    </w:p>
    <w:p w:rsidR="00C01101" w:rsidRPr="00C01101" w:rsidRDefault="00C01101" w:rsidP="00C01101">
      <w:pPr>
        <w:widowControl w:val="0"/>
        <w:ind w:firstLine="709"/>
        <w:jc w:val="both"/>
      </w:pPr>
      <w:r w:rsidRPr="00C01101">
        <w:t>- по толщине стенки гололеда III;</w:t>
      </w:r>
    </w:p>
    <w:p w:rsidR="00C01101" w:rsidRPr="00C01101" w:rsidRDefault="00C01101" w:rsidP="00C01101">
      <w:pPr>
        <w:widowControl w:val="0"/>
        <w:ind w:firstLine="709"/>
        <w:jc w:val="both"/>
      </w:pPr>
      <w:r w:rsidRPr="00C01101">
        <w:t>- по среднемесячной температуре воздуха (0С), в январе – район 00;</w:t>
      </w:r>
    </w:p>
    <w:p w:rsidR="00C01101" w:rsidRPr="00C01101" w:rsidRDefault="00C01101" w:rsidP="00C01101">
      <w:pPr>
        <w:widowControl w:val="0"/>
        <w:ind w:firstLine="709"/>
        <w:jc w:val="both"/>
      </w:pPr>
      <w:r w:rsidRPr="00C01101">
        <w:t>- по среднемесячной температуре воздуха (0С), в июле – район 25;</w:t>
      </w:r>
    </w:p>
    <w:p w:rsidR="00412D2B" w:rsidRPr="001A587E" w:rsidRDefault="00C01101" w:rsidP="00C01101">
      <w:pPr>
        <w:contextualSpacing/>
        <w:jc w:val="both"/>
      </w:pPr>
      <w:r w:rsidRPr="001A587E">
        <w:t>- по отклонению средней температуры воздуха наиболее холодных суток от среднемесячной температуры (0С), в январе – район 150.</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Для настоящей работы специальных исследований по стратиграфии не производилось, поэтому принятое здесь расчленение четвертичных отложений соответствует в основном карте инженерно-геологических условий территории Краснодарского края, масштаба 1:200 000.</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xml:space="preserve">Геологическое строение территории обусловлено геоморфологическим положением и включает следующие </w:t>
      </w:r>
      <w:proofErr w:type="spellStart"/>
      <w:r w:rsidRPr="00C01101">
        <w:rPr>
          <w:bCs/>
          <w:kern w:val="32"/>
          <w:lang w:eastAsia="ar-SA"/>
        </w:rPr>
        <w:t>стратиграфо-генетические</w:t>
      </w:r>
      <w:proofErr w:type="spellEnd"/>
      <w:r w:rsidRPr="00C01101">
        <w:rPr>
          <w:bCs/>
          <w:kern w:val="32"/>
          <w:lang w:eastAsia="ar-SA"/>
        </w:rPr>
        <w:t xml:space="preserve"> комплексы:</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-голоценовые аллювиальные отложения;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-голоценовые аллювиально-делювиальные отложения;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-голоценовые аллювиально-пролювиальные отложения;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-верхнеплейстоценовые покровные эолово-делювиальные;</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w:t>
      </w:r>
      <w:proofErr w:type="spellStart"/>
      <w:r w:rsidRPr="00C01101">
        <w:rPr>
          <w:bCs/>
          <w:kern w:val="32"/>
          <w:lang w:eastAsia="ar-SA"/>
        </w:rPr>
        <w:t>нижнеплейстоценовые</w:t>
      </w:r>
      <w:proofErr w:type="spellEnd"/>
      <w:r w:rsidRPr="00C01101">
        <w:rPr>
          <w:bCs/>
          <w:kern w:val="32"/>
          <w:lang w:eastAsia="ar-SA"/>
        </w:rPr>
        <w:t xml:space="preserve"> аллювиальные.</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xml:space="preserve">Аллювиальные отложения распространены в поймах и руслах степных рек и представлены глинами, суглинками,  от полутвердой консистенции до </w:t>
      </w:r>
      <w:proofErr w:type="spellStart"/>
      <w:r w:rsidRPr="00C01101">
        <w:rPr>
          <w:bCs/>
          <w:kern w:val="32"/>
          <w:lang w:eastAsia="ar-SA"/>
        </w:rPr>
        <w:t>текучепластичной</w:t>
      </w:r>
      <w:proofErr w:type="spellEnd"/>
      <w:r w:rsidRPr="00C01101">
        <w:rPr>
          <w:bCs/>
          <w:kern w:val="32"/>
          <w:lang w:eastAsia="ar-SA"/>
        </w:rPr>
        <w:t>, иловатыми, с прослоями песка к подошве разреза. В целом, состав аллювиальных отложений отражает режим спокойного течения, отсутствие грубообломочного материала указывает на аккумулятивный характер.</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xml:space="preserve">Аллювиально-делювиальные отложения распространены в пойме как покровные и представлены глинами, суглинками </w:t>
      </w:r>
      <w:proofErr w:type="spellStart"/>
      <w:r w:rsidRPr="00C01101">
        <w:rPr>
          <w:bCs/>
          <w:kern w:val="32"/>
          <w:lang w:eastAsia="ar-SA"/>
        </w:rPr>
        <w:t>непросадочными</w:t>
      </w:r>
      <w:proofErr w:type="spellEnd"/>
      <w:r w:rsidRPr="00C01101">
        <w:rPr>
          <w:bCs/>
          <w:kern w:val="32"/>
          <w:lang w:eastAsia="ar-SA"/>
        </w:rPr>
        <w:t xml:space="preserve">. </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xml:space="preserve">Голоценовые аллювиально-пролювиальные отложения являются покровными для ложбин стока и представлены суглинками </w:t>
      </w:r>
      <w:proofErr w:type="spellStart"/>
      <w:r w:rsidRPr="00C01101">
        <w:rPr>
          <w:bCs/>
          <w:kern w:val="32"/>
          <w:lang w:eastAsia="ar-SA"/>
        </w:rPr>
        <w:t>непросадочными</w:t>
      </w:r>
      <w:proofErr w:type="spellEnd"/>
      <w:r w:rsidRPr="00C01101">
        <w:rPr>
          <w:bCs/>
          <w:kern w:val="32"/>
          <w:lang w:eastAsia="ar-SA"/>
        </w:rPr>
        <w:t xml:space="preserve">, реже глинами. </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xml:space="preserve">Верхнеплейстоценовые эолово-делювиальные покровные отложения распространены на надпойменной террасе. Представлены они суглинками лессовыми </w:t>
      </w:r>
      <w:proofErr w:type="spellStart"/>
      <w:r w:rsidRPr="00C01101">
        <w:rPr>
          <w:bCs/>
          <w:kern w:val="32"/>
          <w:lang w:eastAsia="ar-SA"/>
        </w:rPr>
        <w:t>просадочными</w:t>
      </w:r>
      <w:proofErr w:type="spellEnd"/>
      <w:r w:rsidRPr="00C01101">
        <w:rPr>
          <w:bCs/>
          <w:kern w:val="32"/>
          <w:lang w:eastAsia="ar-SA"/>
        </w:rPr>
        <w:t xml:space="preserve"> и, локально, </w:t>
      </w:r>
      <w:proofErr w:type="spellStart"/>
      <w:r w:rsidRPr="00C01101">
        <w:rPr>
          <w:bCs/>
          <w:kern w:val="32"/>
          <w:lang w:eastAsia="ar-SA"/>
        </w:rPr>
        <w:t>непросадочными</w:t>
      </w:r>
      <w:proofErr w:type="spellEnd"/>
      <w:r w:rsidRPr="00C01101">
        <w:rPr>
          <w:bCs/>
          <w:kern w:val="32"/>
          <w:lang w:eastAsia="ar-SA"/>
        </w:rPr>
        <w:t>, по составу тяжелыми, с гнездами и включениями рыхлых и твердых карбонатов. Мощность покровных отложений в целом выдержана и достигает 5,0-10,0 м.</w:t>
      </w:r>
    </w:p>
    <w:p w:rsidR="00C01101" w:rsidRPr="00C01101" w:rsidRDefault="00C01101" w:rsidP="00C01101">
      <w:pPr>
        <w:widowControl w:val="0"/>
        <w:spacing w:after="200"/>
        <w:ind w:firstLine="709"/>
        <w:contextualSpacing/>
        <w:jc w:val="both"/>
        <w:rPr>
          <w:bCs/>
          <w:kern w:val="32"/>
          <w:lang w:eastAsia="ar-SA"/>
        </w:rPr>
      </w:pPr>
      <w:proofErr w:type="spellStart"/>
      <w:r w:rsidRPr="00C01101">
        <w:rPr>
          <w:bCs/>
          <w:kern w:val="32"/>
          <w:lang w:eastAsia="ar-SA"/>
        </w:rPr>
        <w:t>Нижнеплейстоценовые</w:t>
      </w:r>
      <w:proofErr w:type="spellEnd"/>
      <w:r w:rsidRPr="00C01101">
        <w:rPr>
          <w:bCs/>
          <w:kern w:val="32"/>
          <w:lang w:eastAsia="ar-SA"/>
        </w:rPr>
        <w:t xml:space="preserve"> аллювиальные отложения залегают, под покровными, на третьей надпойменной террасе и представлены суглинками, глинами, с прослоями, гнездами и линзами и прослоями песка.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 соответствии со схемой неотектонического районирования (Л.И. Турбин, Н.В. Александрова, 1979г.) район входит в пределы Западно-Кубанского краевого прогиба.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Западно-Кубанский прогиб разделен тремя внутренними продольными антиклинальными поднятиями на четыре синклинальные впадины. Непосредственно территория изысканий входит в периферийную часть Пластуновской антиклинали.</w:t>
      </w:r>
    </w:p>
    <w:p w:rsidR="00C01101" w:rsidRPr="001A587E" w:rsidRDefault="00C01101" w:rsidP="00C01101">
      <w:pPr>
        <w:contextualSpacing/>
        <w:jc w:val="both"/>
        <w:rPr>
          <w:bCs/>
          <w:kern w:val="32"/>
          <w:lang w:eastAsia="ar-SA"/>
        </w:rPr>
      </w:pPr>
      <w:r w:rsidRPr="001A587E">
        <w:rPr>
          <w:bCs/>
          <w:kern w:val="32"/>
          <w:lang w:eastAsia="ar-SA"/>
        </w:rPr>
        <w:lastRenderedPageBreak/>
        <w:t>Разрывных нарушений, пересекающих территорию изысканий, не выявлено в соответствии с вышеназванной картой.</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Западно-Кубанский прогиб, куда и входит территория станицы, характеризуется максимальными мощностями отложений всех стратиграфических подразделений неогена. Эффективная суммарная мощность песчаных коллекторов составляет 650-670 м.</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На территории ст. Нововеличковской распространены безнапорные воды, которые являются составной частью единой гидравлической системы с общими факторами формирования, питания и разгрузки.</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Подземные воды первого от поверхности водоносного горизонта в пойме реки Понуры и устьях ложбин стока приурочены к современным аллювиальным и аллювиально-пролювиальным отложениям. Они представлены суглинками с линзами песков.</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Подземные воды первого от поверхности водоносного горизонта третьей надпойменной террасы реки Кубань приурочены к среднеплейстоценовым эолово-делювиальным суглинистым отложениям и аллювиальным отложениям террас.</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Питание подземных вод осуществляется на всей площади их распространения, в основном за счет инфильтрации атмосферных и оросительных (на мелиоративных системах) вод, фильтрационных потерь из оросительных каналов, за счет подтока из напорных водоносных комплексов. В пределах населенных пунктов – за счет инфильтрации техногенных потерь воды.</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Разгрузка подземных вод происходит путем естественного оттока в русло реки, балок, а также за счет перетекания в ниже залегающие горизонты.</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Общее направление потока подземных вод, в основном, на территории изысканий северо-западное, совпадающее с направлением гидрографической сети.</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Уклон потока подземных вод составляет примерно 0,0003.</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Зеркало вод до некоторой степени копирует поверхность рельефа.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Колебание уровня подземных вод зависит от сезонных и многолетних изменений погодно-климатических факторов.</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Кривые изменения уровней подземных вод – это плавные линии, близкие к синусоиде, с растянутым весенним максимумом, падающим на апрель-май, и еще более растянутым минимумом в сентябре-ноябре.</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Резкий спад уровней на всех глубинах начинается одновременно в конце мая и продолжается до начала сентября.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Резкий подъем уровней отмечается в декабре-феврале и продолжается до мая.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Режим уровней свидетельствует о преимущественно инфильтрационном питании, а положение уровня и амплитуда колебания определяется водоносностью года и распределением осадков внутри года.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 пределах поймы реки Понуры и ложбин стока уровень подземных вод  находится на глубине от 0 до 2,0 м.</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Амплитуда колебаний уровня подземных вод изменяется от 2,0 до 1,5 м.</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Подземные воды, обладающие агрессивными свойствами к бетонам и железобетонным конструкциям, распространены локально.</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На третьей надпойменной террасе реки Кубань уровень первого от поверхности водоносного горизонта распространен на глубине от 0,0 до 2,0 м, от 2,0 до 5,0 м и более.</w:t>
      </w:r>
    </w:p>
    <w:p w:rsidR="00C01101" w:rsidRPr="001A587E" w:rsidRDefault="00C01101" w:rsidP="00C01101">
      <w:pPr>
        <w:contextualSpacing/>
        <w:jc w:val="both"/>
      </w:pPr>
      <w:r w:rsidRPr="001A587E">
        <w:rPr>
          <w:bCs/>
          <w:kern w:val="32"/>
          <w:lang w:eastAsia="ar-SA"/>
        </w:rPr>
        <w:t>Подземные воды не обладают агрессивными свойствами к бетонам и железобетонным конструкциям.</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Наибольшее развитие в пределах территории районирования имеют следующие физико-геологические процессы и явления: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подтопление;</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потенциальное подтопление;</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затопление в паводки;</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заболачивание вдоль русла;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просадка грунтов;</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lastRenderedPageBreak/>
        <w:t>- эоловые процессы – дефляция, ветровая эрозия почв, аккумуляция, пыльные бури;</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сейсмичность.</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Подтопление территории осуществляется подземными водами, первым от поверхности водоносным горизонтом.</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 зависимости от положения уровня подземных вод и глубины залегания коммуникаций и подземных сооружений последние могут оказаться постоянно или временно подтопленными.</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 ст. Нововеличковской к таким площадям отнесены, пойма реки Понуры и часть надпойменной террасы, понижения, долины пологих ложбин.</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Принимая во внимание, глобальные тектонические причины и катастрофические паводковые условия, на карте инженерно-геологического районирования выделена территория потенциального подтопления, где уровень распространения подземных вод находится на глубине от 2,0 до 5,0 м по среднемноголетним наблюдениям.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В рамках данной работы не представляется возможным более точно охарактеризовать этот процесс.</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Затопление территории ст. Нововеличковской поверхностными водами возможно вблизи поймы, балках и на пониженных передовых частях надпойменной террасы во время паводков.</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По данным мониторинга и отчета по экзогенным геологическим процессам низовье реки Кубань, от дельты до нижнего бьефа Краснодарского водохранилища, в естественных условиях до создания системы русел рек Кубань и Протока могли затапливаться полностью, т.е. вся пойменная терраса.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 настоящее время эта территория интенсивно используется для нужд народного хозяйства, на ней создана система валов и насыпей, созданы водохранилища, аккумулирующие в себя паводковые воды.</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Вследствие вышеуказанного, описываемый район полностью затоплен быть не может, если только исключить случай разрушения плотины Краснодарского водохранилища.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Заболачивание, причинами которого являются очень малые уклоны поверхности, слабые фильтрационные свойства глинистых грунтов, развивается в пойме, вблизи русла и по тальвегам ложбин стока. Кроме этого заболачивание наблюдается в результате перегораживания путей поверхностного стока различными инженерными сооружениями. Выражено заболачивание в виде произрастания влаголюбивой растительности на переувлажненной земной поверхности.</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Эрозионно-аккумулятивные процессы временных водотоков. Выделяются два типа деятельности временных текучих вод. Первый – плоскостная эрозия и делювиальная аккумуляция – происходят, когда выпадающие атмосферные осадки, мигрирующие струйками, скатываясь по склону, захватывают, уносят и откладывают мелкие частицы. Второй – линейная эрозия – вода, концентрируясь в потоки, текущие в руслах, производит линейный размыв, углубляя дно и стенки своего русла.</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В равнинных условиях, на территории станицы  они образуют ложбины стока. Обычно это связано с легкоразмываемыми отложениями, такими как суглинки, легкие, супеси.</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На территории изысканий ложбины распространены на надпойменной террасе реки Кубань. Стадия развития четвертой степени, т.е. равновесного состояния.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xml:space="preserve">Процесс просадки грунтов имеет весьма широкое распространение на территории станицы. Приурочена просадка к лессовым покровным отложениям третьей надпойменной </w:t>
      </w:r>
      <w:r w:rsidRPr="00C01101">
        <w:rPr>
          <w:bCs/>
          <w:kern w:val="32"/>
          <w:lang w:eastAsia="ar-SA"/>
        </w:rPr>
        <w:lastRenderedPageBreak/>
        <w:t xml:space="preserve">террасы реки Кубань.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w:t>
      </w:r>
      <w:proofErr w:type="spellStart"/>
      <w:r w:rsidRPr="00C01101">
        <w:rPr>
          <w:bCs/>
          <w:kern w:val="32"/>
          <w:lang w:eastAsia="ar-SA"/>
        </w:rPr>
        <w:t>водонесущих</w:t>
      </w:r>
      <w:proofErr w:type="spellEnd"/>
      <w:r w:rsidRPr="00C01101">
        <w:rPr>
          <w:bCs/>
          <w:kern w:val="32"/>
          <w:lang w:eastAsia="ar-SA"/>
        </w:rPr>
        <w:t xml:space="preserve"> коммуникаций.</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На площади, где уровень подземных вод летом залегает на глубине 2,0-2,5 м, а зимой 1,0-1,5 м от поверхности земли грунты проявляют просадочные свойства только летом.</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Эоловые процессы, дефляция на территории изысканий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Пыльные бури в степной части края бывают раз в 2-3 года, повторяемость их на остальной части раз в 5-6 лет. Число дней с пыльными бурями колеблется от 3-5 до 10-12 дней.</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Наиболее совершенной защитой почвы от дефляции является растительность. Одним из видов могут служить лесные насаждения.</w:t>
      </w:r>
    </w:p>
    <w:p w:rsidR="00C01101" w:rsidRPr="00C01101" w:rsidRDefault="00C01101" w:rsidP="00C01101">
      <w:pPr>
        <w:widowControl w:val="0"/>
        <w:spacing w:after="200"/>
        <w:ind w:firstLine="709"/>
        <w:contextualSpacing/>
        <w:jc w:val="both"/>
        <w:rPr>
          <w:bCs/>
          <w:kern w:val="32"/>
          <w:lang w:eastAsia="ar-SA"/>
        </w:rPr>
      </w:pPr>
      <w:r w:rsidRPr="00C01101">
        <w:rPr>
          <w:bCs/>
          <w:kern w:val="32"/>
          <w:lang w:eastAsia="ar-SA"/>
        </w:rPr>
        <w:t xml:space="preserve">Фоновая сейсмичность территории ст. Нововеличковской согласно карты ОСР-97(А), </w:t>
      </w:r>
      <w:proofErr w:type="spellStart"/>
      <w:r w:rsidRPr="00C01101">
        <w:rPr>
          <w:bCs/>
          <w:kern w:val="32"/>
          <w:lang w:eastAsia="ar-SA"/>
        </w:rPr>
        <w:t>СниП</w:t>
      </w:r>
      <w:proofErr w:type="spellEnd"/>
      <w:r w:rsidRPr="00C01101">
        <w:rPr>
          <w:bCs/>
          <w:kern w:val="32"/>
          <w:lang w:eastAsia="ar-SA"/>
        </w:rPr>
        <w:t xml:space="preserve"> 11-07-87-2000* составит –7 баллов. На территории поймы категория грунтов по сейсмическим свойствам – III, следовательно, итоговая сейсмичность на пойме составит – 8 баллов, на остальной территории категория грунтов по сейсмическим свойствам – II, следовательно, итоговая сейсмичность составит – 7 баллов.</w:t>
      </w:r>
    </w:p>
    <w:p w:rsidR="00412D2B" w:rsidRPr="001A587E" w:rsidRDefault="00C01101" w:rsidP="00C01101">
      <w:pPr>
        <w:contextualSpacing/>
        <w:jc w:val="both"/>
        <w:rPr>
          <w:bCs/>
          <w:kern w:val="32"/>
          <w:lang w:eastAsia="ar-SA"/>
        </w:rPr>
      </w:pPr>
      <w:r w:rsidRPr="001A587E">
        <w:rPr>
          <w:bCs/>
          <w:kern w:val="32"/>
          <w:lang w:eastAsia="ar-SA"/>
        </w:rPr>
        <w:t>Территорию станицы не пересекает не один тектонический разлом в соответствии со схемой неотектонического районирования (Л.И. Турбин, Н.В. Александрова, 1979г.)</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Исходя из принципов, предложенных И.В. Поповым, для масштаба 1:10000, территория ст. Нововеличковской разделена на инженерно-геологические:</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районы;</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подрайоны;</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участки.</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Инженерно-геологические районы выделены по геоморфологическим элементам:</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I инженерно-геологический район – поймы реки Понуры и впадающих в нее ложбин стока;</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II инженерно-геологический район – третьей надпойменной террасы реки Кубань.</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Инженерно-геологические подрайоны выделены по составу, состоянию и специфическим свойствам грунтов.</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В первом инженерно-геологическом районе выделено два инженерно-геологических подрайона – I-1, I-2:</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xml:space="preserve">I-1 – инженерно-геологический подрайон распространения голоценовых аллювиальных и аллювиально-делювиальных отложений, представленных суглинками и глинами </w:t>
      </w:r>
      <w:proofErr w:type="spellStart"/>
      <w:r w:rsidRPr="001A587E">
        <w:rPr>
          <w:bCs/>
          <w:kern w:val="32"/>
          <w:lang w:eastAsia="ar-SA"/>
        </w:rPr>
        <w:t>непросадочными</w:t>
      </w:r>
      <w:proofErr w:type="spellEnd"/>
      <w:r w:rsidRPr="001A587E">
        <w:rPr>
          <w:bCs/>
          <w:kern w:val="32"/>
          <w:lang w:eastAsia="ar-SA"/>
        </w:rPr>
        <w:t>;</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xml:space="preserve">I-2 – инженерно-геологический подрайон распространения голоценовых аллювиально-пролювиальных отложений, представленных суглинками и глинами </w:t>
      </w:r>
      <w:proofErr w:type="spellStart"/>
      <w:r w:rsidRPr="001A587E">
        <w:rPr>
          <w:bCs/>
          <w:kern w:val="32"/>
          <w:lang w:eastAsia="ar-SA"/>
        </w:rPr>
        <w:t>непросадочными</w:t>
      </w:r>
      <w:proofErr w:type="spellEnd"/>
      <w:r w:rsidRPr="001A587E">
        <w:rPr>
          <w:bCs/>
          <w:kern w:val="32"/>
          <w:lang w:eastAsia="ar-SA"/>
        </w:rPr>
        <w:t>.</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Во втором инженерно-геологическом районе выделено два инженерно-геологических подрайона – II-2, II-3:</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 xml:space="preserve">II-2 – инженерно-геологический подрайон распространения эолово-делювиальных </w:t>
      </w:r>
      <w:proofErr w:type="spellStart"/>
      <w:r w:rsidRPr="001A587E">
        <w:rPr>
          <w:bCs/>
          <w:kern w:val="32"/>
          <w:lang w:eastAsia="ar-SA"/>
        </w:rPr>
        <w:t>непросадочных</w:t>
      </w:r>
      <w:proofErr w:type="spellEnd"/>
      <w:r w:rsidRPr="001A587E">
        <w:rPr>
          <w:bCs/>
          <w:kern w:val="32"/>
          <w:lang w:eastAsia="ar-SA"/>
        </w:rPr>
        <w:t xml:space="preserve"> отложений, представленных суглинками </w:t>
      </w:r>
      <w:proofErr w:type="spellStart"/>
      <w:r w:rsidRPr="001A587E">
        <w:rPr>
          <w:bCs/>
          <w:kern w:val="32"/>
          <w:lang w:eastAsia="ar-SA"/>
        </w:rPr>
        <w:t>непросадочными</w:t>
      </w:r>
      <w:proofErr w:type="spellEnd"/>
      <w:r w:rsidRPr="001A587E">
        <w:rPr>
          <w:bCs/>
          <w:kern w:val="32"/>
          <w:lang w:eastAsia="ar-SA"/>
        </w:rPr>
        <w:t xml:space="preserve">, перекрытыми почвой </w:t>
      </w:r>
      <w:proofErr w:type="spellStart"/>
      <w:r w:rsidRPr="001A587E">
        <w:rPr>
          <w:bCs/>
          <w:kern w:val="32"/>
          <w:lang w:eastAsia="ar-SA"/>
        </w:rPr>
        <w:t>непросадочной</w:t>
      </w:r>
      <w:proofErr w:type="spellEnd"/>
      <w:r w:rsidRPr="001A587E">
        <w:rPr>
          <w:bCs/>
          <w:kern w:val="32"/>
          <w:lang w:eastAsia="ar-SA"/>
        </w:rPr>
        <w:t xml:space="preserve"> и глинами;</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II-3 – инженерно-геологический подрайон распространения эолово-делювиальных просадочных отложений, представленных суглинками просадочными, перекрытыми почвой просадочной;</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Инженерно-геологические участки выделены по залеганию уровня подземных вод от поверхности земли:</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lastRenderedPageBreak/>
        <w:t>а - подземные воды на глубине от 0 до 2,0 м;</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б - подземные воды на глубине от 2,0 до 5,0 м;</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в - подземные воды на глубине от 5,0 до 10,0 м;</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г - подземные воды на глубине более 10,0 м.</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В первом инженерно-геологическом районе выделен один инженерно-геологический участок:</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а - уровнем залегания подземных вод от 0,0 до 2,0 м (I-1-а, I-2-а).</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Во втором инженерно-геологическом районе выделено три инженерно-геологических участка:</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а - уровнем залегания подземных вод от 0,0 до 2,0 м (II-2-а);</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б – с уровнем залегания подземных вод от 2,0 до 5,0 м (II-2-б);</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в – с уровнем залегания подземных вод от 5, 0 до 10,0 (II-3-в).</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Благодаря систематизации инженерно-геологических условий, территория разделена по совокупности геологических процессов, наличия специфических грунтов, глубины залегания уровня подземных вод на участки благоприятные, условно благоприятные и неблагоприятные для строительства в прямой зависимости от сложности инженерно-геологических условий.</w:t>
      </w:r>
    </w:p>
    <w:p w:rsidR="001A587E" w:rsidRPr="001A587E" w:rsidRDefault="001A587E" w:rsidP="001A587E">
      <w:pPr>
        <w:widowControl w:val="0"/>
        <w:spacing w:after="200"/>
        <w:ind w:firstLine="709"/>
        <w:contextualSpacing/>
        <w:jc w:val="both"/>
        <w:rPr>
          <w:bCs/>
          <w:kern w:val="32"/>
          <w:lang w:eastAsia="ar-SA"/>
        </w:rPr>
      </w:pPr>
      <w:r w:rsidRPr="001A587E">
        <w:rPr>
          <w:bCs/>
          <w:kern w:val="32"/>
          <w:lang w:eastAsia="ar-SA"/>
        </w:rPr>
        <w:t>В целом по такому набору информации, ее анализу и систематизации по инженерно-геологическим условиям дана оценка пригодности территории для строительства с позиций экономической целесообразности. Под экономической целесообразностью надо понимать капиталовложения, необходимые для инженерной защиты территории от опасных геологических процессов, с учетом специфических свойств грунтов, сейсмичности, рельефа местности.</w:t>
      </w:r>
    </w:p>
    <w:p w:rsidR="00C01101" w:rsidRPr="00364EDB" w:rsidRDefault="00C01101" w:rsidP="00C01101">
      <w:pPr>
        <w:contextualSpacing/>
        <w:jc w:val="both"/>
      </w:pPr>
    </w:p>
    <w:p w:rsidR="00412D2B" w:rsidRPr="00364EDB" w:rsidRDefault="00412D2B" w:rsidP="0090595E">
      <w:pPr>
        <w:contextualSpacing/>
        <w:jc w:val="both"/>
      </w:pPr>
    </w:p>
    <w:p w:rsidR="001337C0" w:rsidRPr="00364EDB" w:rsidRDefault="001337C0" w:rsidP="0090595E">
      <w:pPr>
        <w:contextualSpacing/>
        <w:rPr>
          <w:lang w:eastAsia="en-US"/>
        </w:rPr>
        <w:sectPr w:rsidR="001337C0" w:rsidRPr="00364EDB" w:rsidSect="005E2D06">
          <w:footerReference w:type="first" r:id="rId11"/>
          <w:pgSz w:w="11907" w:h="16840" w:code="9"/>
          <w:pgMar w:top="1134" w:right="567" w:bottom="1134" w:left="1701" w:header="709" w:footer="709" w:gutter="0"/>
          <w:cols w:space="708"/>
          <w:titlePg/>
          <w:docGrid w:linePitch="381"/>
        </w:sectPr>
      </w:pPr>
    </w:p>
    <w:p w:rsidR="00AD41CC" w:rsidRPr="003F149B" w:rsidRDefault="008C5692" w:rsidP="00E64981">
      <w:pPr>
        <w:pStyle w:val="10"/>
        <w:pageBreakBefore/>
        <w:widowControl w:val="0"/>
        <w:spacing w:before="0" w:line="240" w:lineRule="auto"/>
        <w:ind w:firstLine="709"/>
        <w:contextualSpacing/>
        <w:rPr>
          <w:rFonts w:cs="Times New Roman"/>
          <w:szCs w:val="24"/>
        </w:rPr>
      </w:pPr>
      <w:bookmarkStart w:id="21" w:name="_Toc226289125"/>
      <w:bookmarkEnd w:id="6"/>
      <w:r w:rsidRPr="003F149B">
        <w:rPr>
          <w:rFonts w:cs="Times New Roman"/>
          <w:szCs w:val="24"/>
        </w:rPr>
        <w:lastRenderedPageBreak/>
        <w:t xml:space="preserve">Глава </w:t>
      </w:r>
      <w:r w:rsidR="00AD41CC" w:rsidRPr="003F149B">
        <w:rPr>
          <w:rFonts w:cs="Times New Roman"/>
          <w:szCs w:val="24"/>
        </w:rPr>
        <w:t xml:space="preserve">1. Существующее </w:t>
      </w:r>
      <w:bookmarkEnd w:id="8"/>
      <w:bookmarkEnd w:id="7"/>
      <w:r w:rsidR="006C11D0" w:rsidRPr="003F149B">
        <w:rPr>
          <w:rFonts w:cs="Times New Roman"/>
          <w:szCs w:val="24"/>
        </w:rPr>
        <w:t>положение в сфере производства, передачи и потребления тепловой энергии для целей теплоснабжения</w:t>
      </w:r>
      <w:bookmarkEnd w:id="21"/>
    </w:p>
    <w:p w:rsidR="00AD41CC" w:rsidRPr="003F149B" w:rsidRDefault="00AD41CC" w:rsidP="00E64981">
      <w:pPr>
        <w:pStyle w:val="21"/>
        <w:widowControl w:val="0"/>
        <w:spacing w:before="0"/>
        <w:ind w:firstLine="709"/>
        <w:contextualSpacing/>
        <w:rPr>
          <w:rFonts w:cs="Times New Roman"/>
          <w:szCs w:val="24"/>
        </w:rPr>
      </w:pPr>
      <w:bookmarkStart w:id="22" w:name="_Toc524614735"/>
      <w:bookmarkStart w:id="23" w:name="_Toc524614951"/>
      <w:bookmarkStart w:id="24" w:name="_Toc226289126"/>
      <w:r w:rsidRPr="003F149B">
        <w:rPr>
          <w:rFonts w:cs="Times New Roman"/>
          <w:szCs w:val="24"/>
        </w:rPr>
        <w:t>Часть 1. Функциональная структура теплоснабжения</w:t>
      </w:r>
      <w:bookmarkEnd w:id="22"/>
      <w:bookmarkEnd w:id="23"/>
      <w:bookmarkEnd w:id="24"/>
    </w:p>
    <w:p w:rsidR="002F15DA" w:rsidRPr="003F149B" w:rsidRDefault="00AD41CC" w:rsidP="00E64981">
      <w:pPr>
        <w:pStyle w:val="30"/>
        <w:widowControl w:val="0"/>
        <w:spacing w:before="0"/>
        <w:ind w:left="0" w:firstLine="709"/>
        <w:contextualSpacing/>
        <w:rPr>
          <w:rFonts w:cs="Times New Roman"/>
        </w:rPr>
      </w:pPr>
      <w:bookmarkStart w:id="25" w:name="_Toc524614736"/>
      <w:bookmarkStart w:id="26" w:name="_Toc524614952"/>
      <w:bookmarkStart w:id="27" w:name="_Toc226289127"/>
      <w:r w:rsidRPr="003F149B">
        <w:rPr>
          <w:rFonts w:cs="Times New Roman"/>
        </w:rPr>
        <w:t xml:space="preserve">Описание </w:t>
      </w:r>
      <w:bookmarkEnd w:id="25"/>
      <w:bookmarkEnd w:id="26"/>
      <w:r w:rsidR="00FA2887" w:rsidRPr="003F149B">
        <w:rPr>
          <w:rFonts w:cs="Times New Roman"/>
        </w:rPr>
        <w:t>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bookmarkEnd w:id="27"/>
    </w:p>
    <w:p w:rsidR="00A54461" w:rsidRDefault="00A54461" w:rsidP="0080592A">
      <w:pPr>
        <w:pStyle w:val="aff"/>
        <w:widowControl w:val="0"/>
        <w:spacing w:before="0" w:after="0"/>
        <w:ind w:firstLine="709"/>
        <w:contextualSpacing/>
        <w:rPr>
          <w:sz w:val="24"/>
          <w:szCs w:val="24"/>
        </w:rPr>
      </w:pPr>
      <w:bookmarkStart w:id="28" w:name="_Hlk182294874"/>
      <w:bookmarkStart w:id="29" w:name="_Hlk527370374"/>
    </w:p>
    <w:p w:rsidR="00D37DFE" w:rsidRPr="00364EDB" w:rsidRDefault="00D37DFE" w:rsidP="0080592A">
      <w:pPr>
        <w:pStyle w:val="aff"/>
        <w:widowControl w:val="0"/>
        <w:spacing w:before="0" w:after="0"/>
        <w:ind w:firstLine="709"/>
        <w:contextualSpacing/>
        <w:rPr>
          <w:sz w:val="24"/>
          <w:szCs w:val="24"/>
        </w:rPr>
      </w:pPr>
      <w:r w:rsidRPr="00364EDB">
        <w:rPr>
          <w:sz w:val="24"/>
          <w:szCs w:val="24"/>
        </w:rPr>
        <w:t xml:space="preserve">Функциональная структура теплоснабжения </w:t>
      </w:r>
      <w:r w:rsidR="003568B3">
        <w:rPr>
          <w:sz w:val="24"/>
          <w:szCs w:val="24"/>
        </w:rPr>
        <w:t>Нововеличковского сельского поселения</w:t>
      </w:r>
      <w:r w:rsidR="00DE09CC" w:rsidRPr="00364EDB">
        <w:rPr>
          <w:rFonts w:eastAsia="Calibri"/>
          <w:iCs/>
          <w:sz w:val="24"/>
          <w:szCs w:val="24"/>
          <w:lang w:eastAsia="en-US"/>
        </w:rPr>
        <w:t xml:space="preserve"> </w:t>
      </w:r>
      <w:r w:rsidRPr="00364EDB">
        <w:rPr>
          <w:sz w:val="24"/>
          <w:szCs w:val="24"/>
        </w:rPr>
        <w:t>представляет собой централизованное производство и передачу по тепловым сетям тепловой энергии до потребителя, разделенное между разными юридическими и физическими лицами.</w:t>
      </w:r>
    </w:p>
    <w:p w:rsidR="00D37DFE" w:rsidRPr="00364EDB" w:rsidRDefault="00D37DFE" w:rsidP="0080592A">
      <w:pPr>
        <w:ind w:firstLine="709"/>
        <w:contextualSpacing/>
        <w:jc w:val="both"/>
      </w:pPr>
      <w:r w:rsidRPr="00364EDB">
        <w:t xml:space="preserve">Зоной действия источника теплоснабжения является территория </w:t>
      </w:r>
      <w:r w:rsidR="003568B3">
        <w:t>сельского поселения</w:t>
      </w:r>
      <w:r w:rsidR="00DE09CC" w:rsidRPr="00364EDB">
        <w:rPr>
          <w:rFonts w:eastAsia="Calibri"/>
          <w:iCs/>
          <w:lang w:eastAsia="en-US"/>
        </w:rPr>
        <w:t xml:space="preserve"> </w:t>
      </w:r>
      <w:r w:rsidRPr="00364EDB">
        <w:t>или ее часть, границы которой устанавливаются закрытыми секционирующими задвижками тепловой сети системы теплоснабжения.</w:t>
      </w:r>
    </w:p>
    <w:p w:rsidR="00CE667F" w:rsidRPr="00364EDB" w:rsidRDefault="00A537FC" w:rsidP="0080592A">
      <w:pPr>
        <w:ind w:firstLine="709"/>
        <w:contextualSpacing/>
        <w:jc w:val="both"/>
      </w:pPr>
      <w:bookmarkStart w:id="30" w:name="_Hlk226189236"/>
      <w:bookmarkStart w:id="31" w:name="_Hlk226192057"/>
      <w:r w:rsidRPr="00364EDB">
        <w:t xml:space="preserve">На территории </w:t>
      </w:r>
      <w:r w:rsidR="003568B3">
        <w:t>сельского поселения</w:t>
      </w:r>
      <w:r w:rsidR="00DE09CC" w:rsidRPr="00364EDB">
        <w:rPr>
          <w:rFonts w:eastAsia="Calibri"/>
          <w:iCs/>
          <w:lang w:eastAsia="en-US"/>
        </w:rPr>
        <w:t xml:space="preserve"> </w:t>
      </w:r>
      <w:r w:rsidRPr="00364EDB">
        <w:t>действует единая система централизованного теплоснабжения (СЦТ)</w:t>
      </w:r>
      <w:r w:rsidR="00DE09CC" w:rsidRPr="00364EDB">
        <w:rPr>
          <w:rFonts w:eastAsia="Arial"/>
          <w:spacing w:val="-5"/>
        </w:rPr>
        <w:t xml:space="preserve">, </w:t>
      </w:r>
      <w:r w:rsidR="00CE667F" w:rsidRPr="00364EDB">
        <w:t>образованная на базе существующ</w:t>
      </w:r>
      <w:r w:rsidR="003568B3">
        <w:t>их</w:t>
      </w:r>
      <w:r w:rsidR="00CE667F" w:rsidRPr="00364EDB">
        <w:t xml:space="preserve"> котельн</w:t>
      </w:r>
      <w:r w:rsidR="003568B3">
        <w:t>ых</w:t>
      </w:r>
      <w:r w:rsidR="00CE667F" w:rsidRPr="00364EDB">
        <w:t>:</w:t>
      </w:r>
    </w:p>
    <w:p w:rsidR="00B34DFA" w:rsidRDefault="00CE667F" w:rsidP="00EA1521">
      <w:pPr>
        <w:tabs>
          <w:tab w:val="left" w:pos="993"/>
        </w:tabs>
        <w:ind w:firstLine="709"/>
        <w:contextualSpacing/>
        <w:jc w:val="both"/>
      </w:pPr>
      <w:r w:rsidRPr="00364EDB">
        <w:t>–</w:t>
      </w:r>
      <w:r w:rsidRPr="00364EDB">
        <w:tab/>
      </w:r>
      <w:r w:rsidR="003568B3">
        <w:t>Котельная №34 по ул. Братская, д. 10Г в ст. Нововеличковская;</w:t>
      </w:r>
    </w:p>
    <w:p w:rsidR="003568B3" w:rsidRDefault="003568B3" w:rsidP="00EA1521">
      <w:pPr>
        <w:tabs>
          <w:tab w:val="left" w:pos="993"/>
        </w:tabs>
        <w:ind w:firstLine="709"/>
        <w:contextualSpacing/>
        <w:jc w:val="both"/>
      </w:pPr>
      <w:r>
        <w:t>- Котельная №39 по ул. Пушкина, л. 19А в ст. Воронцовская;</w:t>
      </w:r>
    </w:p>
    <w:p w:rsidR="003568B3" w:rsidRDefault="003568B3" w:rsidP="00EA1521">
      <w:pPr>
        <w:tabs>
          <w:tab w:val="left" w:pos="993"/>
        </w:tabs>
        <w:ind w:firstLine="709"/>
        <w:contextualSpacing/>
        <w:jc w:val="both"/>
      </w:pPr>
      <w:r>
        <w:t>- Котельная №36 по ул. Школьная, д. 9в п. Найдорф.</w:t>
      </w:r>
      <w:bookmarkEnd w:id="30"/>
    </w:p>
    <w:p w:rsidR="000145DC" w:rsidRPr="00364EDB" w:rsidRDefault="000145DC" w:rsidP="00EA1521">
      <w:pPr>
        <w:tabs>
          <w:tab w:val="left" w:pos="993"/>
        </w:tabs>
        <w:ind w:firstLine="709"/>
        <w:contextualSpacing/>
        <w:jc w:val="both"/>
      </w:pPr>
    </w:p>
    <w:p w:rsidR="0027362F" w:rsidRPr="00364EDB" w:rsidRDefault="0027362F" w:rsidP="0080592A">
      <w:pPr>
        <w:ind w:firstLine="709"/>
        <w:jc w:val="both"/>
        <w:rPr>
          <w:rFonts w:eastAsia="Arial"/>
          <w:spacing w:val="-5"/>
        </w:rPr>
      </w:pPr>
      <w:r w:rsidRPr="00364EDB">
        <w:rPr>
          <w:rFonts w:eastAsia="Arial"/>
          <w:spacing w:val="-5"/>
        </w:rPr>
        <w:t xml:space="preserve">Обслуживание централизованной системы теплоснабжение осуществляет </w:t>
      </w:r>
      <w:r w:rsidR="003568B3">
        <w:rPr>
          <w:rFonts w:eastAsia="Arial"/>
          <w:spacing w:val="-5"/>
        </w:rPr>
        <w:t>МУП ЖКХ «Нововеличковское»</w:t>
      </w:r>
      <w:r w:rsidR="00E9666B">
        <w:rPr>
          <w:rFonts w:eastAsia="Arial"/>
          <w:spacing w:val="-5"/>
        </w:rPr>
        <w:t>.</w:t>
      </w:r>
    </w:p>
    <w:p w:rsidR="00AC2EF4" w:rsidRPr="00364EDB" w:rsidRDefault="00AC2EF4" w:rsidP="0080592A">
      <w:pPr>
        <w:ind w:firstLine="709"/>
        <w:jc w:val="both"/>
        <w:rPr>
          <w:rFonts w:eastAsia="Arial"/>
          <w:spacing w:val="-5"/>
        </w:rPr>
      </w:pPr>
      <w:r w:rsidRPr="00364EDB">
        <w:rPr>
          <w:rFonts w:eastAsia="Arial"/>
          <w:spacing w:val="-5"/>
        </w:rPr>
        <w:t>Основным видом топлива для котельной является природный газ</w:t>
      </w:r>
      <w:r w:rsidR="003568B3">
        <w:rPr>
          <w:rFonts w:eastAsia="Arial"/>
          <w:spacing w:val="-5"/>
        </w:rPr>
        <w:t>.</w:t>
      </w:r>
    </w:p>
    <w:p w:rsidR="00800A89" w:rsidRPr="00800A89" w:rsidRDefault="00800A89" w:rsidP="00800A89">
      <w:pPr>
        <w:ind w:firstLine="709"/>
        <w:jc w:val="both"/>
        <w:rPr>
          <w:rFonts w:eastAsia="Arial"/>
          <w:spacing w:val="-5"/>
        </w:rPr>
      </w:pPr>
      <w:r w:rsidRPr="00800A89">
        <w:rPr>
          <w:rFonts w:eastAsia="Arial"/>
          <w:spacing w:val="-5"/>
        </w:rPr>
        <w:t xml:space="preserve">На территории </w:t>
      </w:r>
      <w:r w:rsidR="003568B3">
        <w:rPr>
          <w:rFonts w:eastAsia="Arial"/>
          <w:spacing w:val="-5"/>
        </w:rPr>
        <w:t>сельского поселения</w:t>
      </w:r>
      <w:r w:rsidRPr="00800A89">
        <w:rPr>
          <w:rFonts w:eastAsia="Arial"/>
          <w:spacing w:val="-5"/>
        </w:rPr>
        <w:t xml:space="preserve"> наиболее распространена 2-х трубная закрытая система теплоснабжения (без ГВС), отпуск тепловой энергии осуществляется от котельной до потребителей по распределительным тепловым сетям. </w:t>
      </w:r>
    </w:p>
    <w:p w:rsidR="003568B3" w:rsidRPr="003568B3" w:rsidRDefault="003568B3" w:rsidP="003568B3">
      <w:pPr>
        <w:ind w:firstLine="709"/>
        <w:jc w:val="both"/>
        <w:rPr>
          <w:rFonts w:eastAsia="Arial"/>
          <w:spacing w:val="-5"/>
        </w:rPr>
      </w:pPr>
      <w:r w:rsidRPr="003568B3">
        <w:rPr>
          <w:rFonts w:eastAsia="Arial"/>
          <w:i/>
          <w:spacing w:val="-5"/>
        </w:rPr>
        <w:t>Теплоснабжение ст. Нововеличковская</w:t>
      </w:r>
      <w:r w:rsidRPr="003568B3">
        <w:rPr>
          <w:rFonts w:eastAsia="Arial"/>
          <w:spacing w:val="-5"/>
        </w:rPr>
        <w:t xml:space="preserve"> в настоящее время осуществляется от </w:t>
      </w:r>
      <w:r>
        <w:rPr>
          <w:rFonts w:eastAsia="Arial"/>
          <w:spacing w:val="-5"/>
        </w:rPr>
        <w:t>одной</w:t>
      </w:r>
      <w:r w:rsidRPr="003568B3">
        <w:rPr>
          <w:rFonts w:eastAsia="Arial"/>
          <w:spacing w:val="-5"/>
        </w:rPr>
        <w:t xml:space="preserve"> котельн</w:t>
      </w:r>
      <w:r>
        <w:rPr>
          <w:rFonts w:eastAsia="Arial"/>
          <w:spacing w:val="-5"/>
        </w:rPr>
        <w:t>ой</w:t>
      </w:r>
      <w:r w:rsidRPr="003568B3">
        <w:rPr>
          <w:rFonts w:eastAsia="Arial"/>
          <w:spacing w:val="-5"/>
        </w:rPr>
        <w:t>, котор</w:t>
      </w:r>
      <w:r>
        <w:rPr>
          <w:rFonts w:eastAsia="Arial"/>
          <w:spacing w:val="-5"/>
        </w:rPr>
        <w:t>ая</w:t>
      </w:r>
      <w:r w:rsidRPr="003568B3">
        <w:rPr>
          <w:rFonts w:eastAsia="Arial"/>
          <w:spacing w:val="-5"/>
        </w:rPr>
        <w:t xml:space="preserve"> отаплива</w:t>
      </w:r>
      <w:r>
        <w:rPr>
          <w:rFonts w:eastAsia="Arial"/>
          <w:spacing w:val="-5"/>
        </w:rPr>
        <w:t>ет</w:t>
      </w:r>
      <w:r w:rsidRPr="003568B3">
        <w:rPr>
          <w:rFonts w:eastAsia="Arial"/>
          <w:spacing w:val="-5"/>
        </w:rPr>
        <w:t xml:space="preserve"> административные здания, детские сады, школы, больницы и жилые дома.</w:t>
      </w:r>
      <w:r w:rsidR="00511BCA">
        <w:rPr>
          <w:rFonts w:eastAsia="Arial"/>
          <w:spacing w:val="-5"/>
        </w:rPr>
        <w:t xml:space="preserve"> </w:t>
      </w:r>
      <w:r w:rsidR="00511BCA" w:rsidRPr="003568B3">
        <w:rPr>
          <w:rFonts w:eastAsia="Arial"/>
          <w:spacing w:val="-5"/>
        </w:rPr>
        <w:t xml:space="preserve">В </w:t>
      </w:r>
      <w:r w:rsidR="00511BCA">
        <w:rPr>
          <w:rFonts w:eastAsia="Arial"/>
          <w:spacing w:val="-5"/>
        </w:rPr>
        <w:t>2022 г было</w:t>
      </w:r>
      <w:r w:rsidR="00511BCA" w:rsidRPr="003568B3">
        <w:rPr>
          <w:rFonts w:eastAsia="Arial"/>
          <w:spacing w:val="-5"/>
        </w:rPr>
        <w:t xml:space="preserve"> техническое перевооружение</w:t>
      </w:r>
      <w:r w:rsidR="00511BCA">
        <w:rPr>
          <w:rFonts w:eastAsia="Arial"/>
          <w:spacing w:val="-5"/>
        </w:rPr>
        <w:t xml:space="preserve"> </w:t>
      </w:r>
      <w:r w:rsidR="00511BCA" w:rsidRPr="003568B3">
        <w:rPr>
          <w:rFonts w:eastAsia="Arial"/>
          <w:spacing w:val="-5"/>
        </w:rPr>
        <w:t>– переход на другой вид топлива (природный газ). Установленная мощность котельной –</w:t>
      </w:r>
      <w:r w:rsidR="00511BCA">
        <w:rPr>
          <w:rFonts w:eastAsia="Arial"/>
          <w:spacing w:val="-5"/>
        </w:rPr>
        <w:t xml:space="preserve">1,204 Гкал/час. </w:t>
      </w:r>
      <w:r w:rsidR="00511BCA" w:rsidRPr="003568B3">
        <w:rPr>
          <w:rFonts w:eastAsia="Arial"/>
          <w:spacing w:val="-5"/>
        </w:rPr>
        <w:t>Обслуживающая организация МУП ЖКХ Нововеличковское. Потребители - МА ОУ «СОШ №30 МО Динской район», Дом культуры ст. Нововеличковская, администрация, МА ДОУ «Детский сад №9», участковая больница, ДШИ, библиотека и прочие).</w:t>
      </w:r>
      <w:r w:rsidRPr="003568B3">
        <w:rPr>
          <w:rFonts w:eastAsia="Arial"/>
          <w:spacing w:val="-5"/>
        </w:rPr>
        <w:t xml:space="preserve"> Существующая индивидуальная одно– и двухэтажная застройка обеспечивается теплом от индивидуальных газовых котлов (АОГВ).</w:t>
      </w:r>
    </w:p>
    <w:p w:rsidR="003568B3" w:rsidRDefault="003568B3" w:rsidP="003568B3">
      <w:pPr>
        <w:ind w:firstLine="709"/>
        <w:jc w:val="both"/>
        <w:rPr>
          <w:rFonts w:eastAsia="Arial"/>
          <w:spacing w:val="-5"/>
        </w:rPr>
      </w:pPr>
      <w:r w:rsidRPr="003568B3">
        <w:rPr>
          <w:rFonts w:eastAsia="Arial"/>
          <w:i/>
          <w:spacing w:val="-5"/>
        </w:rPr>
        <w:t>Теплоснабжение ст. Воронцовская</w:t>
      </w:r>
      <w:r w:rsidRPr="003568B3">
        <w:rPr>
          <w:rFonts w:eastAsia="Arial"/>
          <w:spacing w:val="-5"/>
        </w:rPr>
        <w:t xml:space="preserve"> в настоящее время осуществляется от одной котельной, которая отапливает </w:t>
      </w:r>
      <w:r w:rsidR="002B6177" w:rsidRPr="003568B3">
        <w:rPr>
          <w:rFonts w:eastAsia="Arial"/>
          <w:spacing w:val="-5"/>
        </w:rPr>
        <w:t>МА ОУ «СОШ №39 МО Динской район», Дом культуры</w:t>
      </w:r>
      <w:r w:rsidRPr="003568B3">
        <w:rPr>
          <w:rFonts w:eastAsia="Arial"/>
          <w:spacing w:val="-5"/>
        </w:rPr>
        <w:t>.</w:t>
      </w:r>
      <w:r w:rsidR="002B6177" w:rsidRPr="00511BCA">
        <w:rPr>
          <w:rFonts w:eastAsia="Arial"/>
          <w:spacing w:val="-5"/>
        </w:rPr>
        <w:t xml:space="preserve"> </w:t>
      </w:r>
      <w:r w:rsidR="002B6177" w:rsidRPr="003568B3">
        <w:rPr>
          <w:rFonts w:eastAsia="Arial"/>
          <w:spacing w:val="-5"/>
        </w:rPr>
        <w:t>Установленная мощность – 0,</w:t>
      </w:r>
      <w:r w:rsidR="00511BCA" w:rsidRPr="00511BCA">
        <w:rPr>
          <w:rFonts w:eastAsia="Arial"/>
          <w:spacing w:val="-5"/>
        </w:rPr>
        <w:t>2308</w:t>
      </w:r>
      <w:r w:rsidR="002B6177" w:rsidRPr="003568B3">
        <w:rPr>
          <w:rFonts w:eastAsia="Arial"/>
          <w:spacing w:val="-5"/>
        </w:rPr>
        <w:t xml:space="preserve"> Гкал/час. </w:t>
      </w:r>
      <w:r w:rsidRPr="003568B3">
        <w:rPr>
          <w:rFonts w:eastAsia="Arial"/>
          <w:spacing w:val="-5"/>
        </w:rPr>
        <w:t>Существующая индивидуальная одно– и двухэтажная застройка обеспечивается теплом от индивидуальных газовых котлов (АОГВ).</w:t>
      </w:r>
    </w:p>
    <w:p w:rsidR="002101C3" w:rsidRPr="005E3DF1" w:rsidRDefault="002101C3" w:rsidP="003568B3">
      <w:pPr>
        <w:ind w:firstLine="709"/>
        <w:jc w:val="both"/>
        <w:rPr>
          <w:rFonts w:eastAsia="Arial"/>
          <w:spacing w:val="-5"/>
        </w:rPr>
      </w:pPr>
      <w:r w:rsidRPr="003568B3">
        <w:rPr>
          <w:rFonts w:eastAsia="Arial"/>
          <w:i/>
          <w:spacing w:val="-5"/>
        </w:rPr>
        <w:t xml:space="preserve">Теплоснабжение </w:t>
      </w:r>
      <w:r w:rsidRPr="00AD64AE">
        <w:rPr>
          <w:rFonts w:eastAsia="Arial"/>
          <w:i/>
          <w:spacing w:val="-5"/>
        </w:rPr>
        <w:t xml:space="preserve">п. </w:t>
      </w:r>
      <w:proofErr w:type="spellStart"/>
      <w:r w:rsidRPr="00AD64AE">
        <w:rPr>
          <w:rFonts w:eastAsia="Arial"/>
          <w:i/>
          <w:spacing w:val="-5"/>
        </w:rPr>
        <w:t>Най</w:t>
      </w:r>
      <w:r w:rsidR="009F5BC1">
        <w:rPr>
          <w:rFonts w:eastAsia="Arial"/>
          <w:i/>
          <w:spacing w:val="-5"/>
        </w:rPr>
        <w:t>д</w:t>
      </w:r>
      <w:r w:rsidRPr="00AD64AE">
        <w:rPr>
          <w:rFonts w:eastAsia="Arial"/>
          <w:i/>
          <w:spacing w:val="-5"/>
        </w:rPr>
        <w:t>орф</w:t>
      </w:r>
      <w:proofErr w:type="spellEnd"/>
      <w:r w:rsidRPr="003568B3">
        <w:rPr>
          <w:rFonts w:eastAsia="Arial"/>
          <w:spacing w:val="-5"/>
        </w:rPr>
        <w:t xml:space="preserve"> в настоящее время осуществляется от одной котельной, которая отапливает</w:t>
      </w:r>
      <w:r w:rsidR="00B46606">
        <w:rPr>
          <w:rFonts w:eastAsia="Arial"/>
          <w:spacing w:val="-5"/>
        </w:rPr>
        <w:t xml:space="preserve"> </w:t>
      </w:r>
      <w:r w:rsidR="00B46606" w:rsidRPr="003568B3">
        <w:rPr>
          <w:rFonts w:eastAsia="Arial"/>
          <w:spacing w:val="-5"/>
        </w:rPr>
        <w:t>БОУ СОШ №53 МО Динской район</w:t>
      </w:r>
      <w:r w:rsidRPr="003568B3">
        <w:rPr>
          <w:rFonts w:eastAsia="Arial"/>
          <w:spacing w:val="-5"/>
        </w:rPr>
        <w:t>.</w:t>
      </w:r>
      <w:r w:rsidR="00B46606">
        <w:rPr>
          <w:rFonts w:eastAsia="Arial"/>
          <w:spacing w:val="-5"/>
        </w:rPr>
        <w:t xml:space="preserve"> </w:t>
      </w:r>
      <w:r w:rsidR="00B46606" w:rsidRPr="003568B3">
        <w:rPr>
          <w:rFonts w:eastAsia="Arial"/>
          <w:spacing w:val="-5"/>
        </w:rPr>
        <w:t>Обслуживающая организация МУП ЖКХ Нововеличковское. Установленная мощность – 0,172 Гкал/час</w:t>
      </w:r>
      <w:r w:rsidR="00B46606" w:rsidRPr="009F5BC1">
        <w:rPr>
          <w:rFonts w:eastAsia="Arial"/>
          <w:spacing w:val="-5"/>
        </w:rPr>
        <w:t>.</w:t>
      </w:r>
      <w:r w:rsidR="00511BCA" w:rsidRPr="009F5BC1">
        <w:rPr>
          <w:rFonts w:eastAsia="Arial"/>
          <w:spacing w:val="-5"/>
        </w:rPr>
        <w:t xml:space="preserve"> </w:t>
      </w:r>
      <w:bookmarkStart w:id="32" w:name="_Hlk227232706"/>
      <w:r w:rsidR="00511BCA" w:rsidRPr="009F5BC1">
        <w:rPr>
          <w:rFonts w:eastAsia="Arial"/>
          <w:spacing w:val="-5"/>
        </w:rPr>
        <w:t>Исходя из отчетных данных экспертной организации ООО «Сварщик», два существующих котла исчерпали свой ресурс</w:t>
      </w:r>
      <w:r w:rsidRPr="009F5BC1">
        <w:rPr>
          <w:rFonts w:eastAsia="Arial"/>
          <w:spacing w:val="-5"/>
        </w:rPr>
        <w:t xml:space="preserve"> </w:t>
      </w:r>
      <w:r w:rsidR="00511BCA" w:rsidRPr="009F5BC1">
        <w:rPr>
          <w:rFonts w:eastAsia="Arial"/>
          <w:spacing w:val="-5"/>
        </w:rPr>
        <w:t xml:space="preserve">25.07.2025 г. </w:t>
      </w:r>
      <w:r w:rsidRPr="009F5BC1">
        <w:rPr>
          <w:rFonts w:eastAsia="Arial"/>
          <w:spacing w:val="-5"/>
        </w:rPr>
        <w:t>Существующая индивидуальная одно– и двухэтажная застройка обеспечивается теплом от индивидуальных газовых котлов (АОГВ).</w:t>
      </w:r>
      <w:r w:rsidR="005E3DF1" w:rsidRPr="009F5BC1">
        <w:rPr>
          <w:rFonts w:eastAsia="Arial"/>
          <w:spacing w:val="-5"/>
        </w:rPr>
        <w:t xml:space="preserve"> </w:t>
      </w:r>
      <w:r w:rsidR="009F5BC1" w:rsidRPr="009F5BC1">
        <w:rPr>
          <w:rFonts w:eastAsia="Arial"/>
          <w:spacing w:val="-5"/>
        </w:rPr>
        <w:t>В</w:t>
      </w:r>
      <w:r w:rsidR="005E3DF1" w:rsidRPr="009F5BC1">
        <w:rPr>
          <w:rFonts w:eastAsia="Arial"/>
          <w:spacing w:val="-5"/>
        </w:rPr>
        <w:t xml:space="preserve"> 2025 году проведено очередное тех.</w:t>
      </w:r>
      <w:r w:rsidR="009F5BC1" w:rsidRPr="009F5BC1">
        <w:rPr>
          <w:rFonts w:eastAsia="Arial"/>
          <w:spacing w:val="-5"/>
        </w:rPr>
        <w:t xml:space="preserve"> </w:t>
      </w:r>
      <w:r w:rsidR="005E3DF1" w:rsidRPr="009F5BC1">
        <w:rPr>
          <w:rFonts w:eastAsia="Arial"/>
          <w:spacing w:val="-5"/>
        </w:rPr>
        <w:t>диагностирование по результатам расчета остаточного ресурса дальнейшая эксплуатация допускается сроком на три года до 31.07.2028</w:t>
      </w:r>
      <w:r w:rsidR="009F5BC1">
        <w:rPr>
          <w:rFonts w:eastAsia="Arial"/>
          <w:spacing w:val="-5"/>
        </w:rPr>
        <w:t>.</w:t>
      </w:r>
    </w:p>
    <w:bookmarkEnd w:id="32"/>
    <w:p w:rsidR="003568B3" w:rsidRDefault="003568B3" w:rsidP="003568B3">
      <w:pPr>
        <w:ind w:firstLine="709"/>
        <w:jc w:val="both"/>
        <w:rPr>
          <w:rFonts w:eastAsia="Arial"/>
          <w:spacing w:val="-5"/>
        </w:rPr>
      </w:pPr>
      <w:r w:rsidRPr="003568B3">
        <w:rPr>
          <w:rFonts w:eastAsia="Arial"/>
          <w:i/>
          <w:spacing w:val="-5"/>
        </w:rPr>
        <w:t>Котельные и тепловые сети в п. Дальний</w:t>
      </w:r>
      <w:r w:rsidRPr="003568B3">
        <w:rPr>
          <w:rFonts w:eastAsia="Arial"/>
          <w:spacing w:val="-5"/>
        </w:rPr>
        <w:t xml:space="preserve"> в настоящее время отсутствуют.</w:t>
      </w:r>
    </w:p>
    <w:bookmarkEnd w:id="31"/>
    <w:p w:rsidR="00AD64AE" w:rsidRDefault="00AD64AE" w:rsidP="003568B3">
      <w:pPr>
        <w:ind w:firstLine="709"/>
        <w:jc w:val="both"/>
        <w:rPr>
          <w:rFonts w:eastAsia="Arial"/>
          <w:spacing w:val="-5"/>
        </w:rPr>
      </w:pPr>
    </w:p>
    <w:p w:rsidR="00800A89" w:rsidRDefault="00800A89" w:rsidP="003568B3">
      <w:pPr>
        <w:ind w:firstLine="709"/>
        <w:jc w:val="both"/>
        <w:rPr>
          <w:rFonts w:eastAsia="Arial"/>
          <w:spacing w:val="-5"/>
        </w:rPr>
      </w:pPr>
      <w:r w:rsidRPr="00800A89">
        <w:rPr>
          <w:rFonts w:eastAsia="Arial"/>
          <w:spacing w:val="-5"/>
        </w:rPr>
        <w:t>Компенсация температурных удлинений осуществляется П – образными компенсаторами и углами поворота.</w:t>
      </w:r>
    </w:p>
    <w:p w:rsidR="0027362F" w:rsidRPr="00364EDB" w:rsidRDefault="0027362F" w:rsidP="0080592A">
      <w:pPr>
        <w:ind w:firstLine="709"/>
        <w:jc w:val="both"/>
        <w:rPr>
          <w:rFonts w:eastAsia="Arial"/>
          <w:spacing w:val="-5"/>
        </w:rPr>
      </w:pPr>
      <w:r w:rsidRPr="00364EDB">
        <w:rPr>
          <w:rFonts w:eastAsia="Arial"/>
          <w:spacing w:val="-5"/>
        </w:rPr>
        <w:t xml:space="preserve">В целом организационная структура системы теплоснабжения </w:t>
      </w:r>
      <w:r w:rsidR="00AD64AE">
        <w:rPr>
          <w:rFonts w:eastAsia="Arial"/>
          <w:spacing w:val="-5"/>
        </w:rPr>
        <w:t>сельского поселения</w:t>
      </w:r>
      <w:r w:rsidR="005400C6" w:rsidRPr="00364EDB">
        <w:rPr>
          <w:rFonts w:eastAsia="Calibri"/>
          <w:iCs/>
          <w:lang w:eastAsia="en-US"/>
        </w:rPr>
        <w:t xml:space="preserve"> </w:t>
      </w:r>
      <w:r w:rsidRPr="00364EDB">
        <w:rPr>
          <w:rFonts w:eastAsia="Arial"/>
          <w:spacing w:val="-5"/>
        </w:rPr>
        <w:t xml:space="preserve">представлена в таблице </w:t>
      </w:r>
      <w:r w:rsidR="004E2FA0">
        <w:rPr>
          <w:rFonts w:eastAsia="Arial"/>
          <w:spacing w:val="-5"/>
        </w:rPr>
        <w:t>1.1.1.1</w:t>
      </w:r>
      <w:r w:rsidRPr="00364EDB">
        <w:rPr>
          <w:rFonts w:eastAsia="Arial"/>
          <w:spacing w:val="-5"/>
        </w:rPr>
        <w:t>.</w:t>
      </w:r>
    </w:p>
    <w:p w:rsidR="0027362F" w:rsidRPr="00364EDB" w:rsidRDefault="0027362F" w:rsidP="0027362F">
      <w:pPr>
        <w:jc w:val="both"/>
        <w:rPr>
          <w:rFonts w:eastAsia="Arial"/>
          <w:spacing w:val="-5"/>
        </w:rPr>
      </w:pPr>
    </w:p>
    <w:p w:rsidR="0027362F" w:rsidRPr="00364EDB" w:rsidRDefault="0027362F" w:rsidP="00287DA4">
      <w:pPr>
        <w:keepNext/>
        <w:keepLines/>
        <w:jc w:val="both"/>
        <w:rPr>
          <w:bCs/>
        </w:rPr>
      </w:pPr>
      <w:r w:rsidRPr="00364EDB">
        <w:rPr>
          <w:bCs/>
        </w:rPr>
        <w:lastRenderedPageBreak/>
        <w:t xml:space="preserve">Таблица </w:t>
      </w:r>
      <w:r w:rsidR="004E2FA0">
        <w:rPr>
          <w:bCs/>
        </w:rPr>
        <w:t>1.1.1.1</w:t>
      </w:r>
      <w:r w:rsidRPr="00364EDB">
        <w:rPr>
          <w:bCs/>
        </w:rPr>
        <w:t xml:space="preserve"> – Организационная структура системы теплоснабжения </w:t>
      </w:r>
    </w:p>
    <w:tbl>
      <w:tblPr>
        <w:tblStyle w:val="1ffff4"/>
        <w:tblW w:w="5000" w:type="pct"/>
        <w:tblLook w:val="04A0"/>
      </w:tblPr>
      <w:tblGrid>
        <w:gridCol w:w="1874"/>
        <w:gridCol w:w="3846"/>
        <w:gridCol w:w="1846"/>
        <w:gridCol w:w="2288"/>
      </w:tblGrid>
      <w:tr w:rsidR="0027362F" w:rsidRPr="00364EDB" w:rsidTr="00772B80">
        <w:trPr>
          <w:cnfStyle w:val="100000000000"/>
          <w:trHeight w:val="585"/>
        </w:trPr>
        <w:tc>
          <w:tcPr>
            <w:tcW w:w="816" w:type="pct"/>
            <w:hideMark/>
          </w:tcPr>
          <w:p w:rsidR="0027362F" w:rsidRPr="00364EDB" w:rsidRDefault="0027362F" w:rsidP="00287DA4">
            <w:pPr>
              <w:keepNext/>
              <w:keepLines/>
              <w:jc w:val="center"/>
              <w:rPr>
                <w:bCs w:val="0"/>
                <w:color w:val="000000"/>
                <w:sz w:val="20"/>
                <w:szCs w:val="20"/>
              </w:rPr>
            </w:pPr>
            <w:r w:rsidRPr="00364EDB">
              <w:rPr>
                <w:bCs w:val="0"/>
                <w:color w:val="000000"/>
                <w:sz w:val="20"/>
                <w:szCs w:val="20"/>
              </w:rPr>
              <w:t>Организации, предоставляющие услуги теплоснабжения</w:t>
            </w:r>
          </w:p>
        </w:tc>
        <w:tc>
          <w:tcPr>
            <w:tcW w:w="2212" w:type="pct"/>
            <w:noWrap/>
            <w:hideMark/>
          </w:tcPr>
          <w:p w:rsidR="0027362F" w:rsidRPr="00364EDB" w:rsidRDefault="0027362F" w:rsidP="00287DA4">
            <w:pPr>
              <w:keepNext/>
              <w:keepLines/>
              <w:jc w:val="center"/>
              <w:rPr>
                <w:bCs w:val="0"/>
                <w:color w:val="000000"/>
                <w:sz w:val="20"/>
                <w:szCs w:val="20"/>
              </w:rPr>
            </w:pPr>
            <w:r w:rsidRPr="00364EDB">
              <w:rPr>
                <w:bCs w:val="0"/>
                <w:color w:val="000000"/>
                <w:sz w:val="20"/>
                <w:szCs w:val="20"/>
              </w:rPr>
              <w:t>Функции организации</w:t>
            </w:r>
          </w:p>
        </w:tc>
        <w:tc>
          <w:tcPr>
            <w:tcW w:w="952" w:type="pct"/>
            <w:noWrap/>
            <w:hideMark/>
          </w:tcPr>
          <w:p w:rsidR="0027362F" w:rsidRPr="00364EDB" w:rsidRDefault="0027362F" w:rsidP="00287DA4">
            <w:pPr>
              <w:keepNext/>
              <w:keepLines/>
              <w:jc w:val="center"/>
              <w:rPr>
                <w:bCs w:val="0"/>
                <w:color w:val="000000"/>
                <w:sz w:val="20"/>
                <w:szCs w:val="20"/>
              </w:rPr>
            </w:pPr>
            <w:r w:rsidRPr="00364EDB">
              <w:rPr>
                <w:bCs w:val="0"/>
                <w:color w:val="000000"/>
                <w:sz w:val="20"/>
                <w:szCs w:val="20"/>
              </w:rPr>
              <w:t>Система расчётов</w:t>
            </w:r>
          </w:p>
        </w:tc>
        <w:tc>
          <w:tcPr>
            <w:tcW w:w="1020" w:type="pct"/>
            <w:noWrap/>
            <w:hideMark/>
          </w:tcPr>
          <w:p w:rsidR="00287DA4" w:rsidRPr="00364EDB" w:rsidRDefault="0027362F" w:rsidP="00287DA4">
            <w:pPr>
              <w:keepNext/>
              <w:keepLines/>
              <w:jc w:val="center"/>
              <w:rPr>
                <w:bCs w:val="0"/>
                <w:color w:val="000000"/>
                <w:sz w:val="20"/>
                <w:szCs w:val="20"/>
              </w:rPr>
            </w:pPr>
            <w:r w:rsidRPr="00364EDB">
              <w:rPr>
                <w:bCs w:val="0"/>
                <w:color w:val="000000"/>
                <w:sz w:val="20"/>
                <w:szCs w:val="20"/>
              </w:rPr>
              <w:t>Потребители тепловой</w:t>
            </w:r>
          </w:p>
          <w:p w:rsidR="0027362F" w:rsidRPr="00364EDB" w:rsidRDefault="0027362F" w:rsidP="00287DA4">
            <w:pPr>
              <w:keepNext/>
              <w:keepLines/>
              <w:jc w:val="center"/>
              <w:rPr>
                <w:bCs w:val="0"/>
                <w:color w:val="000000"/>
                <w:sz w:val="20"/>
                <w:szCs w:val="20"/>
              </w:rPr>
            </w:pPr>
            <w:r w:rsidRPr="00364EDB">
              <w:rPr>
                <w:bCs w:val="0"/>
                <w:color w:val="000000"/>
                <w:sz w:val="20"/>
                <w:szCs w:val="20"/>
              </w:rPr>
              <w:t>энергии</w:t>
            </w:r>
          </w:p>
        </w:tc>
      </w:tr>
      <w:tr w:rsidR="0027362F" w:rsidRPr="00364EDB" w:rsidTr="00772B80">
        <w:trPr>
          <w:cnfStyle w:val="000000100000"/>
          <w:trHeight w:val="660"/>
        </w:trPr>
        <w:tc>
          <w:tcPr>
            <w:tcW w:w="816" w:type="pct"/>
            <w:hideMark/>
          </w:tcPr>
          <w:p w:rsidR="0027362F" w:rsidRPr="00364EDB" w:rsidRDefault="00AD64AE" w:rsidP="001B5F58">
            <w:pPr>
              <w:rPr>
                <w:sz w:val="20"/>
                <w:szCs w:val="20"/>
              </w:rPr>
            </w:pPr>
            <w:r w:rsidRPr="003568B3">
              <w:rPr>
                <w:sz w:val="20"/>
                <w:szCs w:val="20"/>
              </w:rPr>
              <w:t>МУП ЖКХ Нововеличковское</w:t>
            </w:r>
          </w:p>
        </w:tc>
        <w:tc>
          <w:tcPr>
            <w:tcW w:w="2212" w:type="pct"/>
            <w:hideMark/>
          </w:tcPr>
          <w:p w:rsidR="0027362F" w:rsidRPr="00364EDB" w:rsidRDefault="0027362F" w:rsidP="001B5F58">
            <w:pPr>
              <w:rPr>
                <w:sz w:val="20"/>
                <w:szCs w:val="20"/>
              </w:rPr>
            </w:pPr>
            <w:r w:rsidRPr="00364EDB">
              <w:rPr>
                <w:sz w:val="20"/>
                <w:szCs w:val="20"/>
              </w:rPr>
              <w:t>1. Выработка тепловой энергии.</w:t>
            </w:r>
          </w:p>
          <w:p w:rsidR="0027362F" w:rsidRPr="00364EDB" w:rsidRDefault="0027362F" w:rsidP="001B5F58">
            <w:pPr>
              <w:rPr>
                <w:sz w:val="20"/>
                <w:szCs w:val="20"/>
              </w:rPr>
            </w:pPr>
            <w:r w:rsidRPr="00364EDB">
              <w:rPr>
                <w:sz w:val="20"/>
                <w:szCs w:val="20"/>
              </w:rPr>
              <w:t>2. Транспортировка тепловой энергии.</w:t>
            </w:r>
          </w:p>
          <w:p w:rsidR="0027362F" w:rsidRPr="00364EDB" w:rsidRDefault="0027362F" w:rsidP="001B5F58">
            <w:pPr>
              <w:rPr>
                <w:sz w:val="20"/>
                <w:szCs w:val="20"/>
              </w:rPr>
            </w:pPr>
            <w:r w:rsidRPr="00364EDB">
              <w:rPr>
                <w:sz w:val="20"/>
                <w:szCs w:val="20"/>
              </w:rPr>
              <w:t>3. Сбыт тепловой энергии.</w:t>
            </w:r>
          </w:p>
          <w:p w:rsidR="0027362F" w:rsidRPr="00364EDB" w:rsidRDefault="0027362F" w:rsidP="001B5F58">
            <w:pPr>
              <w:rPr>
                <w:sz w:val="20"/>
                <w:szCs w:val="20"/>
              </w:rPr>
            </w:pPr>
            <w:r w:rsidRPr="00364EDB">
              <w:rPr>
                <w:sz w:val="20"/>
                <w:szCs w:val="20"/>
              </w:rPr>
              <w:t>4. Подключение потребителей.</w:t>
            </w:r>
          </w:p>
          <w:p w:rsidR="0027362F" w:rsidRPr="00364EDB" w:rsidRDefault="0027362F" w:rsidP="001B5F58">
            <w:pPr>
              <w:rPr>
                <w:sz w:val="20"/>
                <w:szCs w:val="20"/>
              </w:rPr>
            </w:pPr>
            <w:r w:rsidRPr="00364EDB">
              <w:rPr>
                <w:sz w:val="20"/>
                <w:szCs w:val="20"/>
              </w:rPr>
              <w:t>5. Обслуживание источников и тепловых сетей.</w:t>
            </w:r>
          </w:p>
        </w:tc>
        <w:tc>
          <w:tcPr>
            <w:tcW w:w="952" w:type="pct"/>
            <w:hideMark/>
          </w:tcPr>
          <w:p w:rsidR="0027362F" w:rsidRPr="00364EDB" w:rsidRDefault="0027362F" w:rsidP="001B5F58">
            <w:pPr>
              <w:rPr>
                <w:sz w:val="20"/>
                <w:szCs w:val="20"/>
              </w:rPr>
            </w:pPr>
            <w:r w:rsidRPr="00364EDB">
              <w:rPr>
                <w:sz w:val="20"/>
                <w:szCs w:val="20"/>
              </w:rPr>
              <w:t>Прямые договора с УК, ТСЖ, собственниками индивидуальных жилых домов и др.</w:t>
            </w:r>
          </w:p>
        </w:tc>
        <w:tc>
          <w:tcPr>
            <w:tcW w:w="1020" w:type="pct"/>
            <w:hideMark/>
          </w:tcPr>
          <w:p w:rsidR="0027362F" w:rsidRPr="00364EDB" w:rsidRDefault="0027362F" w:rsidP="001B5F58">
            <w:pPr>
              <w:rPr>
                <w:sz w:val="20"/>
                <w:szCs w:val="20"/>
              </w:rPr>
            </w:pPr>
            <w:r w:rsidRPr="00364EDB">
              <w:rPr>
                <w:sz w:val="20"/>
                <w:szCs w:val="20"/>
              </w:rPr>
              <w:t>Жилые, общественные и производственные здания</w:t>
            </w:r>
          </w:p>
        </w:tc>
      </w:tr>
    </w:tbl>
    <w:p w:rsidR="0027362F" w:rsidRPr="00364EDB" w:rsidRDefault="0027362F" w:rsidP="0027362F">
      <w:pPr>
        <w:jc w:val="both"/>
        <w:rPr>
          <w:rFonts w:eastAsia="Arial"/>
          <w:spacing w:val="-5"/>
        </w:rPr>
      </w:pPr>
    </w:p>
    <w:p w:rsidR="0027362F" w:rsidRPr="00364EDB" w:rsidRDefault="0027362F" w:rsidP="0080592A">
      <w:pPr>
        <w:widowControl w:val="0"/>
        <w:ind w:firstLine="709"/>
        <w:jc w:val="both"/>
        <w:rPr>
          <w:rFonts w:eastAsia="Calibri"/>
          <w:lang w:eastAsia="en-US"/>
        </w:rPr>
      </w:pPr>
      <w:r w:rsidRPr="00364EDB">
        <w:rPr>
          <w:rFonts w:eastAsia="Calibri"/>
          <w:lang w:eastAsia="en-US"/>
        </w:rPr>
        <w:t xml:space="preserve">Границы зоны действия источников тепловой энергии на территории </w:t>
      </w:r>
      <w:r w:rsidR="0001239E">
        <w:rPr>
          <w:rFonts w:eastAsia="Calibri"/>
          <w:iCs/>
          <w:lang w:eastAsia="en-US"/>
        </w:rPr>
        <w:t>Нововеличковского сельского поселения</w:t>
      </w:r>
      <w:r w:rsidR="005400C6" w:rsidRPr="00364EDB">
        <w:rPr>
          <w:rFonts w:eastAsia="Calibri"/>
          <w:iCs/>
          <w:lang w:eastAsia="en-US"/>
        </w:rPr>
        <w:t xml:space="preserve"> </w:t>
      </w:r>
      <w:r w:rsidRPr="00364EDB">
        <w:rPr>
          <w:rFonts w:eastAsia="Calibri"/>
          <w:lang w:eastAsia="en-US"/>
        </w:rPr>
        <w:t>представлены на рисунк</w:t>
      </w:r>
      <w:r w:rsidR="005400C6" w:rsidRPr="00364EDB">
        <w:rPr>
          <w:rFonts w:eastAsia="Calibri"/>
          <w:lang w:eastAsia="en-US"/>
        </w:rPr>
        <w:t>е</w:t>
      </w:r>
      <w:r w:rsidRPr="00364EDB">
        <w:rPr>
          <w:rFonts w:eastAsia="Calibri"/>
          <w:lang w:eastAsia="en-US"/>
        </w:rPr>
        <w:t xml:space="preserve"> </w:t>
      </w:r>
      <w:r w:rsidR="00FE2ED7">
        <w:rPr>
          <w:rFonts w:eastAsia="Calibri"/>
          <w:lang w:eastAsia="en-US"/>
        </w:rPr>
        <w:t>1</w:t>
      </w:r>
      <w:r w:rsidR="001D53CF">
        <w:rPr>
          <w:rFonts w:eastAsia="Calibri"/>
          <w:lang w:eastAsia="en-US"/>
        </w:rPr>
        <w:t>,2,3</w:t>
      </w:r>
      <w:r w:rsidRPr="00364EDB">
        <w:rPr>
          <w:rFonts w:eastAsia="Calibri"/>
          <w:lang w:eastAsia="en-US"/>
        </w:rPr>
        <w:t>.</w:t>
      </w:r>
    </w:p>
    <w:p w:rsidR="0027362F" w:rsidRPr="00364EDB" w:rsidRDefault="0027362F" w:rsidP="0080592A">
      <w:pPr>
        <w:widowControl w:val="0"/>
        <w:ind w:firstLine="709"/>
        <w:jc w:val="both"/>
        <w:rPr>
          <w:rFonts w:eastAsia="Calibri"/>
          <w:lang w:eastAsia="en-US"/>
        </w:rPr>
      </w:pPr>
    </w:p>
    <w:p w:rsidR="0001239E" w:rsidRDefault="0001239E" w:rsidP="00001FC9">
      <w:pPr>
        <w:jc w:val="center"/>
      </w:pPr>
    </w:p>
    <w:p w:rsidR="00001FC9" w:rsidRDefault="00001FC9" w:rsidP="00001FC9">
      <w:pPr>
        <w:jc w:val="center"/>
      </w:pPr>
      <w:r w:rsidRPr="00364EDB">
        <w:t xml:space="preserve">Рисунок </w:t>
      </w:r>
      <w:r w:rsidR="001D53CF">
        <w:rPr>
          <w:noProof/>
        </w:rPr>
        <w:t>1</w:t>
      </w:r>
      <w:r w:rsidRPr="00364EDB">
        <w:t xml:space="preserve"> – Зона действия котельн</w:t>
      </w:r>
      <w:r w:rsidR="0001239E">
        <w:t>ой №</w:t>
      </w:r>
      <w:r w:rsidR="001D53CF">
        <w:t>34</w:t>
      </w:r>
    </w:p>
    <w:p w:rsidR="001D53CF" w:rsidRDefault="001D53CF" w:rsidP="00001FC9">
      <w:pPr>
        <w:jc w:val="center"/>
        <w:sectPr w:rsidR="001D53CF" w:rsidSect="005153F0">
          <w:footerReference w:type="default" r:id="rId12"/>
          <w:pgSz w:w="11906" w:h="16838"/>
          <w:pgMar w:top="851" w:right="567" w:bottom="851" w:left="1701" w:header="283" w:footer="567" w:gutter="0"/>
          <w:cols w:space="708"/>
          <w:docGrid w:linePitch="381"/>
        </w:sectPr>
      </w:pPr>
    </w:p>
    <w:p w:rsidR="001D53CF" w:rsidRPr="00364EDB" w:rsidRDefault="001D53CF" w:rsidP="00001FC9">
      <w:pPr>
        <w:jc w:val="center"/>
      </w:pPr>
    </w:p>
    <w:p w:rsidR="001D53CF" w:rsidRDefault="001D53CF" w:rsidP="001D53CF">
      <w:pPr>
        <w:jc w:val="center"/>
      </w:pPr>
      <w:r w:rsidRPr="00364EDB">
        <w:t xml:space="preserve">Рисунок </w:t>
      </w:r>
      <w:r>
        <w:rPr>
          <w:noProof/>
        </w:rPr>
        <w:t>2</w:t>
      </w:r>
      <w:r w:rsidRPr="00364EDB">
        <w:t xml:space="preserve"> – Зона действия котельн</w:t>
      </w:r>
      <w:r>
        <w:t>ой №39</w:t>
      </w:r>
    </w:p>
    <w:p w:rsidR="001D53CF" w:rsidRDefault="001D53CF" w:rsidP="00001FC9">
      <w:pPr>
        <w:jc w:val="center"/>
        <w:sectPr w:rsidR="001D53CF" w:rsidSect="005153F0">
          <w:pgSz w:w="11906" w:h="16838"/>
          <w:pgMar w:top="851" w:right="567" w:bottom="851" w:left="1701" w:header="283" w:footer="567" w:gutter="0"/>
          <w:cols w:space="708"/>
          <w:docGrid w:linePitch="381"/>
        </w:sectPr>
      </w:pPr>
    </w:p>
    <w:p w:rsidR="005400C6" w:rsidRDefault="005400C6" w:rsidP="00001FC9">
      <w:pPr>
        <w:jc w:val="center"/>
      </w:pPr>
    </w:p>
    <w:p w:rsidR="001D53CF" w:rsidRDefault="001D53CF" w:rsidP="001D53CF">
      <w:pPr>
        <w:jc w:val="center"/>
      </w:pPr>
      <w:r w:rsidRPr="00364EDB">
        <w:t xml:space="preserve">Рисунок </w:t>
      </w:r>
      <w:r w:rsidR="00276170">
        <w:rPr>
          <w:noProof/>
        </w:rPr>
        <w:t>3</w:t>
      </w:r>
      <w:r w:rsidRPr="00364EDB">
        <w:t xml:space="preserve"> – Зона действия котельн</w:t>
      </w:r>
      <w:r>
        <w:t>ой №36</w:t>
      </w:r>
    </w:p>
    <w:p w:rsidR="001D53CF" w:rsidRDefault="001D53CF" w:rsidP="00001FC9">
      <w:pPr>
        <w:jc w:val="center"/>
      </w:pPr>
    </w:p>
    <w:p w:rsidR="001D53CF" w:rsidRDefault="001D53CF" w:rsidP="00001FC9">
      <w:pPr>
        <w:jc w:val="center"/>
        <w:sectPr w:rsidR="001D53CF" w:rsidSect="005153F0">
          <w:pgSz w:w="11906" w:h="16838"/>
          <w:pgMar w:top="851" w:right="567" w:bottom="851" w:left="1701" w:header="283" w:footer="567" w:gutter="0"/>
          <w:cols w:space="708"/>
          <w:docGrid w:linePitch="381"/>
        </w:sectPr>
      </w:pPr>
    </w:p>
    <w:p w:rsidR="00EC1703" w:rsidRPr="00990247" w:rsidRDefault="00EC1703" w:rsidP="0080592A">
      <w:pPr>
        <w:pStyle w:val="30"/>
        <w:spacing w:before="0"/>
        <w:ind w:left="0" w:firstLine="709"/>
        <w:contextualSpacing/>
        <w:rPr>
          <w:rFonts w:cs="Times New Roman"/>
        </w:rPr>
      </w:pPr>
      <w:bookmarkStart w:id="33" w:name="_Toc524614739"/>
      <w:bookmarkStart w:id="34" w:name="_Toc524614955"/>
      <w:bookmarkStart w:id="35" w:name="_Toc226289128"/>
      <w:bookmarkEnd w:id="28"/>
      <w:bookmarkEnd w:id="29"/>
      <w:r w:rsidRPr="00990247">
        <w:rPr>
          <w:rFonts w:cs="Times New Roman"/>
        </w:rPr>
        <w:lastRenderedPageBreak/>
        <w:t xml:space="preserve">Зоны действия </w:t>
      </w:r>
      <w:bookmarkEnd w:id="33"/>
      <w:bookmarkEnd w:id="34"/>
      <w:r w:rsidRPr="00990247">
        <w:rPr>
          <w:rFonts w:cs="Times New Roman"/>
        </w:rPr>
        <w:t>производственных котельных</w:t>
      </w:r>
      <w:bookmarkEnd w:id="35"/>
    </w:p>
    <w:p w:rsidR="00EC2FFC" w:rsidRDefault="00481FF3" w:rsidP="00481FF3">
      <w:pPr>
        <w:widowControl w:val="0"/>
        <w:ind w:firstLine="709"/>
        <w:jc w:val="both"/>
        <w:rPr>
          <w:rFonts w:eastAsia="Calibri"/>
          <w:iCs/>
          <w:lang w:eastAsia="en-US"/>
        </w:rPr>
      </w:pPr>
      <w:r w:rsidRPr="00481FF3">
        <w:rPr>
          <w:rFonts w:eastAsia="Calibri"/>
          <w:iCs/>
          <w:lang w:eastAsia="en-US"/>
        </w:rPr>
        <w:t>Объекты потребления тепловой энергии (мощности) и теплоносителя от источников ЦТС в производственных зонах на территории Нововеличковского сельского поселения отсутствуют. Возможное изменение производственных зон и их перепрофилирование не предусматривается. Приросты потребления тепловой энергии (мощности), теплоносителя производственными объектами отсутствуют.</w:t>
      </w:r>
    </w:p>
    <w:p w:rsidR="00481FF3" w:rsidRDefault="00481FF3" w:rsidP="00481FF3">
      <w:pPr>
        <w:widowControl w:val="0"/>
        <w:ind w:firstLine="709"/>
        <w:jc w:val="both"/>
        <w:rPr>
          <w:rFonts w:eastAsia="Calibri"/>
          <w:iCs/>
          <w:lang w:eastAsia="en-US"/>
        </w:rPr>
      </w:pPr>
    </w:p>
    <w:p w:rsidR="002F15DA" w:rsidRPr="00990247" w:rsidRDefault="00AD41CC" w:rsidP="0080592A">
      <w:pPr>
        <w:pStyle w:val="30"/>
        <w:spacing w:before="0"/>
        <w:ind w:left="0" w:firstLine="709"/>
        <w:contextualSpacing/>
        <w:rPr>
          <w:rFonts w:cs="Times New Roman"/>
        </w:rPr>
      </w:pPr>
      <w:bookmarkStart w:id="36" w:name="_Toc524614740"/>
      <w:bookmarkStart w:id="37" w:name="_Toc524614956"/>
      <w:bookmarkStart w:id="38" w:name="_Toc226289129"/>
      <w:r w:rsidRPr="00990247">
        <w:rPr>
          <w:rFonts w:cs="Times New Roman"/>
        </w:rPr>
        <w:t>Описание зон действия индивидуального теплоснабжения</w:t>
      </w:r>
      <w:bookmarkEnd w:id="36"/>
      <w:bookmarkEnd w:id="37"/>
      <w:bookmarkEnd w:id="38"/>
    </w:p>
    <w:p w:rsidR="00743663" w:rsidRPr="00743663" w:rsidRDefault="00743663" w:rsidP="00743663">
      <w:pPr>
        <w:ind w:firstLine="709"/>
        <w:contextualSpacing/>
        <w:jc w:val="both"/>
      </w:pPr>
      <w:r w:rsidRPr="00743663">
        <w:t xml:space="preserve">Зоны действия индивидуального теплоснабжения в настоящее время ограничивается индивидуальным жилищным фондом с газовым отоплением, присутствует также печное отопление. </w:t>
      </w:r>
    </w:p>
    <w:p w:rsidR="00697A48" w:rsidRPr="00743663" w:rsidRDefault="00743663" w:rsidP="00743663">
      <w:pPr>
        <w:ind w:firstLine="709"/>
        <w:contextualSpacing/>
        <w:jc w:val="both"/>
      </w:pPr>
      <w:r w:rsidRPr="00743663">
        <w:t>В качестве источника горячего водоснабжения используются индивидуальные газовые водонагреватели.</w:t>
      </w:r>
    </w:p>
    <w:p w:rsidR="00697A48" w:rsidRPr="00990247" w:rsidRDefault="00697A48" w:rsidP="0080592A">
      <w:pPr>
        <w:ind w:firstLine="709"/>
        <w:contextualSpacing/>
        <w:jc w:val="both"/>
        <w:rPr>
          <w:b/>
        </w:rPr>
      </w:pPr>
    </w:p>
    <w:p w:rsidR="00087A77" w:rsidRPr="00364EDB" w:rsidRDefault="00087A77" w:rsidP="0080592A">
      <w:pPr>
        <w:pStyle w:val="30"/>
        <w:spacing w:before="0"/>
        <w:ind w:left="0" w:firstLine="709"/>
        <w:contextualSpacing/>
        <w:rPr>
          <w:rFonts w:cs="Times New Roman"/>
          <w:b w:val="0"/>
        </w:rPr>
      </w:pPr>
      <w:bookmarkStart w:id="39" w:name="_Toc524614741"/>
      <w:bookmarkStart w:id="40" w:name="_Toc524614957"/>
      <w:bookmarkStart w:id="41" w:name="_Toc226289130"/>
      <w:r w:rsidRPr="00C4554B">
        <w:rPr>
          <w:rFonts w:cs="Times New Roman"/>
        </w:rPr>
        <w:t>Опи</w:t>
      </w:r>
      <w:r w:rsidRPr="00990247">
        <w:rPr>
          <w:rFonts w:cs="Times New Roman"/>
        </w:rPr>
        <w:t>сание изменений, произошедших в функциональной структуре теплоснабжения муниципального образования, города федерального значения за период, предшествующий актуализации схемы теплоснабжения</w:t>
      </w:r>
      <w:bookmarkEnd w:id="39"/>
      <w:bookmarkEnd w:id="40"/>
      <w:bookmarkEnd w:id="41"/>
    </w:p>
    <w:p w:rsidR="005F40F5" w:rsidRDefault="005F40F5" w:rsidP="0080592A">
      <w:pPr>
        <w:ind w:firstLine="709"/>
        <w:contextualSpacing/>
        <w:jc w:val="both"/>
      </w:pPr>
      <w:r w:rsidRPr="005F40F5">
        <w:t xml:space="preserve">С момента актуализации схемы теплоснабжения </w:t>
      </w:r>
      <w:r w:rsidR="00461C05">
        <w:t>Нововеличковского сельского поселения</w:t>
      </w:r>
      <w:r w:rsidRPr="005F40F5">
        <w:t xml:space="preserve"> в 20</w:t>
      </w:r>
      <w:r w:rsidR="00461C05">
        <w:t>21</w:t>
      </w:r>
      <w:r w:rsidRPr="005F40F5">
        <w:t xml:space="preserve"> г. и до настоящей </w:t>
      </w:r>
      <w:r w:rsidR="00461C05">
        <w:t>актуализации</w:t>
      </w:r>
      <w:r w:rsidRPr="005F40F5">
        <w:t xml:space="preserve"> </w:t>
      </w:r>
      <w:r w:rsidR="00461C05">
        <w:t>произошли следующие изменения:</w:t>
      </w:r>
    </w:p>
    <w:p w:rsidR="00461C05" w:rsidRDefault="00461C05" w:rsidP="0080592A">
      <w:pPr>
        <w:ind w:firstLine="709"/>
        <w:contextualSpacing/>
        <w:jc w:val="both"/>
      </w:pPr>
      <w:r>
        <w:t xml:space="preserve">- в 2022 г было техническое перевооружение котельной №34.Техническим перевооружением котельной предусматривается замена основного и вспомогательного оборудования ввиду физического и морального износа оборудования котельной. Котельная переводится на использование </w:t>
      </w:r>
      <w:r w:rsidR="004342BB">
        <w:t>природного газа взамен жидкому печному топливу;</w:t>
      </w:r>
    </w:p>
    <w:p w:rsidR="004342BB" w:rsidRDefault="004342BB" w:rsidP="0080592A">
      <w:pPr>
        <w:ind w:firstLine="709"/>
        <w:contextualSpacing/>
        <w:jc w:val="both"/>
      </w:pPr>
      <w:r>
        <w:t>- в 2026-2027 производится реконструкция тепловых сетей от котельной №34, протяженностью 804,21 м ПЭ;</w:t>
      </w:r>
    </w:p>
    <w:p w:rsidR="004342BB" w:rsidRPr="00364EDB" w:rsidRDefault="004342BB" w:rsidP="0080592A">
      <w:pPr>
        <w:ind w:firstLine="709"/>
        <w:contextualSpacing/>
        <w:jc w:val="both"/>
      </w:pPr>
      <w:r>
        <w:t xml:space="preserve">- </w:t>
      </w:r>
      <w:r w:rsidRPr="00582475">
        <w:t>совершено техническое перевооружение котельной №39. В котельной были установлены 3 водогрейных котла общей теплопроизводительностью 0,098 МВт. Техническим перевооружением произведена замена основного и вспомогательного оборудования ввиду увеличения существующей тепловой нагрузки для нужд отопления.</w:t>
      </w:r>
      <w:r w:rsidR="00FF3AC8" w:rsidRPr="00582475">
        <w:t xml:space="preserve"> Установленная тепловая мощность котельной после тех. перевооружения увеличилась и составила 0,2685 МВт.</w:t>
      </w:r>
    </w:p>
    <w:p w:rsidR="00AD41CC" w:rsidRPr="00E0242F" w:rsidRDefault="00AD41CC" w:rsidP="0080592A">
      <w:pPr>
        <w:pStyle w:val="21"/>
        <w:keepLines w:val="0"/>
        <w:pageBreakBefore/>
        <w:widowControl w:val="0"/>
        <w:spacing w:before="0"/>
        <w:ind w:firstLine="709"/>
        <w:contextualSpacing/>
        <w:rPr>
          <w:rFonts w:cs="Times New Roman"/>
          <w:szCs w:val="24"/>
        </w:rPr>
      </w:pPr>
      <w:bookmarkStart w:id="42" w:name="_Toc524614742"/>
      <w:bookmarkStart w:id="43" w:name="_Toc524614958"/>
      <w:bookmarkStart w:id="44" w:name="_Toc226289131"/>
      <w:r w:rsidRPr="00E0242F">
        <w:rPr>
          <w:rFonts w:cs="Times New Roman"/>
          <w:szCs w:val="24"/>
        </w:rPr>
        <w:lastRenderedPageBreak/>
        <w:t>Часть 2. Источники тепловой энергии</w:t>
      </w:r>
      <w:bookmarkEnd w:id="42"/>
      <w:bookmarkEnd w:id="43"/>
      <w:bookmarkEnd w:id="44"/>
    </w:p>
    <w:p w:rsidR="00AD41CC" w:rsidRPr="00E0242F" w:rsidRDefault="00AD41CC" w:rsidP="0080592A">
      <w:pPr>
        <w:pStyle w:val="30"/>
        <w:spacing w:before="0"/>
        <w:ind w:left="0" w:firstLine="709"/>
        <w:contextualSpacing/>
        <w:rPr>
          <w:rFonts w:cs="Times New Roman"/>
        </w:rPr>
      </w:pPr>
      <w:bookmarkStart w:id="45" w:name="_Toc524614743"/>
      <w:bookmarkStart w:id="46" w:name="_Toc524614959"/>
      <w:bookmarkStart w:id="47" w:name="_Toc226289132"/>
      <w:r w:rsidRPr="00E0242F">
        <w:rPr>
          <w:rFonts w:cs="Times New Roman"/>
        </w:rPr>
        <w:t>Структура и технические характеристики основного оборудования</w:t>
      </w:r>
      <w:bookmarkEnd w:id="45"/>
      <w:bookmarkEnd w:id="46"/>
      <w:bookmarkEnd w:id="47"/>
    </w:p>
    <w:p w:rsidR="00A466EF" w:rsidRPr="00582475" w:rsidRDefault="00A466EF" w:rsidP="00A466EF">
      <w:pPr>
        <w:ind w:firstLine="709"/>
        <w:contextualSpacing/>
        <w:jc w:val="both"/>
      </w:pPr>
      <w:r w:rsidRPr="00364EDB">
        <w:t xml:space="preserve">На территории </w:t>
      </w:r>
      <w:r>
        <w:t>сельского поселения</w:t>
      </w:r>
      <w:r w:rsidRPr="00364EDB">
        <w:rPr>
          <w:rFonts w:eastAsia="Calibri"/>
          <w:iCs/>
          <w:lang w:eastAsia="en-US"/>
        </w:rPr>
        <w:t xml:space="preserve"> </w:t>
      </w:r>
      <w:r w:rsidRPr="00364EDB">
        <w:t xml:space="preserve">действует единая система централизованного </w:t>
      </w:r>
      <w:r w:rsidRPr="00582475">
        <w:t>теплоснабжения (СЦТ)</w:t>
      </w:r>
      <w:r w:rsidRPr="00582475">
        <w:rPr>
          <w:rFonts w:eastAsia="Arial"/>
          <w:spacing w:val="-5"/>
        </w:rPr>
        <w:t xml:space="preserve">, </w:t>
      </w:r>
      <w:r w:rsidRPr="00582475">
        <w:t>образованная на базе существующих котельных:</w:t>
      </w:r>
    </w:p>
    <w:p w:rsidR="00A466EF" w:rsidRPr="00582475" w:rsidRDefault="00A466EF" w:rsidP="00A466EF">
      <w:pPr>
        <w:tabs>
          <w:tab w:val="left" w:pos="993"/>
        </w:tabs>
        <w:ind w:firstLine="709"/>
        <w:contextualSpacing/>
        <w:jc w:val="both"/>
      </w:pPr>
      <w:r w:rsidRPr="00582475">
        <w:t>–</w:t>
      </w:r>
      <w:r w:rsidRPr="00582475">
        <w:tab/>
        <w:t>Котельная №34 по ул. Братская, д. 10Г в ст. Нововеличковская;</w:t>
      </w:r>
    </w:p>
    <w:p w:rsidR="00A466EF" w:rsidRPr="00582475" w:rsidRDefault="00A466EF" w:rsidP="00A466EF">
      <w:pPr>
        <w:tabs>
          <w:tab w:val="left" w:pos="993"/>
        </w:tabs>
        <w:ind w:firstLine="709"/>
        <w:contextualSpacing/>
        <w:jc w:val="both"/>
      </w:pPr>
      <w:r w:rsidRPr="00582475">
        <w:t>- Котельная №39 по ул. Пушкина, л. 19А в ст. Воронцовская;</w:t>
      </w:r>
    </w:p>
    <w:p w:rsidR="00A466EF" w:rsidRDefault="00A466EF" w:rsidP="00A466EF">
      <w:pPr>
        <w:tabs>
          <w:tab w:val="left" w:pos="993"/>
        </w:tabs>
        <w:ind w:firstLine="709"/>
        <w:contextualSpacing/>
        <w:jc w:val="both"/>
      </w:pPr>
      <w:r w:rsidRPr="00582475">
        <w:t>- Котельная №36 по ул. Школьная, д. 9в п. Найдорф.</w:t>
      </w:r>
    </w:p>
    <w:p w:rsidR="00A466EF" w:rsidRPr="00364EDB" w:rsidRDefault="00A466EF" w:rsidP="00A466EF">
      <w:pPr>
        <w:tabs>
          <w:tab w:val="left" w:pos="993"/>
        </w:tabs>
        <w:ind w:firstLine="709"/>
        <w:contextualSpacing/>
        <w:jc w:val="both"/>
      </w:pPr>
    </w:p>
    <w:p w:rsidR="00A466EF" w:rsidRPr="00364EDB" w:rsidRDefault="00A466EF" w:rsidP="00A466EF">
      <w:pPr>
        <w:ind w:firstLine="709"/>
        <w:jc w:val="both"/>
        <w:rPr>
          <w:rFonts w:eastAsia="Arial"/>
          <w:spacing w:val="-5"/>
        </w:rPr>
      </w:pPr>
      <w:r w:rsidRPr="00364EDB">
        <w:rPr>
          <w:rFonts w:eastAsia="Arial"/>
          <w:spacing w:val="-5"/>
        </w:rPr>
        <w:t xml:space="preserve">Обслуживание централизованной системы теплоснабжение осуществляет </w:t>
      </w:r>
      <w:r>
        <w:rPr>
          <w:rFonts w:eastAsia="Arial"/>
          <w:spacing w:val="-5"/>
        </w:rPr>
        <w:t>МУП ЖКХ «Нововеличковское».</w:t>
      </w:r>
    </w:p>
    <w:p w:rsidR="00B62FDD" w:rsidRPr="00364EDB" w:rsidRDefault="00A466EF" w:rsidP="00A466EF">
      <w:pPr>
        <w:ind w:firstLine="709"/>
        <w:jc w:val="both"/>
      </w:pPr>
      <w:r w:rsidRPr="00364EDB">
        <w:rPr>
          <w:rFonts w:eastAsia="Arial"/>
          <w:spacing w:val="-5"/>
        </w:rPr>
        <w:t>Основным видом топлива для котельной является природный газ</w:t>
      </w:r>
      <w:r>
        <w:rPr>
          <w:rFonts w:eastAsia="Arial"/>
          <w:spacing w:val="-5"/>
        </w:rPr>
        <w:t>.</w:t>
      </w:r>
    </w:p>
    <w:p w:rsidR="00B62FDD" w:rsidRPr="00364EDB" w:rsidRDefault="00B62FDD" w:rsidP="0080592A">
      <w:pPr>
        <w:ind w:firstLine="709"/>
        <w:jc w:val="both"/>
      </w:pPr>
      <w:r w:rsidRPr="00364EDB">
        <w:t xml:space="preserve">Горячее водоснабжение потребителей осуществляется от </w:t>
      </w:r>
      <w:proofErr w:type="spellStart"/>
      <w:r w:rsidRPr="00364EDB">
        <w:t>водоподогревателей</w:t>
      </w:r>
      <w:proofErr w:type="spellEnd"/>
      <w:r w:rsidRPr="00364EDB">
        <w:t>, установленных в индивидуальных тепловых пунктах зданий.</w:t>
      </w:r>
    </w:p>
    <w:p w:rsidR="00B62FDD" w:rsidRPr="00364EDB" w:rsidRDefault="00B62FDD" w:rsidP="003C30EC">
      <w:pPr>
        <w:spacing w:line="330" w:lineRule="atLeast"/>
        <w:ind w:firstLine="709"/>
      </w:pPr>
      <w:bookmarkStart w:id="48" w:name="_Hlk225968396"/>
      <w:r w:rsidRPr="00364EDB">
        <w:t xml:space="preserve">Основные технические характеристики котельного оборудования представлены в таблице </w:t>
      </w:r>
      <w:r w:rsidR="004E2FA0">
        <w:t>1.2.1.1</w:t>
      </w:r>
      <w:r w:rsidRPr="00364EDB">
        <w:t>.</w:t>
      </w:r>
      <w:r w:rsidR="009B28BA" w:rsidRPr="00364EDB">
        <w:t xml:space="preserve"> </w:t>
      </w:r>
    </w:p>
    <w:p w:rsidR="00ED5B9B" w:rsidRPr="00364EDB" w:rsidRDefault="00CE30B0" w:rsidP="0080592A">
      <w:pPr>
        <w:ind w:firstLine="709"/>
        <w:jc w:val="both"/>
      </w:pPr>
      <w:r w:rsidRPr="00CE30B0">
        <w:t xml:space="preserve">Список потребителей с установленными коммерческими приборами учета </w:t>
      </w:r>
      <w:r w:rsidR="00ED5B9B" w:rsidRPr="00364EDB">
        <w:t xml:space="preserve"> представлен в таблице </w:t>
      </w:r>
      <w:r w:rsidR="004E2FA0">
        <w:t>1.2.1.2</w:t>
      </w:r>
      <w:r w:rsidR="00ED5B9B" w:rsidRPr="00364EDB">
        <w:t>.</w:t>
      </w:r>
    </w:p>
    <w:p w:rsidR="001D581B" w:rsidRPr="00364EDB" w:rsidRDefault="001D581B" w:rsidP="0080592A">
      <w:pPr>
        <w:ind w:firstLine="709"/>
        <w:contextualSpacing/>
        <w:jc w:val="both"/>
      </w:pPr>
    </w:p>
    <w:p w:rsidR="00DA5F3D" w:rsidRPr="00364EDB" w:rsidRDefault="00DA5F3D" w:rsidP="00DA5F3D">
      <w:pPr>
        <w:keepNext/>
        <w:keepLines/>
        <w:contextualSpacing/>
        <w:jc w:val="both"/>
        <w:rPr>
          <w:bCs/>
        </w:rPr>
      </w:pPr>
      <w:r w:rsidRPr="00364EDB">
        <w:rPr>
          <w:bCs/>
        </w:rPr>
        <w:t xml:space="preserve">Таблица </w:t>
      </w:r>
      <w:r w:rsidR="004E2FA0">
        <w:rPr>
          <w:bCs/>
        </w:rPr>
        <w:t>1.2.1.1.</w:t>
      </w:r>
      <w:r w:rsidRPr="00364EDB">
        <w:rPr>
          <w:bCs/>
        </w:rPr>
        <w:t xml:space="preserve"> – Технические характеристики котельного оборудования </w:t>
      </w:r>
    </w:p>
    <w:tbl>
      <w:tblPr>
        <w:tblStyle w:val="affffffe"/>
        <w:tblW w:w="5000" w:type="pct"/>
        <w:tblLook w:val="04A0"/>
      </w:tblPr>
      <w:tblGrid>
        <w:gridCol w:w="1650"/>
        <w:gridCol w:w="1569"/>
        <w:gridCol w:w="920"/>
        <w:gridCol w:w="1208"/>
        <w:gridCol w:w="1210"/>
        <w:gridCol w:w="1230"/>
        <w:gridCol w:w="2067"/>
      </w:tblGrid>
      <w:tr w:rsidR="00DA5F3D" w:rsidRPr="00364EDB" w:rsidTr="00A67A24">
        <w:trPr>
          <w:cnfStyle w:val="100000000000"/>
        </w:trPr>
        <w:tc>
          <w:tcPr>
            <w:tcW w:w="837" w:type="pct"/>
          </w:tcPr>
          <w:p w:rsidR="00DA5F3D" w:rsidRPr="00364EDB" w:rsidRDefault="00DA5F3D" w:rsidP="006E2589">
            <w:pPr>
              <w:keepNext/>
              <w:keepLines/>
              <w:contextualSpacing/>
              <w:jc w:val="center"/>
              <w:rPr>
                <w:bCs w:val="0"/>
                <w:sz w:val="20"/>
              </w:rPr>
            </w:pPr>
            <w:bookmarkStart w:id="49" w:name="_Hlk225768697"/>
            <w:r w:rsidRPr="00364EDB">
              <w:rPr>
                <w:color w:val="000000"/>
                <w:sz w:val="20"/>
              </w:rPr>
              <w:t>Марка установленных котлов</w:t>
            </w:r>
          </w:p>
        </w:tc>
        <w:tc>
          <w:tcPr>
            <w:tcW w:w="796" w:type="pct"/>
          </w:tcPr>
          <w:p w:rsidR="00DA5F3D" w:rsidRPr="00364EDB" w:rsidRDefault="00DA5F3D" w:rsidP="006E2589">
            <w:pPr>
              <w:keepNext/>
              <w:keepLines/>
              <w:contextualSpacing/>
              <w:jc w:val="center"/>
              <w:rPr>
                <w:bCs w:val="0"/>
                <w:sz w:val="20"/>
              </w:rPr>
            </w:pPr>
            <w:r w:rsidRPr="00364EDB">
              <w:rPr>
                <w:bCs w:val="0"/>
                <w:sz w:val="20"/>
              </w:rPr>
              <w:t>Режим работы котлов (водогрейный, паровой, ГВС)</w:t>
            </w:r>
          </w:p>
        </w:tc>
        <w:tc>
          <w:tcPr>
            <w:tcW w:w="467" w:type="pct"/>
          </w:tcPr>
          <w:p w:rsidR="00DA5F3D" w:rsidRPr="00364EDB" w:rsidRDefault="00DA5F3D" w:rsidP="006E2589">
            <w:pPr>
              <w:keepNext/>
              <w:keepLines/>
              <w:contextualSpacing/>
              <w:jc w:val="center"/>
              <w:rPr>
                <w:bCs w:val="0"/>
                <w:sz w:val="20"/>
              </w:rPr>
            </w:pPr>
            <w:r w:rsidRPr="00364EDB">
              <w:rPr>
                <w:bCs w:val="0"/>
                <w:sz w:val="20"/>
              </w:rPr>
              <w:t>КПД котлов, %</w:t>
            </w:r>
          </w:p>
        </w:tc>
        <w:tc>
          <w:tcPr>
            <w:tcW w:w="613" w:type="pct"/>
          </w:tcPr>
          <w:p w:rsidR="00DA5F3D" w:rsidRPr="00364EDB" w:rsidRDefault="00DA5F3D" w:rsidP="006E2589">
            <w:pPr>
              <w:keepNext/>
              <w:keepLines/>
              <w:contextualSpacing/>
              <w:jc w:val="center"/>
              <w:rPr>
                <w:bCs w:val="0"/>
                <w:sz w:val="20"/>
              </w:rPr>
            </w:pPr>
            <w:r w:rsidRPr="00364EDB">
              <w:rPr>
                <w:bCs w:val="0"/>
                <w:sz w:val="20"/>
              </w:rPr>
              <w:t>Мощность котлов, Гкал</w:t>
            </w:r>
            <w:r w:rsidR="00F37851" w:rsidRPr="00364EDB">
              <w:rPr>
                <w:bCs w:val="0"/>
                <w:sz w:val="20"/>
              </w:rPr>
              <w:t>/ч</w:t>
            </w:r>
          </w:p>
        </w:tc>
        <w:tc>
          <w:tcPr>
            <w:tcW w:w="614" w:type="pct"/>
          </w:tcPr>
          <w:p w:rsidR="00DA5F3D" w:rsidRPr="00364EDB" w:rsidRDefault="00DA5F3D" w:rsidP="006E2589">
            <w:pPr>
              <w:keepNext/>
              <w:keepLines/>
              <w:contextualSpacing/>
              <w:jc w:val="center"/>
              <w:rPr>
                <w:bCs w:val="0"/>
                <w:sz w:val="20"/>
              </w:rPr>
            </w:pPr>
            <w:r w:rsidRPr="00364EDB">
              <w:rPr>
                <w:bCs w:val="0"/>
                <w:sz w:val="20"/>
              </w:rPr>
              <w:t>Кол-во котлов, шт.</w:t>
            </w:r>
          </w:p>
        </w:tc>
        <w:tc>
          <w:tcPr>
            <w:tcW w:w="624" w:type="pct"/>
          </w:tcPr>
          <w:p w:rsidR="00DA5F3D" w:rsidRPr="00364EDB" w:rsidRDefault="00DA5F3D" w:rsidP="006E2589">
            <w:pPr>
              <w:keepNext/>
              <w:keepLines/>
              <w:contextualSpacing/>
              <w:jc w:val="center"/>
              <w:rPr>
                <w:bCs w:val="0"/>
                <w:sz w:val="20"/>
              </w:rPr>
            </w:pPr>
            <w:r w:rsidRPr="00364EDB">
              <w:rPr>
                <w:bCs w:val="0"/>
                <w:sz w:val="20"/>
              </w:rPr>
              <w:t>Срок службы котлов (год)</w:t>
            </w:r>
          </w:p>
        </w:tc>
        <w:tc>
          <w:tcPr>
            <w:tcW w:w="1049" w:type="pct"/>
          </w:tcPr>
          <w:p w:rsidR="00DA5F3D" w:rsidRPr="00364EDB" w:rsidRDefault="00DA5F3D" w:rsidP="006E2589">
            <w:pPr>
              <w:keepNext/>
              <w:keepLines/>
              <w:contextualSpacing/>
              <w:jc w:val="center"/>
              <w:rPr>
                <w:bCs w:val="0"/>
                <w:sz w:val="20"/>
              </w:rPr>
            </w:pPr>
            <w:r w:rsidRPr="00364EDB">
              <w:rPr>
                <w:bCs w:val="0"/>
                <w:sz w:val="20"/>
              </w:rPr>
              <w:t xml:space="preserve">Вид </w:t>
            </w:r>
            <w:r w:rsidR="00916EAF" w:rsidRPr="00364EDB">
              <w:rPr>
                <w:bCs w:val="0"/>
                <w:sz w:val="20"/>
              </w:rPr>
              <w:t xml:space="preserve">основного </w:t>
            </w:r>
            <w:r w:rsidRPr="00364EDB">
              <w:rPr>
                <w:bCs w:val="0"/>
                <w:sz w:val="20"/>
              </w:rPr>
              <w:t>топлива</w:t>
            </w:r>
            <w:r w:rsidR="00916EAF" w:rsidRPr="00364EDB">
              <w:rPr>
                <w:bCs w:val="0"/>
                <w:sz w:val="20"/>
              </w:rPr>
              <w:t>/резервного топлива</w:t>
            </w:r>
          </w:p>
        </w:tc>
      </w:tr>
      <w:tr w:rsidR="00E149E2" w:rsidRPr="00364EDB" w:rsidTr="00E149E2">
        <w:trPr>
          <w:cnfStyle w:val="000000100000"/>
        </w:trPr>
        <w:tc>
          <w:tcPr>
            <w:tcW w:w="5000" w:type="pct"/>
            <w:gridSpan w:val="7"/>
          </w:tcPr>
          <w:p w:rsidR="00E149E2" w:rsidRPr="00364EDB" w:rsidRDefault="00E149E2" w:rsidP="006E2589">
            <w:pPr>
              <w:keepNext/>
              <w:keepLines/>
              <w:contextualSpacing/>
              <w:jc w:val="center"/>
              <w:rPr>
                <w:bCs/>
                <w:sz w:val="20"/>
              </w:rPr>
            </w:pPr>
            <w:r>
              <w:rPr>
                <w:bCs/>
                <w:sz w:val="20"/>
              </w:rPr>
              <w:t>Котельная №34</w:t>
            </w:r>
          </w:p>
        </w:tc>
      </w:tr>
      <w:tr w:rsidR="00DA5F3D" w:rsidRPr="00364EDB" w:rsidTr="00A67A24">
        <w:trPr>
          <w:cnfStyle w:val="000000010000"/>
        </w:trPr>
        <w:tc>
          <w:tcPr>
            <w:tcW w:w="837" w:type="pct"/>
          </w:tcPr>
          <w:p w:rsidR="00DA5F3D" w:rsidRPr="00E149E2" w:rsidRDefault="00E149E2" w:rsidP="006E2589">
            <w:pPr>
              <w:keepNext/>
              <w:keepLines/>
              <w:contextualSpacing/>
              <w:jc w:val="center"/>
              <w:rPr>
                <w:bCs/>
                <w:sz w:val="20"/>
                <w:lang w:val="en-US"/>
              </w:rPr>
            </w:pPr>
            <w:r>
              <w:rPr>
                <w:bCs/>
                <w:sz w:val="20"/>
                <w:lang w:val="en-US"/>
              </w:rPr>
              <w:t>ROSSEN RSA 500</w:t>
            </w:r>
          </w:p>
        </w:tc>
        <w:tc>
          <w:tcPr>
            <w:tcW w:w="796" w:type="pct"/>
          </w:tcPr>
          <w:p w:rsidR="00DA5F3D" w:rsidRPr="00364EDB" w:rsidRDefault="00DA5F3D" w:rsidP="006E2589">
            <w:pPr>
              <w:keepNext/>
              <w:keepLines/>
              <w:contextualSpacing/>
              <w:jc w:val="center"/>
              <w:rPr>
                <w:bCs/>
                <w:sz w:val="20"/>
              </w:rPr>
            </w:pPr>
            <w:r w:rsidRPr="00364EDB">
              <w:rPr>
                <w:bCs/>
                <w:sz w:val="20"/>
              </w:rPr>
              <w:t>Водогрейный</w:t>
            </w:r>
          </w:p>
        </w:tc>
        <w:tc>
          <w:tcPr>
            <w:tcW w:w="467" w:type="pct"/>
          </w:tcPr>
          <w:p w:rsidR="00DA5F3D" w:rsidRPr="00E149E2" w:rsidRDefault="00E149E2" w:rsidP="006E2589">
            <w:pPr>
              <w:keepNext/>
              <w:keepLines/>
              <w:contextualSpacing/>
              <w:jc w:val="center"/>
              <w:rPr>
                <w:bCs/>
                <w:sz w:val="20"/>
                <w:lang w:val="en-US"/>
              </w:rPr>
            </w:pPr>
            <w:r>
              <w:rPr>
                <w:bCs/>
                <w:sz w:val="20"/>
                <w:lang w:val="en-US"/>
              </w:rPr>
              <w:t>93</w:t>
            </w:r>
          </w:p>
        </w:tc>
        <w:tc>
          <w:tcPr>
            <w:tcW w:w="613" w:type="pct"/>
          </w:tcPr>
          <w:p w:rsidR="00DA5F3D" w:rsidRPr="00E149E2" w:rsidRDefault="00E149E2" w:rsidP="006E2589">
            <w:pPr>
              <w:keepNext/>
              <w:keepLines/>
              <w:contextualSpacing/>
              <w:jc w:val="center"/>
              <w:rPr>
                <w:bCs/>
                <w:sz w:val="20"/>
              </w:rPr>
            </w:pPr>
            <w:r>
              <w:rPr>
                <w:bCs/>
                <w:sz w:val="20"/>
              </w:rPr>
              <w:t>0,43</w:t>
            </w:r>
          </w:p>
        </w:tc>
        <w:tc>
          <w:tcPr>
            <w:tcW w:w="614" w:type="pct"/>
          </w:tcPr>
          <w:p w:rsidR="00DA5F3D" w:rsidRPr="00E149E2" w:rsidRDefault="00E149E2" w:rsidP="006E2589">
            <w:pPr>
              <w:keepNext/>
              <w:keepLines/>
              <w:contextualSpacing/>
              <w:jc w:val="center"/>
              <w:rPr>
                <w:bCs/>
                <w:sz w:val="20"/>
                <w:lang w:val="en-US"/>
              </w:rPr>
            </w:pPr>
            <w:r>
              <w:rPr>
                <w:bCs/>
                <w:sz w:val="20"/>
                <w:lang w:val="en-US"/>
              </w:rPr>
              <w:t>1</w:t>
            </w:r>
          </w:p>
        </w:tc>
        <w:tc>
          <w:tcPr>
            <w:tcW w:w="624" w:type="pct"/>
          </w:tcPr>
          <w:p w:rsidR="00DA5F3D" w:rsidRPr="00364EDB" w:rsidRDefault="00E149E2" w:rsidP="006E2589">
            <w:pPr>
              <w:keepNext/>
              <w:keepLines/>
              <w:contextualSpacing/>
              <w:jc w:val="center"/>
              <w:rPr>
                <w:bCs/>
                <w:sz w:val="20"/>
              </w:rPr>
            </w:pPr>
            <w:r>
              <w:rPr>
                <w:bCs/>
                <w:sz w:val="20"/>
              </w:rPr>
              <w:t>30</w:t>
            </w:r>
          </w:p>
        </w:tc>
        <w:tc>
          <w:tcPr>
            <w:tcW w:w="1049" w:type="pct"/>
          </w:tcPr>
          <w:p w:rsidR="00DA5F3D" w:rsidRPr="00364EDB" w:rsidRDefault="00DA5F3D" w:rsidP="006E2589">
            <w:pPr>
              <w:keepNext/>
              <w:keepLines/>
              <w:contextualSpacing/>
              <w:jc w:val="center"/>
              <w:rPr>
                <w:bCs/>
                <w:sz w:val="20"/>
              </w:rPr>
            </w:pPr>
            <w:r w:rsidRPr="00364EDB">
              <w:rPr>
                <w:bCs/>
                <w:sz w:val="20"/>
              </w:rPr>
              <w:t>Природный газ</w:t>
            </w:r>
          </w:p>
        </w:tc>
      </w:tr>
      <w:tr w:rsidR="00E149E2" w:rsidRPr="00364EDB" w:rsidTr="00A67A24">
        <w:trPr>
          <w:cnfStyle w:val="000000100000"/>
        </w:trPr>
        <w:tc>
          <w:tcPr>
            <w:tcW w:w="837" w:type="pct"/>
          </w:tcPr>
          <w:p w:rsidR="00E149E2" w:rsidRPr="004E2FA0" w:rsidRDefault="00E149E2" w:rsidP="006E2589">
            <w:pPr>
              <w:keepNext/>
              <w:keepLines/>
              <w:contextualSpacing/>
              <w:jc w:val="center"/>
              <w:rPr>
                <w:bCs/>
                <w:sz w:val="20"/>
              </w:rPr>
            </w:pPr>
            <w:r>
              <w:rPr>
                <w:bCs/>
                <w:sz w:val="20"/>
                <w:lang w:val="en-US"/>
              </w:rPr>
              <w:t>ROSSEN RSA 500</w:t>
            </w:r>
          </w:p>
        </w:tc>
        <w:tc>
          <w:tcPr>
            <w:tcW w:w="796" w:type="pct"/>
          </w:tcPr>
          <w:p w:rsidR="00E149E2" w:rsidRPr="00364EDB" w:rsidRDefault="00E149E2" w:rsidP="006E2589">
            <w:pPr>
              <w:keepNext/>
              <w:keepLines/>
              <w:contextualSpacing/>
              <w:jc w:val="center"/>
              <w:rPr>
                <w:bCs/>
                <w:sz w:val="20"/>
              </w:rPr>
            </w:pPr>
            <w:r w:rsidRPr="00364EDB">
              <w:rPr>
                <w:bCs/>
                <w:sz w:val="20"/>
              </w:rPr>
              <w:t>Водогрейный</w:t>
            </w:r>
          </w:p>
        </w:tc>
        <w:tc>
          <w:tcPr>
            <w:tcW w:w="467" w:type="pct"/>
          </w:tcPr>
          <w:p w:rsidR="00E149E2" w:rsidRDefault="00E149E2" w:rsidP="006E2589">
            <w:pPr>
              <w:keepNext/>
              <w:keepLines/>
              <w:contextualSpacing/>
              <w:jc w:val="center"/>
              <w:rPr>
                <w:bCs/>
                <w:sz w:val="20"/>
              </w:rPr>
            </w:pPr>
            <w:r>
              <w:rPr>
                <w:bCs/>
                <w:sz w:val="20"/>
              </w:rPr>
              <w:t>93</w:t>
            </w:r>
          </w:p>
        </w:tc>
        <w:tc>
          <w:tcPr>
            <w:tcW w:w="613" w:type="pct"/>
          </w:tcPr>
          <w:p w:rsidR="00E149E2" w:rsidRDefault="00E149E2" w:rsidP="006E2589">
            <w:pPr>
              <w:keepNext/>
              <w:keepLines/>
              <w:contextualSpacing/>
              <w:jc w:val="center"/>
              <w:rPr>
                <w:bCs/>
                <w:sz w:val="20"/>
              </w:rPr>
            </w:pPr>
            <w:r>
              <w:rPr>
                <w:bCs/>
                <w:sz w:val="20"/>
              </w:rPr>
              <w:t>0,34</w:t>
            </w:r>
          </w:p>
        </w:tc>
        <w:tc>
          <w:tcPr>
            <w:tcW w:w="614" w:type="pct"/>
          </w:tcPr>
          <w:p w:rsidR="00E149E2" w:rsidRPr="00E149E2" w:rsidRDefault="00E149E2" w:rsidP="006E2589">
            <w:pPr>
              <w:keepNext/>
              <w:keepLines/>
              <w:contextualSpacing/>
              <w:jc w:val="center"/>
              <w:rPr>
                <w:bCs/>
                <w:sz w:val="20"/>
                <w:lang w:val="en-US"/>
              </w:rPr>
            </w:pPr>
            <w:r>
              <w:rPr>
                <w:bCs/>
                <w:sz w:val="20"/>
                <w:lang w:val="en-US"/>
              </w:rPr>
              <w:t>1</w:t>
            </w:r>
          </w:p>
        </w:tc>
        <w:tc>
          <w:tcPr>
            <w:tcW w:w="624" w:type="pct"/>
          </w:tcPr>
          <w:p w:rsidR="00E149E2" w:rsidRDefault="00E149E2" w:rsidP="006E2589">
            <w:pPr>
              <w:keepNext/>
              <w:keepLines/>
              <w:contextualSpacing/>
              <w:jc w:val="center"/>
              <w:rPr>
                <w:bCs/>
                <w:sz w:val="20"/>
              </w:rPr>
            </w:pPr>
            <w:r>
              <w:rPr>
                <w:bCs/>
                <w:sz w:val="20"/>
              </w:rPr>
              <w:t>30</w:t>
            </w:r>
          </w:p>
        </w:tc>
        <w:tc>
          <w:tcPr>
            <w:tcW w:w="1049" w:type="pct"/>
          </w:tcPr>
          <w:p w:rsidR="00E149E2" w:rsidRPr="00364EDB" w:rsidRDefault="00E149E2" w:rsidP="006E2589">
            <w:pPr>
              <w:keepNext/>
              <w:keepLines/>
              <w:contextualSpacing/>
              <w:jc w:val="center"/>
              <w:rPr>
                <w:bCs/>
                <w:sz w:val="20"/>
              </w:rPr>
            </w:pPr>
            <w:r w:rsidRPr="00364EDB">
              <w:rPr>
                <w:bCs/>
                <w:sz w:val="20"/>
              </w:rPr>
              <w:t>Природный газ</w:t>
            </w:r>
          </w:p>
        </w:tc>
      </w:tr>
      <w:tr w:rsidR="00E72BC5" w:rsidRPr="00364EDB" w:rsidTr="00E72BC5">
        <w:trPr>
          <w:cnfStyle w:val="000000010000"/>
        </w:trPr>
        <w:tc>
          <w:tcPr>
            <w:tcW w:w="5000" w:type="pct"/>
            <w:gridSpan w:val="7"/>
          </w:tcPr>
          <w:p w:rsidR="00E72BC5" w:rsidRPr="00364EDB" w:rsidRDefault="00E72BC5" w:rsidP="006E2589">
            <w:pPr>
              <w:keepNext/>
              <w:keepLines/>
              <w:contextualSpacing/>
              <w:jc w:val="center"/>
              <w:rPr>
                <w:bCs/>
                <w:sz w:val="20"/>
              </w:rPr>
            </w:pPr>
            <w:r>
              <w:rPr>
                <w:bCs/>
                <w:sz w:val="20"/>
              </w:rPr>
              <w:t>Котельная №39</w:t>
            </w:r>
          </w:p>
        </w:tc>
      </w:tr>
      <w:tr w:rsidR="00DB3E05" w:rsidRPr="00364EDB" w:rsidTr="00A67A24">
        <w:trPr>
          <w:cnfStyle w:val="000000100000"/>
        </w:trPr>
        <w:tc>
          <w:tcPr>
            <w:tcW w:w="837" w:type="pct"/>
          </w:tcPr>
          <w:p w:rsidR="00DB3E05" w:rsidRPr="00515D20" w:rsidRDefault="00DB3E05" w:rsidP="00DB3E05">
            <w:pPr>
              <w:keepNext/>
              <w:keepLines/>
              <w:contextualSpacing/>
              <w:jc w:val="center"/>
              <w:rPr>
                <w:bCs/>
                <w:sz w:val="20"/>
                <w:lang w:val="en-US"/>
              </w:rPr>
            </w:pPr>
            <w:r w:rsidRPr="00515D20">
              <w:rPr>
                <w:bCs/>
                <w:sz w:val="20"/>
                <w:lang w:val="en-US"/>
              </w:rPr>
              <w:t>ТНЕ</w:t>
            </w:r>
            <w:r>
              <w:rPr>
                <w:bCs/>
                <w:sz w:val="20"/>
                <w:lang w:val="en-US"/>
              </w:rPr>
              <w:t>R</w:t>
            </w:r>
            <w:r w:rsidRPr="00515D20">
              <w:rPr>
                <w:bCs/>
                <w:sz w:val="20"/>
                <w:lang w:val="en-US"/>
              </w:rPr>
              <w:t>М Т</w:t>
            </w:r>
            <w:r>
              <w:rPr>
                <w:bCs/>
                <w:sz w:val="20"/>
                <w:lang w:val="en-US"/>
              </w:rPr>
              <w:t>RI</w:t>
            </w:r>
            <w:r w:rsidRPr="00515D20">
              <w:rPr>
                <w:bCs/>
                <w:sz w:val="20"/>
                <w:lang w:val="en-US"/>
              </w:rPr>
              <w:t>О 90</w:t>
            </w:r>
          </w:p>
        </w:tc>
        <w:tc>
          <w:tcPr>
            <w:tcW w:w="796" w:type="pct"/>
          </w:tcPr>
          <w:p w:rsidR="00DB3E05" w:rsidRPr="00364EDB" w:rsidRDefault="00DB3E05" w:rsidP="00DB3E05">
            <w:pPr>
              <w:keepNext/>
              <w:keepLines/>
              <w:contextualSpacing/>
              <w:jc w:val="center"/>
              <w:rPr>
                <w:bCs/>
                <w:sz w:val="20"/>
              </w:rPr>
            </w:pPr>
            <w:r w:rsidRPr="007E6D9D">
              <w:rPr>
                <w:bCs/>
                <w:sz w:val="20"/>
              </w:rPr>
              <w:t>Водогрейный</w:t>
            </w:r>
          </w:p>
        </w:tc>
        <w:tc>
          <w:tcPr>
            <w:tcW w:w="467" w:type="pct"/>
          </w:tcPr>
          <w:p w:rsidR="00DB3E05" w:rsidRDefault="00DB3E05" w:rsidP="00DB3E05">
            <w:pPr>
              <w:keepNext/>
              <w:keepLines/>
              <w:contextualSpacing/>
              <w:jc w:val="center"/>
              <w:rPr>
                <w:bCs/>
                <w:sz w:val="20"/>
              </w:rPr>
            </w:pPr>
            <w:r>
              <w:rPr>
                <w:bCs/>
                <w:sz w:val="20"/>
              </w:rPr>
              <w:t>92</w:t>
            </w:r>
          </w:p>
        </w:tc>
        <w:tc>
          <w:tcPr>
            <w:tcW w:w="613" w:type="pct"/>
          </w:tcPr>
          <w:p w:rsidR="00DB3E05" w:rsidRDefault="00DB3E05" w:rsidP="00DB3E05">
            <w:pPr>
              <w:keepNext/>
              <w:keepLines/>
              <w:contextualSpacing/>
              <w:jc w:val="center"/>
              <w:rPr>
                <w:bCs/>
                <w:sz w:val="20"/>
              </w:rPr>
            </w:pPr>
            <w:r>
              <w:rPr>
                <w:bCs/>
                <w:sz w:val="20"/>
              </w:rPr>
              <w:t>0,0895</w:t>
            </w:r>
          </w:p>
        </w:tc>
        <w:tc>
          <w:tcPr>
            <w:tcW w:w="614" w:type="pct"/>
          </w:tcPr>
          <w:p w:rsidR="00DB3E05" w:rsidRDefault="00DB3E05" w:rsidP="00DB3E05">
            <w:pPr>
              <w:keepNext/>
              <w:keepLines/>
              <w:contextualSpacing/>
              <w:jc w:val="center"/>
              <w:rPr>
                <w:bCs/>
                <w:sz w:val="20"/>
              </w:rPr>
            </w:pPr>
            <w:r>
              <w:rPr>
                <w:bCs/>
                <w:sz w:val="20"/>
              </w:rPr>
              <w:t>1</w:t>
            </w:r>
          </w:p>
        </w:tc>
        <w:tc>
          <w:tcPr>
            <w:tcW w:w="624" w:type="pct"/>
          </w:tcPr>
          <w:p w:rsidR="00DB3E05" w:rsidRDefault="00DB3E05" w:rsidP="00DB3E05">
            <w:pPr>
              <w:keepNext/>
              <w:keepLines/>
              <w:contextualSpacing/>
              <w:jc w:val="center"/>
              <w:rPr>
                <w:bCs/>
                <w:sz w:val="20"/>
              </w:rPr>
            </w:pPr>
            <w:r>
              <w:rPr>
                <w:bCs/>
                <w:sz w:val="20"/>
              </w:rPr>
              <w:t>30</w:t>
            </w:r>
          </w:p>
        </w:tc>
        <w:tc>
          <w:tcPr>
            <w:tcW w:w="1049" w:type="pct"/>
          </w:tcPr>
          <w:p w:rsidR="00DB3E05" w:rsidRPr="00364EDB" w:rsidRDefault="00DB3E05" w:rsidP="00DB3E05">
            <w:pPr>
              <w:keepNext/>
              <w:keepLines/>
              <w:contextualSpacing/>
              <w:jc w:val="center"/>
              <w:rPr>
                <w:bCs/>
                <w:sz w:val="20"/>
              </w:rPr>
            </w:pPr>
            <w:r w:rsidRPr="00364EDB">
              <w:rPr>
                <w:bCs/>
                <w:sz w:val="20"/>
              </w:rPr>
              <w:t>Природный газ</w:t>
            </w:r>
          </w:p>
        </w:tc>
      </w:tr>
      <w:tr w:rsidR="00DB3E05" w:rsidRPr="00364EDB" w:rsidTr="00A67A24">
        <w:trPr>
          <w:cnfStyle w:val="000000010000"/>
        </w:trPr>
        <w:tc>
          <w:tcPr>
            <w:tcW w:w="837" w:type="pct"/>
          </w:tcPr>
          <w:p w:rsidR="00DB3E05" w:rsidRPr="004E2FA0" w:rsidRDefault="00DB3E05" w:rsidP="00DB3E05">
            <w:pPr>
              <w:keepNext/>
              <w:keepLines/>
              <w:contextualSpacing/>
              <w:jc w:val="center"/>
              <w:rPr>
                <w:bCs/>
                <w:sz w:val="20"/>
              </w:rPr>
            </w:pPr>
            <w:r w:rsidRPr="00515D20">
              <w:rPr>
                <w:bCs/>
                <w:sz w:val="20"/>
                <w:lang w:val="en-US"/>
              </w:rPr>
              <w:t>ТНЕ</w:t>
            </w:r>
            <w:r>
              <w:rPr>
                <w:bCs/>
                <w:sz w:val="20"/>
                <w:lang w:val="en-US"/>
              </w:rPr>
              <w:t>R</w:t>
            </w:r>
            <w:r w:rsidRPr="00515D20">
              <w:rPr>
                <w:bCs/>
                <w:sz w:val="20"/>
                <w:lang w:val="en-US"/>
              </w:rPr>
              <w:t>М Т</w:t>
            </w:r>
            <w:r>
              <w:rPr>
                <w:bCs/>
                <w:sz w:val="20"/>
                <w:lang w:val="en-US"/>
              </w:rPr>
              <w:t>RI</w:t>
            </w:r>
            <w:r w:rsidRPr="00515D20">
              <w:rPr>
                <w:bCs/>
                <w:sz w:val="20"/>
                <w:lang w:val="en-US"/>
              </w:rPr>
              <w:t>О 90</w:t>
            </w:r>
          </w:p>
        </w:tc>
        <w:tc>
          <w:tcPr>
            <w:tcW w:w="796" w:type="pct"/>
          </w:tcPr>
          <w:p w:rsidR="00DB3E05" w:rsidRPr="00364EDB" w:rsidRDefault="00DB3E05" w:rsidP="00DB3E05">
            <w:pPr>
              <w:keepNext/>
              <w:keepLines/>
              <w:contextualSpacing/>
              <w:jc w:val="center"/>
              <w:rPr>
                <w:bCs/>
                <w:sz w:val="20"/>
              </w:rPr>
            </w:pPr>
            <w:r w:rsidRPr="007E6D9D">
              <w:rPr>
                <w:bCs/>
                <w:sz w:val="20"/>
              </w:rPr>
              <w:t>Водогрейный</w:t>
            </w:r>
          </w:p>
        </w:tc>
        <w:tc>
          <w:tcPr>
            <w:tcW w:w="467" w:type="pct"/>
          </w:tcPr>
          <w:p w:rsidR="00DB3E05" w:rsidRDefault="00DB3E05" w:rsidP="00DB3E05">
            <w:pPr>
              <w:keepNext/>
              <w:keepLines/>
              <w:contextualSpacing/>
              <w:jc w:val="center"/>
              <w:rPr>
                <w:bCs/>
                <w:sz w:val="20"/>
              </w:rPr>
            </w:pPr>
            <w:r>
              <w:rPr>
                <w:bCs/>
                <w:sz w:val="20"/>
              </w:rPr>
              <w:t>92</w:t>
            </w:r>
          </w:p>
        </w:tc>
        <w:tc>
          <w:tcPr>
            <w:tcW w:w="613" w:type="pct"/>
          </w:tcPr>
          <w:p w:rsidR="00DB3E05" w:rsidRDefault="00DB3E05" w:rsidP="00DB3E05">
            <w:pPr>
              <w:keepNext/>
              <w:keepLines/>
              <w:contextualSpacing/>
              <w:jc w:val="center"/>
              <w:rPr>
                <w:bCs/>
                <w:sz w:val="20"/>
              </w:rPr>
            </w:pPr>
            <w:r>
              <w:rPr>
                <w:bCs/>
                <w:sz w:val="20"/>
              </w:rPr>
              <w:t>0,0895</w:t>
            </w:r>
          </w:p>
        </w:tc>
        <w:tc>
          <w:tcPr>
            <w:tcW w:w="614" w:type="pct"/>
          </w:tcPr>
          <w:p w:rsidR="00DB3E05" w:rsidRDefault="00DB3E05" w:rsidP="00DB3E05">
            <w:pPr>
              <w:keepNext/>
              <w:keepLines/>
              <w:contextualSpacing/>
              <w:jc w:val="center"/>
              <w:rPr>
                <w:bCs/>
                <w:sz w:val="20"/>
              </w:rPr>
            </w:pPr>
            <w:r>
              <w:rPr>
                <w:bCs/>
                <w:sz w:val="20"/>
              </w:rPr>
              <w:t>1</w:t>
            </w:r>
          </w:p>
        </w:tc>
        <w:tc>
          <w:tcPr>
            <w:tcW w:w="624" w:type="pct"/>
          </w:tcPr>
          <w:p w:rsidR="00DB3E05" w:rsidRDefault="00DB3E05" w:rsidP="00DB3E05">
            <w:pPr>
              <w:keepNext/>
              <w:keepLines/>
              <w:contextualSpacing/>
              <w:jc w:val="center"/>
              <w:rPr>
                <w:bCs/>
                <w:sz w:val="20"/>
              </w:rPr>
            </w:pPr>
            <w:r>
              <w:rPr>
                <w:bCs/>
                <w:sz w:val="20"/>
              </w:rPr>
              <w:t>30</w:t>
            </w:r>
          </w:p>
        </w:tc>
        <w:tc>
          <w:tcPr>
            <w:tcW w:w="1049" w:type="pct"/>
          </w:tcPr>
          <w:p w:rsidR="00DB3E05" w:rsidRPr="00364EDB" w:rsidRDefault="00DB3E05" w:rsidP="00DB3E05">
            <w:pPr>
              <w:keepNext/>
              <w:keepLines/>
              <w:contextualSpacing/>
              <w:jc w:val="center"/>
              <w:rPr>
                <w:bCs/>
                <w:sz w:val="20"/>
              </w:rPr>
            </w:pPr>
            <w:r w:rsidRPr="00364EDB">
              <w:rPr>
                <w:bCs/>
                <w:sz w:val="20"/>
              </w:rPr>
              <w:t>Природный газ</w:t>
            </w:r>
          </w:p>
        </w:tc>
      </w:tr>
      <w:tr w:rsidR="00DB3E05" w:rsidRPr="00364EDB" w:rsidTr="00A67A24">
        <w:trPr>
          <w:cnfStyle w:val="000000100000"/>
        </w:trPr>
        <w:tc>
          <w:tcPr>
            <w:tcW w:w="837" w:type="pct"/>
          </w:tcPr>
          <w:p w:rsidR="00DB3E05" w:rsidRPr="004E2FA0" w:rsidRDefault="00DB3E05" w:rsidP="00DB3E05">
            <w:pPr>
              <w:keepNext/>
              <w:keepLines/>
              <w:contextualSpacing/>
              <w:jc w:val="center"/>
              <w:rPr>
                <w:bCs/>
                <w:sz w:val="20"/>
              </w:rPr>
            </w:pPr>
            <w:r w:rsidRPr="00515D20">
              <w:rPr>
                <w:bCs/>
                <w:sz w:val="20"/>
                <w:lang w:val="en-US"/>
              </w:rPr>
              <w:t>ТНЕ</w:t>
            </w:r>
            <w:r>
              <w:rPr>
                <w:bCs/>
                <w:sz w:val="20"/>
                <w:lang w:val="en-US"/>
              </w:rPr>
              <w:t>R</w:t>
            </w:r>
            <w:r w:rsidRPr="00515D20">
              <w:rPr>
                <w:bCs/>
                <w:sz w:val="20"/>
                <w:lang w:val="en-US"/>
              </w:rPr>
              <w:t>М Т</w:t>
            </w:r>
            <w:r>
              <w:rPr>
                <w:bCs/>
                <w:sz w:val="20"/>
                <w:lang w:val="en-US"/>
              </w:rPr>
              <w:t>RI</w:t>
            </w:r>
            <w:r w:rsidRPr="00515D20">
              <w:rPr>
                <w:bCs/>
                <w:sz w:val="20"/>
                <w:lang w:val="en-US"/>
              </w:rPr>
              <w:t>О 90</w:t>
            </w:r>
          </w:p>
        </w:tc>
        <w:tc>
          <w:tcPr>
            <w:tcW w:w="796" w:type="pct"/>
          </w:tcPr>
          <w:p w:rsidR="00DB3E05" w:rsidRPr="00364EDB" w:rsidRDefault="00DB3E05" w:rsidP="00DB3E05">
            <w:pPr>
              <w:keepNext/>
              <w:keepLines/>
              <w:contextualSpacing/>
              <w:jc w:val="center"/>
              <w:rPr>
                <w:bCs/>
                <w:sz w:val="20"/>
              </w:rPr>
            </w:pPr>
            <w:r w:rsidRPr="007E6D9D">
              <w:rPr>
                <w:bCs/>
                <w:sz w:val="20"/>
              </w:rPr>
              <w:t>Водогрейный</w:t>
            </w:r>
          </w:p>
        </w:tc>
        <w:tc>
          <w:tcPr>
            <w:tcW w:w="467" w:type="pct"/>
          </w:tcPr>
          <w:p w:rsidR="00DB3E05" w:rsidRDefault="00DB3E05" w:rsidP="00DB3E05">
            <w:pPr>
              <w:keepNext/>
              <w:keepLines/>
              <w:contextualSpacing/>
              <w:jc w:val="center"/>
              <w:rPr>
                <w:bCs/>
                <w:sz w:val="20"/>
              </w:rPr>
            </w:pPr>
            <w:r>
              <w:rPr>
                <w:bCs/>
                <w:sz w:val="20"/>
              </w:rPr>
              <w:t>92</w:t>
            </w:r>
          </w:p>
        </w:tc>
        <w:tc>
          <w:tcPr>
            <w:tcW w:w="613" w:type="pct"/>
          </w:tcPr>
          <w:p w:rsidR="00DB3E05" w:rsidRDefault="00DB3E05" w:rsidP="00DB3E05">
            <w:pPr>
              <w:keepNext/>
              <w:keepLines/>
              <w:contextualSpacing/>
              <w:jc w:val="center"/>
              <w:rPr>
                <w:bCs/>
                <w:sz w:val="20"/>
              </w:rPr>
            </w:pPr>
            <w:r>
              <w:rPr>
                <w:bCs/>
                <w:sz w:val="20"/>
              </w:rPr>
              <w:t>0,0895</w:t>
            </w:r>
          </w:p>
        </w:tc>
        <w:tc>
          <w:tcPr>
            <w:tcW w:w="614" w:type="pct"/>
          </w:tcPr>
          <w:p w:rsidR="00DB3E05" w:rsidRDefault="00DB3E05" w:rsidP="00DB3E05">
            <w:pPr>
              <w:keepNext/>
              <w:keepLines/>
              <w:contextualSpacing/>
              <w:jc w:val="center"/>
              <w:rPr>
                <w:bCs/>
                <w:sz w:val="20"/>
              </w:rPr>
            </w:pPr>
            <w:r>
              <w:rPr>
                <w:bCs/>
                <w:sz w:val="20"/>
              </w:rPr>
              <w:t>1</w:t>
            </w:r>
          </w:p>
        </w:tc>
        <w:tc>
          <w:tcPr>
            <w:tcW w:w="624" w:type="pct"/>
          </w:tcPr>
          <w:p w:rsidR="00DB3E05" w:rsidRDefault="00DB3E05" w:rsidP="00DB3E05">
            <w:pPr>
              <w:keepNext/>
              <w:keepLines/>
              <w:contextualSpacing/>
              <w:jc w:val="center"/>
              <w:rPr>
                <w:bCs/>
                <w:sz w:val="20"/>
              </w:rPr>
            </w:pPr>
            <w:r>
              <w:rPr>
                <w:bCs/>
                <w:sz w:val="20"/>
              </w:rPr>
              <w:t>30</w:t>
            </w:r>
          </w:p>
        </w:tc>
        <w:tc>
          <w:tcPr>
            <w:tcW w:w="1049" w:type="pct"/>
          </w:tcPr>
          <w:p w:rsidR="00DB3E05" w:rsidRPr="00364EDB" w:rsidRDefault="00DB3E05" w:rsidP="00DB3E05">
            <w:pPr>
              <w:keepNext/>
              <w:keepLines/>
              <w:contextualSpacing/>
              <w:jc w:val="center"/>
              <w:rPr>
                <w:bCs/>
                <w:sz w:val="20"/>
              </w:rPr>
            </w:pPr>
            <w:r w:rsidRPr="00364EDB">
              <w:rPr>
                <w:bCs/>
                <w:sz w:val="20"/>
              </w:rPr>
              <w:t>Природный газ</w:t>
            </w:r>
          </w:p>
        </w:tc>
      </w:tr>
      <w:tr w:rsidR="00A67A24" w:rsidRPr="00364EDB" w:rsidTr="00A67A24">
        <w:trPr>
          <w:cnfStyle w:val="000000010000"/>
        </w:trPr>
        <w:tc>
          <w:tcPr>
            <w:tcW w:w="5000" w:type="pct"/>
            <w:gridSpan w:val="7"/>
          </w:tcPr>
          <w:p w:rsidR="00A67A24" w:rsidRPr="00364EDB" w:rsidRDefault="00A67A24" w:rsidP="006E2589">
            <w:pPr>
              <w:keepNext/>
              <w:keepLines/>
              <w:contextualSpacing/>
              <w:jc w:val="center"/>
              <w:rPr>
                <w:bCs/>
                <w:sz w:val="20"/>
              </w:rPr>
            </w:pPr>
            <w:r>
              <w:rPr>
                <w:bCs/>
                <w:sz w:val="20"/>
              </w:rPr>
              <w:t>Котельная №36</w:t>
            </w:r>
          </w:p>
        </w:tc>
      </w:tr>
      <w:tr w:rsidR="00A67A24" w:rsidRPr="00364EDB" w:rsidTr="00A67A24">
        <w:trPr>
          <w:cnfStyle w:val="000000100000"/>
        </w:trPr>
        <w:tc>
          <w:tcPr>
            <w:tcW w:w="837" w:type="pct"/>
          </w:tcPr>
          <w:p w:rsidR="00A67A24" w:rsidRPr="004E2FA0" w:rsidRDefault="00A67A24" w:rsidP="00A67A24">
            <w:pPr>
              <w:keepNext/>
              <w:keepLines/>
              <w:contextualSpacing/>
              <w:jc w:val="center"/>
              <w:rPr>
                <w:bCs/>
                <w:sz w:val="20"/>
              </w:rPr>
            </w:pPr>
            <w:r>
              <w:rPr>
                <w:bCs/>
                <w:sz w:val="20"/>
              </w:rPr>
              <w:t>КВа-0,1</w:t>
            </w:r>
          </w:p>
        </w:tc>
        <w:tc>
          <w:tcPr>
            <w:tcW w:w="796" w:type="pct"/>
          </w:tcPr>
          <w:p w:rsidR="00A67A24" w:rsidRPr="00364EDB" w:rsidRDefault="00A67A24" w:rsidP="00A67A24">
            <w:pPr>
              <w:keepNext/>
              <w:keepLines/>
              <w:contextualSpacing/>
              <w:jc w:val="center"/>
              <w:rPr>
                <w:bCs/>
                <w:sz w:val="20"/>
              </w:rPr>
            </w:pPr>
            <w:r w:rsidRPr="007E6D9D">
              <w:rPr>
                <w:bCs/>
                <w:sz w:val="20"/>
              </w:rPr>
              <w:t>Водогрейный</w:t>
            </w:r>
          </w:p>
        </w:tc>
        <w:tc>
          <w:tcPr>
            <w:tcW w:w="467" w:type="pct"/>
          </w:tcPr>
          <w:p w:rsidR="00A67A24" w:rsidRDefault="00A67A24" w:rsidP="00A67A24">
            <w:pPr>
              <w:keepNext/>
              <w:keepLines/>
              <w:contextualSpacing/>
              <w:jc w:val="center"/>
              <w:rPr>
                <w:bCs/>
                <w:sz w:val="20"/>
              </w:rPr>
            </w:pPr>
            <w:r>
              <w:rPr>
                <w:bCs/>
                <w:sz w:val="20"/>
              </w:rPr>
              <w:t>91,5</w:t>
            </w:r>
          </w:p>
        </w:tc>
        <w:tc>
          <w:tcPr>
            <w:tcW w:w="613" w:type="pct"/>
          </w:tcPr>
          <w:p w:rsidR="00A67A24" w:rsidRDefault="00A67A24" w:rsidP="00A67A24">
            <w:pPr>
              <w:keepNext/>
              <w:keepLines/>
              <w:contextualSpacing/>
              <w:jc w:val="center"/>
              <w:rPr>
                <w:bCs/>
                <w:sz w:val="20"/>
              </w:rPr>
            </w:pPr>
            <w:r>
              <w:rPr>
                <w:bCs/>
                <w:sz w:val="20"/>
              </w:rPr>
              <w:t>0,085</w:t>
            </w:r>
          </w:p>
        </w:tc>
        <w:tc>
          <w:tcPr>
            <w:tcW w:w="614" w:type="pct"/>
          </w:tcPr>
          <w:p w:rsidR="00A67A24" w:rsidRDefault="00A67A24" w:rsidP="00A67A24">
            <w:pPr>
              <w:keepNext/>
              <w:keepLines/>
              <w:contextualSpacing/>
              <w:jc w:val="center"/>
              <w:rPr>
                <w:bCs/>
                <w:sz w:val="20"/>
              </w:rPr>
            </w:pPr>
            <w:r>
              <w:rPr>
                <w:bCs/>
                <w:sz w:val="20"/>
              </w:rPr>
              <w:t>1</w:t>
            </w:r>
          </w:p>
        </w:tc>
        <w:tc>
          <w:tcPr>
            <w:tcW w:w="624" w:type="pct"/>
          </w:tcPr>
          <w:p w:rsidR="00A67A24" w:rsidRDefault="00A67A24" w:rsidP="00A67A24">
            <w:pPr>
              <w:keepNext/>
              <w:keepLines/>
              <w:contextualSpacing/>
              <w:jc w:val="center"/>
              <w:rPr>
                <w:bCs/>
                <w:sz w:val="20"/>
              </w:rPr>
            </w:pPr>
            <w:r>
              <w:rPr>
                <w:bCs/>
                <w:sz w:val="20"/>
              </w:rPr>
              <w:t>30 (истек)</w:t>
            </w:r>
          </w:p>
        </w:tc>
        <w:tc>
          <w:tcPr>
            <w:tcW w:w="1049" w:type="pct"/>
          </w:tcPr>
          <w:p w:rsidR="00A67A24" w:rsidRPr="00364EDB" w:rsidRDefault="00A67A24" w:rsidP="00A67A24">
            <w:pPr>
              <w:keepNext/>
              <w:keepLines/>
              <w:contextualSpacing/>
              <w:jc w:val="center"/>
              <w:rPr>
                <w:bCs/>
                <w:sz w:val="20"/>
              </w:rPr>
            </w:pPr>
            <w:r w:rsidRPr="00D75E16">
              <w:rPr>
                <w:bCs/>
                <w:sz w:val="20"/>
              </w:rPr>
              <w:t>Природный газ</w:t>
            </w:r>
          </w:p>
        </w:tc>
      </w:tr>
      <w:tr w:rsidR="00A67A24" w:rsidRPr="00364EDB" w:rsidTr="00A67A24">
        <w:trPr>
          <w:cnfStyle w:val="000000010000"/>
        </w:trPr>
        <w:tc>
          <w:tcPr>
            <w:tcW w:w="837" w:type="pct"/>
          </w:tcPr>
          <w:p w:rsidR="00A67A24" w:rsidRPr="004E2FA0" w:rsidRDefault="00A67A24" w:rsidP="00A67A24">
            <w:pPr>
              <w:keepNext/>
              <w:keepLines/>
              <w:contextualSpacing/>
              <w:jc w:val="center"/>
              <w:rPr>
                <w:bCs/>
                <w:sz w:val="20"/>
              </w:rPr>
            </w:pPr>
            <w:r>
              <w:rPr>
                <w:bCs/>
                <w:sz w:val="20"/>
              </w:rPr>
              <w:t>КВа-0,1</w:t>
            </w:r>
          </w:p>
        </w:tc>
        <w:tc>
          <w:tcPr>
            <w:tcW w:w="796" w:type="pct"/>
          </w:tcPr>
          <w:p w:rsidR="00A67A24" w:rsidRPr="00364EDB" w:rsidRDefault="00A67A24" w:rsidP="00A67A24">
            <w:pPr>
              <w:keepNext/>
              <w:keepLines/>
              <w:contextualSpacing/>
              <w:jc w:val="center"/>
              <w:rPr>
                <w:bCs/>
                <w:sz w:val="20"/>
              </w:rPr>
            </w:pPr>
            <w:r w:rsidRPr="007E6D9D">
              <w:rPr>
                <w:bCs/>
                <w:sz w:val="20"/>
              </w:rPr>
              <w:t>Водогрейный</w:t>
            </w:r>
          </w:p>
        </w:tc>
        <w:tc>
          <w:tcPr>
            <w:tcW w:w="467" w:type="pct"/>
          </w:tcPr>
          <w:p w:rsidR="00A67A24" w:rsidRDefault="00A67A24" w:rsidP="00A67A24">
            <w:pPr>
              <w:keepNext/>
              <w:keepLines/>
              <w:contextualSpacing/>
              <w:jc w:val="center"/>
              <w:rPr>
                <w:bCs/>
                <w:sz w:val="20"/>
              </w:rPr>
            </w:pPr>
            <w:r>
              <w:rPr>
                <w:bCs/>
                <w:sz w:val="20"/>
              </w:rPr>
              <w:t>91,5</w:t>
            </w:r>
          </w:p>
        </w:tc>
        <w:tc>
          <w:tcPr>
            <w:tcW w:w="613" w:type="pct"/>
          </w:tcPr>
          <w:p w:rsidR="00A67A24" w:rsidRDefault="00A67A24" w:rsidP="00A67A24">
            <w:pPr>
              <w:keepNext/>
              <w:keepLines/>
              <w:contextualSpacing/>
              <w:jc w:val="center"/>
              <w:rPr>
                <w:bCs/>
                <w:sz w:val="20"/>
              </w:rPr>
            </w:pPr>
            <w:r>
              <w:rPr>
                <w:bCs/>
                <w:sz w:val="20"/>
              </w:rPr>
              <w:t>0,085</w:t>
            </w:r>
          </w:p>
        </w:tc>
        <w:tc>
          <w:tcPr>
            <w:tcW w:w="614" w:type="pct"/>
          </w:tcPr>
          <w:p w:rsidR="00A67A24" w:rsidRDefault="00A67A24" w:rsidP="00A67A24">
            <w:pPr>
              <w:keepNext/>
              <w:keepLines/>
              <w:contextualSpacing/>
              <w:jc w:val="center"/>
              <w:rPr>
                <w:bCs/>
                <w:sz w:val="20"/>
              </w:rPr>
            </w:pPr>
            <w:r>
              <w:rPr>
                <w:bCs/>
                <w:sz w:val="20"/>
              </w:rPr>
              <w:t>1</w:t>
            </w:r>
          </w:p>
        </w:tc>
        <w:tc>
          <w:tcPr>
            <w:tcW w:w="624" w:type="pct"/>
          </w:tcPr>
          <w:p w:rsidR="00A67A24" w:rsidRDefault="00A67A24" w:rsidP="00A67A24">
            <w:pPr>
              <w:keepNext/>
              <w:keepLines/>
              <w:contextualSpacing/>
              <w:jc w:val="center"/>
              <w:rPr>
                <w:bCs/>
                <w:sz w:val="20"/>
              </w:rPr>
            </w:pPr>
            <w:r>
              <w:rPr>
                <w:bCs/>
                <w:sz w:val="20"/>
              </w:rPr>
              <w:t>30 (истек)</w:t>
            </w:r>
          </w:p>
        </w:tc>
        <w:tc>
          <w:tcPr>
            <w:tcW w:w="1049" w:type="pct"/>
          </w:tcPr>
          <w:p w:rsidR="00A67A24" w:rsidRPr="00364EDB" w:rsidRDefault="00A67A24" w:rsidP="00A67A24">
            <w:pPr>
              <w:keepNext/>
              <w:keepLines/>
              <w:contextualSpacing/>
              <w:jc w:val="center"/>
              <w:rPr>
                <w:bCs/>
                <w:sz w:val="20"/>
              </w:rPr>
            </w:pPr>
            <w:r w:rsidRPr="00D75E16">
              <w:rPr>
                <w:bCs/>
                <w:sz w:val="20"/>
              </w:rPr>
              <w:t>Природный газ</w:t>
            </w:r>
          </w:p>
        </w:tc>
      </w:tr>
      <w:bookmarkEnd w:id="49"/>
    </w:tbl>
    <w:p w:rsidR="00F43A96" w:rsidRPr="00364EDB" w:rsidRDefault="00F43A96" w:rsidP="00DA5F3D">
      <w:pPr>
        <w:contextualSpacing/>
        <w:jc w:val="both"/>
      </w:pPr>
    </w:p>
    <w:p w:rsidR="00ED5B9B" w:rsidRPr="00364EDB" w:rsidRDefault="00ED5B9B" w:rsidP="004B4C1F">
      <w:pPr>
        <w:keepNext/>
        <w:keepLines/>
        <w:contextualSpacing/>
        <w:jc w:val="both"/>
        <w:rPr>
          <w:bCs/>
        </w:rPr>
      </w:pPr>
      <w:r w:rsidRPr="00364EDB">
        <w:rPr>
          <w:bCs/>
        </w:rPr>
        <w:t xml:space="preserve">Таблица </w:t>
      </w:r>
      <w:r w:rsidR="004E2FA0">
        <w:rPr>
          <w:bCs/>
        </w:rPr>
        <w:t>1.2.1.2</w:t>
      </w:r>
      <w:r w:rsidRPr="00364EDB">
        <w:rPr>
          <w:bCs/>
        </w:rPr>
        <w:t xml:space="preserve">– </w:t>
      </w:r>
      <w:r w:rsidR="00CE30B0" w:rsidRPr="00CE30B0">
        <w:t xml:space="preserve">Список потребителей с установленными коммерческими приборами учета </w:t>
      </w:r>
      <w:r w:rsidR="00CE30B0" w:rsidRPr="00364EDB">
        <w:t xml:space="preserve"> </w:t>
      </w:r>
    </w:p>
    <w:tbl>
      <w:tblPr>
        <w:tblStyle w:val="affffffe"/>
        <w:tblW w:w="5000" w:type="pct"/>
        <w:tblLayout w:type="fixed"/>
        <w:tblLook w:val="04A0"/>
      </w:tblPr>
      <w:tblGrid>
        <w:gridCol w:w="4058"/>
        <w:gridCol w:w="1596"/>
        <w:gridCol w:w="2172"/>
        <w:gridCol w:w="2028"/>
      </w:tblGrid>
      <w:tr w:rsidR="0064563C" w:rsidRPr="0029697B" w:rsidTr="00393716">
        <w:trPr>
          <w:cnfStyle w:val="100000000000"/>
          <w:trHeight w:val="20"/>
          <w:tblHeader/>
        </w:trPr>
        <w:tc>
          <w:tcPr>
            <w:tcW w:w="2059" w:type="pct"/>
          </w:tcPr>
          <w:p w:rsidR="0064563C" w:rsidRPr="0029697B" w:rsidRDefault="0064563C" w:rsidP="00CE30B0">
            <w:pPr>
              <w:keepNext/>
              <w:keepLines/>
              <w:jc w:val="center"/>
              <w:rPr>
                <w:bCs w:val="0"/>
                <w:color w:val="000000"/>
                <w:sz w:val="20"/>
                <w:szCs w:val="20"/>
              </w:rPr>
            </w:pPr>
            <w:bookmarkStart w:id="50" w:name="_Hlk225969344"/>
            <w:r w:rsidRPr="0029697B">
              <w:rPr>
                <w:bCs w:val="0"/>
                <w:color w:val="000000"/>
                <w:sz w:val="20"/>
                <w:szCs w:val="20"/>
              </w:rPr>
              <w:t>Абонент</w:t>
            </w:r>
          </w:p>
        </w:tc>
        <w:tc>
          <w:tcPr>
            <w:tcW w:w="810" w:type="pct"/>
            <w:hideMark/>
          </w:tcPr>
          <w:p w:rsidR="0064563C" w:rsidRPr="0029697B" w:rsidRDefault="0064563C" w:rsidP="00CE30B0">
            <w:pPr>
              <w:keepNext/>
              <w:keepLines/>
              <w:jc w:val="center"/>
              <w:rPr>
                <w:bCs w:val="0"/>
                <w:color w:val="000000"/>
                <w:sz w:val="20"/>
                <w:szCs w:val="20"/>
              </w:rPr>
            </w:pPr>
            <w:r w:rsidRPr="0029697B">
              <w:rPr>
                <w:bCs w:val="0"/>
                <w:color w:val="000000"/>
                <w:sz w:val="20"/>
                <w:szCs w:val="20"/>
              </w:rPr>
              <w:t>Дата поверки</w:t>
            </w:r>
          </w:p>
        </w:tc>
        <w:tc>
          <w:tcPr>
            <w:tcW w:w="1102" w:type="pct"/>
            <w:hideMark/>
          </w:tcPr>
          <w:p w:rsidR="0064563C" w:rsidRPr="0029697B" w:rsidRDefault="0064563C" w:rsidP="00CE30B0">
            <w:pPr>
              <w:keepNext/>
              <w:keepLines/>
              <w:jc w:val="center"/>
              <w:rPr>
                <w:bCs w:val="0"/>
                <w:color w:val="000000"/>
                <w:sz w:val="20"/>
                <w:szCs w:val="20"/>
              </w:rPr>
            </w:pPr>
            <w:r w:rsidRPr="0029697B">
              <w:rPr>
                <w:bCs w:val="0"/>
                <w:color w:val="000000"/>
                <w:sz w:val="20"/>
                <w:szCs w:val="20"/>
              </w:rPr>
              <w:t>Следующая поверка</w:t>
            </w:r>
          </w:p>
        </w:tc>
        <w:tc>
          <w:tcPr>
            <w:tcW w:w="1029" w:type="pct"/>
            <w:hideMark/>
          </w:tcPr>
          <w:p w:rsidR="0064563C" w:rsidRPr="0029697B" w:rsidRDefault="0064563C" w:rsidP="00CE30B0">
            <w:pPr>
              <w:keepNext/>
              <w:keepLines/>
              <w:jc w:val="center"/>
              <w:rPr>
                <w:bCs w:val="0"/>
                <w:color w:val="000000"/>
                <w:sz w:val="20"/>
                <w:szCs w:val="20"/>
              </w:rPr>
            </w:pPr>
            <w:r w:rsidRPr="0029697B">
              <w:rPr>
                <w:bCs w:val="0"/>
                <w:color w:val="000000"/>
                <w:sz w:val="20"/>
                <w:szCs w:val="20"/>
              </w:rPr>
              <w:t>Интервал поверки</w:t>
            </w:r>
          </w:p>
        </w:tc>
      </w:tr>
      <w:tr w:rsidR="0064563C" w:rsidRPr="0029697B" w:rsidTr="0064563C">
        <w:trPr>
          <w:cnfStyle w:val="000000100000"/>
          <w:trHeight w:val="20"/>
        </w:trPr>
        <w:tc>
          <w:tcPr>
            <w:tcW w:w="5000" w:type="pct"/>
            <w:gridSpan w:val="4"/>
          </w:tcPr>
          <w:p w:rsidR="0064563C" w:rsidRPr="0029697B" w:rsidRDefault="0064563C" w:rsidP="00CE30B0">
            <w:pPr>
              <w:keepNext/>
              <w:keepLines/>
              <w:jc w:val="center"/>
              <w:rPr>
                <w:bCs/>
                <w:color w:val="000000"/>
                <w:sz w:val="20"/>
                <w:szCs w:val="20"/>
              </w:rPr>
            </w:pPr>
            <w:r w:rsidRPr="0029697B">
              <w:rPr>
                <w:bCs/>
                <w:color w:val="000000"/>
                <w:sz w:val="20"/>
                <w:szCs w:val="20"/>
              </w:rPr>
              <w:t>Котельная №34</w:t>
            </w:r>
            <w:r w:rsidR="0029697B" w:rsidRPr="0029697B">
              <w:rPr>
                <w:bCs/>
                <w:color w:val="000000"/>
                <w:sz w:val="20"/>
                <w:szCs w:val="20"/>
              </w:rPr>
              <w:t xml:space="preserve"> ст. Нововеличковская</w:t>
            </w:r>
          </w:p>
        </w:tc>
      </w:tr>
      <w:tr w:rsidR="0029697B" w:rsidRPr="0029697B" w:rsidTr="0064563C">
        <w:trPr>
          <w:cnfStyle w:val="000000010000"/>
          <w:trHeight w:val="20"/>
        </w:trPr>
        <w:tc>
          <w:tcPr>
            <w:tcW w:w="2059" w:type="pct"/>
            <w:vAlign w:val="center"/>
          </w:tcPr>
          <w:p w:rsidR="0029697B" w:rsidRPr="0029697B" w:rsidRDefault="0029697B" w:rsidP="0029697B">
            <w:pPr>
              <w:rPr>
                <w:color w:val="000000"/>
                <w:sz w:val="20"/>
                <w:szCs w:val="20"/>
              </w:rPr>
            </w:pPr>
            <w:r w:rsidRPr="0064563C">
              <w:rPr>
                <w:sz w:val="20"/>
                <w:szCs w:val="20"/>
              </w:rPr>
              <w:t>ул. Октябрьская, 8</w:t>
            </w:r>
          </w:p>
        </w:tc>
        <w:tc>
          <w:tcPr>
            <w:tcW w:w="810" w:type="pct"/>
            <w:noWrap/>
          </w:tcPr>
          <w:p w:rsidR="0029697B" w:rsidRPr="0029697B" w:rsidRDefault="0029697B" w:rsidP="0029697B">
            <w:pPr>
              <w:jc w:val="center"/>
              <w:rPr>
                <w:color w:val="000000"/>
                <w:sz w:val="20"/>
                <w:szCs w:val="20"/>
              </w:rPr>
            </w:pPr>
            <w:r>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hideMark/>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100000"/>
          <w:trHeight w:val="20"/>
        </w:trPr>
        <w:tc>
          <w:tcPr>
            <w:tcW w:w="2059" w:type="pct"/>
            <w:vAlign w:val="center"/>
          </w:tcPr>
          <w:p w:rsidR="0029697B" w:rsidRPr="0029697B" w:rsidRDefault="0029697B" w:rsidP="0029697B">
            <w:pPr>
              <w:rPr>
                <w:color w:val="000000"/>
                <w:sz w:val="20"/>
                <w:szCs w:val="20"/>
              </w:rPr>
            </w:pPr>
            <w:r w:rsidRPr="0064563C">
              <w:rPr>
                <w:sz w:val="20"/>
                <w:szCs w:val="20"/>
              </w:rPr>
              <w:t>(Собственность АО «Колос») ул. Бежко, 30</w:t>
            </w:r>
          </w:p>
        </w:tc>
        <w:tc>
          <w:tcPr>
            <w:tcW w:w="810" w:type="pct"/>
            <w:noWrap/>
          </w:tcPr>
          <w:p w:rsidR="0029697B" w:rsidRPr="0029697B" w:rsidRDefault="0029697B" w:rsidP="0029697B">
            <w:pPr>
              <w:jc w:val="center"/>
              <w:rPr>
                <w:color w:val="000000"/>
                <w:sz w:val="20"/>
                <w:szCs w:val="20"/>
              </w:rPr>
            </w:pPr>
            <w:r w:rsidRPr="00372EC7">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hideMark/>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010000"/>
          <w:trHeight w:val="20"/>
        </w:trPr>
        <w:tc>
          <w:tcPr>
            <w:tcW w:w="2059" w:type="pct"/>
            <w:vAlign w:val="center"/>
          </w:tcPr>
          <w:p w:rsidR="0029697B" w:rsidRPr="0029697B" w:rsidRDefault="0029697B" w:rsidP="0029697B">
            <w:pPr>
              <w:rPr>
                <w:color w:val="000000"/>
                <w:sz w:val="20"/>
                <w:szCs w:val="20"/>
              </w:rPr>
            </w:pPr>
            <w:r w:rsidRPr="0064563C">
              <w:rPr>
                <w:sz w:val="20"/>
                <w:szCs w:val="20"/>
              </w:rPr>
              <w:t>МБОУ СОШ №30</w:t>
            </w:r>
            <w:r w:rsidRPr="0029697B">
              <w:rPr>
                <w:sz w:val="20"/>
                <w:szCs w:val="20"/>
              </w:rPr>
              <w:t xml:space="preserve">  ул. Красная,51</w:t>
            </w:r>
          </w:p>
        </w:tc>
        <w:tc>
          <w:tcPr>
            <w:tcW w:w="810" w:type="pct"/>
            <w:noWrap/>
          </w:tcPr>
          <w:p w:rsidR="0029697B" w:rsidRPr="0029697B" w:rsidRDefault="0029697B" w:rsidP="0029697B">
            <w:pPr>
              <w:jc w:val="center"/>
              <w:rPr>
                <w:color w:val="000000"/>
                <w:sz w:val="20"/>
                <w:szCs w:val="20"/>
              </w:rPr>
            </w:pPr>
            <w:r w:rsidRPr="00372EC7">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hideMark/>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100000"/>
          <w:trHeight w:val="20"/>
        </w:trPr>
        <w:tc>
          <w:tcPr>
            <w:tcW w:w="2059" w:type="pct"/>
            <w:vAlign w:val="center"/>
          </w:tcPr>
          <w:p w:rsidR="0029697B" w:rsidRPr="0029697B" w:rsidRDefault="0029697B" w:rsidP="0029697B">
            <w:pPr>
              <w:rPr>
                <w:sz w:val="20"/>
                <w:szCs w:val="20"/>
              </w:rPr>
            </w:pPr>
            <w:r w:rsidRPr="0064563C">
              <w:rPr>
                <w:sz w:val="20"/>
                <w:szCs w:val="20"/>
              </w:rPr>
              <w:t>МАДОУ №9</w:t>
            </w:r>
            <w:r w:rsidRPr="0029697B">
              <w:rPr>
                <w:sz w:val="20"/>
                <w:szCs w:val="20"/>
              </w:rPr>
              <w:t xml:space="preserve"> ул. Плеханова,9а</w:t>
            </w:r>
          </w:p>
        </w:tc>
        <w:tc>
          <w:tcPr>
            <w:tcW w:w="810" w:type="pct"/>
            <w:noWrap/>
          </w:tcPr>
          <w:p w:rsidR="0029697B" w:rsidRPr="0029697B" w:rsidRDefault="0029697B" w:rsidP="0029697B">
            <w:pPr>
              <w:jc w:val="center"/>
              <w:rPr>
                <w:color w:val="000000"/>
                <w:sz w:val="20"/>
                <w:szCs w:val="20"/>
              </w:rPr>
            </w:pPr>
            <w:r w:rsidRPr="00372EC7">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010000"/>
          <w:trHeight w:val="20"/>
        </w:trPr>
        <w:tc>
          <w:tcPr>
            <w:tcW w:w="2059" w:type="pct"/>
            <w:vAlign w:val="center"/>
          </w:tcPr>
          <w:p w:rsidR="0029697B" w:rsidRPr="0029697B" w:rsidRDefault="0029697B" w:rsidP="0029697B">
            <w:pPr>
              <w:rPr>
                <w:sz w:val="20"/>
                <w:szCs w:val="20"/>
              </w:rPr>
            </w:pPr>
            <w:r w:rsidRPr="0064563C">
              <w:rPr>
                <w:sz w:val="20"/>
                <w:szCs w:val="20"/>
              </w:rPr>
              <w:t>БОУ ДОД ДШИ</w:t>
            </w:r>
            <w:r w:rsidRPr="0029697B">
              <w:rPr>
                <w:sz w:val="20"/>
                <w:szCs w:val="20"/>
              </w:rPr>
              <w:t xml:space="preserve"> ул. Красная,42</w:t>
            </w:r>
          </w:p>
        </w:tc>
        <w:tc>
          <w:tcPr>
            <w:tcW w:w="810" w:type="pct"/>
            <w:noWrap/>
          </w:tcPr>
          <w:p w:rsidR="0029697B" w:rsidRPr="0029697B" w:rsidRDefault="0029697B" w:rsidP="0029697B">
            <w:pPr>
              <w:jc w:val="center"/>
              <w:rPr>
                <w:color w:val="000000"/>
                <w:sz w:val="20"/>
                <w:szCs w:val="20"/>
              </w:rPr>
            </w:pPr>
            <w:r w:rsidRPr="00372EC7">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100000"/>
          <w:trHeight w:val="20"/>
        </w:trPr>
        <w:tc>
          <w:tcPr>
            <w:tcW w:w="2059" w:type="pct"/>
            <w:vAlign w:val="center"/>
          </w:tcPr>
          <w:p w:rsidR="0029697B" w:rsidRPr="0029697B" w:rsidRDefault="0029697B" w:rsidP="0029697B">
            <w:pPr>
              <w:rPr>
                <w:sz w:val="20"/>
                <w:szCs w:val="20"/>
              </w:rPr>
            </w:pPr>
            <w:r w:rsidRPr="0064563C">
              <w:rPr>
                <w:sz w:val="20"/>
                <w:szCs w:val="20"/>
              </w:rPr>
              <w:t>МБУК «Библиотечное объединение»</w:t>
            </w:r>
            <w:r w:rsidRPr="0029697B">
              <w:rPr>
                <w:sz w:val="20"/>
                <w:szCs w:val="20"/>
              </w:rPr>
              <w:t xml:space="preserve"> ул. Красная,44</w:t>
            </w:r>
          </w:p>
        </w:tc>
        <w:tc>
          <w:tcPr>
            <w:tcW w:w="810" w:type="pct"/>
            <w:noWrap/>
          </w:tcPr>
          <w:p w:rsidR="0029697B" w:rsidRPr="0029697B" w:rsidRDefault="0029697B" w:rsidP="0029697B">
            <w:pPr>
              <w:jc w:val="center"/>
              <w:rPr>
                <w:color w:val="000000"/>
                <w:sz w:val="20"/>
                <w:szCs w:val="20"/>
              </w:rPr>
            </w:pPr>
            <w:r w:rsidRPr="00372EC7">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010000"/>
          <w:trHeight w:val="20"/>
        </w:trPr>
        <w:tc>
          <w:tcPr>
            <w:tcW w:w="2059" w:type="pct"/>
            <w:vAlign w:val="center"/>
          </w:tcPr>
          <w:p w:rsidR="0029697B" w:rsidRPr="0029697B" w:rsidRDefault="0029697B" w:rsidP="0029697B">
            <w:pPr>
              <w:rPr>
                <w:sz w:val="20"/>
                <w:szCs w:val="20"/>
              </w:rPr>
            </w:pPr>
            <w:r w:rsidRPr="0064563C">
              <w:rPr>
                <w:sz w:val="20"/>
                <w:szCs w:val="20"/>
              </w:rPr>
              <w:t>Нововеличковская участковая больница «МУЗ Динская ЦРБ»</w:t>
            </w:r>
            <w:r w:rsidRPr="0029697B">
              <w:rPr>
                <w:sz w:val="20"/>
                <w:szCs w:val="20"/>
              </w:rPr>
              <w:t xml:space="preserve"> ул. Братская, 12</w:t>
            </w:r>
          </w:p>
        </w:tc>
        <w:tc>
          <w:tcPr>
            <w:tcW w:w="810" w:type="pct"/>
            <w:noWrap/>
          </w:tcPr>
          <w:p w:rsidR="0029697B" w:rsidRPr="0029697B" w:rsidRDefault="0029697B" w:rsidP="0029697B">
            <w:pPr>
              <w:jc w:val="center"/>
              <w:rPr>
                <w:color w:val="000000"/>
                <w:sz w:val="20"/>
                <w:szCs w:val="20"/>
              </w:rPr>
            </w:pPr>
            <w:r w:rsidRPr="00372EC7">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100000"/>
          <w:trHeight w:val="20"/>
        </w:trPr>
        <w:tc>
          <w:tcPr>
            <w:tcW w:w="2059" w:type="pct"/>
            <w:vAlign w:val="center"/>
          </w:tcPr>
          <w:p w:rsidR="0029697B" w:rsidRPr="0029697B" w:rsidRDefault="0029697B" w:rsidP="0029697B">
            <w:pPr>
              <w:rPr>
                <w:sz w:val="20"/>
                <w:szCs w:val="20"/>
              </w:rPr>
            </w:pPr>
            <w:r w:rsidRPr="0064563C">
              <w:rPr>
                <w:sz w:val="20"/>
                <w:szCs w:val="20"/>
              </w:rPr>
              <w:t>Административное здание администрации Нововеличковского сельского поселения</w:t>
            </w:r>
            <w:r w:rsidRPr="0029697B">
              <w:rPr>
                <w:sz w:val="20"/>
                <w:szCs w:val="20"/>
              </w:rPr>
              <w:t xml:space="preserve"> ул. Красная,53</w:t>
            </w:r>
          </w:p>
        </w:tc>
        <w:tc>
          <w:tcPr>
            <w:tcW w:w="810" w:type="pct"/>
            <w:noWrap/>
          </w:tcPr>
          <w:p w:rsidR="0029697B" w:rsidRPr="0029697B" w:rsidRDefault="0029697B" w:rsidP="0029697B">
            <w:pPr>
              <w:jc w:val="center"/>
              <w:rPr>
                <w:color w:val="000000"/>
                <w:sz w:val="20"/>
                <w:szCs w:val="20"/>
              </w:rPr>
            </w:pPr>
            <w:r w:rsidRPr="00372EC7">
              <w:rPr>
                <w:color w:val="000000"/>
                <w:sz w:val="20"/>
                <w:szCs w:val="20"/>
              </w:rPr>
              <w:t>н/д</w:t>
            </w:r>
          </w:p>
        </w:tc>
        <w:tc>
          <w:tcPr>
            <w:tcW w:w="1102" w:type="pct"/>
            <w:noWrap/>
          </w:tcPr>
          <w:p w:rsidR="0029697B" w:rsidRPr="0029697B" w:rsidRDefault="0029697B" w:rsidP="0029697B">
            <w:pPr>
              <w:jc w:val="center"/>
              <w:rPr>
                <w:color w:val="000000"/>
                <w:sz w:val="20"/>
                <w:szCs w:val="20"/>
              </w:rPr>
            </w:pPr>
            <w:r w:rsidRPr="0078012A">
              <w:rPr>
                <w:color w:val="000000"/>
                <w:sz w:val="20"/>
                <w:szCs w:val="20"/>
              </w:rPr>
              <w:t>н/д</w:t>
            </w:r>
          </w:p>
        </w:tc>
        <w:tc>
          <w:tcPr>
            <w:tcW w:w="1029" w:type="pct"/>
            <w:noWrap/>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64563C">
        <w:trPr>
          <w:cnfStyle w:val="000000010000"/>
          <w:trHeight w:val="20"/>
        </w:trPr>
        <w:tc>
          <w:tcPr>
            <w:tcW w:w="2059" w:type="pct"/>
            <w:vAlign w:val="center"/>
          </w:tcPr>
          <w:p w:rsidR="0029697B" w:rsidRPr="0029697B" w:rsidRDefault="0029697B" w:rsidP="0029697B">
            <w:pPr>
              <w:rPr>
                <w:sz w:val="20"/>
                <w:szCs w:val="20"/>
              </w:rPr>
            </w:pPr>
            <w:r w:rsidRPr="0064563C">
              <w:rPr>
                <w:sz w:val="20"/>
                <w:szCs w:val="20"/>
              </w:rPr>
              <w:lastRenderedPageBreak/>
              <w:t>Нежилое здание (Муниципальная собственность)</w:t>
            </w:r>
            <w:r w:rsidRPr="0029697B">
              <w:rPr>
                <w:sz w:val="20"/>
                <w:szCs w:val="20"/>
              </w:rPr>
              <w:t xml:space="preserve"> ул. Бежко,11а</w:t>
            </w:r>
          </w:p>
        </w:tc>
        <w:tc>
          <w:tcPr>
            <w:tcW w:w="810" w:type="pct"/>
            <w:noWrap/>
          </w:tcPr>
          <w:p w:rsidR="0029697B" w:rsidRPr="0029697B" w:rsidRDefault="0029697B" w:rsidP="0029697B">
            <w:pPr>
              <w:jc w:val="center"/>
              <w:rPr>
                <w:color w:val="000000"/>
                <w:sz w:val="20"/>
                <w:szCs w:val="20"/>
              </w:rPr>
            </w:pPr>
            <w:r w:rsidRPr="00954E41">
              <w:rPr>
                <w:color w:val="000000"/>
                <w:sz w:val="20"/>
                <w:szCs w:val="20"/>
              </w:rPr>
              <w:t>н/д</w:t>
            </w:r>
          </w:p>
        </w:tc>
        <w:tc>
          <w:tcPr>
            <w:tcW w:w="1102" w:type="pct"/>
            <w:noWrap/>
          </w:tcPr>
          <w:p w:rsidR="0029697B" w:rsidRPr="0029697B" w:rsidRDefault="0029697B" w:rsidP="0029697B">
            <w:pPr>
              <w:jc w:val="center"/>
              <w:rPr>
                <w:color w:val="000000"/>
                <w:sz w:val="20"/>
                <w:szCs w:val="20"/>
              </w:rPr>
            </w:pPr>
            <w:r w:rsidRPr="00CB596E">
              <w:rPr>
                <w:color w:val="000000"/>
                <w:sz w:val="20"/>
                <w:szCs w:val="20"/>
              </w:rPr>
              <w:t>н/д</w:t>
            </w:r>
          </w:p>
        </w:tc>
        <w:tc>
          <w:tcPr>
            <w:tcW w:w="1029" w:type="pct"/>
            <w:noWrap/>
          </w:tcPr>
          <w:p w:rsidR="0029697B" w:rsidRPr="0029697B" w:rsidRDefault="0029697B" w:rsidP="0029697B">
            <w:pPr>
              <w:jc w:val="center"/>
              <w:rPr>
                <w:color w:val="000000"/>
                <w:sz w:val="20"/>
                <w:szCs w:val="20"/>
              </w:rPr>
            </w:pPr>
            <w:r w:rsidRPr="0029697B">
              <w:rPr>
                <w:color w:val="000000"/>
                <w:sz w:val="20"/>
                <w:szCs w:val="20"/>
              </w:rPr>
              <w:t>4 года</w:t>
            </w:r>
          </w:p>
        </w:tc>
      </w:tr>
      <w:tr w:rsidR="0029697B" w:rsidRPr="0029697B" w:rsidTr="00036BFE">
        <w:trPr>
          <w:cnfStyle w:val="000000100000"/>
          <w:trHeight w:val="223"/>
        </w:trPr>
        <w:tc>
          <w:tcPr>
            <w:tcW w:w="2059" w:type="pct"/>
            <w:vAlign w:val="center"/>
          </w:tcPr>
          <w:p w:rsidR="0029697B" w:rsidRPr="0029697B" w:rsidRDefault="0029697B" w:rsidP="0029697B">
            <w:pPr>
              <w:rPr>
                <w:sz w:val="20"/>
                <w:szCs w:val="20"/>
              </w:rPr>
            </w:pPr>
            <w:r w:rsidRPr="0064563C">
              <w:rPr>
                <w:sz w:val="20"/>
                <w:szCs w:val="20"/>
              </w:rPr>
              <w:t>Дом культуры</w:t>
            </w:r>
            <w:r w:rsidRPr="0029697B">
              <w:rPr>
                <w:sz w:val="20"/>
                <w:szCs w:val="20"/>
              </w:rPr>
              <w:t xml:space="preserve"> ул. Красная, 55</w:t>
            </w:r>
          </w:p>
        </w:tc>
        <w:tc>
          <w:tcPr>
            <w:tcW w:w="810" w:type="pct"/>
            <w:noWrap/>
          </w:tcPr>
          <w:p w:rsidR="0029697B" w:rsidRPr="0029697B" w:rsidRDefault="0029697B" w:rsidP="0029697B">
            <w:pPr>
              <w:jc w:val="center"/>
              <w:rPr>
                <w:color w:val="000000"/>
                <w:sz w:val="20"/>
                <w:szCs w:val="20"/>
              </w:rPr>
            </w:pPr>
            <w:r w:rsidRPr="00954E41">
              <w:rPr>
                <w:color w:val="000000"/>
                <w:sz w:val="20"/>
                <w:szCs w:val="20"/>
              </w:rPr>
              <w:t>н/д</w:t>
            </w:r>
          </w:p>
        </w:tc>
        <w:tc>
          <w:tcPr>
            <w:tcW w:w="1102" w:type="pct"/>
            <w:noWrap/>
          </w:tcPr>
          <w:p w:rsidR="0029697B" w:rsidRPr="0029697B" w:rsidRDefault="0029697B" w:rsidP="0029697B">
            <w:pPr>
              <w:jc w:val="center"/>
              <w:rPr>
                <w:color w:val="000000"/>
                <w:sz w:val="20"/>
                <w:szCs w:val="20"/>
              </w:rPr>
            </w:pPr>
            <w:r w:rsidRPr="00CB596E">
              <w:rPr>
                <w:color w:val="000000"/>
                <w:sz w:val="20"/>
                <w:szCs w:val="20"/>
              </w:rPr>
              <w:t>н/д</w:t>
            </w:r>
          </w:p>
        </w:tc>
        <w:tc>
          <w:tcPr>
            <w:tcW w:w="1029" w:type="pct"/>
            <w:noWrap/>
          </w:tcPr>
          <w:p w:rsidR="0029697B" w:rsidRPr="0029697B" w:rsidRDefault="0029697B" w:rsidP="0029697B">
            <w:pPr>
              <w:jc w:val="center"/>
              <w:rPr>
                <w:color w:val="000000"/>
                <w:sz w:val="20"/>
                <w:szCs w:val="20"/>
              </w:rPr>
            </w:pPr>
            <w:r w:rsidRPr="0029697B">
              <w:rPr>
                <w:color w:val="000000"/>
                <w:sz w:val="20"/>
                <w:szCs w:val="20"/>
              </w:rPr>
              <w:t>4 года</w:t>
            </w:r>
          </w:p>
        </w:tc>
      </w:tr>
      <w:tr w:rsidR="00036BFE" w:rsidRPr="0029697B" w:rsidTr="0064563C">
        <w:trPr>
          <w:cnfStyle w:val="000000010000"/>
          <w:trHeight w:val="20"/>
        </w:trPr>
        <w:tc>
          <w:tcPr>
            <w:tcW w:w="2059" w:type="pct"/>
            <w:vAlign w:val="center"/>
          </w:tcPr>
          <w:p w:rsidR="00036BFE" w:rsidRPr="0064563C" w:rsidRDefault="00036BFE" w:rsidP="00036BFE">
            <w:pPr>
              <w:rPr>
                <w:sz w:val="20"/>
                <w:szCs w:val="20"/>
              </w:rPr>
            </w:pPr>
            <w:r w:rsidRPr="00036BFE">
              <w:rPr>
                <w:sz w:val="20"/>
                <w:szCs w:val="20"/>
              </w:rPr>
              <w:t>строящийся Храм святого Архистратига Михаила</w:t>
            </w:r>
          </w:p>
        </w:tc>
        <w:tc>
          <w:tcPr>
            <w:tcW w:w="810" w:type="pct"/>
            <w:noWrap/>
          </w:tcPr>
          <w:p w:rsidR="00036BFE" w:rsidRPr="00954E41" w:rsidRDefault="00036BFE" w:rsidP="00036BFE">
            <w:pPr>
              <w:jc w:val="center"/>
              <w:rPr>
                <w:color w:val="000000"/>
                <w:sz w:val="20"/>
                <w:szCs w:val="20"/>
              </w:rPr>
            </w:pPr>
            <w:r w:rsidRPr="00954E41">
              <w:rPr>
                <w:color w:val="000000"/>
                <w:sz w:val="20"/>
                <w:szCs w:val="20"/>
              </w:rPr>
              <w:t>н/д</w:t>
            </w:r>
          </w:p>
        </w:tc>
        <w:tc>
          <w:tcPr>
            <w:tcW w:w="1102" w:type="pct"/>
            <w:noWrap/>
          </w:tcPr>
          <w:p w:rsidR="00036BFE" w:rsidRPr="00CB596E" w:rsidRDefault="00036BFE" w:rsidP="00036BFE">
            <w:pPr>
              <w:jc w:val="center"/>
              <w:rPr>
                <w:color w:val="000000"/>
                <w:sz w:val="20"/>
                <w:szCs w:val="20"/>
              </w:rPr>
            </w:pPr>
            <w:r w:rsidRPr="00CB596E">
              <w:rPr>
                <w:color w:val="000000"/>
                <w:sz w:val="20"/>
                <w:szCs w:val="20"/>
              </w:rPr>
              <w:t>н/д</w:t>
            </w:r>
          </w:p>
        </w:tc>
        <w:tc>
          <w:tcPr>
            <w:tcW w:w="1029" w:type="pct"/>
            <w:noWrap/>
          </w:tcPr>
          <w:p w:rsidR="00036BFE" w:rsidRPr="0029697B" w:rsidRDefault="00036BFE" w:rsidP="00036BFE">
            <w:pPr>
              <w:jc w:val="center"/>
              <w:rPr>
                <w:color w:val="000000"/>
                <w:sz w:val="20"/>
                <w:szCs w:val="20"/>
              </w:rPr>
            </w:pPr>
            <w:r w:rsidRPr="0029697B">
              <w:rPr>
                <w:color w:val="000000"/>
                <w:sz w:val="20"/>
                <w:szCs w:val="20"/>
              </w:rPr>
              <w:t>4 года</w:t>
            </w:r>
          </w:p>
        </w:tc>
      </w:tr>
      <w:tr w:rsidR="0064563C" w:rsidRPr="0029697B" w:rsidTr="0064563C">
        <w:trPr>
          <w:cnfStyle w:val="000000100000"/>
          <w:trHeight w:val="20"/>
        </w:trPr>
        <w:tc>
          <w:tcPr>
            <w:tcW w:w="5000" w:type="pct"/>
            <w:gridSpan w:val="4"/>
            <w:vAlign w:val="center"/>
          </w:tcPr>
          <w:p w:rsidR="0064563C" w:rsidRPr="0029697B" w:rsidRDefault="0064563C" w:rsidP="008404B0">
            <w:pPr>
              <w:jc w:val="center"/>
              <w:rPr>
                <w:color w:val="000000"/>
                <w:sz w:val="20"/>
                <w:szCs w:val="20"/>
              </w:rPr>
            </w:pPr>
            <w:r w:rsidRPr="0029697B">
              <w:rPr>
                <w:color w:val="000000"/>
                <w:sz w:val="20"/>
                <w:szCs w:val="20"/>
              </w:rPr>
              <w:t>Котельная №39</w:t>
            </w:r>
            <w:r w:rsidR="0029697B" w:rsidRPr="0029697B">
              <w:rPr>
                <w:color w:val="000000"/>
                <w:sz w:val="20"/>
                <w:szCs w:val="20"/>
              </w:rPr>
              <w:t xml:space="preserve"> ст. </w:t>
            </w:r>
            <w:proofErr w:type="spellStart"/>
            <w:r w:rsidR="0029697B" w:rsidRPr="0029697B">
              <w:rPr>
                <w:color w:val="000000"/>
                <w:sz w:val="20"/>
                <w:szCs w:val="20"/>
              </w:rPr>
              <w:t>Воронцвская</w:t>
            </w:r>
            <w:proofErr w:type="spellEnd"/>
          </w:p>
        </w:tc>
      </w:tr>
      <w:tr w:rsidR="0029697B" w:rsidRPr="0029697B" w:rsidTr="0064563C">
        <w:trPr>
          <w:cnfStyle w:val="000000010000"/>
          <w:trHeight w:val="20"/>
        </w:trPr>
        <w:tc>
          <w:tcPr>
            <w:tcW w:w="2059" w:type="pct"/>
            <w:vAlign w:val="center"/>
          </w:tcPr>
          <w:p w:rsidR="0029697B" w:rsidRPr="0029697B" w:rsidRDefault="0029697B" w:rsidP="0029697B">
            <w:pPr>
              <w:rPr>
                <w:sz w:val="20"/>
                <w:szCs w:val="20"/>
              </w:rPr>
            </w:pPr>
            <w:r w:rsidRPr="0029697B">
              <w:rPr>
                <w:sz w:val="20"/>
                <w:szCs w:val="20"/>
              </w:rPr>
              <w:t xml:space="preserve">МБОУ СОШ №39 </w:t>
            </w:r>
            <w:r w:rsidRPr="0029697B">
              <w:rPr>
                <w:color w:val="000000"/>
                <w:sz w:val="20"/>
                <w:szCs w:val="20"/>
              </w:rPr>
              <w:t>ул. Красная, 6</w:t>
            </w:r>
          </w:p>
        </w:tc>
        <w:tc>
          <w:tcPr>
            <w:tcW w:w="810" w:type="pct"/>
            <w:noWrap/>
          </w:tcPr>
          <w:p w:rsidR="0029697B" w:rsidRPr="0029697B" w:rsidRDefault="0029697B" w:rsidP="0029697B">
            <w:pPr>
              <w:jc w:val="center"/>
              <w:rPr>
                <w:color w:val="000000"/>
                <w:sz w:val="20"/>
                <w:szCs w:val="20"/>
              </w:rPr>
            </w:pPr>
            <w:r w:rsidRPr="006C238A">
              <w:rPr>
                <w:color w:val="000000"/>
                <w:sz w:val="20"/>
                <w:szCs w:val="20"/>
              </w:rPr>
              <w:t>н/д</w:t>
            </w:r>
          </w:p>
        </w:tc>
        <w:tc>
          <w:tcPr>
            <w:tcW w:w="1102" w:type="pct"/>
            <w:noWrap/>
          </w:tcPr>
          <w:p w:rsidR="0029697B" w:rsidRPr="0029697B" w:rsidRDefault="0029697B" w:rsidP="0029697B">
            <w:pPr>
              <w:jc w:val="center"/>
              <w:rPr>
                <w:color w:val="000000"/>
                <w:sz w:val="20"/>
                <w:szCs w:val="20"/>
              </w:rPr>
            </w:pPr>
            <w:r w:rsidRPr="00280829">
              <w:rPr>
                <w:color w:val="000000"/>
                <w:sz w:val="20"/>
                <w:szCs w:val="20"/>
              </w:rPr>
              <w:t>н/д</w:t>
            </w:r>
          </w:p>
        </w:tc>
        <w:tc>
          <w:tcPr>
            <w:tcW w:w="1029" w:type="pct"/>
            <w:noWrap/>
          </w:tcPr>
          <w:p w:rsidR="0029697B" w:rsidRPr="0029697B" w:rsidRDefault="0029697B" w:rsidP="0029697B">
            <w:pPr>
              <w:jc w:val="center"/>
              <w:rPr>
                <w:color w:val="000000"/>
                <w:sz w:val="20"/>
                <w:szCs w:val="20"/>
              </w:rPr>
            </w:pPr>
            <w:r w:rsidRPr="00002AA4">
              <w:rPr>
                <w:color w:val="000000"/>
                <w:sz w:val="20"/>
                <w:szCs w:val="20"/>
              </w:rPr>
              <w:t>4 года</w:t>
            </w:r>
          </w:p>
        </w:tc>
      </w:tr>
      <w:tr w:rsidR="0029697B" w:rsidRPr="0029697B" w:rsidTr="0064563C">
        <w:trPr>
          <w:cnfStyle w:val="000000100000"/>
          <w:trHeight w:val="20"/>
        </w:trPr>
        <w:tc>
          <w:tcPr>
            <w:tcW w:w="2059" w:type="pct"/>
            <w:vAlign w:val="center"/>
          </w:tcPr>
          <w:p w:rsidR="0029697B" w:rsidRPr="0029697B" w:rsidRDefault="0029697B" w:rsidP="0029697B">
            <w:pPr>
              <w:rPr>
                <w:sz w:val="20"/>
                <w:szCs w:val="20"/>
              </w:rPr>
            </w:pPr>
            <w:r w:rsidRPr="0029697B">
              <w:rPr>
                <w:sz w:val="20"/>
                <w:szCs w:val="20"/>
              </w:rPr>
              <w:t xml:space="preserve">Дом культуры </w:t>
            </w:r>
            <w:r w:rsidRPr="0029697B">
              <w:rPr>
                <w:color w:val="000000"/>
                <w:sz w:val="20"/>
                <w:szCs w:val="20"/>
              </w:rPr>
              <w:t>ул. Пушкина, 20</w:t>
            </w:r>
          </w:p>
        </w:tc>
        <w:tc>
          <w:tcPr>
            <w:tcW w:w="810" w:type="pct"/>
            <w:noWrap/>
          </w:tcPr>
          <w:p w:rsidR="0029697B" w:rsidRPr="0029697B" w:rsidRDefault="0029697B" w:rsidP="0029697B">
            <w:pPr>
              <w:jc w:val="center"/>
              <w:rPr>
                <w:color w:val="000000"/>
                <w:sz w:val="20"/>
                <w:szCs w:val="20"/>
              </w:rPr>
            </w:pPr>
            <w:r w:rsidRPr="006C238A">
              <w:rPr>
                <w:color w:val="000000"/>
                <w:sz w:val="20"/>
                <w:szCs w:val="20"/>
              </w:rPr>
              <w:t>н/д</w:t>
            </w:r>
          </w:p>
        </w:tc>
        <w:tc>
          <w:tcPr>
            <w:tcW w:w="1102" w:type="pct"/>
            <w:noWrap/>
          </w:tcPr>
          <w:p w:rsidR="0029697B" w:rsidRPr="0029697B" w:rsidRDefault="0029697B" w:rsidP="0029697B">
            <w:pPr>
              <w:jc w:val="center"/>
              <w:rPr>
                <w:color w:val="000000"/>
                <w:sz w:val="20"/>
                <w:szCs w:val="20"/>
              </w:rPr>
            </w:pPr>
            <w:r w:rsidRPr="00280829">
              <w:rPr>
                <w:color w:val="000000"/>
                <w:sz w:val="20"/>
                <w:szCs w:val="20"/>
              </w:rPr>
              <w:t>н/д</w:t>
            </w:r>
          </w:p>
        </w:tc>
        <w:tc>
          <w:tcPr>
            <w:tcW w:w="1029" w:type="pct"/>
            <w:noWrap/>
          </w:tcPr>
          <w:p w:rsidR="0029697B" w:rsidRPr="0029697B" w:rsidRDefault="0029697B" w:rsidP="0029697B">
            <w:pPr>
              <w:jc w:val="center"/>
              <w:rPr>
                <w:color w:val="000000"/>
                <w:sz w:val="20"/>
                <w:szCs w:val="20"/>
              </w:rPr>
            </w:pPr>
            <w:r w:rsidRPr="00002AA4">
              <w:rPr>
                <w:color w:val="000000"/>
                <w:sz w:val="20"/>
                <w:szCs w:val="20"/>
              </w:rPr>
              <w:t>4 года</w:t>
            </w:r>
          </w:p>
        </w:tc>
      </w:tr>
      <w:tr w:rsidR="00393716" w:rsidRPr="0029697B" w:rsidTr="00393716">
        <w:trPr>
          <w:cnfStyle w:val="000000010000"/>
          <w:trHeight w:val="20"/>
        </w:trPr>
        <w:tc>
          <w:tcPr>
            <w:tcW w:w="5000" w:type="pct"/>
            <w:gridSpan w:val="4"/>
            <w:vAlign w:val="center"/>
          </w:tcPr>
          <w:p w:rsidR="00393716" w:rsidRPr="0029697B" w:rsidRDefault="00393716" w:rsidP="008404B0">
            <w:pPr>
              <w:jc w:val="center"/>
              <w:rPr>
                <w:color w:val="000000"/>
                <w:sz w:val="20"/>
                <w:szCs w:val="20"/>
              </w:rPr>
            </w:pPr>
            <w:r w:rsidRPr="0029697B">
              <w:rPr>
                <w:color w:val="000000"/>
                <w:sz w:val="20"/>
                <w:szCs w:val="20"/>
              </w:rPr>
              <w:t>Котельная №36</w:t>
            </w:r>
            <w:r w:rsidR="0029697B" w:rsidRPr="0029697B">
              <w:rPr>
                <w:color w:val="000000"/>
                <w:sz w:val="20"/>
                <w:szCs w:val="20"/>
              </w:rPr>
              <w:t xml:space="preserve"> п. Найдорф</w:t>
            </w:r>
          </w:p>
        </w:tc>
      </w:tr>
      <w:tr w:rsidR="0064563C" w:rsidRPr="0029697B" w:rsidTr="0064563C">
        <w:trPr>
          <w:cnfStyle w:val="000000100000"/>
          <w:trHeight w:val="20"/>
        </w:trPr>
        <w:tc>
          <w:tcPr>
            <w:tcW w:w="2059" w:type="pct"/>
            <w:vAlign w:val="center"/>
          </w:tcPr>
          <w:p w:rsidR="0064563C" w:rsidRPr="0029697B" w:rsidRDefault="0029697B" w:rsidP="008404B0">
            <w:pPr>
              <w:rPr>
                <w:sz w:val="20"/>
                <w:szCs w:val="20"/>
              </w:rPr>
            </w:pPr>
            <w:r w:rsidRPr="0029697B">
              <w:rPr>
                <w:color w:val="00000A"/>
                <w:sz w:val="20"/>
                <w:szCs w:val="20"/>
              </w:rPr>
              <w:t>МБОУ СОШ №53 п. Найдорф ул. Школьная, 9</w:t>
            </w:r>
          </w:p>
        </w:tc>
        <w:tc>
          <w:tcPr>
            <w:tcW w:w="810" w:type="pct"/>
            <w:noWrap/>
          </w:tcPr>
          <w:p w:rsidR="0064563C" w:rsidRPr="0029697B" w:rsidRDefault="0029697B" w:rsidP="008404B0">
            <w:pPr>
              <w:jc w:val="center"/>
              <w:rPr>
                <w:color w:val="000000"/>
                <w:sz w:val="20"/>
                <w:szCs w:val="20"/>
              </w:rPr>
            </w:pPr>
            <w:r>
              <w:rPr>
                <w:color w:val="000000"/>
                <w:sz w:val="20"/>
                <w:szCs w:val="20"/>
              </w:rPr>
              <w:t>н/д</w:t>
            </w:r>
          </w:p>
        </w:tc>
        <w:tc>
          <w:tcPr>
            <w:tcW w:w="1102" w:type="pct"/>
            <w:noWrap/>
          </w:tcPr>
          <w:p w:rsidR="0064563C" w:rsidRPr="0029697B" w:rsidRDefault="0029697B" w:rsidP="008404B0">
            <w:pPr>
              <w:jc w:val="center"/>
              <w:rPr>
                <w:color w:val="000000"/>
                <w:sz w:val="20"/>
                <w:szCs w:val="20"/>
              </w:rPr>
            </w:pPr>
            <w:r>
              <w:rPr>
                <w:color w:val="000000"/>
                <w:sz w:val="20"/>
                <w:szCs w:val="20"/>
              </w:rPr>
              <w:t>н/д</w:t>
            </w:r>
          </w:p>
        </w:tc>
        <w:tc>
          <w:tcPr>
            <w:tcW w:w="1029" w:type="pct"/>
            <w:noWrap/>
          </w:tcPr>
          <w:p w:rsidR="0064563C" w:rsidRPr="0029697B" w:rsidRDefault="0029697B" w:rsidP="008404B0">
            <w:pPr>
              <w:jc w:val="center"/>
              <w:rPr>
                <w:color w:val="000000"/>
                <w:sz w:val="20"/>
                <w:szCs w:val="20"/>
              </w:rPr>
            </w:pPr>
            <w:r w:rsidRPr="0029697B">
              <w:rPr>
                <w:color w:val="000000"/>
                <w:sz w:val="20"/>
                <w:szCs w:val="20"/>
              </w:rPr>
              <w:t>4 года</w:t>
            </w:r>
          </w:p>
        </w:tc>
      </w:tr>
      <w:bookmarkEnd w:id="50"/>
    </w:tbl>
    <w:p w:rsidR="0064563C" w:rsidRPr="00364EDB" w:rsidRDefault="0064563C" w:rsidP="00E7635D">
      <w:pPr>
        <w:contextualSpacing/>
        <w:rPr>
          <w:sz w:val="22"/>
        </w:rPr>
      </w:pPr>
    </w:p>
    <w:p w:rsidR="00AD41CC" w:rsidRPr="00E1074A" w:rsidRDefault="00AD41CC" w:rsidP="004B4C1F">
      <w:pPr>
        <w:pStyle w:val="30"/>
        <w:keepNext/>
        <w:spacing w:before="0"/>
        <w:ind w:left="0" w:firstLine="709"/>
        <w:contextualSpacing/>
        <w:rPr>
          <w:rFonts w:cs="Times New Roman"/>
        </w:rPr>
      </w:pPr>
      <w:bookmarkStart w:id="51" w:name="_Toc524614744"/>
      <w:bookmarkStart w:id="52" w:name="_Toc524614960"/>
      <w:bookmarkStart w:id="53" w:name="_Toc226289133"/>
      <w:bookmarkEnd w:id="48"/>
      <w:r w:rsidRPr="00E1074A">
        <w:rPr>
          <w:rFonts w:cs="Times New Roman"/>
        </w:rPr>
        <w:t xml:space="preserve">Параметры установленной тепловой мощности </w:t>
      </w:r>
      <w:r w:rsidR="009671A5" w:rsidRPr="00E1074A">
        <w:rPr>
          <w:rFonts w:cs="Times New Roman"/>
        </w:rPr>
        <w:t>источника тепловой энергии, в том числе</w:t>
      </w:r>
      <w:r w:rsidRPr="00E1074A">
        <w:rPr>
          <w:rFonts w:cs="Times New Roman"/>
        </w:rPr>
        <w:t xml:space="preserve"> теплофикационного оборудования</w:t>
      </w:r>
      <w:bookmarkEnd w:id="51"/>
      <w:bookmarkEnd w:id="52"/>
      <w:r w:rsidR="009671A5" w:rsidRPr="00E1074A">
        <w:rPr>
          <w:rFonts w:cs="Times New Roman"/>
        </w:rPr>
        <w:t xml:space="preserve"> и теплофикационной установки</w:t>
      </w:r>
      <w:bookmarkEnd w:id="53"/>
    </w:p>
    <w:p w:rsidR="00EB102A" w:rsidRPr="00364EDB" w:rsidRDefault="00EB102A" w:rsidP="0080592A">
      <w:pPr>
        <w:ind w:firstLine="709"/>
        <w:contextualSpacing/>
        <w:jc w:val="both"/>
      </w:pPr>
      <w:r w:rsidRPr="00364EDB">
        <w:t xml:space="preserve">В системе теплоснабжения </w:t>
      </w:r>
      <w:r w:rsidR="00082A12">
        <w:t>Нововеличковского сельского поселения</w:t>
      </w:r>
      <w:r w:rsidR="00E9432E" w:rsidRPr="00364EDB">
        <w:t xml:space="preserve"> </w:t>
      </w:r>
      <w:r w:rsidRPr="00364EDB">
        <w:t xml:space="preserve">теплофикационные установки, работающие в режиме комбинированной выработки тепловой и электрической энергии </w:t>
      </w:r>
      <w:r w:rsidR="00BB2EFC" w:rsidRPr="00364EDB">
        <w:t>–</w:t>
      </w:r>
      <w:r w:rsidRPr="00364EDB">
        <w:t xml:space="preserve"> отсутствуют.</w:t>
      </w:r>
    </w:p>
    <w:p w:rsidR="00EB102A" w:rsidRPr="00364EDB" w:rsidRDefault="00EB102A" w:rsidP="0080592A">
      <w:pPr>
        <w:ind w:firstLine="709"/>
        <w:contextualSpacing/>
        <w:jc w:val="both"/>
      </w:pPr>
      <w:r w:rsidRPr="00364EDB">
        <w:t>Оборудование котельн</w:t>
      </w:r>
      <w:r w:rsidR="00082A12">
        <w:t>ый</w:t>
      </w:r>
      <w:r w:rsidRPr="00364EDB">
        <w:t xml:space="preserve"> работает только в режиме выработки тепловой энергии.</w:t>
      </w:r>
    </w:p>
    <w:p w:rsidR="00531006" w:rsidRPr="00364EDB" w:rsidRDefault="005873C1" w:rsidP="0080592A">
      <w:pPr>
        <w:ind w:firstLine="709"/>
        <w:contextualSpacing/>
        <w:jc w:val="both"/>
      </w:pPr>
      <w:r w:rsidRPr="00364EDB">
        <w:t xml:space="preserve">Параметры установленной тепловой мощности </w:t>
      </w:r>
      <w:r w:rsidR="005D3A66" w:rsidRPr="00364EDB">
        <w:t xml:space="preserve">работающих </w:t>
      </w:r>
      <w:r w:rsidR="0085441E" w:rsidRPr="00364EDB">
        <w:t>источников тепловой энергии</w:t>
      </w:r>
      <w:r w:rsidRPr="00364EDB">
        <w:t xml:space="preserve"> указаны в таблиц</w:t>
      </w:r>
      <w:r w:rsidR="00005553" w:rsidRPr="00364EDB">
        <w:t>е</w:t>
      </w:r>
      <w:r w:rsidRPr="00364EDB">
        <w:t xml:space="preserve"> </w:t>
      </w:r>
      <w:r w:rsidR="007F263A">
        <w:t>1.2.2.1</w:t>
      </w:r>
      <w:r w:rsidRPr="00364EDB">
        <w:t>.</w:t>
      </w:r>
    </w:p>
    <w:p w:rsidR="001E6A58" w:rsidRPr="00364EDB" w:rsidRDefault="001E6A58" w:rsidP="001E6A58">
      <w:pPr>
        <w:pStyle w:val="affc"/>
        <w:keepNext/>
        <w:spacing w:before="0" w:after="0"/>
        <w:ind w:firstLine="0"/>
        <w:contextualSpacing/>
        <w:rPr>
          <w:rFonts w:eastAsia="Times New Roman" w:cs="Times New Roman"/>
          <w:b w:val="0"/>
          <w:bCs w:val="0"/>
          <w:lang w:eastAsia="ru-RU"/>
        </w:rPr>
      </w:pPr>
      <w:bookmarkStart w:id="54" w:name="_Toc77864614"/>
    </w:p>
    <w:p w:rsidR="00BA4CFD" w:rsidRPr="00364EDB" w:rsidRDefault="001E6A58" w:rsidP="001E6A58">
      <w:pPr>
        <w:pStyle w:val="affc"/>
        <w:keepNext/>
        <w:spacing w:before="0" w:after="0"/>
        <w:ind w:firstLine="0"/>
        <w:contextualSpacing/>
        <w:rPr>
          <w:rFonts w:cs="Times New Roman"/>
          <w:b w:val="0"/>
        </w:rPr>
      </w:pPr>
      <w:r w:rsidRPr="00364EDB">
        <w:rPr>
          <w:rFonts w:cs="Times New Roman"/>
          <w:b w:val="0"/>
          <w:bCs w:val="0"/>
        </w:rPr>
        <w:t xml:space="preserve">Таблица </w:t>
      </w:r>
      <w:r w:rsidR="007F263A">
        <w:rPr>
          <w:rFonts w:cs="Times New Roman"/>
          <w:b w:val="0"/>
          <w:bCs w:val="0"/>
        </w:rPr>
        <w:t>1.2.2.1</w:t>
      </w:r>
      <w:r w:rsidRPr="00364EDB">
        <w:rPr>
          <w:rFonts w:cs="Times New Roman"/>
          <w:b w:val="0"/>
          <w:bCs w:val="0"/>
        </w:rPr>
        <w:t xml:space="preserve"> – </w:t>
      </w:r>
      <w:r w:rsidR="00930320" w:rsidRPr="00364EDB">
        <w:rPr>
          <w:rFonts w:cs="Times New Roman"/>
          <w:b w:val="0"/>
        </w:rPr>
        <w:t xml:space="preserve">Параметры установленной тепловой мощности </w:t>
      </w:r>
      <w:r w:rsidR="005D3A66" w:rsidRPr="00364EDB">
        <w:rPr>
          <w:rFonts w:cs="Times New Roman"/>
          <w:b w:val="0"/>
        </w:rPr>
        <w:t xml:space="preserve">работающих </w:t>
      </w:r>
      <w:r w:rsidR="00930320" w:rsidRPr="00364EDB">
        <w:rPr>
          <w:rFonts w:cs="Times New Roman"/>
          <w:b w:val="0"/>
        </w:rPr>
        <w:t>источников тепловой энергии</w:t>
      </w:r>
      <w:bookmarkEnd w:id="54"/>
    </w:p>
    <w:tbl>
      <w:tblPr>
        <w:tblStyle w:val="affffffe"/>
        <w:tblW w:w="5000" w:type="pct"/>
        <w:tblLook w:val="04A0"/>
      </w:tblPr>
      <w:tblGrid>
        <w:gridCol w:w="4858"/>
        <w:gridCol w:w="4996"/>
      </w:tblGrid>
      <w:tr w:rsidR="009845EB" w:rsidRPr="00364EDB" w:rsidTr="008F4726">
        <w:trPr>
          <w:cnfStyle w:val="100000000000"/>
          <w:trHeight w:val="20"/>
        </w:trPr>
        <w:tc>
          <w:tcPr>
            <w:tcW w:w="2465" w:type="pct"/>
            <w:hideMark/>
          </w:tcPr>
          <w:p w:rsidR="009845EB" w:rsidRPr="00364EDB" w:rsidRDefault="009845EB" w:rsidP="009845EB">
            <w:pPr>
              <w:jc w:val="center"/>
              <w:rPr>
                <w:color w:val="000000"/>
                <w:sz w:val="20"/>
                <w:szCs w:val="20"/>
              </w:rPr>
            </w:pPr>
            <w:r w:rsidRPr="00364EDB">
              <w:rPr>
                <w:color w:val="000000"/>
                <w:sz w:val="20"/>
                <w:szCs w:val="20"/>
              </w:rPr>
              <w:t>Наименование источника тепловой энергии</w:t>
            </w:r>
          </w:p>
        </w:tc>
        <w:tc>
          <w:tcPr>
            <w:tcW w:w="2535" w:type="pct"/>
            <w:hideMark/>
          </w:tcPr>
          <w:p w:rsidR="009845EB" w:rsidRPr="00364EDB" w:rsidRDefault="009845EB" w:rsidP="009845EB">
            <w:pPr>
              <w:jc w:val="center"/>
              <w:rPr>
                <w:color w:val="000000"/>
                <w:sz w:val="20"/>
                <w:szCs w:val="20"/>
              </w:rPr>
            </w:pPr>
            <w:r w:rsidRPr="00364EDB">
              <w:rPr>
                <w:color w:val="000000"/>
                <w:sz w:val="20"/>
                <w:szCs w:val="20"/>
              </w:rPr>
              <w:t>Тепловая мощность котлов установленная, Гкал/ч</w:t>
            </w:r>
          </w:p>
        </w:tc>
      </w:tr>
      <w:tr w:rsidR="009845EB" w:rsidRPr="00364EDB" w:rsidTr="008F4726">
        <w:trPr>
          <w:cnfStyle w:val="000000100000"/>
          <w:trHeight w:val="20"/>
        </w:trPr>
        <w:tc>
          <w:tcPr>
            <w:tcW w:w="2465" w:type="pct"/>
            <w:hideMark/>
          </w:tcPr>
          <w:p w:rsidR="009845EB" w:rsidRPr="00364EDB" w:rsidRDefault="00082A12" w:rsidP="009845EB">
            <w:pPr>
              <w:rPr>
                <w:color w:val="000000"/>
                <w:sz w:val="20"/>
                <w:szCs w:val="20"/>
              </w:rPr>
            </w:pPr>
            <w:r>
              <w:rPr>
                <w:color w:val="000000"/>
                <w:sz w:val="20"/>
                <w:szCs w:val="20"/>
              </w:rPr>
              <w:t>Котельная №34</w:t>
            </w:r>
          </w:p>
        </w:tc>
        <w:tc>
          <w:tcPr>
            <w:tcW w:w="2535" w:type="pct"/>
            <w:hideMark/>
          </w:tcPr>
          <w:p w:rsidR="009845EB" w:rsidRPr="00364EDB" w:rsidRDefault="00082A12" w:rsidP="009845EB">
            <w:pPr>
              <w:jc w:val="center"/>
              <w:rPr>
                <w:color w:val="000000"/>
                <w:sz w:val="20"/>
                <w:szCs w:val="20"/>
              </w:rPr>
            </w:pPr>
            <w:r>
              <w:rPr>
                <w:color w:val="000000"/>
                <w:sz w:val="20"/>
                <w:szCs w:val="20"/>
              </w:rPr>
              <w:t>1,204</w:t>
            </w:r>
          </w:p>
        </w:tc>
      </w:tr>
      <w:tr w:rsidR="00082A12" w:rsidRPr="00364EDB" w:rsidTr="008F4726">
        <w:trPr>
          <w:cnfStyle w:val="000000010000"/>
          <w:trHeight w:val="20"/>
        </w:trPr>
        <w:tc>
          <w:tcPr>
            <w:tcW w:w="2465" w:type="pct"/>
          </w:tcPr>
          <w:p w:rsidR="00082A12" w:rsidRDefault="00082A12" w:rsidP="009845EB">
            <w:pPr>
              <w:rPr>
                <w:color w:val="000000"/>
                <w:sz w:val="20"/>
                <w:szCs w:val="20"/>
              </w:rPr>
            </w:pPr>
            <w:r>
              <w:rPr>
                <w:color w:val="000000"/>
                <w:sz w:val="20"/>
                <w:szCs w:val="20"/>
              </w:rPr>
              <w:t>Котельная №39</w:t>
            </w:r>
          </w:p>
        </w:tc>
        <w:tc>
          <w:tcPr>
            <w:tcW w:w="2535" w:type="pct"/>
          </w:tcPr>
          <w:p w:rsidR="00082A12" w:rsidRDefault="00082A12" w:rsidP="009845EB">
            <w:pPr>
              <w:jc w:val="center"/>
              <w:rPr>
                <w:color w:val="000000"/>
                <w:sz w:val="20"/>
                <w:szCs w:val="20"/>
              </w:rPr>
            </w:pPr>
            <w:r>
              <w:rPr>
                <w:color w:val="000000"/>
                <w:sz w:val="20"/>
                <w:szCs w:val="20"/>
              </w:rPr>
              <w:t>0,2308</w:t>
            </w:r>
          </w:p>
        </w:tc>
      </w:tr>
      <w:tr w:rsidR="00082A12" w:rsidRPr="00364EDB" w:rsidTr="008F4726">
        <w:trPr>
          <w:cnfStyle w:val="000000100000"/>
          <w:trHeight w:val="20"/>
        </w:trPr>
        <w:tc>
          <w:tcPr>
            <w:tcW w:w="2465" w:type="pct"/>
          </w:tcPr>
          <w:p w:rsidR="00082A12" w:rsidRDefault="00082A12" w:rsidP="009845EB">
            <w:pPr>
              <w:rPr>
                <w:color w:val="000000"/>
                <w:sz w:val="20"/>
                <w:szCs w:val="20"/>
              </w:rPr>
            </w:pPr>
            <w:r>
              <w:rPr>
                <w:color w:val="000000"/>
                <w:sz w:val="20"/>
                <w:szCs w:val="20"/>
              </w:rPr>
              <w:t>Котельная №36</w:t>
            </w:r>
          </w:p>
        </w:tc>
        <w:tc>
          <w:tcPr>
            <w:tcW w:w="2535" w:type="pct"/>
          </w:tcPr>
          <w:p w:rsidR="00082A12" w:rsidRDefault="00082A12" w:rsidP="009845EB">
            <w:pPr>
              <w:jc w:val="center"/>
              <w:rPr>
                <w:color w:val="000000"/>
                <w:sz w:val="20"/>
                <w:szCs w:val="20"/>
              </w:rPr>
            </w:pPr>
            <w:r>
              <w:rPr>
                <w:color w:val="000000"/>
                <w:sz w:val="20"/>
                <w:szCs w:val="20"/>
              </w:rPr>
              <w:t>0,172</w:t>
            </w:r>
          </w:p>
        </w:tc>
      </w:tr>
    </w:tbl>
    <w:p w:rsidR="001E6A58" w:rsidRPr="00364EDB" w:rsidRDefault="001E6A58" w:rsidP="003837A1">
      <w:pPr>
        <w:rPr>
          <w:lang w:val="en-US" w:eastAsia="en-US"/>
        </w:rPr>
      </w:pPr>
    </w:p>
    <w:p w:rsidR="00AD41CC" w:rsidRPr="008F4726" w:rsidRDefault="00AD41CC" w:rsidP="0080592A">
      <w:pPr>
        <w:pStyle w:val="30"/>
        <w:spacing w:before="0"/>
        <w:ind w:left="0" w:firstLine="709"/>
        <w:contextualSpacing/>
        <w:rPr>
          <w:rFonts w:cs="Times New Roman"/>
        </w:rPr>
      </w:pPr>
      <w:bookmarkStart w:id="55" w:name="_Toc524614745"/>
      <w:bookmarkStart w:id="56" w:name="_Toc524614961"/>
      <w:bookmarkStart w:id="57" w:name="_Toc226289134"/>
      <w:bookmarkStart w:id="58" w:name="_Hlk16081410"/>
      <w:r w:rsidRPr="008F4726">
        <w:rPr>
          <w:rFonts w:cs="Times New Roman"/>
        </w:rPr>
        <w:t>Ограничения тепловой мощности и параметры располагаемой тепловой мощности</w:t>
      </w:r>
      <w:bookmarkEnd w:id="55"/>
      <w:bookmarkEnd w:id="56"/>
      <w:bookmarkEnd w:id="57"/>
    </w:p>
    <w:bookmarkEnd w:id="58"/>
    <w:p w:rsidR="00F7674F" w:rsidRPr="00364EDB" w:rsidRDefault="00F7674F" w:rsidP="0080592A">
      <w:pPr>
        <w:ind w:firstLine="709"/>
        <w:contextualSpacing/>
        <w:jc w:val="both"/>
      </w:pPr>
      <w:r w:rsidRPr="00364EDB">
        <w:t>На котельн</w:t>
      </w:r>
      <w:r w:rsidR="008F4726">
        <w:t>ой</w:t>
      </w:r>
      <w:r w:rsidRPr="00364EDB">
        <w:t xml:space="preserve"> </w:t>
      </w:r>
      <w:r w:rsidR="00082A12">
        <w:t>Нововеличковского сельского поселения</w:t>
      </w:r>
      <w:r w:rsidR="008F4726" w:rsidRPr="00364EDB">
        <w:t xml:space="preserve"> </w:t>
      </w:r>
      <w:r w:rsidRPr="00364EDB">
        <w:t>имеются ограничения установленной тепловой мощности в горячей воде, связанные с работой основного оборудования.</w:t>
      </w:r>
      <w:r w:rsidR="00343475" w:rsidRPr="00364EDB">
        <w:t xml:space="preserve"> Источники теплоснабжения располагают достаточной мощностью для покрытия существующих присоединенных нагрузок.</w:t>
      </w:r>
    </w:p>
    <w:p w:rsidR="00047508" w:rsidRPr="00364EDB" w:rsidRDefault="00047508" w:rsidP="0080592A">
      <w:pPr>
        <w:widowControl w:val="0"/>
        <w:ind w:firstLine="709"/>
        <w:contextualSpacing/>
        <w:jc w:val="both"/>
      </w:pPr>
      <w:r w:rsidRPr="00364EDB">
        <w:t xml:space="preserve">В таблице </w:t>
      </w:r>
      <w:r w:rsidR="000863AA">
        <w:t>1.2.3.1</w:t>
      </w:r>
      <w:r w:rsidRPr="00364EDB">
        <w:t xml:space="preserve"> показаны значения располагаемой мощностей </w:t>
      </w:r>
      <w:r w:rsidR="005745DE" w:rsidRPr="00364EDB">
        <w:t>и ограничения тепловой мощности источников теплоснабжения</w:t>
      </w:r>
      <w:r w:rsidRPr="00364EDB">
        <w:t>.</w:t>
      </w:r>
    </w:p>
    <w:p w:rsidR="007A0C92" w:rsidRPr="00364EDB" w:rsidRDefault="007A0C92" w:rsidP="003837A1">
      <w:pPr>
        <w:widowControl w:val="0"/>
        <w:contextualSpacing/>
        <w:jc w:val="both"/>
      </w:pPr>
    </w:p>
    <w:p w:rsidR="006A6F26" w:rsidRPr="00364EDB" w:rsidRDefault="007A0C92" w:rsidP="007A0C92">
      <w:pPr>
        <w:widowControl w:val="0"/>
        <w:contextualSpacing/>
        <w:jc w:val="both"/>
      </w:pPr>
      <w:bookmarkStart w:id="59" w:name="_Toc77864615"/>
      <w:r w:rsidRPr="00364EDB">
        <w:rPr>
          <w:bCs/>
        </w:rPr>
        <w:t xml:space="preserve">Таблица </w:t>
      </w:r>
      <w:r w:rsidR="000863AA">
        <w:rPr>
          <w:bCs/>
        </w:rPr>
        <w:t>1.2.3.1</w:t>
      </w:r>
      <w:r w:rsidRPr="00364EDB">
        <w:rPr>
          <w:bCs/>
        </w:rPr>
        <w:t xml:space="preserve"> – </w:t>
      </w:r>
      <w:r w:rsidR="00202C0F" w:rsidRPr="00364EDB">
        <w:t>Установленная тепловая мощность, ограничения тепловой мощности, располагаемая тепловая мощность котельн</w:t>
      </w:r>
      <w:bookmarkEnd w:id="59"/>
      <w:r w:rsidR="00AD6A75">
        <w:t>ой</w:t>
      </w:r>
    </w:p>
    <w:tbl>
      <w:tblPr>
        <w:tblStyle w:val="affffffe"/>
        <w:tblW w:w="5000" w:type="pct"/>
        <w:tblLook w:val="04A0"/>
      </w:tblPr>
      <w:tblGrid>
        <w:gridCol w:w="2898"/>
        <w:gridCol w:w="2126"/>
        <w:gridCol w:w="2404"/>
        <w:gridCol w:w="2426"/>
      </w:tblGrid>
      <w:tr w:rsidR="00585159" w:rsidRPr="00364EDB" w:rsidTr="00082A12">
        <w:trPr>
          <w:cnfStyle w:val="100000000000"/>
          <w:trHeight w:val="20"/>
        </w:trPr>
        <w:tc>
          <w:tcPr>
            <w:tcW w:w="1470" w:type="pct"/>
            <w:hideMark/>
          </w:tcPr>
          <w:p w:rsidR="00585159" w:rsidRPr="00364EDB" w:rsidRDefault="00585159" w:rsidP="00585159">
            <w:pPr>
              <w:jc w:val="center"/>
              <w:rPr>
                <w:color w:val="000000"/>
                <w:sz w:val="20"/>
                <w:szCs w:val="20"/>
              </w:rPr>
            </w:pPr>
            <w:r w:rsidRPr="00364EDB">
              <w:rPr>
                <w:color w:val="000000"/>
                <w:sz w:val="20"/>
                <w:szCs w:val="20"/>
              </w:rPr>
              <w:t>Наименование источника тепловой энергии</w:t>
            </w:r>
          </w:p>
        </w:tc>
        <w:tc>
          <w:tcPr>
            <w:tcW w:w="1079" w:type="pct"/>
            <w:hideMark/>
          </w:tcPr>
          <w:p w:rsidR="00585159" w:rsidRPr="00364EDB" w:rsidRDefault="00585159" w:rsidP="00585159">
            <w:pPr>
              <w:jc w:val="center"/>
              <w:rPr>
                <w:color w:val="000000"/>
                <w:sz w:val="20"/>
                <w:szCs w:val="20"/>
              </w:rPr>
            </w:pPr>
            <w:r w:rsidRPr="00364EDB">
              <w:rPr>
                <w:color w:val="000000"/>
                <w:sz w:val="20"/>
                <w:szCs w:val="20"/>
              </w:rPr>
              <w:t>Тепловая мощность котлов установленная, Гкал/ч</w:t>
            </w:r>
          </w:p>
        </w:tc>
        <w:tc>
          <w:tcPr>
            <w:tcW w:w="1220" w:type="pct"/>
            <w:hideMark/>
          </w:tcPr>
          <w:p w:rsidR="00585159" w:rsidRPr="00364EDB" w:rsidRDefault="00585159" w:rsidP="00585159">
            <w:pPr>
              <w:jc w:val="center"/>
              <w:rPr>
                <w:color w:val="000000"/>
                <w:sz w:val="20"/>
                <w:szCs w:val="20"/>
              </w:rPr>
            </w:pPr>
            <w:r w:rsidRPr="00364EDB">
              <w:rPr>
                <w:color w:val="000000"/>
                <w:sz w:val="20"/>
                <w:szCs w:val="20"/>
              </w:rPr>
              <w:t>Ограничения установленной тепловой мощности, Гкал/ч</w:t>
            </w:r>
          </w:p>
        </w:tc>
        <w:tc>
          <w:tcPr>
            <w:tcW w:w="1231" w:type="pct"/>
            <w:hideMark/>
          </w:tcPr>
          <w:p w:rsidR="00585159" w:rsidRPr="00364EDB" w:rsidRDefault="00585159" w:rsidP="00585159">
            <w:pPr>
              <w:jc w:val="center"/>
              <w:rPr>
                <w:color w:val="000000"/>
                <w:sz w:val="20"/>
                <w:szCs w:val="20"/>
              </w:rPr>
            </w:pPr>
            <w:r w:rsidRPr="00364EDB">
              <w:rPr>
                <w:color w:val="000000"/>
                <w:sz w:val="20"/>
                <w:szCs w:val="20"/>
              </w:rPr>
              <w:t>Тепловая мощность котлов располагаемая, Гкал/ч</w:t>
            </w:r>
          </w:p>
        </w:tc>
      </w:tr>
      <w:tr w:rsidR="00036BFE" w:rsidRPr="00364EDB" w:rsidTr="00A40B73">
        <w:trPr>
          <w:cnfStyle w:val="000000100000"/>
          <w:trHeight w:val="20"/>
        </w:trPr>
        <w:tc>
          <w:tcPr>
            <w:tcW w:w="1470" w:type="pct"/>
            <w:hideMark/>
          </w:tcPr>
          <w:p w:rsidR="00036BFE" w:rsidRPr="00364EDB" w:rsidRDefault="00036BFE" w:rsidP="00036BFE">
            <w:pPr>
              <w:rPr>
                <w:color w:val="000000"/>
                <w:sz w:val="20"/>
                <w:szCs w:val="20"/>
              </w:rPr>
            </w:pPr>
            <w:r>
              <w:rPr>
                <w:color w:val="000000"/>
                <w:sz w:val="20"/>
                <w:szCs w:val="20"/>
              </w:rPr>
              <w:t>Котельная №34</w:t>
            </w:r>
          </w:p>
        </w:tc>
        <w:tc>
          <w:tcPr>
            <w:tcW w:w="1079" w:type="pct"/>
          </w:tcPr>
          <w:p w:rsidR="00036BFE" w:rsidRPr="00364EDB" w:rsidRDefault="00036BFE" w:rsidP="00036BFE">
            <w:pPr>
              <w:jc w:val="center"/>
              <w:rPr>
                <w:color w:val="000000"/>
                <w:sz w:val="20"/>
                <w:szCs w:val="20"/>
              </w:rPr>
            </w:pPr>
            <w:r>
              <w:rPr>
                <w:color w:val="000000"/>
                <w:sz w:val="20"/>
                <w:szCs w:val="20"/>
              </w:rPr>
              <w:t>1,204</w:t>
            </w:r>
          </w:p>
        </w:tc>
        <w:tc>
          <w:tcPr>
            <w:tcW w:w="1220" w:type="pct"/>
            <w:noWrap/>
          </w:tcPr>
          <w:p w:rsidR="00036BFE" w:rsidRPr="00364EDB" w:rsidRDefault="00036BFE" w:rsidP="00036BFE">
            <w:pPr>
              <w:jc w:val="center"/>
              <w:rPr>
                <w:color w:val="000000"/>
                <w:sz w:val="20"/>
                <w:szCs w:val="20"/>
              </w:rPr>
            </w:pPr>
            <w:r>
              <w:rPr>
                <w:color w:val="000000"/>
                <w:sz w:val="20"/>
                <w:szCs w:val="20"/>
              </w:rPr>
              <w:t>1,204</w:t>
            </w:r>
          </w:p>
        </w:tc>
        <w:tc>
          <w:tcPr>
            <w:tcW w:w="1231" w:type="pct"/>
            <w:vAlign w:val="center"/>
          </w:tcPr>
          <w:p w:rsidR="00036BFE" w:rsidRPr="00364EDB" w:rsidRDefault="00FC6ACD" w:rsidP="00036BFE">
            <w:pPr>
              <w:jc w:val="center"/>
              <w:rPr>
                <w:color w:val="000000"/>
                <w:sz w:val="20"/>
                <w:szCs w:val="20"/>
              </w:rPr>
            </w:pPr>
            <w:r>
              <w:rPr>
                <w:color w:val="000000"/>
                <w:sz w:val="20"/>
                <w:szCs w:val="20"/>
              </w:rPr>
              <w:t>1,184</w:t>
            </w:r>
          </w:p>
        </w:tc>
      </w:tr>
      <w:tr w:rsidR="00036BFE" w:rsidRPr="00364EDB" w:rsidTr="00A40B73">
        <w:trPr>
          <w:cnfStyle w:val="000000010000"/>
          <w:trHeight w:val="20"/>
        </w:trPr>
        <w:tc>
          <w:tcPr>
            <w:tcW w:w="1470" w:type="pct"/>
          </w:tcPr>
          <w:p w:rsidR="00036BFE" w:rsidRDefault="00036BFE" w:rsidP="00036BFE">
            <w:pPr>
              <w:rPr>
                <w:color w:val="000000"/>
                <w:sz w:val="20"/>
                <w:szCs w:val="20"/>
              </w:rPr>
            </w:pPr>
            <w:r>
              <w:rPr>
                <w:color w:val="000000"/>
                <w:sz w:val="20"/>
                <w:szCs w:val="20"/>
              </w:rPr>
              <w:t>Котельная №39</w:t>
            </w:r>
          </w:p>
        </w:tc>
        <w:tc>
          <w:tcPr>
            <w:tcW w:w="1079" w:type="pct"/>
          </w:tcPr>
          <w:p w:rsidR="00036BFE" w:rsidRDefault="00036BFE" w:rsidP="00036BFE">
            <w:pPr>
              <w:jc w:val="center"/>
              <w:rPr>
                <w:color w:val="000000"/>
                <w:sz w:val="20"/>
                <w:szCs w:val="20"/>
              </w:rPr>
            </w:pPr>
            <w:r>
              <w:rPr>
                <w:color w:val="000000"/>
                <w:sz w:val="20"/>
                <w:szCs w:val="20"/>
              </w:rPr>
              <w:t>0,2308</w:t>
            </w:r>
          </w:p>
        </w:tc>
        <w:tc>
          <w:tcPr>
            <w:tcW w:w="1220" w:type="pct"/>
            <w:noWrap/>
          </w:tcPr>
          <w:p w:rsidR="00036BFE" w:rsidRDefault="00036BFE" w:rsidP="00036BFE">
            <w:pPr>
              <w:jc w:val="center"/>
              <w:rPr>
                <w:color w:val="000000"/>
                <w:sz w:val="20"/>
                <w:szCs w:val="20"/>
              </w:rPr>
            </w:pPr>
            <w:r>
              <w:rPr>
                <w:color w:val="000000"/>
                <w:sz w:val="20"/>
                <w:szCs w:val="20"/>
              </w:rPr>
              <w:t>0,2308</w:t>
            </w:r>
          </w:p>
        </w:tc>
        <w:tc>
          <w:tcPr>
            <w:tcW w:w="1231" w:type="pct"/>
            <w:vAlign w:val="center"/>
          </w:tcPr>
          <w:p w:rsidR="00036BFE" w:rsidRDefault="00FC6ACD" w:rsidP="00036BFE">
            <w:pPr>
              <w:jc w:val="center"/>
              <w:rPr>
                <w:color w:val="000000"/>
                <w:sz w:val="20"/>
                <w:szCs w:val="20"/>
              </w:rPr>
            </w:pPr>
            <w:r>
              <w:rPr>
                <w:color w:val="000000"/>
                <w:sz w:val="20"/>
                <w:szCs w:val="20"/>
              </w:rPr>
              <w:t>0,126</w:t>
            </w:r>
          </w:p>
        </w:tc>
      </w:tr>
      <w:tr w:rsidR="00036BFE" w:rsidRPr="00364EDB" w:rsidTr="00A40B73">
        <w:trPr>
          <w:cnfStyle w:val="000000100000"/>
          <w:trHeight w:val="20"/>
        </w:trPr>
        <w:tc>
          <w:tcPr>
            <w:tcW w:w="1470" w:type="pct"/>
          </w:tcPr>
          <w:p w:rsidR="00036BFE" w:rsidRDefault="00036BFE" w:rsidP="00036BFE">
            <w:pPr>
              <w:rPr>
                <w:color w:val="000000"/>
                <w:sz w:val="20"/>
                <w:szCs w:val="20"/>
              </w:rPr>
            </w:pPr>
            <w:r>
              <w:rPr>
                <w:color w:val="000000"/>
                <w:sz w:val="20"/>
                <w:szCs w:val="20"/>
              </w:rPr>
              <w:t>Котельная №36</w:t>
            </w:r>
          </w:p>
        </w:tc>
        <w:tc>
          <w:tcPr>
            <w:tcW w:w="1079" w:type="pct"/>
          </w:tcPr>
          <w:p w:rsidR="00036BFE" w:rsidRDefault="00036BFE" w:rsidP="00036BFE">
            <w:pPr>
              <w:jc w:val="center"/>
              <w:rPr>
                <w:color w:val="000000"/>
                <w:sz w:val="20"/>
                <w:szCs w:val="20"/>
              </w:rPr>
            </w:pPr>
            <w:r>
              <w:rPr>
                <w:color w:val="000000"/>
                <w:sz w:val="20"/>
                <w:szCs w:val="20"/>
              </w:rPr>
              <w:t>0,172</w:t>
            </w:r>
          </w:p>
        </w:tc>
        <w:tc>
          <w:tcPr>
            <w:tcW w:w="1220" w:type="pct"/>
            <w:noWrap/>
          </w:tcPr>
          <w:p w:rsidR="00036BFE" w:rsidRDefault="00036BFE" w:rsidP="00036BFE">
            <w:pPr>
              <w:jc w:val="center"/>
              <w:rPr>
                <w:color w:val="000000"/>
                <w:sz w:val="20"/>
                <w:szCs w:val="20"/>
              </w:rPr>
            </w:pPr>
            <w:r>
              <w:rPr>
                <w:color w:val="000000"/>
                <w:sz w:val="20"/>
                <w:szCs w:val="20"/>
              </w:rPr>
              <w:t>0,172</w:t>
            </w:r>
          </w:p>
        </w:tc>
        <w:tc>
          <w:tcPr>
            <w:tcW w:w="1231" w:type="pct"/>
            <w:vAlign w:val="center"/>
          </w:tcPr>
          <w:p w:rsidR="00036BFE" w:rsidRDefault="00FC6ACD" w:rsidP="00036BFE">
            <w:pPr>
              <w:jc w:val="center"/>
              <w:rPr>
                <w:color w:val="000000"/>
                <w:sz w:val="20"/>
                <w:szCs w:val="20"/>
              </w:rPr>
            </w:pPr>
            <w:r>
              <w:rPr>
                <w:color w:val="000000"/>
                <w:sz w:val="20"/>
                <w:szCs w:val="20"/>
              </w:rPr>
              <w:t>0,172</w:t>
            </w:r>
          </w:p>
        </w:tc>
      </w:tr>
    </w:tbl>
    <w:p w:rsidR="007A0C92" w:rsidRPr="00364EDB" w:rsidRDefault="007A0C92" w:rsidP="007A0C92">
      <w:pPr>
        <w:widowControl w:val="0"/>
        <w:contextualSpacing/>
        <w:jc w:val="both"/>
      </w:pPr>
    </w:p>
    <w:p w:rsidR="009671A5" w:rsidRPr="006F7F94" w:rsidRDefault="009671A5" w:rsidP="0090595E">
      <w:pPr>
        <w:pStyle w:val="30"/>
        <w:spacing w:before="0"/>
        <w:ind w:left="0" w:firstLine="709"/>
        <w:contextualSpacing/>
        <w:rPr>
          <w:rFonts w:cs="Times New Roman"/>
        </w:rPr>
      </w:pPr>
      <w:bookmarkStart w:id="60" w:name="_Toc226289135"/>
      <w:r w:rsidRPr="006F7F94">
        <w:rPr>
          <w:rFonts w:cs="Times New Roman"/>
        </w:rPr>
        <w:t>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60"/>
    </w:p>
    <w:p w:rsidR="002C1111" w:rsidRPr="00364EDB" w:rsidRDefault="00D24E1C" w:rsidP="006F7F94">
      <w:pPr>
        <w:pStyle w:val="affffe"/>
        <w:ind w:firstLine="709"/>
        <w:contextualSpacing/>
        <w:rPr>
          <w:rFonts w:cs="Times New Roman"/>
          <w:sz w:val="24"/>
          <w:szCs w:val="24"/>
        </w:rPr>
      </w:pPr>
      <w:bookmarkStart w:id="61" w:name="_Hlk77174735"/>
      <w:r w:rsidRPr="00364EDB">
        <w:rPr>
          <w:rFonts w:cs="Times New Roman"/>
          <w:sz w:val="24"/>
          <w:szCs w:val="24"/>
        </w:rPr>
        <w:lastRenderedPageBreak/>
        <w:t xml:space="preserve">Данные по </w:t>
      </w:r>
      <w:r w:rsidR="002C1111" w:rsidRPr="00364EDB">
        <w:rPr>
          <w:rFonts w:cs="Times New Roman"/>
          <w:sz w:val="24"/>
          <w:szCs w:val="24"/>
        </w:rPr>
        <w:t>объем</w:t>
      </w:r>
      <w:r w:rsidR="00B94949" w:rsidRPr="00364EDB">
        <w:rPr>
          <w:rFonts w:cs="Times New Roman"/>
          <w:sz w:val="24"/>
          <w:szCs w:val="24"/>
        </w:rPr>
        <w:t>ам</w:t>
      </w:r>
      <w:r w:rsidR="002C1111" w:rsidRPr="00364EDB">
        <w:rPr>
          <w:rFonts w:cs="Times New Roman"/>
          <w:sz w:val="24"/>
          <w:szCs w:val="24"/>
        </w:rPr>
        <w:t xml:space="preserve">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w:t>
      </w:r>
      <w:r w:rsidR="000B1C83" w:rsidRPr="00364EDB">
        <w:rPr>
          <w:rFonts w:cs="Times New Roman"/>
          <w:sz w:val="24"/>
          <w:szCs w:val="24"/>
        </w:rPr>
        <w:t>«</w:t>
      </w:r>
      <w:r w:rsidR="002C1111" w:rsidRPr="00364EDB">
        <w:rPr>
          <w:rFonts w:cs="Times New Roman"/>
          <w:sz w:val="24"/>
          <w:szCs w:val="24"/>
        </w:rPr>
        <w:t>нетто</w:t>
      </w:r>
      <w:r w:rsidR="000B1C83" w:rsidRPr="00364EDB">
        <w:rPr>
          <w:rFonts w:cs="Times New Roman"/>
          <w:sz w:val="24"/>
          <w:szCs w:val="24"/>
        </w:rPr>
        <w:t>»</w:t>
      </w:r>
      <w:r w:rsidRPr="00364EDB">
        <w:rPr>
          <w:rFonts w:cs="Times New Roman"/>
          <w:sz w:val="24"/>
          <w:szCs w:val="24"/>
        </w:rPr>
        <w:t xml:space="preserve"> </w:t>
      </w:r>
      <w:r w:rsidR="008C7DEB" w:rsidRPr="00364EDB">
        <w:rPr>
          <w:rFonts w:cs="Times New Roman"/>
          <w:sz w:val="24"/>
          <w:szCs w:val="24"/>
        </w:rPr>
        <w:t>представлен</w:t>
      </w:r>
      <w:r w:rsidRPr="00364EDB">
        <w:rPr>
          <w:rFonts w:cs="Times New Roman"/>
          <w:sz w:val="24"/>
          <w:szCs w:val="24"/>
        </w:rPr>
        <w:t>ы</w:t>
      </w:r>
      <w:r w:rsidR="008C7DEB" w:rsidRPr="00364EDB">
        <w:rPr>
          <w:rFonts w:cs="Times New Roman"/>
          <w:sz w:val="24"/>
          <w:szCs w:val="24"/>
        </w:rPr>
        <w:t xml:space="preserve"> в таблице </w:t>
      </w:r>
      <w:bookmarkEnd w:id="61"/>
      <w:r w:rsidR="007D65BB">
        <w:rPr>
          <w:rFonts w:cs="Times New Roman"/>
          <w:sz w:val="24"/>
          <w:szCs w:val="24"/>
        </w:rPr>
        <w:t>1.2.4.1</w:t>
      </w:r>
      <w:r w:rsidR="008C7DEB" w:rsidRPr="00364EDB">
        <w:rPr>
          <w:rFonts w:cs="Times New Roman"/>
          <w:sz w:val="24"/>
          <w:szCs w:val="24"/>
        </w:rPr>
        <w:t>.</w:t>
      </w:r>
    </w:p>
    <w:p w:rsidR="00C44B25" w:rsidRPr="00364EDB" w:rsidRDefault="00C44B25" w:rsidP="0090595E">
      <w:pPr>
        <w:pStyle w:val="affffe"/>
        <w:contextualSpacing/>
        <w:rPr>
          <w:rFonts w:cs="Times New Roman"/>
          <w:sz w:val="24"/>
          <w:szCs w:val="24"/>
        </w:rPr>
      </w:pPr>
    </w:p>
    <w:p w:rsidR="00867E98" w:rsidRPr="00364EDB" w:rsidRDefault="00867E98" w:rsidP="00867E98">
      <w:pPr>
        <w:keepNext/>
        <w:contextualSpacing/>
        <w:jc w:val="both"/>
      </w:pPr>
      <w:r w:rsidRPr="00364EDB">
        <w:rPr>
          <w:bCs/>
        </w:rPr>
        <w:t xml:space="preserve">Таблица </w:t>
      </w:r>
      <w:r w:rsidR="007D65BB">
        <w:rPr>
          <w:bCs/>
        </w:rPr>
        <w:t>1.2.4.1</w:t>
      </w:r>
      <w:r w:rsidRPr="00364EDB">
        <w:rPr>
          <w:bCs/>
        </w:rPr>
        <w:t xml:space="preserve"> – </w:t>
      </w:r>
      <w:r w:rsidRPr="00364EDB">
        <w:t xml:space="preserve">Значения тепловой мощности на собственные нужды котельных и тепловой мощности нетто в </w:t>
      </w:r>
      <w:r w:rsidR="00FA1023" w:rsidRPr="00364EDB">
        <w:t>202</w:t>
      </w:r>
      <w:r w:rsidR="007D65BB">
        <w:t>5</w:t>
      </w:r>
      <w:r w:rsidRPr="00364EDB">
        <w:t xml:space="preserve"> году</w:t>
      </w:r>
    </w:p>
    <w:tbl>
      <w:tblPr>
        <w:tblStyle w:val="affffffe"/>
        <w:tblW w:w="5000" w:type="pct"/>
        <w:tblLook w:val="04A0"/>
      </w:tblPr>
      <w:tblGrid>
        <w:gridCol w:w="1812"/>
        <w:gridCol w:w="1715"/>
        <w:gridCol w:w="1689"/>
        <w:gridCol w:w="1705"/>
        <w:gridCol w:w="1687"/>
        <w:gridCol w:w="1246"/>
      </w:tblGrid>
      <w:tr w:rsidR="00CA0138" w:rsidRPr="00364EDB" w:rsidTr="00E81BAA">
        <w:trPr>
          <w:cnfStyle w:val="100000000000"/>
          <w:trHeight w:val="20"/>
        </w:trPr>
        <w:tc>
          <w:tcPr>
            <w:tcW w:w="920" w:type="pct"/>
            <w:hideMark/>
          </w:tcPr>
          <w:p w:rsidR="00CA0138" w:rsidRPr="00364EDB" w:rsidRDefault="00CA0138" w:rsidP="00CA0138">
            <w:pPr>
              <w:jc w:val="center"/>
              <w:rPr>
                <w:color w:val="000000"/>
                <w:sz w:val="20"/>
                <w:szCs w:val="20"/>
              </w:rPr>
            </w:pPr>
            <w:bookmarkStart w:id="62" w:name="_Hlk226206786"/>
            <w:r w:rsidRPr="00364EDB">
              <w:rPr>
                <w:color w:val="000000"/>
                <w:sz w:val="20"/>
                <w:szCs w:val="20"/>
              </w:rPr>
              <w:t>Наименование источника тепловой энергии</w:t>
            </w:r>
          </w:p>
        </w:tc>
        <w:tc>
          <w:tcPr>
            <w:tcW w:w="870" w:type="pct"/>
            <w:hideMark/>
          </w:tcPr>
          <w:p w:rsidR="00CA0138" w:rsidRPr="00364EDB" w:rsidRDefault="00CA0138" w:rsidP="00CA0138">
            <w:pPr>
              <w:jc w:val="center"/>
              <w:rPr>
                <w:color w:val="000000"/>
                <w:sz w:val="20"/>
                <w:szCs w:val="20"/>
              </w:rPr>
            </w:pPr>
            <w:r w:rsidRPr="00364EDB">
              <w:rPr>
                <w:color w:val="000000"/>
                <w:sz w:val="20"/>
                <w:szCs w:val="20"/>
              </w:rPr>
              <w:t>Тепловая мощность котлов установленная, Гкал/ч</w:t>
            </w:r>
          </w:p>
        </w:tc>
        <w:tc>
          <w:tcPr>
            <w:tcW w:w="857" w:type="pct"/>
            <w:hideMark/>
          </w:tcPr>
          <w:p w:rsidR="00CA0138" w:rsidRPr="00364EDB" w:rsidRDefault="00CA0138" w:rsidP="00CA0138">
            <w:pPr>
              <w:jc w:val="center"/>
              <w:rPr>
                <w:color w:val="000000"/>
                <w:sz w:val="20"/>
                <w:szCs w:val="20"/>
              </w:rPr>
            </w:pPr>
            <w:r w:rsidRPr="00364EDB">
              <w:rPr>
                <w:color w:val="000000"/>
                <w:sz w:val="20"/>
                <w:szCs w:val="20"/>
              </w:rPr>
              <w:t>Ограничения установленной тепловой мощности, Гкал/ч</w:t>
            </w:r>
          </w:p>
        </w:tc>
        <w:tc>
          <w:tcPr>
            <w:tcW w:w="865" w:type="pct"/>
            <w:hideMark/>
          </w:tcPr>
          <w:p w:rsidR="00CA0138" w:rsidRPr="00364EDB" w:rsidRDefault="00CA0138" w:rsidP="00CA0138">
            <w:pPr>
              <w:jc w:val="center"/>
              <w:rPr>
                <w:color w:val="000000"/>
                <w:sz w:val="20"/>
                <w:szCs w:val="20"/>
              </w:rPr>
            </w:pPr>
            <w:r w:rsidRPr="00364EDB">
              <w:rPr>
                <w:color w:val="000000"/>
                <w:sz w:val="20"/>
                <w:szCs w:val="20"/>
              </w:rPr>
              <w:t>Тепловая мощность котлов располагаемая, Гкал/ч</w:t>
            </w:r>
          </w:p>
        </w:tc>
        <w:tc>
          <w:tcPr>
            <w:tcW w:w="856" w:type="pct"/>
            <w:hideMark/>
          </w:tcPr>
          <w:p w:rsidR="00CA0138" w:rsidRPr="00364EDB" w:rsidRDefault="00CA0138" w:rsidP="00CA0138">
            <w:pPr>
              <w:jc w:val="center"/>
              <w:rPr>
                <w:color w:val="000000"/>
                <w:sz w:val="20"/>
                <w:szCs w:val="20"/>
              </w:rPr>
            </w:pPr>
            <w:r w:rsidRPr="00364EDB">
              <w:rPr>
                <w:color w:val="000000"/>
                <w:sz w:val="20"/>
                <w:szCs w:val="20"/>
              </w:rPr>
              <w:t>Затраты тепловой мощности на собственные и хозяйственные нужды, Гкал/ч</w:t>
            </w:r>
          </w:p>
        </w:tc>
        <w:tc>
          <w:tcPr>
            <w:tcW w:w="632" w:type="pct"/>
            <w:hideMark/>
          </w:tcPr>
          <w:p w:rsidR="00CA0138" w:rsidRPr="00364EDB" w:rsidRDefault="00CA0138" w:rsidP="00CA0138">
            <w:pPr>
              <w:jc w:val="center"/>
              <w:rPr>
                <w:color w:val="000000"/>
                <w:sz w:val="20"/>
                <w:szCs w:val="20"/>
              </w:rPr>
            </w:pPr>
            <w:r w:rsidRPr="00364EDB">
              <w:rPr>
                <w:color w:val="000000"/>
                <w:sz w:val="20"/>
                <w:szCs w:val="20"/>
              </w:rPr>
              <w:t>Тепловая мощность котельной нетто, Гкал/ч</w:t>
            </w:r>
          </w:p>
        </w:tc>
      </w:tr>
      <w:tr w:rsidR="00752F18" w:rsidRPr="00364EDB" w:rsidTr="00D2552A">
        <w:trPr>
          <w:cnfStyle w:val="000000100000"/>
          <w:trHeight w:val="20"/>
        </w:trPr>
        <w:tc>
          <w:tcPr>
            <w:tcW w:w="920" w:type="pct"/>
            <w:hideMark/>
          </w:tcPr>
          <w:p w:rsidR="00752F18" w:rsidRPr="00364EDB" w:rsidRDefault="00752F18" w:rsidP="00752F18">
            <w:pPr>
              <w:rPr>
                <w:color w:val="000000"/>
                <w:sz w:val="20"/>
                <w:szCs w:val="20"/>
              </w:rPr>
            </w:pPr>
            <w:r>
              <w:rPr>
                <w:color w:val="000000"/>
                <w:sz w:val="20"/>
                <w:szCs w:val="20"/>
              </w:rPr>
              <w:t>Котельная №34</w:t>
            </w:r>
          </w:p>
        </w:tc>
        <w:tc>
          <w:tcPr>
            <w:tcW w:w="870" w:type="pct"/>
            <w:hideMark/>
          </w:tcPr>
          <w:p w:rsidR="00752F18" w:rsidRPr="00364EDB" w:rsidRDefault="00752F18" w:rsidP="00752F18">
            <w:pPr>
              <w:jc w:val="center"/>
              <w:rPr>
                <w:color w:val="000000"/>
                <w:sz w:val="20"/>
                <w:szCs w:val="20"/>
              </w:rPr>
            </w:pPr>
            <w:r>
              <w:rPr>
                <w:color w:val="000000"/>
                <w:sz w:val="20"/>
                <w:szCs w:val="20"/>
              </w:rPr>
              <w:t>1,204</w:t>
            </w:r>
          </w:p>
        </w:tc>
        <w:tc>
          <w:tcPr>
            <w:tcW w:w="857" w:type="pct"/>
            <w:noWrap/>
            <w:hideMark/>
          </w:tcPr>
          <w:p w:rsidR="00752F18" w:rsidRPr="00364EDB" w:rsidRDefault="00752F18" w:rsidP="00752F18">
            <w:pPr>
              <w:jc w:val="center"/>
              <w:rPr>
                <w:color w:val="000000"/>
                <w:sz w:val="20"/>
                <w:szCs w:val="20"/>
              </w:rPr>
            </w:pPr>
            <w:r>
              <w:rPr>
                <w:color w:val="000000"/>
                <w:sz w:val="20"/>
                <w:szCs w:val="20"/>
              </w:rPr>
              <w:t>1,204</w:t>
            </w:r>
          </w:p>
        </w:tc>
        <w:tc>
          <w:tcPr>
            <w:tcW w:w="865" w:type="pct"/>
            <w:vAlign w:val="center"/>
            <w:hideMark/>
          </w:tcPr>
          <w:p w:rsidR="00752F18" w:rsidRPr="00364EDB" w:rsidRDefault="00752F18" w:rsidP="00752F18">
            <w:pPr>
              <w:jc w:val="center"/>
              <w:rPr>
                <w:color w:val="000000"/>
                <w:sz w:val="20"/>
                <w:szCs w:val="20"/>
              </w:rPr>
            </w:pPr>
            <w:r>
              <w:rPr>
                <w:color w:val="000000"/>
                <w:sz w:val="20"/>
                <w:szCs w:val="20"/>
              </w:rPr>
              <w:t>1,184</w:t>
            </w:r>
          </w:p>
        </w:tc>
        <w:tc>
          <w:tcPr>
            <w:tcW w:w="856" w:type="pct"/>
            <w:vAlign w:val="center"/>
            <w:hideMark/>
          </w:tcPr>
          <w:p w:rsidR="00752F18" w:rsidRPr="00364EDB" w:rsidRDefault="00752F18" w:rsidP="00752F18">
            <w:pPr>
              <w:jc w:val="center"/>
              <w:rPr>
                <w:color w:val="000000"/>
                <w:sz w:val="20"/>
                <w:szCs w:val="20"/>
              </w:rPr>
            </w:pPr>
            <w:r w:rsidRPr="000F3530">
              <w:rPr>
                <w:color w:val="000000"/>
                <w:sz w:val="20"/>
                <w:szCs w:val="20"/>
              </w:rPr>
              <w:t>0,0106</w:t>
            </w:r>
          </w:p>
        </w:tc>
        <w:tc>
          <w:tcPr>
            <w:tcW w:w="632" w:type="pct"/>
          </w:tcPr>
          <w:p w:rsidR="00752F18" w:rsidRPr="00364EDB" w:rsidRDefault="00D2552A" w:rsidP="00752F18">
            <w:pPr>
              <w:jc w:val="center"/>
              <w:rPr>
                <w:color w:val="000000"/>
                <w:sz w:val="20"/>
                <w:szCs w:val="20"/>
              </w:rPr>
            </w:pPr>
            <w:r>
              <w:rPr>
                <w:color w:val="000000"/>
                <w:sz w:val="20"/>
                <w:szCs w:val="20"/>
              </w:rPr>
              <w:t>1,1734</w:t>
            </w:r>
          </w:p>
        </w:tc>
      </w:tr>
      <w:tr w:rsidR="00752F18" w:rsidRPr="00364EDB" w:rsidTr="00A40B73">
        <w:trPr>
          <w:cnfStyle w:val="000000010000"/>
          <w:trHeight w:val="20"/>
        </w:trPr>
        <w:tc>
          <w:tcPr>
            <w:tcW w:w="920" w:type="pct"/>
          </w:tcPr>
          <w:p w:rsidR="00752F18" w:rsidRDefault="00752F18" w:rsidP="00752F18">
            <w:pPr>
              <w:rPr>
                <w:color w:val="000000"/>
                <w:sz w:val="20"/>
                <w:szCs w:val="20"/>
              </w:rPr>
            </w:pPr>
            <w:r>
              <w:rPr>
                <w:color w:val="000000"/>
                <w:sz w:val="20"/>
                <w:szCs w:val="20"/>
              </w:rPr>
              <w:t>Котельная №39</w:t>
            </w:r>
          </w:p>
        </w:tc>
        <w:tc>
          <w:tcPr>
            <w:tcW w:w="870" w:type="pct"/>
          </w:tcPr>
          <w:p w:rsidR="00752F18" w:rsidRDefault="00752F18" w:rsidP="00752F18">
            <w:pPr>
              <w:jc w:val="center"/>
              <w:rPr>
                <w:color w:val="000000"/>
                <w:sz w:val="20"/>
                <w:szCs w:val="20"/>
              </w:rPr>
            </w:pPr>
            <w:r>
              <w:rPr>
                <w:color w:val="000000"/>
                <w:sz w:val="20"/>
                <w:szCs w:val="20"/>
              </w:rPr>
              <w:t>0,2308</w:t>
            </w:r>
          </w:p>
        </w:tc>
        <w:tc>
          <w:tcPr>
            <w:tcW w:w="857" w:type="pct"/>
            <w:noWrap/>
          </w:tcPr>
          <w:p w:rsidR="00752F18" w:rsidRDefault="00752F18" w:rsidP="00752F18">
            <w:pPr>
              <w:jc w:val="center"/>
              <w:rPr>
                <w:color w:val="000000"/>
                <w:sz w:val="20"/>
                <w:szCs w:val="20"/>
              </w:rPr>
            </w:pPr>
            <w:r>
              <w:rPr>
                <w:color w:val="000000"/>
                <w:sz w:val="20"/>
                <w:szCs w:val="20"/>
              </w:rPr>
              <w:t>0,2308</w:t>
            </w:r>
          </w:p>
        </w:tc>
        <w:tc>
          <w:tcPr>
            <w:tcW w:w="865" w:type="pct"/>
            <w:vAlign w:val="center"/>
          </w:tcPr>
          <w:p w:rsidR="00752F18" w:rsidRDefault="00752F18" w:rsidP="00752F18">
            <w:pPr>
              <w:jc w:val="center"/>
              <w:rPr>
                <w:color w:val="000000"/>
                <w:sz w:val="20"/>
                <w:szCs w:val="20"/>
              </w:rPr>
            </w:pPr>
            <w:r>
              <w:rPr>
                <w:color w:val="000000"/>
                <w:sz w:val="20"/>
                <w:szCs w:val="20"/>
              </w:rPr>
              <w:t>0,126</w:t>
            </w:r>
          </w:p>
        </w:tc>
        <w:tc>
          <w:tcPr>
            <w:tcW w:w="856" w:type="pct"/>
            <w:vAlign w:val="center"/>
          </w:tcPr>
          <w:p w:rsidR="00752F18" w:rsidRDefault="00752F18" w:rsidP="00752F18">
            <w:pPr>
              <w:jc w:val="center"/>
              <w:rPr>
                <w:color w:val="000000"/>
                <w:sz w:val="20"/>
                <w:szCs w:val="20"/>
              </w:rPr>
            </w:pPr>
            <w:r w:rsidRPr="000F3530">
              <w:rPr>
                <w:color w:val="000000"/>
                <w:sz w:val="20"/>
                <w:szCs w:val="20"/>
              </w:rPr>
              <w:t>0,000</w:t>
            </w:r>
            <w:r>
              <w:rPr>
                <w:color w:val="000000"/>
                <w:sz w:val="20"/>
                <w:szCs w:val="20"/>
              </w:rPr>
              <w:t>2</w:t>
            </w:r>
          </w:p>
        </w:tc>
        <w:tc>
          <w:tcPr>
            <w:tcW w:w="632" w:type="pct"/>
          </w:tcPr>
          <w:p w:rsidR="00752F18" w:rsidRDefault="00D2552A" w:rsidP="00752F18">
            <w:pPr>
              <w:jc w:val="center"/>
              <w:rPr>
                <w:color w:val="000000"/>
                <w:sz w:val="20"/>
                <w:szCs w:val="20"/>
              </w:rPr>
            </w:pPr>
            <w:r>
              <w:rPr>
                <w:color w:val="000000"/>
                <w:sz w:val="20"/>
                <w:szCs w:val="20"/>
              </w:rPr>
              <w:t>0,1258</w:t>
            </w:r>
          </w:p>
        </w:tc>
      </w:tr>
      <w:tr w:rsidR="00752F18" w:rsidRPr="00364EDB" w:rsidTr="00A40B73">
        <w:trPr>
          <w:cnfStyle w:val="000000100000"/>
          <w:trHeight w:val="20"/>
        </w:trPr>
        <w:tc>
          <w:tcPr>
            <w:tcW w:w="920" w:type="pct"/>
          </w:tcPr>
          <w:p w:rsidR="00752F18" w:rsidRDefault="00752F18" w:rsidP="00752F18">
            <w:pPr>
              <w:rPr>
                <w:color w:val="000000"/>
                <w:sz w:val="20"/>
                <w:szCs w:val="20"/>
              </w:rPr>
            </w:pPr>
            <w:r>
              <w:rPr>
                <w:color w:val="000000"/>
                <w:sz w:val="20"/>
                <w:szCs w:val="20"/>
              </w:rPr>
              <w:t>Котельная №36</w:t>
            </w:r>
          </w:p>
        </w:tc>
        <w:tc>
          <w:tcPr>
            <w:tcW w:w="870" w:type="pct"/>
          </w:tcPr>
          <w:p w:rsidR="00752F18" w:rsidRDefault="00752F18" w:rsidP="00752F18">
            <w:pPr>
              <w:jc w:val="center"/>
              <w:rPr>
                <w:color w:val="000000"/>
                <w:sz w:val="20"/>
                <w:szCs w:val="20"/>
              </w:rPr>
            </w:pPr>
            <w:r>
              <w:rPr>
                <w:color w:val="000000"/>
                <w:sz w:val="20"/>
                <w:szCs w:val="20"/>
              </w:rPr>
              <w:t>0,172</w:t>
            </w:r>
          </w:p>
        </w:tc>
        <w:tc>
          <w:tcPr>
            <w:tcW w:w="857" w:type="pct"/>
            <w:noWrap/>
          </w:tcPr>
          <w:p w:rsidR="00752F18" w:rsidRDefault="00752F18" w:rsidP="00752F18">
            <w:pPr>
              <w:jc w:val="center"/>
              <w:rPr>
                <w:color w:val="000000"/>
                <w:sz w:val="20"/>
                <w:szCs w:val="20"/>
              </w:rPr>
            </w:pPr>
            <w:r>
              <w:rPr>
                <w:color w:val="000000"/>
                <w:sz w:val="20"/>
                <w:szCs w:val="20"/>
              </w:rPr>
              <w:t>0,172</w:t>
            </w:r>
          </w:p>
        </w:tc>
        <w:tc>
          <w:tcPr>
            <w:tcW w:w="865" w:type="pct"/>
            <w:vAlign w:val="center"/>
          </w:tcPr>
          <w:p w:rsidR="00752F18" w:rsidRDefault="00752F18" w:rsidP="00752F18">
            <w:pPr>
              <w:jc w:val="center"/>
              <w:rPr>
                <w:color w:val="000000"/>
                <w:sz w:val="20"/>
                <w:szCs w:val="20"/>
              </w:rPr>
            </w:pPr>
            <w:r>
              <w:rPr>
                <w:color w:val="000000"/>
                <w:sz w:val="20"/>
                <w:szCs w:val="20"/>
              </w:rPr>
              <w:t>0,172</w:t>
            </w:r>
          </w:p>
        </w:tc>
        <w:tc>
          <w:tcPr>
            <w:tcW w:w="856" w:type="pct"/>
            <w:vAlign w:val="center"/>
          </w:tcPr>
          <w:p w:rsidR="00752F18" w:rsidRDefault="00752F18" w:rsidP="00752F18">
            <w:pPr>
              <w:jc w:val="center"/>
              <w:rPr>
                <w:color w:val="000000"/>
                <w:sz w:val="20"/>
                <w:szCs w:val="20"/>
              </w:rPr>
            </w:pPr>
            <w:r w:rsidRPr="000F3530">
              <w:rPr>
                <w:color w:val="000000"/>
                <w:sz w:val="20"/>
                <w:szCs w:val="20"/>
              </w:rPr>
              <w:t>0,000</w:t>
            </w:r>
            <w:r>
              <w:rPr>
                <w:color w:val="000000"/>
                <w:sz w:val="20"/>
                <w:szCs w:val="20"/>
              </w:rPr>
              <w:t>9</w:t>
            </w:r>
          </w:p>
        </w:tc>
        <w:tc>
          <w:tcPr>
            <w:tcW w:w="632" w:type="pct"/>
          </w:tcPr>
          <w:p w:rsidR="00752F18" w:rsidRDefault="00D2552A" w:rsidP="00752F18">
            <w:pPr>
              <w:jc w:val="center"/>
              <w:rPr>
                <w:color w:val="000000"/>
                <w:sz w:val="20"/>
                <w:szCs w:val="20"/>
              </w:rPr>
            </w:pPr>
            <w:r>
              <w:rPr>
                <w:color w:val="000000"/>
                <w:sz w:val="20"/>
                <w:szCs w:val="20"/>
              </w:rPr>
              <w:t>0,1711</w:t>
            </w:r>
          </w:p>
        </w:tc>
      </w:tr>
      <w:bookmarkEnd w:id="62"/>
    </w:tbl>
    <w:p w:rsidR="00AE298C" w:rsidRPr="00364EDB" w:rsidRDefault="00AE298C" w:rsidP="00867E98">
      <w:pPr>
        <w:pStyle w:val="affffe"/>
        <w:contextualSpacing/>
        <w:rPr>
          <w:rFonts w:cs="Times New Roman"/>
          <w:sz w:val="24"/>
          <w:szCs w:val="24"/>
        </w:rPr>
      </w:pPr>
    </w:p>
    <w:p w:rsidR="00AD41CC" w:rsidRPr="004B2654" w:rsidRDefault="00AD41CC" w:rsidP="0080592A">
      <w:pPr>
        <w:pStyle w:val="30"/>
        <w:spacing w:before="0"/>
        <w:ind w:left="0" w:firstLine="709"/>
        <w:contextualSpacing/>
        <w:rPr>
          <w:rFonts w:cs="Times New Roman"/>
        </w:rPr>
      </w:pPr>
      <w:bookmarkStart w:id="63" w:name="_Toc524614747"/>
      <w:bookmarkStart w:id="64" w:name="_Toc524614963"/>
      <w:bookmarkStart w:id="65" w:name="_Toc226289136"/>
      <w:r w:rsidRPr="004B2654">
        <w:rPr>
          <w:rFonts w:cs="Times New Roman"/>
        </w:rPr>
        <w:t>Срок</w:t>
      </w:r>
      <w:r w:rsidR="00966D2A" w:rsidRPr="004B2654">
        <w:rPr>
          <w:rFonts w:cs="Times New Roman"/>
        </w:rPr>
        <w:t>и</w:t>
      </w:r>
      <w:r w:rsidRPr="004B2654">
        <w:rPr>
          <w:rFonts w:cs="Times New Roman"/>
        </w:rPr>
        <w:t xml:space="preserve"> ввода в эксплуатацию основного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End w:id="63"/>
      <w:bookmarkEnd w:id="64"/>
      <w:bookmarkEnd w:id="65"/>
    </w:p>
    <w:p w:rsidR="0033695D" w:rsidRPr="00364EDB" w:rsidRDefault="0033695D" w:rsidP="0033695D">
      <w:pPr>
        <w:keepNext/>
        <w:keepLines/>
        <w:contextualSpacing/>
        <w:jc w:val="both"/>
        <w:rPr>
          <w:bCs/>
        </w:rPr>
      </w:pPr>
      <w:r w:rsidRPr="00364EDB">
        <w:rPr>
          <w:bCs/>
        </w:rPr>
        <w:t xml:space="preserve">Таблица </w:t>
      </w:r>
      <w:r>
        <w:rPr>
          <w:bCs/>
        </w:rPr>
        <w:t>1.2.5.1.</w:t>
      </w:r>
      <w:r w:rsidRPr="00364EDB">
        <w:rPr>
          <w:bCs/>
        </w:rPr>
        <w:t xml:space="preserve"> – Технические характеристики котельного оборудования </w:t>
      </w:r>
    </w:p>
    <w:tbl>
      <w:tblPr>
        <w:tblStyle w:val="affffffe"/>
        <w:tblW w:w="5000" w:type="pct"/>
        <w:tblLook w:val="04A0"/>
      </w:tblPr>
      <w:tblGrid>
        <w:gridCol w:w="1650"/>
        <w:gridCol w:w="1569"/>
        <w:gridCol w:w="920"/>
        <w:gridCol w:w="1208"/>
        <w:gridCol w:w="1210"/>
        <w:gridCol w:w="1230"/>
        <w:gridCol w:w="2067"/>
      </w:tblGrid>
      <w:tr w:rsidR="00BA169C" w:rsidRPr="00582475" w:rsidTr="00306E03">
        <w:trPr>
          <w:cnfStyle w:val="100000000000"/>
        </w:trPr>
        <w:tc>
          <w:tcPr>
            <w:tcW w:w="837" w:type="pct"/>
          </w:tcPr>
          <w:p w:rsidR="00BA169C" w:rsidRPr="00582475" w:rsidRDefault="00BA169C" w:rsidP="00306E03">
            <w:pPr>
              <w:keepNext/>
              <w:keepLines/>
              <w:contextualSpacing/>
              <w:jc w:val="center"/>
              <w:rPr>
                <w:bCs w:val="0"/>
                <w:sz w:val="20"/>
              </w:rPr>
            </w:pPr>
            <w:r w:rsidRPr="00582475">
              <w:rPr>
                <w:color w:val="000000"/>
                <w:sz w:val="20"/>
              </w:rPr>
              <w:t>Марка установленных котлов</w:t>
            </w:r>
          </w:p>
        </w:tc>
        <w:tc>
          <w:tcPr>
            <w:tcW w:w="796" w:type="pct"/>
          </w:tcPr>
          <w:p w:rsidR="00BA169C" w:rsidRPr="00582475" w:rsidRDefault="00BA169C" w:rsidP="00306E03">
            <w:pPr>
              <w:keepNext/>
              <w:keepLines/>
              <w:contextualSpacing/>
              <w:jc w:val="center"/>
              <w:rPr>
                <w:bCs w:val="0"/>
                <w:sz w:val="20"/>
              </w:rPr>
            </w:pPr>
            <w:r w:rsidRPr="00582475">
              <w:rPr>
                <w:bCs w:val="0"/>
                <w:sz w:val="20"/>
              </w:rPr>
              <w:t>Режим работы котлов (водогрейный, паровой, ГВС)</w:t>
            </w:r>
          </w:p>
        </w:tc>
        <w:tc>
          <w:tcPr>
            <w:tcW w:w="467" w:type="pct"/>
          </w:tcPr>
          <w:p w:rsidR="00BA169C" w:rsidRPr="00582475" w:rsidRDefault="00BA169C" w:rsidP="00306E03">
            <w:pPr>
              <w:keepNext/>
              <w:keepLines/>
              <w:contextualSpacing/>
              <w:jc w:val="center"/>
              <w:rPr>
                <w:bCs w:val="0"/>
                <w:sz w:val="20"/>
              </w:rPr>
            </w:pPr>
            <w:r w:rsidRPr="00582475">
              <w:rPr>
                <w:bCs w:val="0"/>
                <w:sz w:val="20"/>
              </w:rPr>
              <w:t>КПД котлов, %</w:t>
            </w:r>
          </w:p>
        </w:tc>
        <w:tc>
          <w:tcPr>
            <w:tcW w:w="613" w:type="pct"/>
          </w:tcPr>
          <w:p w:rsidR="00BA169C" w:rsidRPr="00582475" w:rsidRDefault="00BA169C" w:rsidP="00306E03">
            <w:pPr>
              <w:keepNext/>
              <w:keepLines/>
              <w:contextualSpacing/>
              <w:jc w:val="center"/>
              <w:rPr>
                <w:bCs w:val="0"/>
                <w:sz w:val="20"/>
              </w:rPr>
            </w:pPr>
            <w:r w:rsidRPr="00582475">
              <w:rPr>
                <w:bCs w:val="0"/>
                <w:sz w:val="20"/>
              </w:rPr>
              <w:t>Мощность котлов, Гкал/ч</w:t>
            </w:r>
          </w:p>
        </w:tc>
        <w:tc>
          <w:tcPr>
            <w:tcW w:w="614" w:type="pct"/>
          </w:tcPr>
          <w:p w:rsidR="00BA169C" w:rsidRPr="00582475" w:rsidRDefault="00BA169C" w:rsidP="00306E03">
            <w:pPr>
              <w:keepNext/>
              <w:keepLines/>
              <w:contextualSpacing/>
              <w:jc w:val="center"/>
              <w:rPr>
                <w:bCs w:val="0"/>
                <w:sz w:val="20"/>
              </w:rPr>
            </w:pPr>
            <w:r w:rsidRPr="00582475">
              <w:rPr>
                <w:bCs w:val="0"/>
                <w:sz w:val="20"/>
              </w:rPr>
              <w:t>Кол-во котлов, шт.</w:t>
            </w:r>
          </w:p>
        </w:tc>
        <w:tc>
          <w:tcPr>
            <w:tcW w:w="624" w:type="pct"/>
          </w:tcPr>
          <w:p w:rsidR="00BA169C" w:rsidRPr="00582475" w:rsidRDefault="00BA169C" w:rsidP="00306E03">
            <w:pPr>
              <w:keepNext/>
              <w:keepLines/>
              <w:contextualSpacing/>
              <w:jc w:val="center"/>
              <w:rPr>
                <w:bCs w:val="0"/>
                <w:sz w:val="20"/>
              </w:rPr>
            </w:pPr>
            <w:r w:rsidRPr="00582475">
              <w:rPr>
                <w:bCs w:val="0"/>
                <w:sz w:val="20"/>
              </w:rPr>
              <w:t>Срок службы котлов (год)</w:t>
            </w:r>
          </w:p>
        </w:tc>
        <w:tc>
          <w:tcPr>
            <w:tcW w:w="1049" w:type="pct"/>
          </w:tcPr>
          <w:p w:rsidR="00BA169C" w:rsidRPr="00582475" w:rsidRDefault="00BA169C" w:rsidP="00306E03">
            <w:pPr>
              <w:keepNext/>
              <w:keepLines/>
              <w:contextualSpacing/>
              <w:jc w:val="center"/>
              <w:rPr>
                <w:bCs w:val="0"/>
                <w:sz w:val="20"/>
              </w:rPr>
            </w:pPr>
            <w:r w:rsidRPr="00582475">
              <w:rPr>
                <w:bCs w:val="0"/>
                <w:sz w:val="20"/>
              </w:rPr>
              <w:t>Вид основного топлива/резервного топлива</w:t>
            </w:r>
          </w:p>
        </w:tc>
      </w:tr>
      <w:tr w:rsidR="00BA169C" w:rsidRPr="00582475" w:rsidTr="00306E03">
        <w:trPr>
          <w:cnfStyle w:val="000000100000"/>
        </w:trPr>
        <w:tc>
          <w:tcPr>
            <w:tcW w:w="5000" w:type="pct"/>
            <w:gridSpan w:val="7"/>
          </w:tcPr>
          <w:p w:rsidR="00BA169C" w:rsidRPr="00582475" w:rsidRDefault="00BA169C" w:rsidP="00306E03">
            <w:pPr>
              <w:keepNext/>
              <w:keepLines/>
              <w:contextualSpacing/>
              <w:jc w:val="center"/>
              <w:rPr>
                <w:bCs/>
                <w:sz w:val="20"/>
              </w:rPr>
            </w:pPr>
            <w:r w:rsidRPr="00582475">
              <w:rPr>
                <w:bCs/>
                <w:sz w:val="20"/>
              </w:rPr>
              <w:t>Котельная №34</w:t>
            </w:r>
          </w:p>
        </w:tc>
      </w:tr>
      <w:tr w:rsidR="00BA169C" w:rsidRPr="00582475" w:rsidTr="00306E03">
        <w:trPr>
          <w:cnfStyle w:val="000000010000"/>
        </w:trPr>
        <w:tc>
          <w:tcPr>
            <w:tcW w:w="837" w:type="pct"/>
          </w:tcPr>
          <w:p w:rsidR="00BA169C" w:rsidRPr="00582475" w:rsidRDefault="00BA169C" w:rsidP="00306E03">
            <w:pPr>
              <w:keepNext/>
              <w:keepLines/>
              <w:contextualSpacing/>
              <w:jc w:val="center"/>
              <w:rPr>
                <w:bCs/>
                <w:sz w:val="20"/>
                <w:lang w:val="en-US"/>
              </w:rPr>
            </w:pPr>
            <w:r w:rsidRPr="00582475">
              <w:rPr>
                <w:bCs/>
                <w:sz w:val="20"/>
                <w:lang w:val="en-US"/>
              </w:rPr>
              <w:t>ROSSEN RSA 500</w:t>
            </w:r>
          </w:p>
        </w:tc>
        <w:tc>
          <w:tcPr>
            <w:tcW w:w="796" w:type="pct"/>
          </w:tcPr>
          <w:p w:rsidR="00BA169C" w:rsidRPr="00582475" w:rsidRDefault="00BA169C" w:rsidP="00306E03">
            <w:pPr>
              <w:keepNext/>
              <w:keepLines/>
              <w:contextualSpacing/>
              <w:jc w:val="center"/>
              <w:rPr>
                <w:bCs/>
                <w:sz w:val="20"/>
              </w:rPr>
            </w:pPr>
            <w:r w:rsidRPr="00582475">
              <w:rPr>
                <w:bCs/>
                <w:sz w:val="20"/>
              </w:rPr>
              <w:t>Водогрейный</w:t>
            </w:r>
          </w:p>
        </w:tc>
        <w:tc>
          <w:tcPr>
            <w:tcW w:w="467" w:type="pct"/>
          </w:tcPr>
          <w:p w:rsidR="00BA169C" w:rsidRPr="00582475" w:rsidRDefault="00BA169C" w:rsidP="00306E03">
            <w:pPr>
              <w:keepNext/>
              <w:keepLines/>
              <w:contextualSpacing/>
              <w:jc w:val="center"/>
              <w:rPr>
                <w:bCs/>
                <w:sz w:val="20"/>
                <w:lang w:val="en-US"/>
              </w:rPr>
            </w:pPr>
            <w:r w:rsidRPr="00582475">
              <w:rPr>
                <w:bCs/>
                <w:sz w:val="20"/>
                <w:lang w:val="en-US"/>
              </w:rPr>
              <w:t>93</w:t>
            </w:r>
          </w:p>
        </w:tc>
        <w:tc>
          <w:tcPr>
            <w:tcW w:w="613" w:type="pct"/>
          </w:tcPr>
          <w:p w:rsidR="00BA169C" w:rsidRPr="00582475" w:rsidRDefault="00BA169C" w:rsidP="00306E03">
            <w:pPr>
              <w:keepNext/>
              <w:keepLines/>
              <w:contextualSpacing/>
              <w:jc w:val="center"/>
              <w:rPr>
                <w:bCs/>
                <w:sz w:val="20"/>
              </w:rPr>
            </w:pPr>
            <w:r w:rsidRPr="00582475">
              <w:rPr>
                <w:bCs/>
                <w:sz w:val="20"/>
              </w:rPr>
              <w:t>0,43</w:t>
            </w:r>
          </w:p>
        </w:tc>
        <w:tc>
          <w:tcPr>
            <w:tcW w:w="614" w:type="pct"/>
          </w:tcPr>
          <w:p w:rsidR="00BA169C" w:rsidRPr="00582475" w:rsidRDefault="00BA169C" w:rsidP="00306E03">
            <w:pPr>
              <w:keepNext/>
              <w:keepLines/>
              <w:contextualSpacing/>
              <w:jc w:val="center"/>
              <w:rPr>
                <w:bCs/>
                <w:sz w:val="20"/>
                <w:lang w:val="en-US"/>
              </w:rPr>
            </w:pPr>
            <w:r w:rsidRPr="00582475">
              <w:rPr>
                <w:bCs/>
                <w:sz w:val="20"/>
                <w:lang w:val="en-US"/>
              </w:rPr>
              <w:t>1</w:t>
            </w:r>
          </w:p>
        </w:tc>
        <w:tc>
          <w:tcPr>
            <w:tcW w:w="624" w:type="pct"/>
          </w:tcPr>
          <w:p w:rsidR="00BA169C" w:rsidRPr="00582475" w:rsidRDefault="00BA169C" w:rsidP="00306E03">
            <w:pPr>
              <w:keepNext/>
              <w:keepLines/>
              <w:contextualSpacing/>
              <w:jc w:val="center"/>
              <w:rPr>
                <w:bCs/>
                <w:sz w:val="20"/>
              </w:rPr>
            </w:pPr>
            <w:r w:rsidRPr="00582475">
              <w:rPr>
                <w:bCs/>
                <w:sz w:val="20"/>
              </w:rPr>
              <w:t>30</w:t>
            </w:r>
          </w:p>
          <w:p w:rsidR="008B6D81" w:rsidRPr="00582475" w:rsidRDefault="008B6D81" w:rsidP="00306E03">
            <w:pPr>
              <w:keepNext/>
              <w:keepLines/>
              <w:contextualSpacing/>
              <w:jc w:val="center"/>
              <w:rPr>
                <w:bCs/>
                <w:sz w:val="20"/>
              </w:rPr>
            </w:pPr>
            <w:r w:rsidRPr="00582475">
              <w:rPr>
                <w:bCs/>
                <w:sz w:val="20"/>
              </w:rPr>
              <w:t>20 по паспорту</w:t>
            </w:r>
          </w:p>
        </w:tc>
        <w:tc>
          <w:tcPr>
            <w:tcW w:w="1049" w:type="pct"/>
          </w:tcPr>
          <w:p w:rsidR="00BA169C" w:rsidRPr="00582475" w:rsidRDefault="00BA169C" w:rsidP="00306E03">
            <w:pPr>
              <w:keepNext/>
              <w:keepLines/>
              <w:contextualSpacing/>
              <w:jc w:val="center"/>
              <w:rPr>
                <w:bCs/>
                <w:sz w:val="20"/>
              </w:rPr>
            </w:pPr>
            <w:r w:rsidRPr="00582475">
              <w:rPr>
                <w:bCs/>
                <w:sz w:val="20"/>
              </w:rPr>
              <w:t>Природный газ</w:t>
            </w:r>
          </w:p>
        </w:tc>
      </w:tr>
      <w:tr w:rsidR="00BA169C" w:rsidRPr="00582475" w:rsidTr="00306E03">
        <w:trPr>
          <w:cnfStyle w:val="000000100000"/>
        </w:trPr>
        <w:tc>
          <w:tcPr>
            <w:tcW w:w="837" w:type="pct"/>
          </w:tcPr>
          <w:p w:rsidR="00BA169C" w:rsidRPr="00582475" w:rsidRDefault="00BA169C" w:rsidP="00306E03">
            <w:pPr>
              <w:keepNext/>
              <w:keepLines/>
              <w:contextualSpacing/>
              <w:jc w:val="center"/>
              <w:rPr>
                <w:bCs/>
                <w:sz w:val="20"/>
              </w:rPr>
            </w:pPr>
            <w:r w:rsidRPr="00582475">
              <w:rPr>
                <w:bCs/>
                <w:sz w:val="20"/>
                <w:lang w:val="en-US"/>
              </w:rPr>
              <w:t>ROSSEN RSA 500</w:t>
            </w:r>
          </w:p>
        </w:tc>
        <w:tc>
          <w:tcPr>
            <w:tcW w:w="796" w:type="pct"/>
          </w:tcPr>
          <w:p w:rsidR="00BA169C" w:rsidRPr="00582475" w:rsidRDefault="00BA169C" w:rsidP="00306E03">
            <w:pPr>
              <w:keepNext/>
              <w:keepLines/>
              <w:contextualSpacing/>
              <w:jc w:val="center"/>
              <w:rPr>
                <w:bCs/>
                <w:sz w:val="20"/>
              </w:rPr>
            </w:pPr>
            <w:r w:rsidRPr="00582475">
              <w:rPr>
                <w:bCs/>
                <w:sz w:val="20"/>
              </w:rPr>
              <w:t>Водогрейный</w:t>
            </w:r>
          </w:p>
        </w:tc>
        <w:tc>
          <w:tcPr>
            <w:tcW w:w="467" w:type="pct"/>
          </w:tcPr>
          <w:p w:rsidR="00BA169C" w:rsidRPr="00582475" w:rsidRDefault="00BA169C" w:rsidP="00306E03">
            <w:pPr>
              <w:keepNext/>
              <w:keepLines/>
              <w:contextualSpacing/>
              <w:jc w:val="center"/>
              <w:rPr>
                <w:bCs/>
                <w:sz w:val="20"/>
              </w:rPr>
            </w:pPr>
            <w:r w:rsidRPr="00582475">
              <w:rPr>
                <w:bCs/>
                <w:sz w:val="20"/>
              </w:rPr>
              <w:t>93</w:t>
            </w:r>
          </w:p>
        </w:tc>
        <w:tc>
          <w:tcPr>
            <w:tcW w:w="613" w:type="pct"/>
          </w:tcPr>
          <w:p w:rsidR="00BA169C" w:rsidRPr="00582475" w:rsidRDefault="00BA169C" w:rsidP="00306E03">
            <w:pPr>
              <w:keepNext/>
              <w:keepLines/>
              <w:contextualSpacing/>
              <w:jc w:val="center"/>
              <w:rPr>
                <w:bCs/>
                <w:sz w:val="20"/>
              </w:rPr>
            </w:pPr>
            <w:r w:rsidRPr="00582475">
              <w:rPr>
                <w:bCs/>
                <w:sz w:val="20"/>
              </w:rPr>
              <w:t>0,34</w:t>
            </w:r>
          </w:p>
        </w:tc>
        <w:tc>
          <w:tcPr>
            <w:tcW w:w="614" w:type="pct"/>
          </w:tcPr>
          <w:p w:rsidR="00BA169C" w:rsidRPr="00582475" w:rsidRDefault="00BA169C" w:rsidP="00306E03">
            <w:pPr>
              <w:keepNext/>
              <w:keepLines/>
              <w:contextualSpacing/>
              <w:jc w:val="center"/>
              <w:rPr>
                <w:bCs/>
                <w:sz w:val="20"/>
                <w:lang w:val="en-US"/>
              </w:rPr>
            </w:pPr>
            <w:r w:rsidRPr="00582475">
              <w:rPr>
                <w:bCs/>
                <w:sz w:val="20"/>
                <w:lang w:val="en-US"/>
              </w:rPr>
              <w:t>1</w:t>
            </w:r>
          </w:p>
        </w:tc>
        <w:tc>
          <w:tcPr>
            <w:tcW w:w="624" w:type="pct"/>
          </w:tcPr>
          <w:p w:rsidR="00BA169C" w:rsidRPr="00582475" w:rsidRDefault="00BA169C" w:rsidP="00306E03">
            <w:pPr>
              <w:keepNext/>
              <w:keepLines/>
              <w:contextualSpacing/>
              <w:jc w:val="center"/>
              <w:rPr>
                <w:bCs/>
                <w:sz w:val="20"/>
              </w:rPr>
            </w:pPr>
            <w:r w:rsidRPr="00582475">
              <w:rPr>
                <w:bCs/>
                <w:sz w:val="20"/>
              </w:rPr>
              <w:t>30</w:t>
            </w:r>
          </w:p>
        </w:tc>
        <w:tc>
          <w:tcPr>
            <w:tcW w:w="1049" w:type="pct"/>
          </w:tcPr>
          <w:p w:rsidR="00BA169C" w:rsidRPr="00582475" w:rsidRDefault="00BA169C" w:rsidP="00306E03">
            <w:pPr>
              <w:keepNext/>
              <w:keepLines/>
              <w:contextualSpacing/>
              <w:jc w:val="center"/>
              <w:rPr>
                <w:bCs/>
                <w:sz w:val="20"/>
              </w:rPr>
            </w:pPr>
            <w:r w:rsidRPr="00582475">
              <w:rPr>
                <w:bCs/>
                <w:sz w:val="20"/>
              </w:rPr>
              <w:t>Природный газ</w:t>
            </w:r>
          </w:p>
        </w:tc>
      </w:tr>
      <w:tr w:rsidR="00BA169C" w:rsidRPr="00582475" w:rsidTr="00306E03">
        <w:trPr>
          <w:cnfStyle w:val="000000010000"/>
        </w:trPr>
        <w:tc>
          <w:tcPr>
            <w:tcW w:w="5000" w:type="pct"/>
            <w:gridSpan w:val="7"/>
          </w:tcPr>
          <w:p w:rsidR="00BA169C" w:rsidRPr="00582475" w:rsidRDefault="00BA169C" w:rsidP="00306E03">
            <w:pPr>
              <w:keepNext/>
              <w:keepLines/>
              <w:contextualSpacing/>
              <w:jc w:val="center"/>
              <w:rPr>
                <w:bCs/>
                <w:sz w:val="20"/>
              </w:rPr>
            </w:pPr>
            <w:r w:rsidRPr="00582475">
              <w:rPr>
                <w:bCs/>
                <w:sz w:val="20"/>
              </w:rPr>
              <w:t>Котельная №39</w:t>
            </w:r>
          </w:p>
        </w:tc>
      </w:tr>
      <w:tr w:rsidR="00BA169C" w:rsidRPr="00582475" w:rsidTr="00306E03">
        <w:trPr>
          <w:cnfStyle w:val="000000100000"/>
        </w:trPr>
        <w:tc>
          <w:tcPr>
            <w:tcW w:w="837" w:type="pct"/>
          </w:tcPr>
          <w:p w:rsidR="00BA169C" w:rsidRPr="00582475" w:rsidRDefault="00BA169C" w:rsidP="00306E03">
            <w:pPr>
              <w:keepNext/>
              <w:keepLines/>
              <w:contextualSpacing/>
              <w:jc w:val="center"/>
              <w:rPr>
                <w:bCs/>
                <w:sz w:val="20"/>
                <w:lang w:val="en-US"/>
              </w:rPr>
            </w:pPr>
            <w:r w:rsidRPr="00582475">
              <w:rPr>
                <w:bCs/>
                <w:sz w:val="20"/>
                <w:lang w:val="en-US"/>
              </w:rPr>
              <w:t>ТНЕRМ ТRIО 90</w:t>
            </w:r>
          </w:p>
        </w:tc>
        <w:tc>
          <w:tcPr>
            <w:tcW w:w="796" w:type="pct"/>
          </w:tcPr>
          <w:p w:rsidR="00BA169C" w:rsidRPr="00582475" w:rsidRDefault="00BA169C" w:rsidP="00306E03">
            <w:pPr>
              <w:keepNext/>
              <w:keepLines/>
              <w:contextualSpacing/>
              <w:jc w:val="center"/>
              <w:rPr>
                <w:bCs/>
                <w:sz w:val="20"/>
              </w:rPr>
            </w:pPr>
            <w:r w:rsidRPr="00582475">
              <w:rPr>
                <w:bCs/>
                <w:sz w:val="20"/>
              </w:rPr>
              <w:t>Водогрейный</w:t>
            </w:r>
          </w:p>
        </w:tc>
        <w:tc>
          <w:tcPr>
            <w:tcW w:w="467" w:type="pct"/>
          </w:tcPr>
          <w:p w:rsidR="00BA169C" w:rsidRPr="00582475" w:rsidRDefault="00BA169C" w:rsidP="00306E03">
            <w:pPr>
              <w:keepNext/>
              <w:keepLines/>
              <w:contextualSpacing/>
              <w:jc w:val="center"/>
              <w:rPr>
                <w:bCs/>
                <w:sz w:val="20"/>
              </w:rPr>
            </w:pPr>
            <w:r w:rsidRPr="00582475">
              <w:rPr>
                <w:bCs/>
                <w:sz w:val="20"/>
              </w:rPr>
              <w:t>92</w:t>
            </w:r>
          </w:p>
        </w:tc>
        <w:tc>
          <w:tcPr>
            <w:tcW w:w="613" w:type="pct"/>
          </w:tcPr>
          <w:p w:rsidR="00BA169C" w:rsidRPr="00582475" w:rsidRDefault="00BA169C" w:rsidP="00306E03">
            <w:pPr>
              <w:keepNext/>
              <w:keepLines/>
              <w:contextualSpacing/>
              <w:jc w:val="center"/>
              <w:rPr>
                <w:bCs/>
                <w:sz w:val="20"/>
              </w:rPr>
            </w:pPr>
            <w:r w:rsidRPr="00582475">
              <w:rPr>
                <w:bCs/>
                <w:sz w:val="20"/>
              </w:rPr>
              <w:t>0,0895</w:t>
            </w:r>
          </w:p>
        </w:tc>
        <w:tc>
          <w:tcPr>
            <w:tcW w:w="614" w:type="pct"/>
          </w:tcPr>
          <w:p w:rsidR="00BA169C" w:rsidRPr="00582475" w:rsidRDefault="00BA169C" w:rsidP="00306E03">
            <w:pPr>
              <w:keepNext/>
              <w:keepLines/>
              <w:contextualSpacing/>
              <w:jc w:val="center"/>
              <w:rPr>
                <w:bCs/>
                <w:sz w:val="20"/>
              </w:rPr>
            </w:pPr>
            <w:r w:rsidRPr="00582475">
              <w:rPr>
                <w:bCs/>
                <w:sz w:val="20"/>
              </w:rPr>
              <w:t>1</w:t>
            </w:r>
          </w:p>
        </w:tc>
        <w:tc>
          <w:tcPr>
            <w:tcW w:w="624" w:type="pct"/>
          </w:tcPr>
          <w:p w:rsidR="00BA169C" w:rsidRPr="00582475" w:rsidRDefault="00BA169C" w:rsidP="00306E03">
            <w:pPr>
              <w:keepNext/>
              <w:keepLines/>
              <w:contextualSpacing/>
              <w:jc w:val="center"/>
              <w:rPr>
                <w:bCs/>
                <w:sz w:val="20"/>
              </w:rPr>
            </w:pPr>
            <w:r w:rsidRPr="00582475">
              <w:rPr>
                <w:bCs/>
                <w:sz w:val="20"/>
              </w:rPr>
              <w:t>30</w:t>
            </w:r>
          </w:p>
        </w:tc>
        <w:tc>
          <w:tcPr>
            <w:tcW w:w="1049" w:type="pct"/>
          </w:tcPr>
          <w:p w:rsidR="00BA169C" w:rsidRPr="00582475" w:rsidRDefault="00BA169C" w:rsidP="00306E03">
            <w:pPr>
              <w:keepNext/>
              <w:keepLines/>
              <w:contextualSpacing/>
              <w:jc w:val="center"/>
              <w:rPr>
                <w:bCs/>
                <w:sz w:val="20"/>
              </w:rPr>
            </w:pPr>
            <w:r w:rsidRPr="00582475">
              <w:rPr>
                <w:bCs/>
                <w:sz w:val="20"/>
              </w:rPr>
              <w:t>Природный газ</w:t>
            </w:r>
          </w:p>
        </w:tc>
      </w:tr>
      <w:tr w:rsidR="00BA169C" w:rsidRPr="00582475" w:rsidTr="00306E03">
        <w:trPr>
          <w:cnfStyle w:val="000000010000"/>
        </w:trPr>
        <w:tc>
          <w:tcPr>
            <w:tcW w:w="837" w:type="pct"/>
          </w:tcPr>
          <w:p w:rsidR="00BA169C" w:rsidRPr="00582475" w:rsidRDefault="00BA169C" w:rsidP="00306E03">
            <w:pPr>
              <w:keepNext/>
              <w:keepLines/>
              <w:contextualSpacing/>
              <w:jc w:val="center"/>
              <w:rPr>
                <w:bCs/>
                <w:sz w:val="20"/>
              </w:rPr>
            </w:pPr>
            <w:r w:rsidRPr="00582475">
              <w:rPr>
                <w:bCs/>
                <w:sz w:val="20"/>
                <w:lang w:val="en-US"/>
              </w:rPr>
              <w:t>ТНЕRМ ТRIО 90</w:t>
            </w:r>
          </w:p>
        </w:tc>
        <w:tc>
          <w:tcPr>
            <w:tcW w:w="796" w:type="pct"/>
          </w:tcPr>
          <w:p w:rsidR="00BA169C" w:rsidRPr="00582475" w:rsidRDefault="00BA169C" w:rsidP="00306E03">
            <w:pPr>
              <w:keepNext/>
              <w:keepLines/>
              <w:contextualSpacing/>
              <w:jc w:val="center"/>
              <w:rPr>
                <w:bCs/>
                <w:sz w:val="20"/>
              </w:rPr>
            </w:pPr>
            <w:r w:rsidRPr="00582475">
              <w:rPr>
                <w:bCs/>
                <w:sz w:val="20"/>
              </w:rPr>
              <w:t>Водогрейный</w:t>
            </w:r>
          </w:p>
        </w:tc>
        <w:tc>
          <w:tcPr>
            <w:tcW w:w="467" w:type="pct"/>
          </w:tcPr>
          <w:p w:rsidR="00BA169C" w:rsidRPr="00582475" w:rsidRDefault="00BA169C" w:rsidP="00306E03">
            <w:pPr>
              <w:keepNext/>
              <w:keepLines/>
              <w:contextualSpacing/>
              <w:jc w:val="center"/>
              <w:rPr>
                <w:bCs/>
                <w:sz w:val="20"/>
              </w:rPr>
            </w:pPr>
            <w:r w:rsidRPr="00582475">
              <w:rPr>
                <w:bCs/>
                <w:sz w:val="20"/>
              </w:rPr>
              <w:t>92</w:t>
            </w:r>
          </w:p>
        </w:tc>
        <w:tc>
          <w:tcPr>
            <w:tcW w:w="613" w:type="pct"/>
          </w:tcPr>
          <w:p w:rsidR="00BA169C" w:rsidRPr="00582475" w:rsidRDefault="00BA169C" w:rsidP="00306E03">
            <w:pPr>
              <w:keepNext/>
              <w:keepLines/>
              <w:contextualSpacing/>
              <w:jc w:val="center"/>
              <w:rPr>
                <w:bCs/>
                <w:sz w:val="20"/>
              </w:rPr>
            </w:pPr>
            <w:r w:rsidRPr="00582475">
              <w:rPr>
                <w:bCs/>
                <w:sz w:val="20"/>
              </w:rPr>
              <w:t>0,0895</w:t>
            </w:r>
          </w:p>
        </w:tc>
        <w:tc>
          <w:tcPr>
            <w:tcW w:w="614" w:type="pct"/>
          </w:tcPr>
          <w:p w:rsidR="00BA169C" w:rsidRPr="00582475" w:rsidRDefault="00BA169C" w:rsidP="00306E03">
            <w:pPr>
              <w:keepNext/>
              <w:keepLines/>
              <w:contextualSpacing/>
              <w:jc w:val="center"/>
              <w:rPr>
                <w:bCs/>
                <w:sz w:val="20"/>
              </w:rPr>
            </w:pPr>
            <w:r w:rsidRPr="00582475">
              <w:rPr>
                <w:bCs/>
                <w:sz w:val="20"/>
              </w:rPr>
              <w:t>1</w:t>
            </w:r>
          </w:p>
        </w:tc>
        <w:tc>
          <w:tcPr>
            <w:tcW w:w="624" w:type="pct"/>
          </w:tcPr>
          <w:p w:rsidR="00BA169C" w:rsidRPr="00582475" w:rsidRDefault="00BA169C" w:rsidP="00306E03">
            <w:pPr>
              <w:keepNext/>
              <w:keepLines/>
              <w:contextualSpacing/>
              <w:jc w:val="center"/>
              <w:rPr>
                <w:bCs/>
                <w:sz w:val="20"/>
              </w:rPr>
            </w:pPr>
            <w:r w:rsidRPr="00582475">
              <w:rPr>
                <w:bCs/>
                <w:sz w:val="20"/>
              </w:rPr>
              <w:t>30</w:t>
            </w:r>
          </w:p>
        </w:tc>
        <w:tc>
          <w:tcPr>
            <w:tcW w:w="1049" w:type="pct"/>
          </w:tcPr>
          <w:p w:rsidR="00BA169C" w:rsidRPr="00582475" w:rsidRDefault="00BA169C" w:rsidP="00306E03">
            <w:pPr>
              <w:keepNext/>
              <w:keepLines/>
              <w:contextualSpacing/>
              <w:jc w:val="center"/>
              <w:rPr>
                <w:bCs/>
                <w:sz w:val="20"/>
              </w:rPr>
            </w:pPr>
            <w:r w:rsidRPr="00582475">
              <w:rPr>
                <w:bCs/>
                <w:sz w:val="20"/>
              </w:rPr>
              <w:t>Природный газ</w:t>
            </w:r>
          </w:p>
        </w:tc>
      </w:tr>
      <w:tr w:rsidR="00BA169C" w:rsidRPr="00582475" w:rsidTr="00306E03">
        <w:trPr>
          <w:cnfStyle w:val="000000100000"/>
        </w:trPr>
        <w:tc>
          <w:tcPr>
            <w:tcW w:w="837" w:type="pct"/>
          </w:tcPr>
          <w:p w:rsidR="00BA169C" w:rsidRPr="00582475" w:rsidRDefault="00BA169C" w:rsidP="00306E03">
            <w:pPr>
              <w:keepNext/>
              <w:keepLines/>
              <w:contextualSpacing/>
              <w:jc w:val="center"/>
              <w:rPr>
                <w:bCs/>
                <w:sz w:val="20"/>
              </w:rPr>
            </w:pPr>
            <w:r w:rsidRPr="00582475">
              <w:rPr>
                <w:bCs/>
                <w:sz w:val="20"/>
                <w:lang w:val="en-US"/>
              </w:rPr>
              <w:t>ТНЕRМ ТRIО 90</w:t>
            </w:r>
          </w:p>
        </w:tc>
        <w:tc>
          <w:tcPr>
            <w:tcW w:w="796" w:type="pct"/>
          </w:tcPr>
          <w:p w:rsidR="00BA169C" w:rsidRPr="00582475" w:rsidRDefault="00BA169C" w:rsidP="00306E03">
            <w:pPr>
              <w:keepNext/>
              <w:keepLines/>
              <w:contextualSpacing/>
              <w:jc w:val="center"/>
              <w:rPr>
                <w:bCs/>
                <w:sz w:val="20"/>
              </w:rPr>
            </w:pPr>
            <w:r w:rsidRPr="00582475">
              <w:rPr>
                <w:bCs/>
                <w:sz w:val="20"/>
              </w:rPr>
              <w:t>Водогрейный</w:t>
            </w:r>
          </w:p>
        </w:tc>
        <w:tc>
          <w:tcPr>
            <w:tcW w:w="467" w:type="pct"/>
          </w:tcPr>
          <w:p w:rsidR="00BA169C" w:rsidRPr="00582475" w:rsidRDefault="00BA169C" w:rsidP="00306E03">
            <w:pPr>
              <w:keepNext/>
              <w:keepLines/>
              <w:contextualSpacing/>
              <w:jc w:val="center"/>
              <w:rPr>
                <w:bCs/>
                <w:sz w:val="20"/>
              </w:rPr>
            </w:pPr>
            <w:r w:rsidRPr="00582475">
              <w:rPr>
                <w:bCs/>
                <w:sz w:val="20"/>
              </w:rPr>
              <w:t>92</w:t>
            </w:r>
          </w:p>
        </w:tc>
        <w:tc>
          <w:tcPr>
            <w:tcW w:w="613" w:type="pct"/>
          </w:tcPr>
          <w:p w:rsidR="00BA169C" w:rsidRPr="00582475" w:rsidRDefault="00BA169C" w:rsidP="00306E03">
            <w:pPr>
              <w:keepNext/>
              <w:keepLines/>
              <w:contextualSpacing/>
              <w:jc w:val="center"/>
              <w:rPr>
                <w:bCs/>
                <w:sz w:val="20"/>
              </w:rPr>
            </w:pPr>
            <w:r w:rsidRPr="00582475">
              <w:rPr>
                <w:bCs/>
                <w:sz w:val="20"/>
              </w:rPr>
              <w:t>0,0895</w:t>
            </w:r>
          </w:p>
        </w:tc>
        <w:tc>
          <w:tcPr>
            <w:tcW w:w="614" w:type="pct"/>
          </w:tcPr>
          <w:p w:rsidR="00BA169C" w:rsidRPr="00582475" w:rsidRDefault="00BA169C" w:rsidP="00306E03">
            <w:pPr>
              <w:keepNext/>
              <w:keepLines/>
              <w:contextualSpacing/>
              <w:jc w:val="center"/>
              <w:rPr>
                <w:bCs/>
                <w:sz w:val="20"/>
              </w:rPr>
            </w:pPr>
            <w:r w:rsidRPr="00582475">
              <w:rPr>
                <w:bCs/>
                <w:sz w:val="20"/>
              </w:rPr>
              <w:t>1</w:t>
            </w:r>
          </w:p>
        </w:tc>
        <w:tc>
          <w:tcPr>
            <w:tcW w:w="624" w:type="pct"/>
          </w:tcPr>
          <w:p w:rsidR="00BA169C" w:rsidRPr="00582475" w:rsidRDefault="00BA169C" w:rsidP="00306E03">
            <w:pPr>
              <w:keepNext/>
              <w:keepLines/>
              <w:contextualSpacing/>
              <w:jc w:val="center"/>
              <w:rPr>
                <w:bCs/>
                <w:sz w:val="20"/>
              </w:rPr>
            </w:pPr>
            <w:r w:rsidRPr="00582475">
              <w:rPr>
                <w:bCs/>
                <w:sz w:val="20"/>
              </w:rPr>
              <w:t>30</w:t>
            </w:r>
          </w:p>
        </w:tc>
        <w:tc>
          <w:tcPr>
            <w:tcW w:w="1049" w:type="pct"/>
          </w:tcPr>
          <w:p w:rsidR="00BA169C" w:rsidRPr="00582475" w:rsidRDefault="00BA169C" w:rsidP="00306E03">
            <w:pPr>
              <w:keepNext/>
              <w:keepLines/>
              <w:contextualSpacing/>
              <w:jc w:val="center"/>
              <w:rPr>
                <w:bCs/>
                <w:sz w:val="20"/>
              </w:rPr>
            </w:pPr>
            <w:r w:rsidRPr="00582475">
              <w:rPr>
                <w:bCs/>
                <w:sz w:val="20"/>
              </w:rPr>
              <w:t>Природный газ</w:t>
            </w:r>
          </w:p>
        </w:tc>
      </w:tr>
      <w:tr w:rsidR="00BA169C" w:rsidRPr="00582475" w:rsidTr="00306E03">
        <w:trPr>
          <w:cnfStyle w:val="000000010000"/>
        </w:trPr>
        <w:tc>
          <w:tcPr>
            <w:tcW w:w="5000" w:type="pct"/>
            <w:gridSpan w:val="7"/>
          </w:tcPr>
          <w:p w:rsidR="00BA169C" w:rsidRPr="00582475" w:rsidRDefault="00BA169C" w:rsidP="00306E03">
            <w:pPr>
              <w:keepNext/>
              <w:keepLines/>
              <w:contextualSpacing/>
              <w:jc w:val="center"/>
              <w:rPr>
                <w:bCs/>
                <w:sz w:val="20"/>
              </w:rPr>
            </w:pPr>
            <w:r w:rsidRPr="00582475">
              <w:rPr>
                <w:bCs/>
                <w:sz w:val="20"/>
              </w:rPr>
              <w:t>Котельная №36</w:t>
            </w:r>
          </w:p>
        </w:tc>
      </w:tr>
      <w:tr w:rsidR="00BA169C" w:rsidRPr="00582475" w:rsidTr="00306E03">
        <w:trPr>
          <w:cnfStyle w:val="000000100000"/>
        </w:trPr>
        <w:tc>
          <w:tcPr>
            <w:tcW w:w="837" w:type="pct"/>
          </w:tcPr>
          <w:p w:rsidR="00BA169C" w:rsidRPr="00582475" w:rsidRDefault="00BA169C" w:rsidP="00306E03">
            <w:pPr>
              <w:keepNext/>
              <w:keepLines/>
              <w:contextualSpacing/>
              <w:jc w:val="center"/>
              <w:rPr>
                <w:bCs/>
                <w:sz w:val="20"/>
              </w:rPr>
            </w:pPr>
            <w:r w:rsidRPr="00582475">
              <w:rPr>
                <w:bCs/>
                <w:sz w:val="20"/>
              </w:rPr>
              <w:t>КВа-0,1</w:t>
            </w:r>
          </w:p>
        </w:tc>
        <w:tc>
          <w:tcPr>
            <w:tcW w:w="796" w:type="pct"/>
          </w:tcPr>
          <w:p w:rsidR="00BA169C" w:rsidRPr="00582475" w:rsidRDefault="00BA169C" w:rsidP="00306E03">
            <w:pPr>
              <w:keepNext/>
              <w:keepLines/>
              <w:contextualSpacing/>
              <w:jc w:val="center"/>
              <w:rPr>
                <w:bCs/>
                <w:sz w:val="20"/>
              </w:rPr>
            </w:pPr>
            <w:r w:rsidRPr="00582475">
              <w:rPr>
                <w:bCs/>
                <w:sz w:val="20"/>
              </w:rPr>
              <w:t>Водогрейный</w:t>
            </w:r>
          </w:p>
        </w:tc>
        <w:tc>
          <w:tcPr>
            <w:tcW w:w="467" w:type="pct"/>
          </w:tcPr>
          <w:p w:rsidR="00BA169C" w:rsidRPr="00582475" w:rsidRDefault="00BA169C" w:rsidP="00306E03">
            <w:pPr>
              <w:keepNext/>
              <w:keepLines/>
              <w:contextualSpacing/>
              <w:jc w:val="center"/>
              <w:rPr>
                <w:bCs/>
                <w:sz w:val="20"/>
              </w:rPr>
            </w:pPr>
            <w:r w:rsidRPr="00582475">
              <w:rPr>
                <w:bCs/>
                <w:sz w:val="20"/>
              </w:rPr>
              <w:t>91,5</w:t>
            </w:r>
          </w:p>
        </w:tc>
        <w:tc>
          <w:tcPr>
            <w:tcW w:w="613" w:type="pct"/>
          </w:tcPr>
          <w:p w:rsidR="00BA169C" w:rsidRPr="00582475" w:rsidRDefault="00BA169C" w:rsidP="00306E03">
            <w:pPr>
              <w:keepNext/>
              <w:keepLines/>
              <w:contextualSpacing/>
              <w:jc w:val="center"/>
              <w:rPr>
                <w:bCs/>
                <w:sz w:val="20"/>
              </w:rPr>
            </w:pPr>
            <w:r w:rsidRPr="00582475">
              <w:rPr>
                <w:bCs/>
                <w:sz w:val="20"/>
              </w:rPr>
              <w:t>0,085</w:t>
            </w:r>
          </w:p>
        </w:tc>
        <w:tc>
          <w:tcPr>
            <w:tcW w:w="614" w:type="pct"/>
          </w:tcPr>
          <w:p w:rsidR="00BA169C" w:rsidRPr="00582475" w:rsidRDefault="00BA169C" w:rsidP="00306E03">
            <w:pPr>
              <w:keepNext/>
              <w:keepLines/>
              <w:contextualSpacing/>
              <w:jc w:val="center"/>
              <w:rPr>
                <w:bCs/>
                <w:sz w:val="20"/>
              </w:rPr>
            </w:pPr>
            <w:r w:rsidRPr="00582475">
              <w:rPr>
                <w:bCs/>
                <w:sz w:val="20"/>
              </w:rPr>
              <w:t>1</w:t>
            </w:r>
          </w:p>
        </w:tc>
        <w:tc>
          <w:tcPr>
            <w:tcW w:w="624" w:type="pct"/>
          </w:tcPr>
          <w:p w:rsidR="00BA169C" w:rsidRPr="00582475" w:rsidRDefault="00BA169C" w:rsidP="00306E03">
            <w:pPr>
              <w:keepNext/>
              <w:keepLines/>
              <w:contextualSpacing/>
              <w:jc w:val="center"/>
              <w:rPr>
                <w:bCs/>
                <w:sz w:val="20"/>
              </w:rPr>
            </w:pPr>
            <w:r w:rsidRPr="00582475">
              <w:rPr>
                <w:bCs/>
                <w:sz w:val="20"/>
              </w:rPr>
              <w:t>30 (истек)</w:t>
            </w:r>
          </w:p>
        </w:tc>
        <w:tc>
          <w:tcPr>
            <w:tcW w:w="1049" w:type="pct"/>
          </w:tcPr>
          <w:p w:rsidR="00BA169C" w:rsidRPr="00582475" w:rsidRDefault="00BA169C" w:rsidP="00306E03">
            <w:pPr>
              <w:keepNext/>
              <w:keepLines/>
              <w:contextualSpacing/>
              <w:jc w:val="center"/>
              <w:rPr>
                <w:bCs/>
                <w:sz w:val="20"/>
              </w:rPr>
            </w:pPr>
            <w:r w:rsidRPr="00582475">
              <w:rPr>
                <w:bCs/>
                <w:sz w:val="20"/>
              </w:rPr>
              <w:t>Природный газ</w:t>
            </w:r>
          </w:p>
        </w:tc>
      </w:tr>
      <w:tr w:rsidR="00BA169C" w:rsidRPr="00582475" w:rsidTr="00306E03">
        <w:trPr>
          <w:cnfStyle w:val="000000010000"/>
        </w:trPr>
        <w:tc>
          <w:tcPr>
            <w:tcW w:w="837" w:type="pct"/>
          </w:tcPr>
          <w:p w:rsidR="00BA169C" w:rsidRPr="00582475" w:rsidRDefault="00BA169C" w:rsidP="00306E03">
            <w:pPr>
              <w:keepNext/>
              <w:keepLines/>
              <w:contextualSpacing/>
              <w:jc w:val="center"/>
              <w:rPr>
                <w:bCs/>
                <w:sz w:val="20"/>
              </w:rPr>
            </w:pPr>
            <w:r w:rsidRPr="00582475">
              <w:rPr>
                <w:bCs/>
                <w:sz w:val="20"/>
              </w:rPr>
              <w:t>КВа-0,1</w:t>
            </w:r>
          </w:p>
        </w:tc>
        <w:tc>
          <w:tcPr>
            <w:tcW w:w="796" w:type="pct"/>
          </w:tcPr>
          <w:p w:rsidR="00BA169C" w:rsidRPr="00582475" w:rsidRDefault="00BA169C" w:rsidP="00306E03">
            <w:pPr>
              <w:keepNext/>
              <w:keepLines/>
              <w:contextualSpacing/>
              <w:jc w:val="center"/>
              <w:rPr>
                <w:bCs/>
                <w:sz w:val="20"/>
              </w:rPr>
            </w:pPr>
            <w:r w:rsidRPr="00582475">
              <w:rPr>
                <w:bCs/>
                <w:sz w:val="20"/>
              </w:rPr>
              <w:t>Водогрейный</w:t>
            </w:r>
          </w:p>
        </w:tc>
        <w:tc>
          <w:tcPr>
            <w:tcW w:w="467" w:type="pct"/>
          </w:tcPr>
          <w:p w:rsidR="00BA169C" w:rsidRPr="00582475" w:rsidRDefault="00BA169C" w:rsidP="00306E03">
            <w:pPr>
              <w:keepNext/>
              <w:keepLines/>
              <w:contextualSpacing/>
              <w:jc w:val="center"/>
              <w:rPr>
                <w:bCs/>
                <w:sz w:val="20"/>
              </w:rPr>
            </w:pPr>
            <w:r w:rsidRPr="00582475">
              <w:rPr>
                <w:bCs/>
                <w:sz w:val="20"/>
              </w:rPr>
              <w:t>91,5</w:t>
            </w:r>
          </w:p>
        </w:tc>
        <w:tc>
          <w:tcPr>
            <w:tcW w:w="613" w:type="pct"/>
          </w:tcPr>
          <w:p w:rsidR="00BA169C" w:rsidRPr="00582475" w:rsidRDefault="00BA169C" w:rsidP="00306E03">
            <w:pPr>
              <w:keepNext/>
              <w:keepLines/>
              <w:contextualSpacing/>
              <w:jc w:val="center"/>
              <w:rPr>
                <w:bCs/>
                <w:sz w:val="20"/>
              </w:rPr>
            </w:pPr>
            <w:r w:rsidRPr="00582475">
              <w:rPr>
                <w:bCs/>
                <w:sz w:val="20"/>
              </w:rPr>
              <w:t>0,085</w:t>
            </w:r>
          </w:p>
        </w:tc>
        <w:tc>
          <w:tcPr>
            <w:tcW w:w="614" w:type="pct"/>
          </w:tcPr>
          <w:p w:rsidR="00BA169C" w:rsidRPr="00582475" w:rsidRDefault="00BA169C" w:rsidP="00306E03">
            <w:pPr>
              <w:keepNext/>
              <w:keepLines/>
              <w:contextualSpacing/>
              <w:jc w:val="center"/>
              <w:rPr>
                <w:bCs/>
                <w:sz w:val="20"/>
              </w:rPr>
            </w:pPr>
            <w:r w:rsidRPr="00582475">
              <w:rPr>
                <w:bCs/>
                <w:sz w:val="20"/>
              </w:rPr>
              <w:t>1</w:t>
            </w:r>
          </w:p>
        </w:tc>
        <w:tc>
          <w:tcPr>
            <w:tcW w:w="624" w:type="pct"/>
          </w:tcPr>
          <w:p w:rsidR="00BA169C" w:rsidRPr="00582475" w:rsidRDefault="00BA169C" w:rsidP="00306E03">
            <w:pPr>
              <w:keepNext/>
              <w:keepLines/>
              <w:contextualSpacing/>
              <w:jc w:val="center"/>
              <w:rPr>
                <w:bCs/>
                <w:sz w:val="20"/>
              </w:rPr>
            </w:pPr>
            <w:r w:rsidRPr="00582475">
              <w:rPr>
                <w:bCs/>
                <w:sz w:val="20"/>
              </w:rPr>
              <w:t>30 (истек)</w:t>
            </w:r>
          </w:p>
        </w:tc>
        <w:tc>
          <w:tcPr>
            <w:tcW w:w="1049" w:type="pct"/>
          </w:tcPr>
          <w:p w:rsidR="00BA169C" w:rsidRPr="00582475" w:rsidRDefault="00BA169C" w:rsidP="00306E03">
            <w:pPr>
              <w:keepNext/>
              <w:keepLines/>
              <w:contextualSpacing/>
              <w:jc w:val="center"/>
              <w:rPr>
                <w:bCs/>
                <w:sz w:val="20"/>
              </w:rPr>
            </w:pPr>
            <w:r w:rsidRPr="00582475">
              <w:rPr>
                <w:bCs/>
                <w:sz w:val="20"/>
              </w:rPr>
              <w:t>Природный газ</w:t>
            </w:r>
          </w:p>
        </w:tc>
      </w:tr>
      <w:tr w:rsidR="00EF2585" w:rsidRPr="00364EDB" w:rsidTr="00EF2585">
        <w:trPr>
          <w:cnfStyle w:val="000000100000"/>
        </w:trPr>
        <w:tc>
          <w:tcPr>
            <w:tcW w:w="5000" w:type="pct"/>
            <w:gridSpan w:val="7"/>
          </w:tcPr>
          <w:p w:rsidR="00EF2585" w:rsidRPr="00D75E16" w:rsidRDefault="00EF2585" w:rsidP="00306E03">
            <w:pPr>
              <w:keepNext/>
              <w:keepLines/>
              <w:contextualSpacing/>
              <w:jc w:val="center"/>
              <w:rPr>
                <w:bCs/>
                <w:sz w:val="20"/>
              </w:rPr>
            </w:pPr>
            <w:r w:rsidRPr="00582475">
              <w:rPr>
                <w:bCs/>
                <w:sz w:val="20"/>
              </w:rPr>
              <w:t xml:space="preserve">После </w:t>
            </w:r>
            <w:r w:rsidRPr="00582475">
              <w:rPr>
                <w:b/>
                <w:bCs/>
                <w:sz w:val="20"/>
                <w:u w:val="single"/>
              </w:rPr>
              <w:t>20 лет</w:t>
            </w:r>
            <w:r w:rsidRPr="00582475">
              <w:rPr>
                <w:bCs/>
                <w:sz w:val="20"/>
              </w:rPr>
              <w:t xml:space="preserve"> эксплуатации, котлы подлежат экспертизе </w:t>
            </w:r>
            <w:proofErr w:type="spellStart"/>
            <w:r w:rsidRPr="00582475">
              <w:rPr>
                <w:bCs/>
                <w:sz w:val="20"/>
              </w:rPr>
              <w:t>пром</w:t>
            </w:r>
            <w:proofErr w:type="spellEnd"/>
            <w:r w:rsidRPr="00582475">
              <w:rPr>
                <w:bCs/>
                <w:sz w:val="20"/>
              </w:rPr>
              <w:t>.</w:t>
            </w:r>
            <w:r w:rsidR="00582475" w:rsidRPr="00582475">
              <w:rPr>
                <w:bCs/>
                <w:sz w:val="20"/>
              </w:rPr>
              <w:t xml:space="preserve"> </w:t>
            </w:r>
            <w:r w:rsidRPr="00582475">
              <w:rPr>
                <w:bCs/>
                <w:sz w:val="20"/>
              </w:rPr>
              <w:t>безопасности</w:t>
            </w:r>
            <w:r w:rsidR="00582475" w:rsidRPr="00582475">
              <w:rPr>
                <w:bCs/>
                <w:sz w:val="20"/>
              </w:rPr>
              <w:t>.</w:t>
            </w:r>
          </w:p>
        </w:tc>
      </w:tr>
    </w:tbl>
    <w:p w:rsidR="0033695D" w:rsidRPr="00364EDB" w:rsidRDefault="0033695D" w:rsidP="0033695D">
      <w:pPr>
        <w:contextualSpacing/>
        <w:jc w:val="both"/>
      </w:pPr>
    </w:p>
    <w:p w:rsidR="0033695D" w:rsidRPr="00364EDB" w:rsidRDefault="0033695D" w:rsidP="0033695D">
      <w:pPr>
        <w:keepNext/>
        <w:keepLines/>
        <w:contextualSpacing/>
        <w:jc w:val="both"/>
        <w:rPr>
          <w:bCs/>
        </w:rPr>
      </w:pPr>
      <w:r w:rsidRPr="00364EDB">
        <w:rPr>
          <w:bCs/>
        </w:rPr>
        <w:t xml:space="preserve">Таблица </w:t>
      </w:r>
      <w:r>
        <w:rPr>
          <w:bCs/>
        </w:rPr>
        <w:t>1.2.5.2</w:t>
      </w:r>
      <w:r w:rsidRPr="00364EDB">
        <w:rPr>
          <w:bCs/>
        </w:rPr>
        <w:t xml:space="preserve">– </w:t>
      </w:r>
      <w:r w:rsidRPr="00CE30B0">
        <w:t xml:space="preserve">Список потребителей с установленными коммерческими приборами учета </w:t>
      </w:r>
      <w:r w:rsidRPr="00364EDB">
        <w:t xml:space="preserve"> </w:t>
      </w:r>
    </w:p>
    <w:tbl>
      <w:tblPr>
        <w:tblStyle w:val="affffffe"/>
        <w:tblW w:w="5000" w:type="pct"/>
        <w:tblLayout w:type="fixed"/>
        <w:tblLook w:val="04A0"/>
      </w:tblPr>
      <w:tblGrid>
        <w:gridCol w:w="4058"/>
        <w:gridCol w:w="1596"/>
        <w:gridCol w:w="2172"/>
        <w:gridCol w:w="2028"/>
      </w:tblGrid>
      <w:tr w:rsidR="00BA169C" w:rsidRPr="0029697B" w:rsidTr="00306E03">
        <w:trPr>
          <w:cnfStyle w:val="100000000000"/>
          <w:trHeight w:val="20"/>
          <w:tblHeader/>
        </w:trPr>
        <w:tc>
          <w:tcPr>
            <w:tcW w:w="2059" w:type="pct"/>
          </w:tcPr>
          <w:p w:rsidR="00BA169C" w:rsidRPr="0029697B" w:rsidRDefault="00BA169C" w:rsidP="00306E03">
            <w:pPr>
              <w:keepNext/>
              <w:keepLines/>
              <w:jc w:val="center"/>
              <w:rPr>
                <w:bCs w:val="0"/>
                <w:color w:val="000000"/>
                <w:sz w:val="20"/>
                <w:szCs w:val="20"/>
              </w:rPr>
            </w:pPr>
            <w:r w:rsidRPr="0029697B">
              <w:rPr>
                <w:bCs w:val="0"/>
                <w:color w:val="000000"/>
                <w:sz w:val="20"/>
                <w:szCs w:val="20"/>
              </w:rPr>
              <w:t>Абонент</w:t>
            </w:r>
          </w:p>
        </w:tc>
        <w:tc>
          <w:tcPr>
            <w:tcW w:w="810" w:type="pct"/>
            <w:hideMark/>
          </w:tcPr>
          <w:p w:rsidR="00BA169C" w:rsidRPr="0029697B" w:rsidRDefault="00BA169C" w:rsidP="00306E03">
            <w:pPr>
              <w:keepNext/>
              <w:keepLines/>
              <w:jc w:val="center"/>
              <w:rPr>
                <w:bCs w:val="0"/>
                <w:color w:val="000000"/>
                <w:sz w:val="20"/>
                <w:szCs w:val="20"/>
              </w:rPr>
            </w:pPr>
            <w:r w:rsidRPr="0029697B">
              <w:rPr>
                <w:bCs w:val="0"/>
                <w:color w:val="000000"/>
                <w:sz w:val="20"/>
                <w:szCs w:val="20"/>
              </w:rPr>
              <w:t>Дата поверки</w:t>
            </w:r>
          </w:p>
        </w:tc>
        <w:tc>
          <w:tcPr>
            <w:tcW w:w="1102" w:type="pct"/>
            <w:hideMark/>
          </w:tcPr>
          <w:p w:rsidR="00BA169C" w:rsidRPr="0029697B" w:rsidRDefault="00BA169C" w:rsidP="00306E03">
            <w:pPr>
              <w:keepNext/>
              <w:keepLines/>
              <w:jc w:val="center"/>
              <w:rPr>
                <w:bCs w:val="0"/>
                <w:color w:val="000000"/>
                <w:sz w:val="20"/>
                <w:szCs w:val="20"/>
              </w:rPr>
            </w:pPr>
            <w:r w:rsidRPr="0029697B">
              <w:rPr>
                <w:bCs w:val="0"/>
                <w:color w:val="000000"/>
                <w:sz w:val="20"/>
                <w:szCs w:val="20"/>
              </w:rPr>
              <w:t>Следующая поверка</w:t>
            </w:r>
          </w:p>
        </w:tc>
        <w:tc>
          <w:tcPr>
            <w:tcW w:w="1029" w:type="pct"/>
            <w:hideMark/>
          </w:tcPr>
          <w:p w:rsidR="00BA169C" w:rsidRPr="0029697B" w:rsidRDefault="00BA169C" w:rsidP="00306E03">
            <w:pPr>
              <w:keepNext/>
              <w:keepLines/>
              <w:jc w:val="center"/>
              <w:rPr>
                <w:bCs w:val="0"/>
                <w:color w:val="000000"/>
                <w:sz w:val="20"/>
                <w:szCs w:val="20"/>
              </w:rPr>
            </w:pPr>
            <w:r w:rsidRPr="0029697B">
              <w:rPr>
                <w:bCs w:val="0"/>
                <w:color w:val="000000"/>
                <w:sz w:val="20"/>
                <w:szCs w:val="20"/>
              </w:rPr>
              <w:t>Интервал поверки</w:t>
            </w:r>
          </w:p>
        </w:tc>
      </w:tr>
      <w:tr w:rsidR="00BA169C" w:rsidRPr="0029697B" w:rsidTr="00306E03">
        <w:trPr>
          <w:cnfStyle w:val="000000100000"/>
          <w:trHeight w:val="20"/>
        </w:trPr>
        <w:tc>
          <w:tcPr>
            <w:tcW w:w="5000" w:type="pct"/>
            <w:gridSpan w:val="4"/>
          </w:tcPr>
          <w:p w:rsidR="00BA169C" w:rsidRPr="0029697B" w:rsidRDefault="00BA169C" w:rsidP="00306E03">
            <w:pPr>
              <w:keepNext/>
              <w:keepLines/>
              <w:jc w:val="center"/>
              <w:rPr>
                <w:bCs/>
                <w:color w:val="000000"/>
                <w:sz w:val="20"/>
                <w:szCs w:val="20"/>
              </w:rPr>
            </w:pPr>
            <w:r w:rsidRPr="0029697B">
              <w:rPr>
                <w:bCs/>
                <w:color w:val="000000"/>
                <w:sz w:val="20"/>
                <w:szCs w:val="20"/>
              </w:rPr>
              <w:t>Котельная №34 ст. Нововеличковская</w:t>
            </w:r>
          </w:p>
        </w:tc>
      </w:tr>
      <w:tr w:rsidR="00BA169C" w:rsidRPr="0029697B" w:rsidTr="00306E03">
        <w:trPr>
          <w:cnfStyle w:val="000000010000"/>
          <w:trHeight w:val="20"/>
        </w:trPr>
        <w:tc>
          <w:tcPr>
            <w:tcW w:w="2059" w:type="pct"/>
            <w:vAlign w:val="center"/>
          </w:tcPr>
          <w:p w:rsidR="00BA169C" w:rsidRPr="0029697B" w:rsidRDefault="00BA169C" w:rsidP="00306E03">
            <w:pPr>
              <w:rPr>
                <w:color w:val="000000"/>
                <w:sz w:val="20"/>
                <w:szCs w:val="20"/>
              </w:rPr>
            </w:pPr>
            <w:r w:rsidRPr="0064563C">
              <w:rPr>
                <w:sz w:val="20"/>
                <w:szCs w:val="20"/>
              </w:rPr>
              <w:t>ул. Октябрьская, 8</w:t>
            </w:r>
          </w:p>
        </w:tc>
        <w:tc>
          <w:tcPr>
            <w:tcW w:w="810" w:type="pct"/>
            <w:noWrap/>
          </w:tcPr>
          <w:p w:rsidR="00BA169C" w:rsidRPr="0029697B" w:rsidRDefault="00BA169C" w:rsidP="00306E03">
            <w:pPr>
              <w:jc w:val="center"/>
              <w:rPr>
                <w:color w:val="000000"/>
                <w:sz w:val="20"/>
                <w:szCs w:val="20"/>
              </w:rPr>
            </w:pPr>
            <w:r>
              <w:rPr>
                <w:color w:val="000000"/>
                <w:sz w:val="20"/>
                <w:szCs w:val="20"/>
              </w:rPr>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hideMark/>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100000"/>
          <w:trHeight w:val="20"/>
        </w:trPr>
        <w:tc>
          <w:tcPr>
            <w:tcW w:w="2059" w:type="pct"/>
            <w:vAlign w:val="center"/>
          </w:tcPr>
          <w:p w:rsidR="00BA169C" w:rsidRPr="0029697B" w:rsidRDefault="00BA169C" w:rsidP="00306E03">
            <w:pPr>
              <w:rPr>
                <w:color w:val="000000"/>
                <w:sz w:val="20"/>
                <w:szCs w:val="20"/>
              </w:rPr>
            </w:pPr>
            <w:r w:rsidRPr="0064563C">
              <w:rPr>
                <w:sz w:val="20"/>
                <w:szCs w:val="20"/>
              </w:rPr>
              <w:t>(Собственность АО «Колос») ул. Бежко, 30</w:t>
            </w:r>
          </w:p>
        </w:tc>
        <w:tc>
          <w:tcPr>
            <w:tcW w:w="810" w:type="pct"/>
            <w:noWrap/>
          </w:tcPr>
          <w:p w:rsidR="00BA169C" w:rsidRPr="0029697B" w:rsidRDefault="00BA169C" w:rsidP="00306E03">
            <w:pPr>
              <w:jc w:val="center"/>
              <w:rPr>
                <w:color w:val="000000"/>
                <w:sz w:val="20"/>
                <w:szCs w:val="20"/>
              </w:rPr>
            </w:pPr>
            <w:r w:rsidRPr="00372EC7">
              <w:rPr>
                <w:color w:val="000000"/>
                <w:sz w:val="20"/>
                <w:szCs w:val="20"/>
              </w:rPr>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hideMark/>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010000"/>
          <w:trHeight w:val="20"/>
        </w:trPr>
        <w:tc>
          <w:tcPr>
            <w:tcW w:w="2059" w:type="pct"/>
            <w:vAlign w:val="center"/>
          </w:tcPr>
          <w:p w:rsidR="00BA169C" w:rsidRPr="0029697B" w:rsidRDefault="00BA169C" w:rsidP="00306E03">
            <w:pPr>
              <w:rPr>
                <w:color w:val="000000"/>
                <w:sz w:val="20"/>
                <w:szCs w:val="20"/>
              </w:rPr>
            </w:pPr>
            <w:r w:rsidRPr="0064563C">
              <w:rPr>
                <w:sz w:val="20"/>
                <w:szCs w:val="20"/>
              </w:rPr>
              <w:t>МБОУ СОШ №30</w:t>
            </w:r>
            <w:r w:rsidRPr="0029697B">
              <w:rPr>
                <w:sz w:val="20"/>
                <w:szCs w:val="20"/>
              </w:rPr>
              <w:t xml:space="preserve">  ул. Красная,51</w:t>
            </w:r>
          </w:p>
        </w:tc>
        <w:tc>
          <w:tcPr>
            <w:tcW w:w="810" w:type="pct"/>
            <w:noWrap/>
          </w:tcPr>
          <w:p w:rsidR="00BA169C" w:rsidRPr="0029697B" w:rsidRDefault="00BA169C" w:rsidP="00306E03">
            <w:pPr>
              <w:jc w:val="center"/>
              <w:rPr>
                <w:color w:val="000000"/>
                <w:sz w:val="20"/>
                <w:szCs w:val="20"/>
              </w:rPr>
            </w:pPr>
            <w:r w:rsidRPr="00372EC7">
              <w:rPr>
                <w:color w:val="000000"/>
                <w:sz w:val="20"/>
                <w:szCs w:val="20"/>
              </w:rPr>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hideMark/>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100000"/>
          <w:trHeight w:val="20"/>
        </w:trPr>
        <w:tc>
          <w:tcPr>
            <w:tcW w:w="2059" w:type="pct"/>
            <w:vAlign w:val="center"/>
          </w:tcPr>
          <w:p w:rsidR="00BA169C" w:rsidRPr="0029697B" w:rsidRDefault="00BA169C" w:rsidP="00306E03">
            <w:pPr>
              <w:rPr>
                <w:sz w:val="20"/>
                <w:szCs w:val="20"/>
              </w:rPr>
            </w:pPr>
            <w:r w:rsidRPr="0064563C">
              <w:rPr>
                <w:sz w:val="20"/>
                <w:szCs w:val="20"/>
              </w:rPr>
              <w:t>МАДОУ №9</w:t>
            </w:r>
            <w:r w:rsidRPr="0029697B">
              <w:rPr>
                <w:sz w:val="20"/>
                <w:szCs w:val="20"/>
              </w:rPr>
              <w:t xml:space="preserve"> ул. Плеханова,9а</w:t>
            </w:r>
          </w:p>
        </w:tc>
        <w:tc>
          <w:tcPr>
            <w:tcW w:w="810" w:type="pct"/>
            <w:noWrap/>
          </w:tcPr>
          <w:p w:rsidR="00BA169C" w:rsidRPr="0029697B" w:rsidRDefault="00BA169C" w:rsidP="00306E03">
            <w:pPr>
              <w:jc w:val="center"/>
              <w:rPr>
                <w:color w:val="000000"/>
                <w:sz w:val="20"/>
                <w:szCs w:val="20"/>
              </w:rPr>
            </w:pPr>
            <w:r w:rsidRPr="00372EC7">
              <w:rPr>
                <w:color w:val="000000"/>
                <w:sz w:val="20"/>
                <w:szCs w:val="20"/>
              </w:rPr>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010000"/>
          <w:trHeight w:val="20"/>
        </w:trPr>
        <w:tc>
          <w:tcPr>
            <w:tcW w:w="2059" w:type="pct"/>
            <w:vAlign w:val="center"/>
          </w:tcPr>
          <w:p w:rsidR="00BA169C" w:rsidRPr="0029697B" w:rsidRDefault="00BA169C" w:rsidP="00306E03">
            <w:pPr>
              <w:rPr>
                <w:sz w:val="20"/>
                <w:szCs w:val="20"/>
              </w:rPr>
            </w:pPr>
            <w:r w:rsidRPr="0064563C">
              <w:rPr>
                <w:sz w:val="20"/>
                <w:szCs w:val="20"/>
              </w:rPr>
              <w:t>БОУ ДОД ДШИ</w:t>
            </w:r>
            <w:r w:rsidRPr="0029697B">
              <w:rPr>
                <w:sz w:val="20"/>
                <w:szCs w:val="20"/>
              </w:rPr>
              <w:t xml:space="preserve"> ул. Красная,42</w:t>
            </w:r>
          </w:p>
        </w:tc>
        <w:tc>
          <w:tcPr>
            <w:tcW w:w="810" w:type="pct"/>
            <w:noWrap/>
          </w:tcPr>
          <w:p w:rsidR="00BA169C" w:rsidRPr="0029697B" w:rsidRDefault="00BA169C" w:rsidP="00306E03">
            <w:pPr>
              <w:jc w:val="center"/>
              <w:rPr>
                <w:color w:val="000000"/>
                <w:sz w:val="20"/>
                <w:szCs w:val="20"/>
              </w:rPr>
            </w:pPr>
            <w:r w:rsidRPr="00372EC7">
              <w:rPr>
                <w:color w:val="000000"/>
                <w:sz w:val="20"/>
                <w:szCs w:val="20"/>
              </w:rPr>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100000"/>
          <w:trHeight w:val="20"/>
        </w:trPr>
        <w:tc>
          <w:tcPr>
            <w:tcW w:w="2059" w:type="pct"/>
            <w:vAlign w:val="center"/>
          </w:tcPr>
          <w:p w:rsidR="00BA169C" w:rsidRPr="0029697B" w:rsidRDefault="00BA169C" w:rsidP="00306E03">
            <w:pPr>
              <w:rPr>
                <w:sz w:val="20"/>
                <w:szCs w:val="20"/>
              </w:rPr>
            </w:pPr>
            <w:r w:rsidRPr="0064563C">
              <w:rPr>
                <w:sz w:val="20"/>
                <w:szCs w:val="20"/>
              </w:rPr>
              <w:t>МБУК «Библиотечное объединение»</w:t>
            </w:r>
            <w:r w:rsidRPr="0029697B">
              <w:rPr>
                <w:sz w:val="20"/>
                <w:szCs w:val="20"/>
              </w:rPr>
              <w:t xml:space="preserve"> ул. Красная,44</w:t>
            </w:r>
          </w:p>
        </w:tc>
        <w:tc>
          <w:tcPr>
            <w:tcW w:w="810" w:type="pct"/>
            <w:noWrap/>
          </w:tcPr>
          <w:p w:rsidR="00BA169C" w:rsidRPr="0029697B" w:rsidRDefault="00BA169C" w:rsidP="00306E03">
            <w:pPr>
              <w:jc w:val="center"/>
              <w:rPr>
                <w:color w:val="000000"/>
                <w:sz w:val="20"/>
                <w:szCs w:val="20"/>
              </w:rPr>
            </w:pPr>
            <w:r w:rsidRPr="00372EC7">
              <w:rPr>
                <w:color w:val="000000"/>
                <w:sz w:val="20"/>
                <w:szCs w:val="20"/>
              </w:rPr>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010000"/>
          <w:trHeight w:val="20"/>
        </w:trPr>
        <w:tc>
          <w:tcPr>
            <w:tcW w:w="2059" w:type="pct"/>
            <w:vAlign w:val="center"/>
          </w:tcPr>
          <w:p w:rsidR="00BA169C" w:rsidRPr="0029697B" w:rsidRDefault="00BA169C" w:rsidP="00306E03">
            <w:pPr>
              <w:rPr>
                <w:sz w:val="20"/>
                <w:szCs w:val="20"/>
              </w:rPr>
            </w:pPr>
            <w:r w:rsidRPr="0064563C">
              <w:rPr>
                <w:sz w:val="20"/>
                <w:szCs w:val="20"/>
              </w:rPr>
              <w:t>Нововеличковская участковая больница «МУЗ Динская ЦРБ»</w:t>
            </w:r>
            <w:r w:rsidRPr="0029697B">
              <w:rPr>
                <w:sz w:val="20"/>
                <w:szCs w:val="20"/>
              </w:rPr>
              <w:t xml:space="preserve"> ул. Братская, 12</w:t>
            </w:r>
          </w:p>
        </w:tc>
        <w:tc>
          <w:tcPr>
            <w:tcW w:w="810" w:type="pct"/>
            <w:noWrap/>
          </w:tcPr>
          <w:p w:rsidR="00BA169C" w:rsidRPr="0029697B" w:rsidRDefault="00BA169C" w:rsidP="00306E03">
            <w:pPr>
              <w:jc w:val="center"/>
              <w:rPr>
                <w:color w:val="000000"/>
                <w:sz w:val="20"/>
                <w:szCs w:val="20"/>
              </w:rPr>
            </w:pPr>
            <w:r w:rsidRPr="00372EC7">
              <w:rPr>
                <w:color w:val="000000"/>
                <w:sz w:val="20"/>
                <w:szCs w:val="20"/>
              </w:rPr>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100000"/>
          <w:trHeight w:val="20"/>
        </w:trPr>
        <w:tc>
          <w:tcPr>
            <w:tcW w:w="2059" w:type="pct"/>
            <w:vAlign w:val="center"/>
          </w:tcPr>
          <w:p w:rsidR="00BA169C" w:rsidRPr="0029697B" w:rsidRDefault="00BA169C" w:rsidP="00306E03">
            <w:pPr>
              <w:rPr>
                <w:sz w:val="20"/>
                <w:szCs w:val="20"/>
              </w:rPr>
            </w:pPr>
            <w:r w:rsidRPr="0064563C">
              <w:rPr>
                <w:sz w:val="20"/>
                <w:szCs w:val="20"/>
              </w:rPr>
              <w:t>Административное здание администрации Нововеличковского сельского поселения</w:t>
            </w:r>
            <w:r w:rsidRPr="0029697B">
              <w:rPr>
                <w:sz w:val="20"/>
                <w:szCs w:val="20"/>
              </w:rPr>
              <w:t xml:space="preserve"> ул. </w:t>
            </w:r>
            <w:r w:rsidRPr="0029697B">
              <w:rPr>
                <w:sz w:val="20"/>
                <w:szCs w:val="20"/>
              </w:rPr>
              <w:lastRenderedPageBreak/>
              <w:t>Красная,53</w:t>
            </w:r>
          </w:p>
        </w:tc>
        <w:tc>
          <w:tcPr>
            <w:tcW w:w="810" w:type="pct"/>
            <w:noWrap/>
          </w:tcPr>
          <w:p w:rsidR="00BA169C" w:rsidRPr="0029697B" w:rsidRDefault="00BA169C" w:rsidP="00306E03">
            <w:pPr>
              <w:jc w:val="center"/>
              <w:rPr>
                <w:color w:val="000000"/>
                <w:sz w:val="20"/>
                <w:szCs w:val="20"/>
              </w:rPr>
            </w:pPr>
            <w:r w:rsidRPr="00372EC7">
              <w:rPr>
                <w:color w:val="000000"/>
                <w:sz w:val="20"/>
                <w:szCs w:val="20"/>
              </w:rPr>
              <w:lastRenderedPageBreak/>
              <w:t>н/д</w:t>
            </w:r>
          </w:p>
        </w:tc>
        <w:tc>
          <w:tcPr>
            <w:tcW w:w="1102" w:type="pct"/>
            <w:noWrap/>
          </w:tcPr>
          <w:p w:rsidR="00BA169C" w:rsidRPr="0029697B" w:rsidRDefault="00BA169C" w:rsidP="00306E03">
            <w:pPr>
              <w:jc w:val="center"/>
              <w:rPr>
                <w:color w:val="000000"/>
                <w:sz w:val="20"/>
                <w:szCs w:val="20"/>
              </w:rPr>
            </w:pPr>
            <w:r w:rsidRPr="0078012A">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010000"/>
          <w:trHeight w:val="20"/>
        </w:trPr>
        <w:tc>
          <w:tcPr>
            <w:tcW w:w="2059" w:type="pct"/>
            <w:vAlign w:val="center"/>
          </w:tcPr>
          <w:p w:rsidR="00BA169C" w:rsidRPr="0029697B" w:rsidRDefault="00BA169C" w:rsidP="00306E03">
            <w:pPr>
              <w:rPr>
                <w:sz w:val="20"/>
                <w:szCs w:val="20"/>
              </w:rPr>
            </w:pPr>
            <w:r w:rsidRPr="0064563C">
              <w:rPr>
                <w:sz w:val="20"/>
                <w:szCs w:val="20"/>
              </w:rPr>
              <w:lastRenderedPageBreak/>
              <w:t>Нежилое здание (Муниципальная собственность)</w:t>
            </w:r>
            <w:r w:rsidRPr="0029697B">
              <w:rPr>
                <w:sz w:val="20"/>
                <w:szCs w:val="20"/>
              </w:rPr>
              <w:t xml:space="preserve"> ул. Бежко,11а</w:t>
            </w:r>
          </w:p>
        </w:tc>
        <w:tc>
          <w:tcPr>
            <w:tcW w:w="810" w:type="pct"/>
            <w:noWrap/>
          </w:tcPr>
          <w:p w:rsidR="00BA169C" w:rsidRPr="0029697B" w:rsidRDefault="00BA169C" w:rsidP="00306E03">
            <w:pPr>
              <w:jc w:val="center"/>
              <w:rPr>
                <w:color w:val="000000"/>
                <w:sz w:val="20"/>
                <w:szCs w:val="20"/>
              </w:rPr>
            </w:pPr>
            <w:r w:rsidRPr="00954E41">
              <w:rPr>
                <w:color w:val="000000"/>
                <w:sz w:val="20"/>
                <w:szCs w:val="20"/>
              </w:rPr>
              <w:t>н/д</w:t>
            </w:r>
          </w:p>
        </w:tc>
        <w:tc>
          <w:tcPr>
            <w:tcW w:w="1102" w:type="pct"/>
            <w:noWrap/>
          </w:tcPr>
          <w:p w:rsidR="00BA169C" w:rsidRPr="0029697B" w:rsidRDefault="00BA169C" w:rsidP="00306E03">
            <w:pPr>
              <w:jc w:val="center"/>
              <w:rPr>
                <w:color w:val="000000"/>
                <w:sz w:val="20"/>
                <w:szCs w:val="20"/>
              </w:rPr>
            </w:pPr>
            <w:r w:rsidRPr="00CB596E">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100000"/>
          <w:trHeight w:val="223"/>
        </w:trPr>
        <w:tc>
          <w:tcPr>
            <w:tcW w:w="2059" w:type="pct"/>
            <w:vAlign w:val="center"/>
          </w:tcPr>
          <w:p w:rsidR="00BA169C" w:rsidRPr="0029697B" w:rsidRDefault="00BA169C" w:rsidP="00306E03">
            <w:pPr>
              <w:rPr>
                <w:sz w:val="20"/>
                <w:szCs w:val="20"/>
              </w:rPr>
            </w:pPr>
            <w:r w:rsidRPr="0064563C">
              <w:rPr>
                <w:sz w:val="20"/>
                <w:szCs w:val="20"/>
              </w:rPr>
              <w:t>Дом культуры</w:t>
            </w:r>
            <w:r w:rsidRPr="0029697B">
              <w:rPr>
                <w:sz w:val="20"/>
                <w:szCs w:val="20"/>
              </w:rPr>
              <w:t xml:space="preserve"> ул. Красная, 55</w:t>
            </w:r>
          </w:p>
        </w:tc>
        <w:tc>
          <w:tcPr>
            <w:tcW w:w="810" w:type="pct"/>
            <w:noWrap/>
          </w:tcPr>
          <w:p w:rsidR="00BA169C" w:rsidRPr="0029697B" w:rsidRDefault="00BA169C" w:rsidP="00306E03">
            <w:pPr>
              <w:jc w:val="center"/>
              <w:rPr>
                <w:color w:val="000000"/>
                <w:sz w:val="20"/>
                <w:szCs w:val="20"/>
              </w:rPr>
            </w:pPr>
            <w:r w:rsidRPr="00954E41">
              <w:rPr>
                <w:color w:val="000000"/>
                <w:sz w:val="20"/>
                <w:szCs w:val="20"/>
              </w:rPr>
              <w:t>н/д</w:t>
            </w:r>
          </w:p>
        </w:tc>
        <w:tc>
          <w:tcPr>
            <w:tcW w:w="1102" w:type="pct"/>
            <w:noWrap/>
          </w:tcPr>
          <w:p w:rsidR="00BA169C" w:rsidRPr="0029697B" w:rsidRDefault="00BA169C" w:rsidP="00306E03">
            <w:pPr>
              <w:jc w:val="center"/>
              <w:rPr>
                <w:color w:val="000000"/>
                <w:sz w:val="20"/>
                <w:szCs w:val="20"/>
              </w:rPr>
            </w:pPr>
            <w:r w:rsidRPr="00CB596E">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010000"/>
          <w:trHeight w:val="20"/>
        </w:trPr>
        <w:tc>
          <w:tcPr>
            <w:tcW w:w="2059" w:type="pct"/>
            <w:vAlign w:val="center"/>
          </w:tcPr>
          <w:p w:rsidR="00BA169C" w:rsidRPr="0064563C" w:rsidRDefault="00BA169C" w:rsidP="00306E03">
            <w:pPr>
              <w:rPr>
                <w:sz w:val="20"/>
                <w:szCs w:val="20"/>
              </w:rPr>
            </w:pPr>
            <w:r w:rsidRPr="00036BFE">
              <w:rPr>
                <w:sz w:val="20"/>
                <w:szCs w:val="20"/>
              </w:rPr>
              <w:t>строящийся Храм святого Архистратига Михаила</w:t>
            </w:r>
          </w:p>
        </w:tc>
        <w:tc>
          <w:tcPr>
            <w:tcW w:w="810" w:type="pct"/>
            <w:noWrap/>
          </w:tcPr>
          <w:p w:rsidR="00BA169C" w:rsidRPr="00954E41" w:rsidRDefault="00BA169C" w:rsidP="00306E03">
            <w:pPr>
              <w:jc w:val="center"/>
              <w:rPr>
                <w:color w:val="000000"/>
                <w:sz w:val="20"/>
                <w:szCs w:val="20"/>
              </w:rPr>
            </w:pPr>
            <w:r w:rsidRPr="00954E41">
              <w:rPr>
                <w:color w:val="000000"/>
                <w:sz w:val="20"/>
                <w:szCs w:val="20"/>
              </w:rPr>
              <w:t>н/д</w:t>
            </w:r>
          </w:p>
        </w:tc>
        <w:tc>
          <w:tcPr>
            <w:tcW w:w="1102" w:type="pct"/>
            <w:noWrap/>
          </w:tcPr>
          <w:p w:rsidR="00BA169C" w:rsidRPr="00CB596E" w:rsidRDefault="00BA169C" w:rsidP="00306E03">
            <w:pPr>
              <w:jc w:val="center"/>
              <w:rPr>
                <w:color w:val="000000"/>
                <w:sz w:val="20"/>
                <w:szCs w:val="20"/>
              </w:rPr>
            </w:pPr>
            <w:r w:rsidRPr="00CB596E">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r w:rsidR="00BA169C" w:rsidRPr="0029697B" w:rsidTr="00306E03">
        <w:trPr>
          <w:cnfStyle w:val="000000100000"/>
          <w:trHeight w:val="20"/>
        </w:trPr>
        <w:tc>
          <w:tcPr>
            <w:tcW w:w="5000" w:type="pct"/>
            <w:gridSpan w:val="4"/>
            <w:vAlign w:val="center"/>
          </w:tcPr>
          <w:p w:rsidR="00BA169C" w:rsidRPr="0029697B" w:rsidRDefault="00BA169C" w:rsidP="00306E03">
            <w:pPr>
              <w:jc w:val="center"/>
              <w:rPr>
                <w:color w:val="000000"/>
                <w:sz w:val="20"/>
                <w:szCs w:val="20"/>
              </w:rPr>
            </w:pPr>
            <w:r w:rsidRPr="0029697B">
              <w:rPr>
                <w:color w:val="000000"/>
                <w:sz w:val="20"/>
                <w:szCs w:val="20"/>
              </w:rPr>
              <w:t xml:space="preserve">Котельная №39 ст. </w:t>
            </w:r>
            <w:proofErr w:type="spellStart"/>
            <w:r w:rsidRPr="0029697B">
              <w:rPr>
                <w:color w:val="000000"/>
                <w:sz w:val="20"/>
                <w:szCs w:val="20"/>
              </w:rPr>
              <w:t>Воронц</w:t>
            </w:r>
            <w:r w:rsidR="00EE17E3">
              <w:rPr>
                <w:color w:val="000000"/>
                <w:sz w:val="20"/>
                <w:szCs w:val="20"/>
              </w:rPr>
              <w:t>о</w:t>
            </w:r>
            <w:r w:rsidRPr="0029697B">
              <w:rPr>
                <w:color w:val="000000"/>
                <w:sz w:val="20"/>
                <w:szCs w:val="20"/>
              </w:rPr>
              <w:t>вская</w:t>
            </w:r>
            <w:proofErr w:type="spellEnd"/>
          </w:p>
        </w:tc>
      </w:tr>
      <w:tr w:rsidR="00BA169C" w:rsidRPr="0029697B" w:rsidTr="00306E03">
        <w:trPr>
          <w:cnfStyle w:val="000000010000"/>
          <w:trHeight w:val="20"/>
        </w:trPr>
        <w:tc>
          <w:tcPr>
            <w:tcW w:w="2059" w:type="pct"/>
            <w:vAlign w:val="center"/>
          </w:tcPr>
          <w:p w:rsidR="00BA169C" w:rsidRPr="0029697B" w:rsidRDefault="00BA169C" w:rsidP="00306E03">
            <w:pPr>
              <w:rPr>
                <w:sz w:val="20"/>
                <w:szCs w:val="20"/>
              </w:rPr>
            </w:pPr>
            <w:r w:rsidRPr="0029697B">
              <w:rPr>
                <w:sz w:val="20"/>
                <w:szCs w:val="20"/>
              </w:rPr>
              <w:t xml:space="preserve">МБОУ СОШ №39 </w:t>
            </w:r>
            <w:r w:rsidRPr="0029697B">
              <w:rPr>
                <w:color w:val="000000"/>
                <w:sz w:val="20"/>
                <w:szCs w:val="20"/>
              </w:rPr>
              <w:t>ул. Красная, 6</w:t>
            </w:r>
          </w:p>
        </w:tc>
        <w:tc>
          <w:tcPr>
            <w:tcW w:w="810" w:type="pct"/>
            <w:noWrap/>
          </w:tcPr>
          <w:p w:rsidR="00BA169C" w:rsidRPr="0029697B" w:rsidRDefault="00BA169C" w:rsidP="00306E03">
            <w:pPr>
              <w:jc w:val="center"/>
              <w:rPr>
                <w:color w:val="000000"/>
                <w:sz w:val="20"/>
                <w:szCs w:val="20"/>
              </w:rPr>
            </w:pPr>
            <w:r w:rsidRPr="006C238A">
              <w:rPr>
                <w:color w:val="000000"/>
                <w:sz w:val="20"/>
                <w:szCs w:val="20"/>
              </w:rPr>
              <w:t>н/д</w:t>
            </w:r>
          </w:p>
        </w:tc>
        <w:tc>
          <w:tcPr>
            <w:tcW w:w="1102" w:type="pct"/>
            <w:noWrap/>
          </w:tcPr>
          <w:p w:rsidR="00BA169C" w:rsidRPr="0029697B" w:rsidRDefault="00BA169C" w:rsidP="00306E03">
            <w:pPr>
              <w:jc w:val="center"/>
              <w:rPr>
                <w:color w:val="000000"/>
                <w:sz w:val="20"/>
                <w:szCs w:val="20"/>
              </w:rPr>
            </w:pPr>
            <w:r w:rsidRPr="00280829">
              <w:rPr>
                <w:color w:val="000000"/>
                <w:sz w:val="20"/>
                <w:szCs w:val="20"/>
              </w:rPr>
              <w:t>н/д</w:t>
            </w:r>
          </w:p>
        </w:tc>
        <w:tc>
          <w:tcPr>
            <w:tcW w:w="1029" w:type="pct"/>
            <w:noWrap/>
          </w:tcPr>
          <w:p w:rsidR="00BA169C" w:rsidRPr="0029697B" w:rsidRDefault="00BA169C" w:rsidP="00306E03">
            <w:pPr>
              <w:jc w:val="center"/>
              <w:rPr>
                <w:color w:val="000000"/>
                <w:sz w:val="20"/>
                <w:szCs w:val="20"/>
              </w:rPr>
            </w:pPr>
            <w:r w:rsidRPr="00002AA4">
              <w:rPr>
                <w:color w:val="000000"/>
                <w:sz w:val="20"/>
                <w:szCs w:val="20"/>
              </w:rPr>
              <w:t>4 года</w:t>
            </w:r>
          </w:p>
        </w:tc>
      </w:tr>
      <w:tr w:rsidR="00BA169C" w:rsidRPr="0029697B" w:rsidTr="00306E03">
        <w:trPr>
          <w:cnfStyle w:val="000000100000"/>
          <w:trHeight w:val="20"/>
        </w:trPr>
        <w:tc>
          <w:tcPr>
            <w:tcW w:w="2059" w:type="pct"/>
            <w:vAlign w:val="center"/>
          </w:tcPr>
          <w:p w:rsidR="00BA169C" w:rsidRPr="0029697B" w:rsidRDefault="00BA169C" w:rsidP="00306E03">
            <w:pPr>
              <w:rPr>
                <w:sz w:val="20"/>
                <w:szCs w:val="20"/>
              </w:rPr>
            </w:pPr>
            <w:r w:rsidRPr="0029697B">
              <w:rPr>
                <w:sz w:val="20"/>
                <w:szCs w:val="20"/>
              </w:rPr>
              <w:t xml:space="preserve">Дом культуры </w:t>
            </w:r>
            <w:r w:rsidRPr="0029697B">
              <w:rPr>
                <w:color w:val="000000"/>
                <w:sz w:val="20"/>
                <w:szCs w:val="20"/>
              </w:rPr>
              <w:t>ул. Пушкина, 20</w:t>
            </w:r>
          </w:p>
        </w:tc>
        <w:tc>
          <w:tcPr>
            <w:tcW w:w="810" w:type="pct"/>
            <w:noWrap/>
          </w:tcPr>
          <w:p w:rsidR="00BA169C" w:rsidRPr="0029697B" w:rsidRDefault="00BA169C" w:rsidP="00306E03">
            <w:pPr>
              <w:jc w:val="center"/>
              <w:rPr>
                <w:color w:val="000000"/>
                <w:sz w:val="20"/>
                <w:szCs w:val="20"/>
              </w:rPr>
            </w:pPr>
            <w:r w:rsidRPr="006C238A">
              <w:rPr>
                <w:color w:val="000000"/>
                <w:sz w:val="20"/>
                <w:szCs w:val="20"/>
              </w:rPr>
              <w:t>н/д</w:t>
            </w:r>
          </w:p>
        </w:tc>
        <w:tc>
          <w:tcPr>
            <w:tcW w:w="1102" w:type="pct"/>
            <w:noWrap/>
          </w:tcPr>
          <w:p w:rsidR="00BA169C" w:rsidRPr="0029697B" w:rsidRDefault="00BA169C" w:rsidP="00306E03">
            <w:pPr>
              <w:jc w:val="center"/>
              <w:rPr>
                <w:color w:val="000000"/>
                <w:sz w:val="20"/>
                <w:szCs w:val="20"/>
              </w:rPr>
            </w:pPr>
            <w:r w:rsidRPr="00280829">
              <w:rPr>
                <w:color w:val="000000"/>
                <w:sz w:val="20"/>
                <w:szCs w:val="20"/>
              </w:rPr>
              <w:t>н/д</w:t>
            </w:r>
          </w:p>
        </w:tc>
        <w:tc>
          <w:tcPr>
            <w:tcW w:w="1029" w:type="pct"/>
            <w:noWrap/>
          </w:tcPr>
          <w:p w:rsidR="00BA169C" w:rsidRPr="0029697B" w:rsidRDefault="00BA169C" w:rsidP="00306E03">
            <w:pPr>
              <w:jc w:val="center"/>
              <w:rPr>
                <w:color w:val="000000"/>
                <w:sz w:val="20"/>
                <w:szCs w:val="20"/>
              </w:rPr>
            </w:pPr>
            <w:r w:rsidRPr="00002AA4">
              <w:rPr>
                <w:color w:val="000000"/>
                <w:sz w:val="20"/>
                <w:szCs w:val="20"/>
              </w:rPr>
              <w:t>4 года</w:t>
            </w:r>
          </w:p>
        </w:tc>
      </w:tr>
      <w:tr w:rsidR="00BA169C" w:rsidRPr="0029697B" w:rsidTr="00306E03">
        <w:trPr>
          <w:cnfStyle w:val="000000010000"/>
          <w:trHeight w:val="20"/>
        </w:trPr>
        <w:tc>
          <w:tcPr>
            <w:tcW w:w="5000" w:type="pct"/>
            <w:gridSpan w:val="4"/>
            <w:vAlign w:val="center"/>
          </w:tcPr>
          <w:p w:rsidR="00BA169C" w:rsidRPr="0029697B" w:rsidRDefault="00BA169C" w:rsidP="00306E03">
            <w:pPr>
              <w:jc w:val="center"/>
              <w:rPr>
                <w:color w:val="000000"/>
                <w:sz w:val="20"/>
                <w:szCs w:val="20"/>
              </w:rPr>
            </w:pPr>
            <w:r w:rsidRPr="0029697B">
              <w:rPr>
                <w:color w:val="000000"/>
                <w:sz w:val="20"/>
                <w:szCs w:val="20"/>
              </w:rPr>
              <w:t>Котельная №36 п. Найдорф</w:t>
            </w:r>
          </w:p>
        </w:tc>
      </w:tr>
      <w:tr w:rsidR="00BA169C" w:rsidRPr="0029697B" w:rsidTr="00306E03">
        <w:trPr>
          <w:cnfStyle w:val="000000100000"/>
          <w:trHeight w:val="20"/>
        </w:trPr>
        <w:tc>
          <w:tcPr>
            <w:tcW w:w="2059" w:type="pct"/>
            <w:vAlign w:val="center"/>
          </w:tcPr>
          <w:p w:rsidR="00BA169C" w:rsidRPr="0029697B" w:rsidRDefault="00BA169C" w:rsidP="00306E03">
            <w:pPr>
              <w:rPr>
                <w:sz w:val="20"/>
                <w:szCs w:val="20"/>
              </w:rPr>
            </w:pPr>
            <w:r w:rsidRPr="0029697B">
              <w:rPr>
                <w:color w:val="00000A"/>
                <w:sz w:val="20"/>
                <w:szCs w:val="20"/>
              </w:rPr>
              <w:t>МБОУ СОШ №53 п. Найдорф ул. Школьная, 9</w:t>
            </w:r>
          </w:p>
        </w:tc>
        <w:tc>
          <w:tcPr>
            <w:tcW w:w="810" w:type="pct"/>
            <w:noWrap/>
          </w:tcPr>
          <w:p w:rsidR="00BA169C" w:rsidRPr="0029697B" w:rsidRDefault="00BA169C" w:rsidP="00306E03">
            <w:pPr>
              <w:jc w:val="center"/>
              <w:rPr>
                <w:color w:val="000000"/>
                <w:sz w:val="20"/>
                <w:szCs w:val="20"/>
              </w:rPr>
            </w:pPr>
            <w:r>
              <w:rPr>
                <w:color w:val="000000"/>
                <w:sz w:val="20"/>
                <w:szCs w:val="20"/>
              </w:rPr>
              <w:t>н/д</w:t>
            </w:r>
          </w:p>
        </w:tc>
        <w:tc>
          <w:tcPr>
            <w:tcW w:w="1102" w:type="pct"/>
            <w:noWrap/>
          </w:tcPr>
          <w:p w:rsidR="00BA169C" w:rsidRPr="0029697B" w:rsidRDefault="00BA169C" w:rsidP="00306E03">
            <w:pPr>
              <w:jc w:val="center"/>
              <w:rPr>
                <w:color w:val="000000"/>
                <w:sz w:val="20"/>
                <w:szCs w:val="20"/>
              </w:rPr>
            </w:pPr>
            <w:r>
              <w:rPr>
                <w:color w:val="000000"/>
                <w:sz w:val="20"/>
                <w:szCs w:val="20"/>
              </w:rPr>
              <w:t>н/д</w:t>
            </w:r>
          </w:p>
        </w:tc>
        <w:tc>
          <w:tcPr>
            <w:tcW w:w="1029" w:type="pct"/>
            <w:noWrap/>
          </w:tcPr>
          <w:p w:rsidR="00BA169C" w:rsidRPr="0029697B" w:rsidRDefault="00BA169C" w:rsidP="00306E03">
            <w:pPr>
              <w:jc w:val="center"/>
              <w:rPr>
                <w:color w:val="000000"/>
                <w:sz w:val="20"/>
                <w:szCs w:val="20"/>
              </w:rPr>
            </w:pPr>
            <w:r w:rsidRPr="0029697B">
              <w:rPr>
                <w:color w:val="000000"/>
                <w:sz w:val="20"/>
                <w:szCs w:val="20"/>
              </w:rPr>
              <w:t>4 года</w:t>
            </w:r>
          </w:p>
        </w:tc>
      </w:tr>
    </w:tbl>
    <w:p w:rsidR="00543BF1" w:rsidRPr="00364EDB" w:rsidRDefault="00543BF1" w:rsidP="0080592A">
      <w:pPr>
        <w:ind w:firstLine="709"/>
        <w:contextualSpacing/>
        <w:jc w:val="both"/>
      </w:pPr>
    </w:p>
    <w:p w:rsidR="00AD41CC" w:rsidRPr="0033695D" w:rsidRDefault="00FD321A" w:rsidP="0080592A">
      <w:pPr>
        <w:pStyle w:val="30"/>
        <w:spacing w:before="0"/>
        <w:ind w:left="0" w:firstLine="709"/>
        <w:contextualSpacing/>
        <w:rPr>
          <w:rFonts w:cs="Times New Roman"/>
        </w:rPr>
      </w:pPr>
      <w:bookmarkStart w:id="66" w:name="_Toc524614748"/>
      <w:bookmarkStart w:id="67" w:name="_Toc524614964"/>
      <w:bookmarkStart w:id="68" w:name="_Toc226289137"/>
      <w:r w:rsidRPr="0033695D">
        <w:rPr>
          <w:rFonts w:cs="Times New Roman"/>
        </w:rPr>
        <w:t>Системы</w:t>
      </w:r>
      <w:r w:rsidR="00AD41CC" w:rsidRPr="0033695D">
        <w:rPr>
          <w:rFonts w:cs="Times New Roman"/>
        </w:rPr>
        <w:t xml:space="preserve"> выдачи тепловой мощности, структура теплофикационных установок (для источников </w:t>
      </w:r>
      <w:r w:rsidR="009671A5" w:rsidRPr="0033695D">
        <w:rPr>
          <w:rFonts w:cs="Times New Roman"/>
        </w:rPr>
        <w:t>тепловой энергии, функционирующих в режиме комбинированной выработки электрической и тепловой энергии</w:t>
      </w:r>
      <w:r w:rsidR="00AD41CC" w:rsidRPr="0033695D">
        <w:rPr>
          <w:rFonts w:cs="Times New Roman"/>
        </w:rPr>
        <w:t>)</w:t>
      </w:r>
      <w:bookmarkEnd w:id="66"/>
      <w:bookmarkEnd w:id="67"/>
      <w:bookmarkEnd w:id="68"/>
    </w:p>
    <w:p w:rsidR="005A54E1" w:rsidRPr="00364EDB" w:rsidRDefault="005A54E1" w:rsidP="0080592A">
      <w:pPr>
        <w:ind w:firstLine="709"/>
        <w:contextualSpacing/>
        <w:jc w:val="both"/>
      </w:pPr>
      <w:bookmarkStart w:id="69" w:name="_Hlk191300420"/>
      <w:r w:rsidRPr="00364EDB">
        <w:t xml:space="preserve">На момент актуализации Схемы в </w:t>
      </w:r>
      <w:proofErr w:type="spellStart"/>
      <w:r w:rsidR="00BD7C7D">
        <w:t>Нововеличковском</w:t>
      </w:r>
      <w:proofErr w:type="spellEnd"/>
      <w:r w:rsidR="00BD7C7D">
        <w:t xml:space="preserve"> сельском поселении</w:t>
      </w:r>
      <w:r w:rsidR="00BD7C7D" w:rsidRPr="00364EDB">
        <w:t xml:space="preserve"> </w:t>
      </w:r>
      <w:r w:rsidRPr="00364EDB">
        <w:t>источники тепловой энергии с комбинированным производством тепловой и электрической энергии отсутствуют. Теплофикационное оборудование на котельных не установлено.</w:t>
      </w:r>
    </w:p>
    <w:p w:rsidR="00CD1169" w:rsidRPr="00364EDB" w:rsidRDefault="00CD1169" w:rsidP="0080592A">
      <w:pPr>
        <w:ind w:firstLine="709"/>
        <w:contextualSpacing/>
        <w:jc w:val="both"/>
      </w:pPr>
      <w:r w:rsidRPr="00364EDB">
        <w:t>Температурный график отпуска тепла в системы отопления составляет 95/70</w:t>
      </w:r>
      <w:r w:rsidR="00A5316F" w:rsidRPr="00364EDB">
        <w:t xml:space="preserve"> °</w:t>
      </w:r>
      <w:r w:rsidRPr="00364EDB">
        <w:t>С</w:t>
      </w:r>
      <w:r w:rsidR="00A5316F" w:rsidRPr="00364EDB">
        <w:t>.</w:t>
      </w:r>
    </w:p>
    <w:p w:rsidR="00CD1169" w:rsidRPr="00364EDB" w:rsidRDefault="00CD1169" w:rsidP="0080592A">
      <w:pPr>
        <w:ind w:firstLine="709"/>
        <w:contextualSpacing/>
        <w:jc w:val="both"/>
      </w:pPr>
    </w:p>
    <w:p w:rsidR="00AD41CC" w:rsidRPr="00EB7304" w:rsidRDefault="00AD41CC" w:rsidP="0080592A">
      <w:pPr>
        <w:pStyle w:val="30"/>
        <w:spacing w:before="0"/>
        <w:ind w:left="0" w:firstLine="709"/>
        <w:contextualSpacing/>
        <w:rPr>
          <w:rFonts w:cs="Times New Roman"/>
        </w:rPr>
      </w:pPr>
      <w:bookmarkStart w:id="70" w:name="_Toc524614749"/>
      <w:bookmarkStart w:id="71" w:name="_Toc524614965"/>
      <w:bookmarkStart w:id="72" w:name="_Toc226289138"/>
      <w:bookmarkEnd w:id="69"/>
      <w:r w:rsidRPr="00EB7304">
        <w:rPr>
          <w:rFonts w:cs="Times New Roman"/>
        </w:rPr>
        <w:t>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70"/>
      <w:bookmarkEnd w:id="71"/>
      <w:bookmarkEnd w:id="72"/>
    </w:p>
    <w:p w:rsidR="008D5A8C" w:rsidRDefault="008D5A8C" w:rsidP="0080592A">
      <w:pPr>
        <w:ind w:firstLine="709"/>
        <w:contextualSpacing/>
        <w:jc w:val="both"/>
      </w:pPr>
      <w:bookmarkStart w:id="73" w:name="_Hlk37753027"/>
      <w:r w:rsidRPr="00364EDB">
        <w:t>На рисунк</w:t>
      </w:r>
      <w:r w:rsidR="009927FB">
        <w:t>е</w:t>
      </w:r>
      <w:r w:rsidRPr="00364EDB">
        <w:t xml:space="preserve"> </w:t>
      </w:r>
      <w:r w:rsidR="009927FB">
        <w:t>1.2.7.1</w:t>
      </w:r>
      <w:r w:rsidR="00D05E84">
        <w:t xml:space="preserve"> и в таблице 1.2.7.1.</w:t>
      </w:r>
      <w:r w:rsidRPr="00364EDB">
        <w:t xml:space="preserve"> представлены температурные графики в </w:t>
      </w:r>
      <w:proofErr w:type="spellStart"/>
      <w:r w:rsidR="00BD7C7D">
        <w:t>Нововеличковском</w:t>
      </w:r>
      <w:proofErr w:type="spellEnd"/>
      <w:r w:rsidR="00BD7C7D">
        <w:t xml:space="preserve"> сельском поселении</w:t>
      </w:r>
      <w:r w:rsidRPr="00364EDB">
        <w:t>.</w:t>
      </w:r>
    </w:p>
    <w:p w:rsidR="00D05E84" w:rsidRDefault="00D05E84" w:rsidP="0080592A">
      <w:pPr>
        <w:ind w:firstLine="709"/>
        <w:contextualSpacing/>
        <w:jc w:val="both"/>
      </w:pPr>
    </w:p>
    <w:p w:rsidR="00D05E84" w:rsidRDefault="00D05E84" w:rsidP="0080592A">
      <w:pPr>
        <w:ind w:firstLine="709"/>
        <w:contextualSpacing/>
        <w:jc w:val="both"/>
      </w:pPr>
      <w:r>
        <w:t>Таблица 1.2.7.1.</w:t>
      </w:r>
      <w:r w:rsidRPr="00364EDB">
        <w:t>– Температурный график системы отопления на отопительный период</w:t>
      </w:r>
    </w:p>
    <w:tbl>
      <w:tblPr>
        <w:tblStyle w:val="affffffe"/>
        <w:tblW w:w="9444" w:type="dxa"/>
        <w:tblLook w:val="0000"/>
      </w:tblPr>
      <w:tblGrid>
        <w:gridCol w:w="2903"/>
        <w:gridCol w:w="3232"/>
        <w:gridCol w:w="3309"/>
      </w:tblGrid>
      <w:tr w:rsidR="00D05E84" w:rsidRPr="00D05E84" w:rsidTr="00D77074">
        <w:trPr>
          <w:cnfStyle w:val="000000010000"/>
          <w:trHeight w:val="70"/>
          <w:tblHeader/>
        </w:trPr>
        <w:tc>
          <w:tcPr>
            <w:tcW w:w="9444" w:type="dxa"/>
            <w:gridSpan w:val="3"/>
          </w:tcPr>
          <w:p w:rsidR="00D05E84" w:rsidRPr="00D05E84" w:rsidRDefault="00D05E84" w:rsidP="00306E03">
            <w:pPr>
              <w:autoSpaceDE w:val="0"/>
              <w:autoSpaceDN w:val="0"/>
              <w:adjustRightInd w:val="0"/>
              <w:jc w:val="center"/>
              <w:rPr>
                <w:b/>
                <w:color w:val="20201F"/>
                <w:sz w:val="20"/>
                <w:szCs w:val="20"/>
              </w:rPr>
            </w:pPr>
            <w:r w:rsidRPr="00D05E84">
              <w:rPr>
                <w:b/>
                <w:color w:val="20201F"/>
                <w:sz w:val="20"/>
                <w:szCs w:val="20"/>
              </w:rPr>
              <w:t xml:space="preserve">Температура в </w:t>
            </w:r>
            <w:proofErr w:type="spellStart"/>
            <w:r w:rsidRPr="00D05E84">
              <w:rPr>
                <w:b/>
                <w:color w:val="20201F"/>
                <w:sz w:val="20"/>
                <w:szCs w:val="20"/>
              </w:rPr>
              <w:t>оС</w:t>
            </w:r>
            <w:proofErr w:type="spellEnd"/>
          </w:p>
        </w:tc>
      </w:tr>
      <w:tr w:rsidR="00D05E84" w:rsidRPr="00D05E84" w:rsidTr="00D77074">
        <w:trPr>
          <w:cnfStyle w:val="000000010000"/>
          <w:trHeight w:val="241"/>
          <w:tblHeader/>
        </w:trPr>
        <w:tc>
          <w:tcPr>
            <w:tcW w:w="2903" w:type="dxa"/>
          </w:tcPr>
          <w:p w:rsidR="00D05E84" w:rsidRPr="00D05E84" w:rsidRDefault="00D05E84" w:rsidP="00306E03">
            <w:pPr>
              <w:autoSpaceDE w:val="0"/>
              <w:autoSpaceDN w:val="0"/>
              <w:adjustRightInd w:val="0"/>
              <w:jc w:val="center"/>
              <w:rPr>
                <w:b/>
                <w:color w:val="000000"/>
                <w:sz w:val="20"/>
                <w:szCs w:val="20"/>
              </w:rPr>
            </w:pPr>
            <w:r w:rsidRPr="00D05E84">
              <w:rPr>
                <w:b/>
                <w:color w:val="20201F"/>
                <w:sz w:val="20"/>
                <w:szCs w:val="20"/>
              </w:rPr>
              <w:t>Окружающего воздуха</w:t>
            </w:r>
          </w:p>
        </w:tc>
        <w:tc>
          <w:tcPr>
            <w:tcW w:w="3232" w:type="dxa"/>
          </w:tcPr>
          <w:p w:rsidR="00D05E84" w:rsidRPr="00D05E84" w:rsidRDefault="00D05E84" w:rsidP="00306E03">
            <w:pPr>
              <w:autoSpaceDE w:val="0"/>
              <w:autoSpaceDN w:val="0"/>
              <w:adjustRightInd w:val="0"/>
              <w:jc w:val="center"/>
              <w:rPr>
                <w:b/>
                <w:color w:val="20201F"/>
                <w:sz w:val="20"/>
                <w:szCs w:val="20"/>
              </w:rPr>
            </w:pPr>
            <w:r w:rsidRPr="00D05E84">
              <w:rPr>
                <w:b/>
                <w:color w:val="20201F"/>
                <w:sz w:val="20"/>
                <w:szCs w:val="20"/>
              </w:rPr>
              <w:t>В обратном трубопроводе</w:t>
            </w:r>
          </w:p>
        </w:tc>
        <w:tc>
          <w:tcPr>
            <w:tcW w:w="3309" w:type="dxa"/>
          </w:tcPr>
          <w:p w:rsidR="00D05E84" w:rsidRPr="00D05E84" w:rsidRDefault="00D05E84" w:rsidP="00306E03">
            <w:pPr>
              <w:autoSpaceDE w:val="0"/>
              <w:autoSpaceDN w:val="0"/>
              <w:adjustRightInd w:val="0"/>
              <w:jc w:val="center"/>
              <w:rPr>
                <w:b/>
                <w:color w:val="20201F"/>
                <w:sz w:val="20"/>
                <w:szCs w:val="20"/>
              </w:rPr>
            </w:pPr>
            <w:r w:rsidRPr="00D05E84">
              <w:rPr>
                <w:b/>
                <w:color w:val="20201F"/>
                <w:sz w:val="20"/>
                <w:szCs w:val="20"/>
              </w:rPr>
              <w:t>В отопительную систему</w:t>
            </w:r>
          </w:p>
        </w:tc>
      </w:tr>
      <w:tr w:rsidR="00D05E84" w:rsidRPr="00D05E84" w:rsidTr="00D05E84">
        <w:trPr>
          <w:cnfStyle w:val="000000100000"/>
          <w:trHeight w:val="70"/>
        </w:trPr>
        <w:tc>
          <w:tcPr>
            <w:tcW w:w="2903" w:type="dxa"/>
          </w:tcPr>
          <w:p w:rsidR="00D05E84" w:rsidRPr="00D05E84" w:rsidRDefault="00D05E84" w:rsidP="00306E03">
            <w:pPr>
              <w:autoSpaceDE w:val="0"/>
              <w:autoSpaceDN w:val="0"/>
              <w:adjustRightInd w:val="0"/>
              <w:jc w:val="center"/>
              <w:rPr>
                <w:color w:val="20201F"/>
                <w:sz w:val="20"/>
                <w:szCs w:val="20"/>
              </w:rPr>
            </w:pPr>
            <w:r w:rsidRPr="00D05E84">
              <w:rPr>
                <w:color w:val="20201F"/>
                <w:sz w:val="20"/>
                <w:szCs w:val="20"/>
              </w:rPr>
              <w:t>+8</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41,4</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51,0</w:t>
            </w:r>
          </w:p>
        </w:tc>
      </w:tr>
      <w:tr w:rsidR="00D05E84" w:rsidRPr="00D05E84" w:rsidTr="00D05E84">
        <w:trPr>
          <w:cnfStyle w:val="000000010000"/>
          <w:trHeight w:val="70"/>
        </w:trPr>
        <w:tc>
          <w:tcPr>
            <w:tcW w:w="2903" w:type="dxa"/>
          </w:tcPr>
          <w:p w:rsidR="00D05E84" w:rsidRPr="00D05E84" w:rsidRDefault="00D05E84" w:rsidP="00306E03">
            <w:pPr>
              <w:autoSpaceDE w:val="0"/>
              <w:autoSpaceDN w:val="0"/>
              <w:adjustRightInd w:val="0"/>
              <w:jc w:val="center"/>
              <w:rPr>
                <w:color w:val="20201F"/>
                <w:sz w:val="20"/>
                <w:szCs w:val="20"/>
              </w:rPr>
            </w:pPr>
            <w:r w:rsidRPr="00D05E84">
              <w:rPr>
                <w:color w:val="20201F"/>
                <w:sz w:val="20"/>
                <w:szCs w:val="20"/>
              </w:rPr>
              <w:t>+7</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41,4</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51,0</w:t>
            </w:r>
          </w:p>
        </w:tc>
      </w:tr>
      <w:tr w:rsidR="00D05E84" w:rsidRPr="00D05E84" w:rsidTr="00D05E84">
        <w:trPr>
          <w:cnfStyle w:val="000000100000"/>
          <w:trHeight w:val="70"/>
        </w:trPr>
        <w:tc>
          <w:tcPr>
            <w:tcW w:w="2903" w:type="dxa"/>
          </w:tcPr>
          <w:p w:rsidR="00D05E84" w:rsidRPr="00D05E84" w:rsidRDefault="00D05E84" w:rsidP="00306E03">
            <w:pPr>
              <w:autoSpaceDE w:val="0"/>
              <w:autoSpaceDN w:val="0"/>
              <w:adjustRightInd w:val="0"/>
              <w:jc w:val="center"/>
              <w:rPr>
                <w:color w:val="20201F"/>
                <w:sz w:val="20"/>
                <w:szCs w:val="20"/>
              </w:rPr>
            </w:pPr>
            <w:r w:rsidRPr="00D05E84">
              <w:rPr>
                <w:color w:val="20201F"/>
                <w:sz w:val="20"/>
                <w:szCs w:val="20"/>
              </w:rPr>
              <w:t>+6</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42,6</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51,0</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44,0</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53,9</w:t>
            </w:r>
          </w:p>
        </w:tc>
      </w:tr>
      <w:tr w:rsidR="00D05E84" w:rsidRPr="00D05E84" w:rsidTr="00D05E84">
        <w:trPr>
          <w:cnfStyle w:val="000000100000"/>
          <w:trHeight w:val="234"/>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45,4</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56,0</w:t>
            </w:r>
          </w:p>
        </w:tc>
      </w:tr>
      <w:tr w:rsidR="00D05E84" w:rsidRPr="00D05E84" w:rsidTr="00D05E84">
        <w:trPr>
          <w:cnfStyle w:val="000000010000"/>
          <w:trHeight w:val="267"/>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+3</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46,7</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58,1</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+2</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48,1</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60,2</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+1</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49,5</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62,3</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0</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50,7</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64,3</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-1</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52,0</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66,3</w:t>
            </w:r>
          </w:p>
        </w:tc>
      </w:tr>
      <w:tr w:rsidR="00D05E84" w:rsidRPr="00D05E84" w:rsidTr="00D05E84">
        <w:trPr>
          <w:cnfStyle w:val="000000100000"/>
          <w:trHeight w:val="251"/>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-2</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53,3</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68,3</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-3</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54,6</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70,3</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-4</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55,9</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72,3</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57,1</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74,2</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58,2</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76,2</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-7</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59,4</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78,0</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-8</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60,7</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80,0</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-9</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62,0</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82,0</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-10</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63,2</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83,8</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-11</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64,4</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85,8</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-12</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65,5</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87,5</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-13</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66,6</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89,3</w:t>
            </w:r>
          </w:p>
        </w:tc>
      </w:tr>
      <w:tr w:rsidR="00D05E84" w:rsidRPr="00D05E84" w:rsidTr="00D05E84">
        <w:trPr>
          <w:cnfStyle w:val="00000010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lastRenderedPageBreak/>
              <w:t>-14</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67,7</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91,3</w:t>
            </w:r>
          </w:p>
        </w:tc>
      </w:tr>
      <w:tr w:rsidR="00D05E84" w:rsidRPr="00D05E84" w:rsidTr="00D05E84">
        <w:trPr>
          <w:cnfStyle w:val="000000010000"/>
          <w:trHeight w:val="70"/>
        </w:trPr>
        <w:tc>
          <w:tcPr>
            <w:tcW w:w="2903"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-15</w:t>
            </w:r>
          </w:p>
        </w:tc>
        <w:tc>
          <w:tcPr>
            <w:tcW w:w="3232"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70,0</w:t>
            </w:r>
          </w:p>
        </w:tc>
        <w:tc>
          <w:tcPr>
            <w:tcW w:w="3309" w:type="dxa"/>
          </w:tcPr>
          <w:p w:rsidR="00D05E84" w:rsidRPr="00D05E84" w:rsidRDefault="00D05E84" w:rsidP="00306E03">
            <w:pPr>
              <w:jc w:val="center"/>
              <w:rPr>
                <w:rFonts w:eastAsia="Calibri"/>
                <w:sz w:val="20"/>
                <w:szCs w:val="20"/>
                <w:lang w:eastAsia="en-US"/>
              </w:rPr>
            </w:pPr>
            <w:r w:rsidRPr="00D05E84">
              <w:rPr>
                <w:rFonts w:eastAsia="Calibri"/>
                <w:sz w:val="20"/>
                <w:szCs w:val="20"/>
                <w:lang w:eastAsia="en-US"/>
              </w:rPr>
              <w:t>95,0</w:t>
            </w:r>
          </w:p>
        </w:tc>
      </w:tr>
    </w:tbl>
    <w:p w:rsidR="007F7A20" w:rsidRPr="00364EDB" w:rsidRDefault="00D05E84" w:rsidP="007F7A20">
      <w:pPr>
        <w:contextualSpacing/>
        <w:jc w:val="center"/>
      </w:pPr>
      <w:r>
        <w:rPr>
          <w:b/>
          <w:i/>
          <w:iCs/>
          <w:noProof/>
          <w:color w:val="000000"/>
          <w:sz w:val="28"/>
          <w:szCs w:val="28"/>
        </w:rPr>
        <w:drawing>
          <wp:anchor distT="0" distB="0" distL="114300" distR="114300" simplePos="0" relativeHeight="251660288" behindDoc="0" locked="0" layoutInCell="1" allowOverlap="1">
            <wp:simplePos x="0" y="0"/>
            <wp:positionH relativeFrom="column">
              <wp:posOffset>0</wp:posOffset>
            </wp:positionH>
            <wp:positionV relativeFrom="paragraph">
              <wp:posOffset>177800</wp:posOffset>
            </wp:positionV>
            <wp:extent cx="6026785" cy="3649345"/>
            <wp:effectExtent l="0" t="0" r="12065" b="8255"/>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rsidR="007F7A20" w:rsidRPr="00364EDB" w:rsidRDefault="007F7A20" w:rsidP="007F7A20">
      <w:pPr>
        <w:jc w:val="center"/>
      </w:pPr>
      <w:r w:rsidRPr="00364EDB">
        <w:t xml:space="preserve">Рисунок </w:t>
      </w:r>
      <w:r w:rsidR="00AE5DAD">
        <w:rPr>
          <w:noProof/>
        </w:rPr>
        <w:t>1.2.7.1</w:t>
      </w:r>
      <w:r w:rsidRPr="00364EDB">
        <w:t xml:space="preserve"> – Температурный график системы отопления на отопительный период</w:t>
      </w:r>
      <w:r w:rsidR="00961FE9" w:rsidRPr="00364EDB">
        <w:t xml:space="preserve"> </w:t>
      </w:r>
    </w:p>
    <w:p w:rsidR="00961FE9" w:rsidRPr="00364EDB" w:rsidRDefault="00961FE9" w:rsidP="00961FE9">
      <w:pPr>
        <w:contextualSpacing/>
        <w:jc w:val="center"/>
      </w:pPr>
    </w:p>
    <w:p w:rsidR="00075B1F" w:rsidRPr="00C849C2" w:rsidRDefault="00AD41CC" w:rsidP="0080592A">
      <w:pPr>
        <w:pStyle w:val="30"/>
        <w:spacing w:before="0"/>
        <w:ind w:left="0" w:firstLine="709"/>
        <w:contextualSpacing/>
        <w:rPr>
          <w:rFonts w:cs="Times New Roman"/>
        </w:rPr>
      </w:pPr>
      <w:bookmarkStart w:id="74" w:name="_Toc524614750"/>
      <w:bookmarkStart w:id="75" w:name="_Toc524614966"/>
      <w:bookmarkStart w:id="76" w:name="_Toc226289139"/>
      <w:bookmarkEnd w:id="73"/>
      <w:r w:rsidRPr="00C849C2">
        <w:rPr>
          <w:rFonts w:cs="Times New Roman"/>
        </w:rPr>
        <w:t>Среднегодовая загрузка оборудования</w:t>
      </w:r>
      <w:bookmarkEnd w:id="74"/>
      <w:bookmarkEnd w:id="75"/>
      <w:bookmarkEnd w:id="76"/>
    </w:p>
    <w:p w:rsidR="00151AAD" w:rsidRPr="00364EDB" w:rsidRDefault="00151AAD" w:rsidP="0080592A">
      <w:pPr>
        <w:ind w:firstLine="709"/>
        <w:contextualSpacing/>
        <w:jc w:val="both"/>
      </w:pPr>
      <w:r w:rsidRPr="00364EDB">
        <w:t>Среднегодовая загрузка оборудования определяется числом часов использования установленной тепловой мощности источник</w:t>
      </w:r>
      <w:r w:rsidR="005740F8">
        <w:t>ов</w:t>
      </w:r>
      <w:r w:rsidRPr="00364EDB">
        <w:t xml:space="preserve"> теплоснабжения.</w:t>
      </w:r>
    </w:p>
    <w:p w:rsidR="00151AAD" w:rsidRPr="00364EDB" w:rsidRDefault="00151AAD" w:rsidP="0080592A">
      <w:pPr>
        <w:ind w:firstLine="709"/>
        <w:contextualSpacing/>
        <w:jc w:val="both"/>
      </w:pPr>
      <w:r w:rsidRPr="00364EDB">
        <w:t>Число часов использования установленной мощности показывает, какое количество часов требуется для производства на данном оборудовании энергии, равной фактической годовой выработке при условии постоянной работы на полной установленной мощности.</w:t>
      </w:r>
    </w:p>
    <w:p w:rsidR="00151AAD" w:rsidRPr="00364EDB" w:rsidRDefault="00151AAD" w:rsidP="0080592A">
      <w:pPr>
        <w:ind w:firstLine="709"/>
        <w:contextualSpacing/>
        <w:jc w:val="both"/>
      </w:pPr>
      <w:r w:rsidRPr="00364EDB">
        <w:t>Число часов использования установленной тепловой мощности определяется как отношение выработанной источником теплоснабжения тепловой энергии в течение года, к установленной тепловой мощности источника теплоснабжения.</w:t>
      </w:r>
    </w:p>
    <w:p w:rsidR="002A5EE0" w:rsidRPr="00364EDB" w:rsidRDefault="002A5EE0" w:rsidP="0080592A">
      <w:pPr>
        <w:ind w:firstLine="709"/>
        <w:contextualSpacing/>
        <w:jc w:val="both"/>
      </w:pPr>
      <w:r w:rsidRPr="00364EDB">
        <w:t>Продолжительность отопительного периода принята в соответствии с СП 131.13330.20</w:t>
      </w:r>
      <w:r w:rsidR="004C1061" w:rsidRPr="00364EDB">
        <w:t>20</w:t>
      </w:r>
      <w:r w:rsidRPr="00364EDB">
        <w:t xml:space="preserve"> «</w:t>
      </w:r>
      <w:r w:rsidR="004C1061" w:rsidRPr="00364EDB">
        <w:t>СНиП 23-01-99* Строительная климатология</w:t>
      </w:r>
      <w:r w:rsidRPr="00364EDB">
        <w:t xml:space="preserve">» в размере </w:t>
      </w:r>
      <w:r w:rsidR="005740F8">
        <w:t>147</w:t>
      </w:r>
      <w:r w:rsidRPr="00364EDB">
        <w:t xml:space="preserve"> суток или </w:t>
      </w:r>
      <w:r w:rsidR="005740F8">
        <w:t>3528</w:t>
      </w:r>
      <w:r w:rsidRPr="00364EDB">
        <w:t xml:space="preserve"> ч</w:t>
      </w:r>
      <w:r w:rsidR="008F3474" w:rsidRPr="00364EDB">
        <w:t>.</w:t>
      </w:r>
    </w:p>
    <w:p w:rsidR="002A5EE0" w:rsidRPr="00364EDB" w:rsidRDefault="002A5EE0" w:rsidP="0080592A">
      <w:pPr>
        <w:ind w:firstLine="709"/>
        <w:contextualSpacing/>
        <w:jc w:val="both"/>
      </w:pPr>
      <w:r w:rsidRPr="00364EDB">
        <w:t>Анализ загрузки котлоагрегатов проводился исходя из соотношения номинальной производительности котла и суммарной производительности с учетом сезонности работы источника.</w:t>
      </w:r>
    </w:p>
    <w:p w:rsidR="005740F8" w:rsidRDefault="00151AAD" w:rsidP="0080592A">
      <w:pPr>
        <w:ind w:firstLine="709"/>
        <w:contextualSpacing/>
        <w:jc w:val="both"/>
        <w:sectPr w:rsidR="005740F8" w:rsidSect="005E2D06">
          <w:pgSz w:w="11906" w:h="16838"/>
          <w:pgMar w:top="1134" w:right="567" w:bottom="1134" w:left="1701" w:header="708" w:footer="708" w:gutter="0"/>
          <w:cols w:space="708"/>
          <w:docGrid w:linePitch="360"/>
        </w:sectPr>
      </w:pPr>
      <w:r w:rsidRPr="00364EDB">
        <w:t xml:space="preserve">Сведения о среднегодовой загрузке оборудования представлены в таблице </w:t>
      </w:r>
      <w:r w:rsidR="00DB59D8">
        <w:t>1.2.8.1</w:t>
      </w:r>
      <w:r w:rsidRPr="00364EDB">
        <w:t>.</w:t>
      </w:r>
    </w:p>
    <w:p w:rsidR="00DE5D63" w:rsidRPr="00364EDB" w:rsidRDefault="006C5DD0" w:rsidP="006C5DD0">
      <w:pPr>
        <w:pStyle w:val="affc"/>
        <w:keepNext/>
        <w:spacing w:before="0" w:after="0"/>
        <w:ind w:firstLine="0"/>
        <w:contextualSpacing/>
        <w:rPr>
          <w:rFonts w:cs="Times New Roman"/>
          <w:b w:val="0"/>
        </w:rPr>
      </w:pPr>
      <w:r w:rsidRPr="00364EDB">
        <w:rPr>
          <w:rFonts w:cs="Times New Roman"/>
          <w:b w:val="0"/>
          <w:bCs w:val="0"/>
        </w:rPr>
        <w:lastRenderedPageBreak/>
        <w:t xml:space="preserve">Таблица </w:t>
      </w:r>
      <w:r w:rsidR="00DB59D8">
        <w:rPr>
          <w:rFonts w:cs="Times New Roman"/>
          <w:b w:val="0"/>
          <w:bCs w:val="0"/>
        </w:rPr>
        <w:t>1.2.8.1</w:t>
      </w:r>
      <w:r w:rsidRPr="00364EDB">
        <w:rPr>
          <w:rFonts w:cs="Times New Roman"/>
          <w:b w:val="0"/>
          <w:bCs w:val="0"/>
        </w:rPr>
        <w:t xml:space="preserve"> – </w:t>
      </w:r>
      <w:r w:rsidR="00DE5D63" w:rsidRPr="00364EDB">
        <w:rPr>
          <w:rFonts w:cs="Times New Roman"/>
          <w:b w:val="0"/>
        </w:rPr>
        <w:t>Сведения о среднегодовой загрузке оборудования котельн</w:t>
      </w:r>
      <w:r w:rsidR="00E30B03">
        <w:rPr>
          <w:rFonts w:cs="Times New Roman"/>
          <w:b w:val="0"/>
        </w:rPr>
        <w:t>ых</w:t>
      </w:r>
    </w:p>
    <w:tbl>
      <w:tblPr>
        <w:tblStyle w:val="affffffe"/>
        <w:tblW w:w="5000" w:type="pct"/>
        <w:tblLook w:val="04A0"/>
      </w:tblPr>
      <w:tblGrid>
        <w:gridCol w:w="514"/>
        <w:gridCol w:w="1812"/>
        <w:gridCol w:w="1650"/>
        <w:gridCol w:w="1395"/>
        <w:gridCol w:w="1259"/>
        <w:gridCol w:w="1608"/>
        <w:gridCol w:w="1616"/>
      </w:tblGrid>
      <w:tr w:rsidR="002023AE" w:rsidRPr="00364EDB" w:rsidTr="00B959EB">
        <w:trPr>
          <w:cnfStyle w:val="100000000000"/>
          <w:trHeight w:val="20"/>
        </w:trPr>
        <w:tc>
          <w:tcPr>
            <w:tcW w:w="261" w:type="pct"/>
            <w:hideMark/>
          </w:tcPr>
          <w:p w:rsidR="002023AE" w:rsidRPr="00364EDB" w:rsidRDefault="002023AE" w:rsidP="002023AE">
            <w:pPr>
              <w:jc w:val="center"/>
              <w:rPr>
                <w:color w:val="000000"/>
                <w:sz w:val="20"/>
                <w:szCs w:val="20"/>
              </w:rPr>
            </w:pPr>
            <w:r w:rsidRPr="00364EDB">
              <w:rPr>
                <w:color w:val="000000"/>
                <w:sz w:val="20"/>
                <w:szCs w:val="20"/>
              </w:rPr>
              <w:t>№ п/п</w:t>
            </w:r>
          </w:p>
        </w:tc>
        <w:tc>
          <w:tcPr>
            <w:tcW w:w="919" w:type="pct"/>
            <w:hideMark/>
          </w:tcPr>
          <w:p w:rsidR="002023AE" w:rsidRPr="00364EDB" w:rsidRDefault="00E30B03" w:rsidP="002023AE">
            <w:pPr>
              <w:jc w:val="center"/>
              <w:rPr>
                <w:color w:val="000000"/>
                <w:sz w:val="20"/>
                <w:szCs w:val="20"/>
              </w:rPr>
            </w:pPr>
            <w:r>
              <w:rPr>
                <w:color w:val="000000"/>
                <w:sz w:val="20"/>
                <w:szCs w:val="20"/>
              </w:rPr>
              <w:t>Наименование территории</w:t>
            </w:r>
          </w:p>
        </w:tc>
        <w:tc>
          <w:tcPr>
            <w:tcW w:w="837" w:type="pct"/>
            <w:hideMark/>
          </w:tcPr>
          <w:p w:rsidR="002023AE" w:rsidRPr="00364EDB" w:rsidRDefault="002023AE" w:rsidP="002023AE">
            <w:pPr>
              <w:jc w:val="center"/>
              <w:rPr>
                <w:color w:val="000000"/>
                <w:sz w:val="20"/>
                <w:szCs w:val="20"/>
              </w:rPr>
            </w:pPr>
            <w:r w:rsidRPr="00364EDB">
              <w:rPr>
                <w:color w:val="000000"/>
                <w:sz w:val="20"/>
                <w:szCs w:val="20"/>
              </w:rPr>
              <w:t>Установленная мощность, Гкал/ч</w:t>
            </w:r>
          </w:p>
        </w:tc>
        <w:tc>
          <w:tcPr>
            <w:tcW w:w="708" w:type="pct"/>
            <w:hideMark/>
          </w:tcPr>
          <w:p w:rsidR="002023AE" w:rsidRPr="00364EDB" w:rsidRDefault="002023AE" w:rsidP="002023AE">
            <w:pPr>
              <w:jc w:val="center"/>
              <w:rPr>
                <w:color w:val="000000"/>
                <w:sz w:val="20"/>
                <w:szCs w:val="20"/>
              </w:rPr>
            </w:pPr>
            <w:r w:rsidRPr="00364EDB">
              <w:rPr>
                <w:color w:val="000000"/>
                <w:sz w:val="20"/>
                <w:szCs w:val="20"/>
              </w:rPr>
              <w:t>Число часов работы источника, ч</w:t>
            </w:r>
          </w:p>
        </w:tc>
        <w:tc>
          <w:tcPr>
            <w:tcW w:w="639" w:type="pct"/>
            <w:hideMark/>
          </w:tcPr>
          <w:p w:rsidR="002023AE" w:rsidRPr="00364EDB" w:rsidRDefault="002023AE" w:rsidP="002023AE">
            <w:pPr>
              <w:jc w:val="center"/>
              <w:rPr>
                <w:color w:val="000000"/>
                <w:sz w:val="20"/>
                <w:szCs w:val="20"/>
              </w:rPr>
            </w:pPr>
            <w:r w:rsidRPr="00364EDB">
              <w:rPr>
                <w:color w:val="000000"/>
                <w:sz w:val="20"/>
                <w:szCs w:val="20"/>
              </w:rPr>
              <w:t>Выработка тепловой энергии за год, Гкал</w:t>
            </w:r>
          </w:p>
        </w:tc>
        <w:tc>
          <w:tcPr>
            <w:tcW w:w="816" w:type="pct"/>
            <w:hideMark/>
          </w:tcPr>
          <w:p w:rsidR="002023AE" w:rsidRPr="00364EDB" w:rsidRDefault="002023AE" w:rsidP="002023AE">
            <w:pPr>
              <w:jc w:val="center"/>
              <w:rPr>
                <w:color w:val="000000"/>
                <w:sz w:val="20"/>
                <w:szCs w:val="20"/>
              </w:rPr>
            </w:pPr>
            <w:r w:rsidRPr="00364EDB">
              <w:rPr>
                <w:color w:val="000000"/>
                <w:sz w:val="20"/>
                <w:szCs w:val="20"/>
              </w:rPr>
              <w:t>ЧЧИ установленной тепловой мощности, ч</w:t>
            </w:r>
          </w:p>
        </w:tc>
        <w:tc>
          <w:tcPr>
            <w:tcW w:w="820" w:type="pct"/>
            <w:hideMark/>
          </w:tcPr>
          <w:p w:rsidR="002023AE" w:rsidRPr="00364EDB" w:rsidRDefault="002023AE" w:rsidP="002023AE">
            <w:pPr>
              <w:jc w:val="center"/>
              <w:rPr>
                <w:color w:val="000000"/>
                <w:sz w:val="20"/>
                <w:szCs w:val="20"/>
              </w:rPr>
            </w:pPr>
            <w:r w:rsidRPr="00364EDB">
              <w:rPr>
                <w:color w:val="000000"/>
                <w:sz w:val="20"/>
                <w:szCs w:val="20"/>
              </w:rPr>
              <w:t>Коэффициент использования установленной мощности (КИУМ), о. е.</w:t>
            </w:r>
          </w:p>
        </w:tc>
      </w:tr>
      <w:tr w:rsidR="00E30B03" w:rsidRPr="00364EDB" w:rsidTr="005740F8">
        <w:trPr>
          <w:cnfStyle w:val="000000100000"/>
          <w:trHeight w:val="20"/>
        </w:trPr>
        <w:tc>
          <w:tcPr>
            <w:tcW w:w="261" w:type="pct"/>
            <w:noWrap/>
            <w:hideMark/>
          </w:tcPr>
          <w:p w:rsidR="00E30B03" w:rsidRPr="00364EDB" w:rsidRDefault="00E30B03" w:rsidP="00E30B03">
            <w:pPr>
              <w:jc w:val="center"/>
              <w:rPr>
                <w:color w:val="000000"/>
                <w:sz w:val="20"/>
                <w:szCs w:val="20"/>
              </w:rPr>
            </w:pPr>
            <w:bookmarkStart w:id="77" w:name="_Toc524614751"/>
            <w:bookmarkStart w:id="78" w:name="_Toc524614967"/>
            <w:r w:rsidRPr="00364EDB">
              <w:rPr>
                <w:color w:val="000000"/>
                <w:sz w:val="20"/>
                <w:szCs w:val="20"/>
              </w:rPr>
              <w:t>1</w:t>
            </w:r>
          </w:p>
        </w:tc>
        <w:tc>
          <w:tcPr>
            <w:tcW w:w="919" w:type="pct"/>
            <w:hideMark/>
          </w:tcPr>
          <w:p w:rsidR="00E30B03" w:rsidRPr="00364EDB" w:rsidRDefault="00E30B03" w:rsidP="00E30B03">
            <w:pPr>
              <w:rPr>
                <w:color w:val="000000"/>
                <w:sz w:val="20"/>
                <w:szCs w:val="20"/>
              </w:rPr>
            </w:pPr>
            <w:r>
              <w:rPr>
                <w:color w:val="000000"/>
                <w:sz w:val="20"/>
                <w:szCs w:val="20"/>
              </w:rPr>
              <w:t>Нововеличковское сельское поселение</w:t>
            </w:r>
          </w:p>
        </w:tc>
        <w:tc>
          <w:tcPr>
            <w:tcW w:w="837" w:type="pct"/>
          </w:tcPr>
          <w:p w:rsidR="00E30B03" w:rsidRPr="00364EDB" w:rsidRDefault="00E30B03" w:rsidP="00E30B03">
            <w:pPr>
              <w:jc w:val="center"/>
              <w:rPr>
                <w:color w:val="000000"/>
                <w:sz w:val="20"/>
                <w:szCs w:val="20"/>
              </w:rPr>
            </w:pPr>
            <w:r>
              <w:rPr>
                <w:color w:val="000000"/>
                <w:sz w:val="20"/>
                <w:szCs w:val="20"/>
              </w:rPr>
              <w:t>1,6</w:t>
            </w:r>
          </w:p>
        </w:tc>
        <w:tc>
          <w:tcPr>
            <w:tcW w:w="708" w:type="pct"/>
          </w:tcPr>
          <w:p w:rsidR="00E30B03" w:rsidRPr="00364EDB" w:rsidRDefault="00E30B03" w:rsidP="00E30B03">
            <w:pPr>
              <w:jc w:val="center"/>
              <w:rPr>
                <w:color w:val="000000"/>
                <w:sz w:val="20"/>
                <w:szCs w:val="20"/>
              </w:rPr>
            </w:pPr>
            <w:r>
              <w:rPr>
                <w:color w:val="000000"/>
                <w:sz w:val="20"/>
                <w:szCs w:val="20"/>
              </w:rPr>
              <w:t>3528</w:t>
            </w:r>
          </w:p>
        </w:tc>
        <w:tc>
          <w:tcPr>
            <w:tcW w:w="639" w:type="pct"/>
            <w:noWrap/>
          </w:tcPr>
          <w:p w:rsidR="00E30B03" w:rsidRPr="00364EDB" w:rsidRDefault="00E30B03" w:rsidP="00E30B03">
            <w:pPr>
              <w:jc w:val="center"/>
              <w:rPr>
                <w:color w:val="000000"/>
                <w:sz w:val="20"/>
                <w:szCs w:val="20"/>
              </w:rPr>
            </w:pPr>
            <w:r>
              <w:rPr>
                <w:color w:val="000000"/>
                <w:sz w:val="20"/>
                <w:szCs w:val="20"/>
              </w:rPr>
              <w:t>2029,00</w:t>
            </w:r>
          </w:p>
        </w:tc>
        <w:tc>
          <w:tcPr>
            <w:tcW w:w="816" w:type="pct"/>
            <w:noWrap/>
          </w:tcPr>
          <w:p w:rsidR="00E30B03" w:rsidRPr="00364EDB" w:rsidRDefault="00E30B03" w:rsidP="00E30B03">
            <w:pPr>
              <w:jc w:val="center"/>
              <w:rPr>
                <w:color w:val="000000"/>
                <w:sz w:val="20"/>
                <w:szCs w:val="20"/>
              </w:rPr>
            </w:pPr>
            <w:r>
              <w:rPr>
                <w:color w:val="000000"/>
                <w:sz w:val="20"/>
                <w:szCs w:val="20"/>
              </w:rPr>
              <w:t>1268,12</w:t>
            </w:r>
          </w:p>
        </w:tc>
        <w:tc>
          <w:tcPr>
            <w:tcW w:w="820" w:type="pct"/>
            <w:noWrap/>
          </w:tcPr>
          <w:p w:rsidR="00E30B03" w:rsidRPr="00364EDB" w:rsidRDefault="00E30B03" w:rsidP="00E30B03">
            <w:pPr>
              <w:jc w:val="center"/>
              <w:rPr>
                <w:color w:val="000000"/>
                <w:sz w:val="20"/>
                <w:szCs w:val="20"/>
              </w:rPr>
            </w:pPr>
            <w:r>
              <w:rPr>
                <w:color w:val="000000"/>
                <w:sz w:val="20"/>
                <w:szCs w:val="20"/>
              </w:rPr>
              <w:t>0,62</w:t>
            </w:r>
          </w:p>
        </w:tc>
      </w:tr>
    </w:tbl>
    <w:p w:rsidR="005707E9" w:rsidRPr="00364EDB" w:rsidRDefault="005707E9" w:rsidP="00C052D7">
      <w:pPr>
        <w:pStyle w:val="affffe"/>
        <w:widowControl w:val="0"/>
        <w:contextualSpacing/>
        <w:rPr>
          <w:rFonts w:cs="Times New Roman"/>
        </w:rPr>
      </w:pPr>
    </w:p>
    <w:p w:rsidR="00AD41CC" w:rsidRPr="00E4652B" w:rsidRDefault="00AD41CC" w:rsidP="00BE12CF">
      <w:pPr>
        <w:pStyle w:val="30"/>
        <w:spacing w:before="0"/>
        <w:ind w:left="0" w:firstLine="709"/>
        <w:contextualSpacing/>
        <w:rPr>
          <w:rFonts w:cs="Times New Roman"/>
        </w:rPr>
      </w:pPr>
      <w:bookmarkStart w:id="79" w:name="_Toc226289140"/>
      <w:r w:rsidRPr="00E4652B">
        <w:rPr>
          <w:rFonts w:cs="Times New Roman"/>
        </w:rPr>
        <w:t>Способы учета тепл</w:t>
      </w:r>
      <w:r w:rsidR="008A05DD" w:rsidRPr="00E4652B">
        <w:rPr>
          <w:rFonts w:cs="Times New Roman"/>
        </w:rPr>
        <w:t>овой энергии</w:t>
      </w:r>
      <w:r w:rsidRPr="00E4652B">
        <w:rPr>
          <w:rFonts w:cs="Times New Roman"/>
        </w:rPr>
        <w:t>, отпущенн</w:t>
      </w:r>
      <w:r w:rsidR="00075B1F" w:rsidRPr="00E4652B">
        <w:rPr>
          <w:rFonts w:cs="Times New Roman"/>
        </w:rPr>
        <w:t>о</w:t>
      </w:r>
      <w:r w:rsidR="008A05DD" w:rsidRPr="00E4652B">
        <w:rPr>
          <w:rFonts w:cs="Times New Roman"/>
        </w:rPr>
        <w:t>й</w:t>
      </w:r>
      <w:r w:rsidRPr="00E4652B">
        <w:rPr>
          <w:rFonts w:cs="Times New Roman"/>
        </w:rPr>
        <w:t xml:space="preserve"> в тепловые сети</w:t>
      </w:r>
      <w:bookmarkEnd w:id="77"/>
      <w:bookmarkEnd w:id="78"/>
      <w:bookmarkEnd w:id="79"/>
    </w:p>
    <w:p w:rsidR="00C27661" w:rsidRPr="00364EDB" w:rsidRDefault="00C27661" w:rsidP="00BE12CF">
      <w:pPr>
        <w:ind w:firstLine="709"/>
        <w:contextualSpacing/>
        <w:jc w:val="both"/>
      </w:pPr>
      <w:r w:rsidRPr="00364EDB">
        <w:t>Учёт тепла, отпущенного в тепловые сети, осуществляется с помощью приборов учёта тепловой энергии, установленных в котельных.</w:t>
      </w:r>
    </w:p>
    <w:p w:rsidR="00C27661" w:rsidRDefault="00C27661" w:rsidP="00BE12CF">
      <w:pPr>
        <w:ind w:firstLine="709"/>
        <w:contextualSpacing/>
        <w:jc w:val="both"/>
      </w:pPr>
      <w:r w:rsidRPr="00364EDB">
        <w:t>Установка приборов учёта, осуществляющих контроль за выработанной тепловой энергией и объёмом потребления сетевой воды для подпитки системы, имеющие возможности дистанционной передачи данных позволит более полно осуществлять контроль за количеством потребления и выработки энергоресурсов на объектах, а также обеспечат передачу информации на пульт центральной диспетчерской службы.</w:t>
      </w:r>
    </w:p>
    <w:p w:rsidR="00E30B03" w:rsidRPr="00364EDB" w:rsidRDefault="00E30B03" w:rsidP="00BE12CF">
      <w:pPr>
        <w:ind w:firstLine="709"/>
        <w:contextualSpacing/>
        <w:jc w:val="both"/>
      </w:pPr>
    </w:p>
    <w:p w:rsidR="00AD41CC" w:rsidRPr="00BA53FB" w:rsidRDefault="00AD41CC" w:rsidP="00BE12CF">
      <w:pPr>
        <w:pStyle w:val="30"/>
        <w:spacing w:before="0"/>
        <w:ind w:left="0" w:firstLine="709"/>
        <w:contextualSpacing/>
        <w:rPr>
          <w:rFonts w:cs="Times New Roman"/>
        </w:rPr>
      </w:pPr>
      <w:bookmarkStart w:id="80" w:name="_Toc524614752"/>
      <w:bookmarkStart w:id="81" w:name="_Toc524614968"/>
      <w:bookmarkStart w:id="82" w:name="_Toc226289141"/>
      <w:r w:rsidRPr="00BA53FB">
        <w:rPr>
          <w:rFonts w:cs="Times New Roman"/>
        </w:rPr>
        <w:t>Статистика отказов и восстановлений оборудования источников тепловой энергии</w:t>
      </w:r>
      <w:bookmarkEnd w:id="80"/>
      <w:bookmarkEnd w:id="81"/>
      <w:bookmarkEnd w:id="82"/>
    </w:p>
    <w:p w:rsidR="00223F6C" w:rsidRPr="00364EDB" w:rsidRDefault="009354E0" w:rsidP="00BE12CF">
      <w:pPr>
        <w:ind w:firstLine="709"/>
        <w:contextualSpacing/>
        <w:jc w:val="both"/>
      </w:pPr>
      <w:r w:rsidRPr="00364EDB">
        <w:t xml:space="preserve">Отказов оборудования и источников тепловой энергии за последние пять лет документально не зафиксировано. В </w:t>
      </w:r>
      <w:proofErr w:type="spellStart"/>
      <w:r w:rsidRPr="00364EDB">
        <w:t>межотопительный</w:t>
      </w:r>
      <w:proofErr w:type="spellEnd"/>
      <w:r w:rsidRPr="00364EDB">
        <w:t xml:space="preserve"> период обслуживающим персоналом ежегодно должны проводиться профилактические и ремонтно-восстановительные работы по подготовке к отопительному сезону.</w:t>
      </w:r>
    </w:p>
    <w:p w:rsidR="00541DAD" w:rsidRPr="00364EDB" w:rsidRDefault="00541DAD" w:rsidP="00BE12CF">
      <w:pPr>
        <w:ind w:firstLine="709"/>
        <w:contextualSpacing/>
        <w:jc w:val="both"/>
      </w:pPr>
    </w:p>
    <w:p w:rsidR="00AD41CC" w:rsidRPr="00BA53FB" w:rsidRDefault="00AD41CC" w:rsidP="00BE12CF">
      <w:pPr>
        <w:pStyle w:val="30"/>
        <w:spacing w:before="0"/>
        <w:ind w:left="0" w:firstLine="709"/>
        <w:contextualSpacing/>
        <w:rPr>
          <w:rFonts w:cs="Times New Roman"/>
        </w:rPr>
      </w:pPr>
      <w:bookmarkStart w:id="83" w:name="_Toc524614753"/>
      <w:bookmarkStart w:id="84" w:name="_Toc524614969"/>
      <w:bookmarkStart w:id="85" w:name="_Toc226289142"/>
      <w:r w:rsidRPr="00BA53FB">
        <w:rPr>
          <w:rFonts w:cs="Times New Roman"/>
        </w:rPr>
        <w:t>Предписания надзорных органов по запрещению дальнейшей эксплуатации источников тепловой энергии</w:t>
      </w:r>
      <w:bookmarkEnd w:id="83"/>
      <w:bookmarkEnd w:id="84"/>
      <w:bookmarkEnd w:id="85"/>
    </w:p>
    <w:p w:rsidR="00290481" w:rsidRPr="00364EDB" w:rsidRDefault="00130DA0" w:rsidP="00BE12CF">
      <w:pPr>
        <w:ind w:firstLine="709"/>
        <w:contextualSpacing/>
        <w:jc w:val="both"/>
      </w:pPr>
      <w:r w:rsidRPr="00364EDB">
        <w:t>Предписания надзорных органов по запрещению дальнейшей эксплуатации источника теплоснабжения и результаты их исполнения отсутствуют.</w:t>
      </w:r>
    </w:p>
    <w:p w:rsidR="00290481" w:rsidRPr="00364EDB" w:rsidRDefault="00290481" w:rsidP="00BE12CF">
      <w:pPr>
        <w:ind w:firstLine="709"/>
        <w:contextualSpacing/>
        <w:jc w:val="both"/>
      </w:pPr>
    </w:p>
    <w:p w:rsidR="00AD41CC" w:rsidRPr="00BA53FB" w:rsidRDefault="00AD41CC" w:rsidP="00BE12CF">
      <w:pPr>
        <w:pStyle w:val="30"/>
        <w:spacing w:before="0"/>
        <w:ind w:left="0" w:firstLine="709"/>
        <w:contextualSpacing/>
        <w:rPr>
          <w:rFonts w:cs="Times New Roman"/>
        </w:rPr>
      </w:pPr>
      <w:bookmarkStart w:id="86" w:name="_Toc524614754"/>
      <w:bookmarkStart w:id="87" w:name="_Toc524614970"/>
      <w:bookmarkStart w:id="88" w:name="_Toc226289143"/>
      <w:r w:rsidRPr="00BA53FB">
        <w:rPr>
          <w:rFonts w:cs="Times New Roman"/>
        </w:rPr>
        <w:t>Перечен</w:t>
      </w:r>
      <w:r w:rsidR="00E5323A" w:rsidRPr="00BA53FB">
        <w:rPr>
          <w:rFonts w:cs="Times New Roman"/>
        </w:rPr>
        <w:t xml:space="preserve">ь источников тепловой энергии и </w:t>
      </w:r>
      <w:r w:rsidRPr="00BA53FB">
        <w:rPr>
          <w:rFonts w:cs="Times New Roman"/>
        </w:rPr>
        <w:t>(или)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86"/>
      <w:bookmarkEnd w:id="87"/>
      <w:bookmarkEnd w:id="88"/>
    </w:p>
    <w:p w:rsidR="00531006" w:rsidRPr="00364EDB" w:rsidRDefault="00E5323A" w:rsidP="00BE12CF">
      <w:pPr>
        <w:ind w:firstLine="709"/>
        <w:contextualSpacing/>
        <w:jc w:val="both"/>
      </w:pPr>
      <w:r w:rsidRPr="00364EDB">
        <w:t xml:space="preserve">На территории </w:t>
      </w:r>
      <w:r w:rsidR="004856C4">
        <w:t>Нововеличковского сельского поселения</w:t>
      </w:r>
      <w:r w:rsidR="004856C4" w:rsidRPr="00364EDB">
        <w:t xml:space="preserve"> </w:t>
      </w:r>
      <w:r w:rsidRPr="00364EDB">
        <w:t>и</w:t>
      </w:r>
      <w:r w:rsidR="00814F99" w:rsidRPr="00364EDB">
        <w:t>сточники тепловой энергии,</w:t>
      </w:r>
      <w:r w:rsidRPr="00364EDB">
        <w:t xml:space="preserve"> работающие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B77BC6" w:rsidRPr="00364EDB">
        <w:t>, отсутствуют</w:t>
      </w:r>
      <w:r w:rsidR="00814F99" w:rsidRPr="00364EDB">
        <w:t>.</w:t>
      </w:r>
    </w:p>
    <w:p w:rsidR="00290481" w:rsidRPr="00364EDB" w:rsidRDefault="00290481" w:rsidP="00BE12CF">
      <w:pPr>
        <w:ind w:firstLine="709"/>
        <w:contextualSpacing/>
        <w:jc w:val="both"/>
      </w:pPr>
    </w:p>
    <w:p w:rsidR="006A4FA9" w:rsidRPr="005A3617" w:rsidRDefault="006A4FA9" w:rsidP="00BE12CF">
      <w:pPr>
        <w:pStyle w:val="30"/>
        <w:spacing w:before="0"/>
        <w:ind w:left="0" w:firstLine="709"/>
        <w:contextualSpacing/>
        <w:rPr>
          <w:rFonts w:cs="Times New Roman"/>
        </w:rPr>
      </w:pPr>
      <w:bookmarkStart w:id="89" w:name="_Toc524614755"/>
      <w:bookmarkStart w:id="90" w:name="_Toc524614971"/>
      <w:bookmarkStart w:id="91" w:name="_Toc226289144"/>
      <w:r w:rsidRPr="005A3617">
        <w:rPr>
          <w:rFonts w:cs="Times New Roman"/>
        </w:rPr>
        <w:t>Описание изменений технических характеристик основного оборудования источников тепловой энергии, зафиксированных за период, предшествующий актуализации схемы теплоснабжения</w:t>
      </w:r>
      <w:bookmarkEnd w:id="89"/>
      <w:bookmarkEnd w:id="90"/>
      <w:bookmarkEnd w:id="91"/>
    </w:p>
    <w:p w:rsidR="004856C4" w:rsidRDefault="004856C4" w:rsidP="004856C4">
      <w:pPr>
        <w:ind w:firstLine="709"/>
        <w:contextualSpacing/>
        <w:jc w:val="both"/>
      </w:pPr>
      <w:r w:rsidRPr="005F40F5">
        <w:t xml:space="preserve">С момента актуализации схемы теплоснабжения </w:t>
      </w:r>
      <w:r>
        <w:t>Нововеличковского сельского поселения</w:t>
      </w:r>
      <w:r w:rsidRPr="005F40F5">
        <w:t xml:space="preserve"> в 20</w:t>
      </w:r>
      <w:r>
        <w:t>21</w:t>
      </w:r>
      <w:r w:rsidRPr="005F40F5">
        <w:t xml:space="preserve"> г. и до настоящей </w:t>
      </w:r>
      <w:r>
        <w:t>актуализации</w:t>
      </w:r>
      <w:r w:rsidRPr="005F40F5">
        <w:t xml:space="preserve"> </w:t>
      </w:r>
      <w:r>
        <w:t>произошли следующие изменения:</w:t>
      </w:r>
    </w:p>
    <w:p w:rsidR="004856C4" w:rsidRDefault="004856C4" w:rsidP="004856C4">
      <w:pPr>
        <w:ind w:firstLine="709"/>
        <w:contextualSpacing/>
        <w:jc w:val="both"/>
      </w:pPr>
      <w:r>
        <w:t>- в 2022 г было техническое перевооружение котельной №34.Техническим перевооружением котельной предусматривается замена основного и вспомогательного оборудования ввиду физического и морального износа оборудования котельной. Котельная переводится на использование природного газа взамен жидкому печному топливу;</w:t>
      </w:r>
    </w:p>
    <w:p w:rsidR="004856C4" w:rsidRDefault="004856C4" w:rsidP="004856C4">
      <w:pPr>
        <w:ind w:firstLine="709"/>
        <w:contextualSpacing/>
        <w:jc w:val="both"/>
      </w:pPr>
      <w:r>
        <w:lastRenderedPageBreak/>
        <w:t>- в 2026-2027 производится реконструкция тепловых сетей от котельной №34, протяженностью 804,21 м ПЭ;</w:t>
      </w:r>
    </w:p>
    <w:p w:rsidR="00476E91" w:rsidRPr="00364EDB" w:rsidRDefault="004856C4" w:rsidP="00BB1DB6">
      <w:pPr>
        <w:ind w:firstLine="709"/>
        <w:contextualSpacing/>
        <w:sectPr w:rsidR="00476E91" w:rsidRPr="00364EDB" w:rsidSect="005E2D06">
          <w:pgSz w:w="11906" w:h="16838"/>
          <w:pgMar w:top="1134" w:right="567" w:bottom="1134" w:left="1701" w:header="708" w:footer="708" w:gutter="0"/>
          <w:cols w:space="708"/>
          <w:docGrid w:linePitch="360"/>
        </w:sectPr>
      </w:pPr>
      <w:r>
        <w:t xml:space="preserve">- </w:t>
      </w:r>
      <w:r w:rsidRPr="00582475">
        <w:t>совершено техническое перевооружение котельной №39. В котельной были установлены 3 водогрейных котла общей теплопроизводительностью 0,098 МВт. Техническим перевооружением произведена замена основного и вспомогательного оборудования ввиду увеличения существующей тепловой нагрузки для нужд отопления. Установленная тепловая мощность котельной после тех. перевооружения увеличилась и составила 0,2685 МВт.</w:t>
      </w:r>
    </w:p>
    <w:p w:rsidR="0038592D" w:rsidRPr="005A3617" w:rsidRDefault="00D0749C" w:rsidP="00BE12CF">
      <w:pPr>
        <w:pStyle w:val="21"/>
        <w:keepNext/>
        <w:pageBreakBefore/>
        <w:spacing w:before="0"/>
        <w:ind w:firstLine="709"/>
        <w:contextualSpacing/>
        <w:rPr>
          <w:rFonts w:cs="Times New Roman"/>
          <w:szCs w:val="24"/>
        </w:rPr>
      </w:pPr>
      <w:bookmarkStart w:id="92" w:name="_Hlk15651021"/>
      <w:bookmarkStart w:id="93" w:name="_Toc226289145"/>
      <w:bookmarkStart w:id="94" w:name="_Toc524614757"/>
      <w:bookmarkStart w:id="95" w:name="_Toc524614973"/>
      <w:r w:rsidRPr="005A3617">
        <w:rPr>
          <w:rFonts w:cs="Times New Roman"/>
          <w:szCs w:val="24"/>
        </w:rPr>
        <w:lastRenderedPageBreak/>
        <w:t xml:space="preserve">Часть 3. </w:t>
      </w:r>
      <w:r w:rsidR="0038592D" w:rsidRPr="005A3617">
        <w:rPr>
          <w:rFonts w:cs="Times New Roman"/>
          <w:szCs w:val="24"/>
        </w:rPr>
        <w:t>Тепловые сети, сооружения на них</w:t>
      </w:r>
      <w:bookmarkEnd w:id="92"/>
      <w:bookmarkEnd w:id="93"/>
    </w:p>
    <w:p w:rsidR="00AD41CC" w:rsidRPr="005A3617" w:rsidRDefault="0010501C" w:rsidP="00BE12CF">
      <w:pPr>
        <w:pStyle w:val="30"/>
        <w:spacing w:before="0"/>
        <w:ind w:left="0" w:firstLine="709"/>
        <w:contextualSpacing/>
        <w:rPr>
          <w:rFonts w:cs="Times New Roman"/>
        </w:rPr>
      </w:pPr>
      <w:bookmarkStart w:id="96" w:name="_Toc226289146"/>
      <w:r w:rsidRPr="005A3617">
        <w:rPr>
          <w:rFonts w:cs="Times New Roman"/>
        </w:rPr>
        <w:t>Описание с</w:t>
      </w:r>
      <w:r w:rsidR="00AD41CC" w:rsidRPr="005A3617">
        <w:rPr>
          <w:rFonts w:cs="Times New Roman"/>
        </w:rPr>
        <w:t>труктур</w:t>
      </w:r>
      <w:r w:rsidRPr="005A3617">
        <w:rPr>
          <w:rFonts w:cs="Times New Roman"/>
        </w:rPr>
        <w:t>ы</w:t>
      </w:r>
      <w:r w:rsidR="00AD41CC" w:rsidRPr="005A3617">
        <w:rPr>
          <w:rFonts w:cs="Times New Roman"/>
        </w:rPr>
        <w:t xml:space="preserve"> тепловых сетей</w:t>
      </w:r>
      <w:bookmarkEnd w:id="94"/>
      <w:bookmarkEnd w:id="95"/>
      <w:r w:rsidRPr="005A3617">
        <w:rPr>
          <w:rFonts w:cs="Times New Roman"/>
        </w:rPr>
        <w:t xml:space="preserve">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w:t>
      </w:r>
      <w:r w:rsidR="00632934" w:rsidRPr="005A3617">
        <w:rPr>
          <w:rFonts w:cs="Times New Roman"/>
        </w:rPr>
        <w:t>й объект с выделением сетей горячего водоснабжения</w:t>
      </w:r>
      <w:bookmarkEnd w:id="96"/>
    </w:p>
    <w:p w:rsidR="003E381A" w:rsidRPr="00364EDB" w:rsidRDefault="003E381A" w:rsidP="003E381A">
      <w:pPr>
        <w:ind w:firstLine="709"/>
        <w:jc w:val="both"/>
        <w:rPr>
          <w:rFonts w:eastAsia="Arial"/>
          <w:spacing w:val="-5"/>
        </w:rPr>
      </w:pPr>
      <w:r w:rsidRPr="00364EDB">
        <w:rPr>
          <w:rFonts w:eastAsia="Arial"/>
          <w:spacing w:val="-5"/>
        </w:rPr>
        <w:t xml:space="preserve">Обслуживание централизованной системы теплоснабжение осуществляет </w:t>
      </w:r>
      <w:r>
        <w:rPr>
          <w:rFonts w:eastAsia="Arial"/>
          <w:spacing w:val="-5"/>
        </w:rPr>
        <w:t>МУП ЖКХ «Нововеличковское».</w:t>
      </w:r>
    </w:p>
    <w:p w:rsidR="00BA1BCD" w:rsidRPr="00364EDB" w:rsidRDefault="006356D2" w:rsidP="00BE12CF">
      <w:pPr>
        <w:ind w:firstLine="709"/>
        <w:contextualSpacing/>
        <w:jc w:val="both"/>
      </w:pPr>
      <w:r w:rsidRPr="00364EDB">
        <w:t xml:space="preserve">Протяженность </w:t>
      </w:r>
      <w:r w:rsidR="00BA1BCD" w:rsidRPr="00364EDB">
        <w:t xml:space="preserve">тепловых сетей </w:t>
      </w:r>
      <w:r w:rsidR="00922E16">
        <w:t xml:space="preserve">составляет </w:t>
      </w:r>
      <w:r w:rsidR="003E381A">
        <w:t>1</w:t>
      </w:r>
      <w:r w:rsidR="000F76D8">
        <w:t>,5</w:t>
      </w:r>
      <w:r w:rsidR="003E381A">
        <w:t>72</w:t>
      </w:r>
      <w:r w:rsidR="00922E16">
        <w:t xml:space="preserve"> км в двухтрубном исчислении.</w:t>
      </w:r>
    </w:p>
    <w:p w:rsidR="00174CB9" w:rsidRPr="00364EDB" w:rsidRDefault="00174CB9" w:rsidP="00BE12CF">
      <w:pPr>
        <w:ind w:firstLine="709"/>
        <w:contextualSpacing/>
        <w:jc w:val="both"/>
      </w:pPr>
      <w:r w:rsidRPr="00364EDB">
        <w:t>Передача тепла от котельн</w:t>
      </w:r>
      <w:r w:rsidR="00922E16">
        <w:t>ой</w:t>
      </w:r>
      <w:r w:rsidRPr="00364EDB">
        <w:t xml:space="preserve"> к потребителям осуществляется по системе существующих магистральных и распределительных тепловых сетей</w:t>
      </w:r>
      <w:r w:rsidR="007F7319" w:rsidRPr="00364EDB">
        <w:t>.</w:t>
      </w:r>
    </w:p>
    <w:p w:rsidR="00476E91" w:rsidRPr="00364EDB" w:rsidRDefault="00476E91" w:rsidP="00476E91">
      <w:pPr>
        <w:contextualSpacing/>
        <w:jc w:val="both"/>
      </w:pPr>
    </w:p>
    <w:p w:rsidR="001255A2" w:rsidRPr="00922E16" w:rsidRDefault="001255A2" w:rsidP="00BE12CF">
      <w:pPr>
        <w:pStyle w:val="30"/>
        <w:keepNext/>
        <w:spacing w:before="0"/>
        <w:ind w:left="0" w:firstLine="709"/>
        <w:contextualSpacing/>
        <w:rPr>
          <w:rFonts w:cs="Times New Roman"/>
        </w:rPr>
      </w:pPr>
      <w:bookmarkStart w:id="97" w:name="_Toc226289147"/>
      <w:r w:rsidRPr="00922E16">
        <w:rPr>
          <w:rFonts w:cs="Times New Roman"/>
        </w:rPr>
        <w:t>Карты (схемы) тепловых сетей в зонах действия источников тепловой энергии в электронной форме и (или) на бумажном носител</w:t>
      </w:r>
      <w:r w:rsidR="00FC78C4" w:rsidRPr="00922E16">
        <w:rPr>
          <w:rFonts w:cs="Times New Roman"/>
        </w:rPr>
        <w:t>е</w:t>
      </w:r>
      <w:bookmarkEnd w:id="97"/>
    </w:p>
    <w:p w:rsidR="00E559FF" w:rsidRPr="00364EDB" w:rsidRDefault="00E559FF" w:rsidP="00BE12CF">
      <w:pPr>
        <w:ind w:firstLine="709"/>
        <w:contextualSpacing/>
        <w:jc w:val="both"/>
      </w:pPr>
      <w:r w:rsidRPr="00364EDB">
        <w:t>Схемы тепловых сетей с указанием протяжённостей участков, условного диаметра участков тепловой сети, наименований тепловых камер, узлов и наименований потребителей тепловой энергии представлены в графических материалах.</w:t>
      </w:r>
    </w:p>
    <w:p w:rsidR="007A5CFB" w:rsidRPr="00364EDB" w:rsidRDefault="007A5CFB" w:rsidP="00BE12CF">
      <w:pPr>
        <w:ind w:firstLine="709"/>
        <w:contextualSpacing/>
        <w:jc w:val="both"/>
      </w:pPr>
    </w:p>
    <w:p w:rsidR="0038592D" w:rsidRPr="0034676D" w:rsidRDefault="0038592D" w:rsidP="00BE12CF">
      <w:pPr>
        <w:pStyle w:val="30"/>
        <w:spacing w:before="0"/>
        <w:ind w:left="0" w:firstLine="709"/>
        <w:contextualSpacing/>
        <w:rPr>
          <w:rFonts w:cs="Times New Roman"/>
        </w:rPr>
      </w:pPr>
      <w:bookmarkStart w:id="98" w:name="_Toc524614758"/>
      <w:bookmarkStart w:id="99" w:name="_Toc524614974"/>
      <w:bookmarkStart w:id="100" w:name="_Toc15640782"/>
      <w:bookmarkStart w:id="101" w:name="_Toc226289148"/>
      <w:bookmarkStart w:id="102" w:name="_Hlk15651036"/>
      <w:r w:rsidRPr="0034676D">
        <w:rPr>
          <w:rFonts w:cs="Times New Roman"/>
        </w:rPr>
        <w:t>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подключенной тепловой нагрузки</w:t>
      </w:r>
      <w:bookmarkEnd w:id="98"/>
      <w:bookmarkEnd w:id="99"/>
      <w:r w:rsidRPr="0034676D">
        <w:rPr>
          <w:rFonts w:cs="Times New Roman"/>
        </w:rPr>
        <w:t xml:space="preserve"> потребителей, подключенных к таким участкам</w:t>
      </w:r>
      <w:bookmarkEnd w:id="100"/>
      <w:bookmarkEnd w:id="101"/>
    </w:p>
    <w:bookmarkEnd w:id="102"/>
    <w:p w:rsidR="00E03C5A" w:rsidRPr="00364EDB" w:rsidRDefault="00E03C5A" w:rsidP="00BE12CF">
      <w:pPr>
        <w:ind w:firstLine="709"/>
        <w:jc w:val="both"/>
      </w:pPr>
      <w:r w:rsidRPr="00364EDB">
        <w:t xml:space="preserve">Сети централизованного отопления </w:t>
      </w:r>
      <w:r w:rsidR="005152E0">
        <w:t>Нововеличковского сельского поселения</w:t>
      </w:r>
      <w:r w:rsidR="005152E0" w:rsidRPr="00364EDB">
        <w:t xml:space="preserve"> </w:t>
      </w:r>
      <w:r w:rsidRPr="00364EDB">
        <w:t xml:space="preserve">работают в соответствии с температурным графиком: </w:t>
      </w:r>
      <w:proofErr w:type="spellStart"/>
      <w:r w:rsidRPr="00364EDB">
        <w:t>Т</w:t>
      </w:r>
      <w:r w:rsidRPr="00364EDB">
        <w:rPr>
          <w:vertAlign w:val="subscript"/>
        </w:rPr>
        <w:t>под</w:t>
      </w:r>
      <w:proofErr w:type="spellEnd"/>
      <w:r w:rsidRPr="00364EDB">
        <w:t xml:space="preserve">. = 95 °С, </w:t>
      </w:r>
      <w:proofErr w:type="spellStart"/>
      <w:r w:rsidRPr="00364EDB">
        <w:t>Т</w:t>
      </w:r>
      <w:r w:rsidRPr="00364EDB">
        <w:rPr>
          <w:vertAlign w:val="subscript"/>
        </w:rPr>
        <w:t>обр</w:t>
      </w:r>
      <w:proofErr w:type="spellEnd"/>
      <w:r w:rsidRPr="00364EDB">
        <w:t>. = 70 °С</w:t>
      </w:r>
      <w:r w:rsidR="00516227" w:rsidRPr="00364EDB">
        <w:t>.</w:t>
      </w:r>
    </w:p>
    <w:p w:rsidR="00632AAF" w:rsidRPr="00364EDB" w:rsidRDefault="00632AAF" w:rsidP="00BE12CF">
      <w:pPr>
        <w:tabs>
          <w:tab w:val="left" w:pos="1418"/>
        </w:tabs>
        <w:ind w:firstLine="709"/>
        <w:contextualSpacing/>
        <w:jc w:val="both"/>
        <w:rPr>
          <w:bCs/>
        </w:rPr>
      </w:pPr>
      <w:r w:rsidRPr="00364EDB">
        <w:t xml:space="preserve">Универсальным показателем, позволяющим оценивать и сравнивать системы транспортировки теплоносителя, отличающиеся масштабом теплофицируемого района, является </w:t>
      </w:r>
      <w:r w:rsidRPr="00364EDB">
        <w:rPr>
          <w:bCs/>
        </w:rPr>
        <w:t>удельная материальная характеристика тепловой сети.</w:t>
      </w:r>
    </w:p>
    <w:p w:rsidR="00632AAF" w:rsidRPr="00364EDB" w:rsidRDefault="00632AAF" w:rsidP="00BE12CF">
      <w:pPr>
        <w:tabs>
          <w:tab w:val="left" w:pos="1418"/>
        </w:tabs>
        <w:ind w:firstLine="709"/>
        <w:contextualSpacing/>
        <w:jc w:val="both"/>
        <w:rPr>
          <w:bCs/>
        </w:rPr>
      </w:pPr>
      <w:r w:rsidRPr="00364EDB">
        <w:rPr>
          <w:bCs/>
        </w:rPr>
        <w:t>Материальная характеристика тепловой сети определяется, как сумма материальных характеристик подающей и обратной линий.</w:t>
      </w:r>
    </w:p>
    <w:p w:rsidR="00BC37DA" w:rsidRDefault="00632AAF" w:rsidP="00BE12CF">
      <w:pPr>
        <w:tabs>
          <w:tab w:val="left" w:pos="1418"/>
        </w:tabs>
        <w:ind w:firstLine="709"/>
        <w:contextualSpacing/>
        <w:jc w:val="both"/>
        <w:rPr>
          <w:bCs/>
        </w:rPr>
        <w:sectPr w:rsidR="00BC37DA" w:rsidSect="005E2D06">
          <w:pgSz w:w="11906" w:h="16838"/>
          <w:pgMar w:top="1134" w:right="567" w:bottom="1134" w:left="1701" w:header="708" w:footer="708" w:gutter="0"/>
          <w:cols w:space="708"/>
          <w:docGrid w:linePitch="360"/>
        </w:sectPr>
      </w:pPr>
      <w:r w:rsidRPr="00364EDB">
        <w:rPr>
          <w:bCs/>
        </w:rPr>
        <w:t xml:space="preserve">Материальные характеристики тепловых сетей </w:t>
      </w:r>
      <w:r w:rsidR="001C7101">
        <w:t>Нововеличковского сельского поселения</w:t>
      </w:r>
      <w:r w:rsidR="001C7101" w:rsidRPr="00364EDB">
        <w:rPr>
          <w:bCs/>
        </w:rPr>
        <w:t xml:space="preserve"> </w:t>
      </w:r>
      <w:r w:rsidRPr="00364EDB">
        <w:rPr>
          <w:bCs/>
        </w:rPr>
        <w:t xml:space="preserve">представлены в таблице </w:t>
      </w:r>
      <w:r w:rsidR="00981618">
        <w:rPr>
          <w:bCs/>
        </w:rPr>
        <w:t>1.3.3.1</w:t>
      </w:r>
      <w:r w:rsidRPr="00364EDB">
        <w:rPr>
          <w:bCs/>
        </w:rPr>
        <w:t>.</w:t>
      </w:r>
    </w:p>
    <w:p w:rsidR="00632AAF" w:rsidRDefault="00632AAF" w:rsidP="00632AAF">
      <w:pPr>
        <w:keepNext/>
        <w:jc w:val="both"/>
        <w:rPr>
          <w:bCs/>
        </w:rPr>
      </w:pPr>
      <w:r w:rsidRPr="00364EDB">
        <w:rPr>
          <w:bCs/>
        </w:rPr>
        <w:lastRenderedPageBreak/>
        <w:t xml:space="preserve">Таблица </w:t>
      </w:r>
      <w:r w:rsidR="00981618">
        <w:rPr>
          <w:bCs/>
        </w:rPr>
        <w:t>1.3.3.1.</w:t>
      </w:r>
      <w:r w:rsidRPr="00364EDB">
        <w:rPr>
          <w:bCs/>
        </w:rPr>
        <w:t xml:space="preserve"> – Характеристика участков тепловой сети</w:t>
      </w:r>
    </w:p>
    <w:tbl>
      <w:tblPr>
        <w:tblStyle w:val="affffffe"/>
        <w:tblW w:w="14796" w:type="dxa"/>
        <w:tblLayout w:type="fixed"/>
        <w:tblLook w:val="0000"/>
      </w:tblPr>
      <w:tblGrid>
        <w:gridCol w:w="2089"/>
        <w:gridCol w:w="1412"/>
        <w:gridCol w:w="1321"/>
        <w:gridCol w:w="1244"/>
        <w:gridCol w:w="2128"/>
        <w:gridCol w:w="1556"/>
        <w:gridCol w:w="2157"/>
        <w:gridCol w:w="885"/>
        <w:gridCol w:w="2004"/>
      </w:tblGrid>
      <w:tr w:rsidR="00BC37DA" w:rsidRPr="00BC37DA" w:rsidTr="009C75D0">
        <w:trPr>
          <w:cnfStyle w:val="000000010000"/>
          <w:trHeight w:val="830"/>
          <w:tblHeader/>
        </w:trPr>
        <w:tc>
          <w:tcPr>
            <w:tcW w:w="2089" w:type="dxa"/>
          </w:tcPr>
          <w:p w:rsidR="00BC37DA" w:rsidRPr="00BC37DA" w:rsidRDefault="00BC37DA" w:rsidP="002D1A64">
            <w:pPr>
              <w:rPr>
                <w:b/>
                <w:sz w:val="18"/>
                <w:szCs w:val="18"/>
              </w:rPr>
            </w:pPr>
            <w:r w:rsidRPr="00BC37DA">
              <w:rPr>
                <w:b/>
                <w:sz w:val="18"/>
                <w:szCs w:val="18"/>
              </w:rPr>
              <w:t>Наименование участка тепловой сети (от ТК № до ТК №)</w:t>
            </w:r>
          </w:p>
        </w:tc>
        <w:tc>
          <w:tcPr>
            <w:tcW w:w="1412" w:type="dxa"/>
          </w:tcPr>
          <w:p w:rsidR="00BC37DA" w:rsidRPr="00BC37DA" w:rsidRDefault="00BC37DA" w:rsidP="002D1A64">
            <w:pPr>
              <w:rPr>
                <w:b/>
                <w:sz w:val="18"/>
                <w:szCs w:val="18"/>
              </w:rPr>
            </w:pPr>
            <w:r w:rsidRPr="00BC37DA">
              <w:rPr>
                <w:b/>
                <w:sz w:val="18"/>
                <w:szCs w:val="18"/>
              </w:rPr>
              <w:t>Внутренний диаметр трубопровода, м</w:t>
            </w:r>
            <w:r w:rsidR="00150EC8">
              <w:rPr>
                <w:b/>
                <w:sz w:val="18"/>
                <w:szCs w:val="18"/>
              </w:rPr>
              <w:t>м</w:t>
            </w:r>
          </w:p>
        </w:tc>
        <w:tc>
          <w:tcPr>
            <w:tcW w:w="1321" w:type="dxa"/>
          </w:tcPr>
          <w:p w:rsidR="00BC37DA" w:rsidRPr="00BC37DA" w:rsidRDefault="00BC37DA" w:rsidP="002D1A64">
            <w:pPr>
              <w:rPr>
                <w:b/>
                <w:sz w:val="18"/>
                <w:szCs w:val="18"/>
              </w:rPr>
            </w:pPr>
          </w:p>
          <w:p w:rsidR="00BC37DA" w:rsidRPr="00BC37DA" w:rsidRDefault="00BC37DA" w:rsidP="002D1A64">
            <w:pPr>
              <w:rPr>
                <w:b/>
                <w:sz w:val="18"/>
                <w:szCs w:val="18"/>
              </w:rPr>
            </w:pPr>
            <w:r w:rsidRPr="00BC37DA">
              <w:rPr>
                <w:b/>
                <w:sz w:val="18"/>
                <w:szCs w:val="18"/>
              </w:rPr>
              <w:t>Протяженность, м</w:t>
            </w:r>
          </w:p>
        </w:tc>
        <w:tc>
          <w:tcPr>
            <w:tcW w:w="1244" w:type="dxa"/>
          </w:tcPr>
          <w:p w:rsidR="00BC37DA" w:rsidRPr="00BC37DA" w:rsidRDefault="00BC37DA" w:rsidP="002D1A64">
            <w:pPr>
              <w:rPr>
                <w:b/>
                <w:sz w:val="18"/>
                <w:szCs w:val="18"/>
              </w:rPr>
            </w:pPr>
          </w:p>
          <w:p w:rsidR="00BC37DA" w:rsidRPr="00BC37DA" w:rsidRDefault="00BC37DA" w:rsidP="002D1A64">
            <w:pPr>
              <w:rPr>
                <w:b/>
                <w:sz w:val="18"/>
                <w:szCs w:val="18"/>
              </w:rPr>
            </w:pPr>
            <w:r w:rsidRPr="00BC37DA">
              <w:rPr>
                <w:b/>
                <w:sz w:val="18"/>
                <w:szCs w:val="18"/>
              </w:rPr>
              <w:t>Год начала эксплуатации</w:t>
            </w:r>
          </w:p>
        </w:tc>
        <w:tc>
          <w:tcPr>
            <w:tcW w:w="2128" w:type="dxa"/>
          </w:tcPr>
          <w:p w:rsidR="00BC37DA" w:rsidRPr="00BC37DA" w:rsidRDefault="00BC37DA" w:rsidP="002D1A64">
            <w:pPr>
              <w:rPr>
                <w:b/>
                <w:sz w:val="18"/>
                <w:szCs w:val="18"/>
              </w:rPr>
            </w:pPr>
          </w:p>
          <w:p w:rsidR="00BC37DA" w:rsidRPr="00BC37DA" w:rsidRDefault="00BC37DA" w:rsidP="002D1A64">
            <w:pPr>
              <w:rPr>
                <w:b/>
                <w:sz w:val="18"/>
                <w:szCs w:val="18"/>
              </w:rPr>
            </w:pPr>
            <w:r w:rsidRPr="00BC37DA">
              <w:rPr>
                <w:b/>
                <w:sz w:val="18"/>
                <w:szCs w:val="18"/>
              </w:rPr>
              <w:t>Тип изоляции</w:t>
            </w:r>
          </w:p>
        </w:tc>
        <w:tc>
          <w:tcPr>
            <w:tcW w:w="1556" w:type="dxa"/>
          </w:tcPr>
          <w:p w:rsidR="00BC37DA" w:rsidRPr="00BC37DA" w:rsidRDefault="00BC37DA" w:rsidP="002D1A64">
            <w:pPr>
              <w:rPr>
                <w:b/>
                <w:sz w:val="18"/>
                <w:szCs w:val="18"/>
              </w:rPr>
            </w:pPr>
            <w:r w:rsidRPr="00BC37DA">
              <w:rPr>
                <w:b/>
                <w:sz w:val="18"/>
                <w:szCs w:val="18"/>
              </w:rPr>
              <w:t>Тип компенсирующих устройств</w:t>
            </w:r>
          </w:p>
        </w:tc>
        <w:tc>
          <w:tcPr>
            <w:tcW w:w="2157" w:type="dxa"/>
          </w:tcPr>
          <w:p w:rsidR="00BC37DA" w:rsidRPr="00BC37DA" w:rsidRDefault="00BC37DA" w:rsidP="002D1A64">
            <w:pPr>
              <w:rPr>
                <w:b/>
                <w:sz w:val="18"/>
                <w:szCs w:val="18"/>
              </w:rPr>
            </w:pPr>
            <w:r w:rsidRPr="00BC37DA">
              <w:rPr>
                <w:b/>
                <w:sz w:val="18"/>
                <w:szCs w:val="18"/>
              </w:rPr>
              <w:t xml:space="preserve">Тип прокладки (надземная, подземная, </w:t>
            </w:r>
            <w:proofErr w:type="spellStart"/>
            <w:r w:rsidRPr="00BC37DA">
              <w:rPr>
                <w:b/>
                <w:sz w:val="18"/>
                <w:szCs w:val="18"/>
              </w:rPr>
              <w:t>бесканальная</w:t>
            </w:r>
            <w:proofErr w:type="spellEnd"/>
            <w:r w:rsidRPr="00BC37DA">
              <w:rPr>
                <w:b/>
                <w:sz w:val="18"/>
                <w:szCs w:val="18"/>
              </w:rPr>
              <w:t>, проходной, полупроходной,</w:t>
            </w:r>
          </w:p>
          <w:p w:rsidR="00BC37DA" w:rsidRPr="00BC37DA" w:rsidRDefault="00BC37DA" w:rsidP="002D1A64">
            <w:pPr>
              <w:rPr>
                <w:b/>
                <w:sz w:val="18"/>
                <w:szCs w:val="18"/>
              </w:rPr>
            </w:pPr>
            <w:r w:rsidRPr="00BC37DA">
              <w:rPr>
                <w:b/>
                <w:sz w:val="18"/>
                <w:szCs w:val="18"/>
              </w:rPr>
              <w:t>непроходной канал)</w:t>
            </w:r>
          </w:p>
        </w:tc>
        <w:tc>
          <w:tcPr>
            <w:tcW w:w="885" w:type="dxa"/>
          </w:tcPr>
          <w:p w:rsidR="00BC37DA" w:rsidRPr="00BC37DA" w:rsidRDefault="00BC37DA" w:rsidP="002D1A64">
            <w:pPr>
              <w:rPr>
                <w:b/>
                <w:sz w:val="18"/>
                <w:szCs w:val="18"/>
              </w:rPr>
            </w:pPr>
          </w:p>
          <w:p w:rsidR="00BC37DA" w:rsidRPr="00BC37DA" w:rsidRDefault="00BC37DA" w:rsidP="002D1A64">
            <w:pPr>
              <w:rPr>
                <w:b/>
                <w:sz w:val="18"/>
                <w:szCs w:val="18"/>
              </w:rPr>
            </w:pPr>
            <w:r w:rsidRPr="00BC37DA">
              <w:rPr>
                <w:b/>
                <w:sz w:val="18"/>
                <w:szCs w:val="18"/>
              </w:rPr>
              <w:t>Марка канала</w:t>
            </w:r>
          </w:p>
        </w:tc>
        <w:tc>
          <w:tcPr>
            <w:tcW w:w="2004" w:type="dxa"/>
          </w:tcPr>
          <w:p w:rsidR="00BC37DA" w:rsidRPr="00BC37DA" w:rsidRDefault="00BC37DA" w:rsidP="002D1A64">
            <w:pPr>
              <w:rPr>
                <w:b/>
                <w:sz w:val="18"/>
                <w:szCs w:val="18"/>
              </w:rPr>
            </w:pPr>
            <w:r w:rsidRPr="00BC37DA">
              <w:rPr>
                <w:b/>
                <w:sz w:val="18"/>
                <w:szCs w:val="18"/>
              </w:rPr>
              <w:t>Характеристика грунта в местах прокладки с выделением наименее</w:t>
            </w:r>
          </w:p>
          <w:p w:rsidR="00BC37DA" w:rsidRPr="00BC37DA" w:rsidRDefault="00BC37DA" w:rsidP="002D1A64">
            <w:pPr>
              <w:rPr>
                <w:b/>
                <w:sz w:val="18"/>
                <w:szCs w:val="18"/>
              </w:rPr>
            </w:pPr>
            <w:r w:rsidRPr="00BC37DA">
              <w:rPr>
                <w:b/>
                <w:sz w:val="18"/>
                <w:szCs w:val="18"/>
              </w:rPr>
              <w:t>надежных участков</w:t>
            </w:r>
          </w:p>
        </w:tc>
      </w:tr>
      <w:tr w:rsidR="00150EC8" w:rsidRPr="00A25A85" w:rsidTr="009C75D0">
        <w:trPr>
          <w:cnfStyle w:val="000000100000"/>
          <w:trHeight w:val="412"/>
        </w:trPr>
        <w:tc>
          <w:tcPr>
            <w:tcW w:w="2089" w:type="dxa"/>
          </w:tcPr>
          <w:p w:rsidR="00150EC8" w:rsidRPr="00A25A85" w:rsidRDefault="00150EC8" w:rsidP="00150EC8">
            <w:pPr>
              <w:rPr>
                <w:sz w:val="18"/>
                <w:szCs w:val="18"/>
              </w:rPr>
            </w:pPr>
            <w:r w:rsidRPr="00114E90">
              <w:rPr>
                <w:color w:val="000000"/>
                <w:sz w:val="20"/>
                <w:szCs w:val="20"/>
              </w:rPr>
              <w:t>Котельная №34</w:t>
            </w:r>
          </w:p>
        </w:tc>
        <w:tc>
          <w:tcPr>
            <w:tcW w:w="1412" w:type="dxa"/>
          </w:tcPr>
          <w:p w:rsidR="00150EC8" w:rsidRPr="00A25A85" w:rsidRDefault="00150EC8" w:rsidP="00150EC8">
            <w:pPr>
              <w:rPr>
                <w:sz w:val="18"/>
                <w:szCs w:val="18"/>
              </w:rPr>
            </w:pPr>
            <w:r>
              <w:rPr>
                <w:sz w:val="18"/>
                <w:szCs w:val="18"/>
              </w:rPr>
              <w:t>32-159</w:t>
            </w:r>
          </w:p>
        </w:tc>
        <w:tc>
          <w:tcPr>
            <w:tcW w:w="1321" w:type="dxa"/>
          </w:tcPr>
          <w:p w:rsidR="00150EC8" w:rsidRPr="00A25A85" w:rsidRDefault="00150EC8" w:rsidP="00150EC8">
            <w:pPr>
              <w:rPr>
                <w:sz w:val="18"/>
                <w:szCs w:val="18"/>
              </w:rPr>
            </w:pPr>
            <w:r>
              <w:rPr>
                <w:sz w:val="18"/>
                <w:szCs w:val="18"/>
              </w:rPr>
              <w:t>1447</w:t>
            </w:r>
          </w:p>
        </w:tc>
        <w:tc>
          <w:tcPr>
            <w:tcW w:w="1244" w:type="dxa"/>
          </w:tcPr>
          <w:p w:rsidR="00150EC8" w:rsidRPr="00A25A85" w:rsidRDefault="009C75D0" w:rsidP="00150EC8">
            <w:pPr>
              <w:rPr>
                <w:sz w:val="18"/>
                <w:szCs w:val="18"/>
              </w:rPr>
            </w:pPr>
            <w:r>
              <w:rPr>
                <w:sz w:val="18"/>
                <w:szCs w:val="18"/>
              </w:rPr>
              <w:t>2022</w:t>
            </w:r>
          </w:p>
        </w:tc>
        <w:tc>
          <w:tcPr>
            <w:tcW w:w="2128" w:type="dxa"/>
          </w:tcPr>
          <w:p w:rsidR="00150EC8" w:rsidRPr="00A25A85" w:rsidRDefault="00150EC8" w:rsidP="00150EC8">
            <w:pPr>
              <w:rPr>
                <w:sz w:val="18"/>
                <w:szCs w:val="18"/>
              </w:rPr>
            </w:pPr>
            <w:r w:rsidRPr="00A25A85">
              <w:rPr>
                <w:sz w:val="18"/>
                <w:szCs w:val="18"/>
              </w:rPr>
              <w:t>Маты минераловатные</w:t>
            </w:r>
          </w:p>
          <w:p w:rsidR="00150EC8" w:rsidRPr="00A25A85" w:rsidRDefault="00150EC8" w:rsidP="00150EC8">
            <w:pPr>
              <w:rPr>
                <w:sz w:val="18"/>
                <w:szCs w:val="18"/>
              </w:rPr>
            </w:pPr>
            <w:r w:rsidRPr="00A25A85">
              <w:rPr>
                <w:sz w:val="18"/>
                <w:szCs w:val="18"/>
              </w:rPr>
              <w:t>прошивные марки 125</w:t>
            </w:r>
          </w:p>
        </w:tc>
        <w:tc>
          <w:tcPr>
            <w:tcW w:w="1556" w:type="dxa"/>
          </w:tcPr>
          <w:p w:rsidR="00150EC8" w:rsidRPr="00A25A85" w:rsidRDefault="00150EC8" w:rsidP="00150EC8">
            <w:pPr>
              <w:rPr>
                <w:sz w:val="18"/>
                <w:szCs w:val="18"/>
              </w:rPr>
            </w:pPr>
            <w:r w:rsidRPr="00A25A85">
              <w:rPr>
                <w:sz w:val="18"/>
                <w:szCs w:val="18"/>
              </w:rPr>
              <w:t>П-образный</w:t>
            </w:r>
          </w:p>
          <w:p w:rsidR="00150EC8" w:rsidRPr="00A25A85" w:rsidRDefault="00150EC8" w:rsidP="00150EC8">
            <w:pPr>
              <w:rPr>
                <w:sz w:val="18"/>
                <w:szCs w:val="18"/>
              </w:rPr>
            </w:pPr>
            <w:r w:rsidRPr="00A25A85">
              <w:rPr>
                <w:sz w:val="18"/>
                <w:szCs w:val="18"/>
              </w:rPr>
              <w:t xml:space="preserve">компенсатор </w:t>
            </w:r>
          </w:p>
          <w:p w:rsidR="00150EC8" w:rsidRPr="00A25A85" w:rsidRDefault="00150EC8" w:rsidP="00150EC8">
            <w:pPr>
              <w:rPr>
                <w:sz w:val="18"/>
                <w:szCs w:val="18"/>
              </w:rPr>
            </w:pPr>
          </w:p>
        </w:tc>
        <w:tc>
          <w:tcPr>
            <w:tcW w:w="2157" w:type="dxa"/>
          </w:tcPr>
          <w:p w:rsidR="00150EC8" w:rsidRPr="00A25A85" w:rsidRDefault="00150EC8" w:rsidP="00150EC8">
            <w:pPr>
              <w:rPr>
                <w:sz w:val="18"/>
                <w:szCs w:val="18"/>
              </w:rPr>
            </w:pPr>
            <w:r w:rsidRPr="00A25A85">
              <w:rPr>
                <w:sz w:val="18"/>
                <w:szCs w:val="18"/>
              </w:rPr>
              <w:t>Подземная канальная</w:t>
            </w:r>
          </w:p>
        </w:tc>
        <w:tc>
          <w:tcPr>
            <w:tcW w:w="885" w:type="dxa"/>
          </w:tcPr>
          <w:p w:rsidR="00150EC8" w:rsidRPr="00A25A85" w:rsidRDefault="009C75D0" w:rsidP="00150EC8">
            <w:pPr>
              <w:rPr>
                <w:sz w:val="18"/>
                <w:szCs w:val="18"/>
              </w:rPr>
            </w:pPr>
            <w:r>
              <w:rPr>
                <w:sz w:val="18"/>
                <w:szCs w:val="18"/>
              </w:rPr>
              <w:t>н/д</w:t>
            </w:r>
          </w:p>
        </w:tc>
        <w:tc>
          <w:tcPr>
            <w:tcW w:w="2004" w:type="dxa"/>
          </w:tcPr>
          <w:p w:rsidR="00150EC8" w:rsidRPr="00A25A85" w:rsidRDefault="00150EC8" w:rsidP="00150EC8">
            <w:pPr>
              <w:rPr>
                <w:sz w:val="18"/>
                <w:szCs w:val="18"/>
              </w:rPr>
            </w:pPr>
            <w:r w:rsidRPr="00A25A85">
              <w:rPr>
                <w:sz w:val="18"/>
                <w:szCs w:val="18"/>
              </w:rPr>
              <w:t>Глина, суглинок.</w:t>
            </w:r>
          </w:p>
          <w:p w:rsidR="00150EC8" w:rsidRPr="00A25A85" w:rsidRDefault="00150EC8" w:rsidP="00150EC8">
            <w:pPr>
              <w:rPr>
                <w:sz w:val="18"/>
                <w:szCs w:val="18"/>
              </w:rPr>
            </w:pPr>
            <w:r w:rsidRPr="00A25A85">
              <w:rPr>
                <w:sz w:val="18"/>
                <w:szCs w:val="18"/>
              </w:rPr>
              <w:t>Влажный</w:t>
            </w:r>
          </w:p>
        </w:tc>
      </w:tr>
      <w:tr w:rsidR="00981940" w:rsidRPr="00A25A85" w:rsidTr="009C75D0">
        <w:trPr>
          <w:cnfStyle w:val="000000010000"/>
          <w:trHeight w:val="412"/>
        </w:trPr>
        <w:tc>
          <w:tcPr>
            <w:tcW w:w="2089" w:type="dxa"/>
          </w:tcPr>
          <w:p w:rsidR="00981940" w:rsidRPr="00582475" w:rsidRDefault="00981940" w:rsidP="00981940">
            <w:pPr>
              <w:rPr>
                <w:sz w:val="18"/>
                <w:szCs w:val="18"/>
              </w:rPr>
            </w:pPr>
            <w:r w:rsidRPr="00582475">
              <w:rPr>
                <w:color w:val="000000"/>
                <w:sz w:val="20"/>
                <w:szCs w:val="20"/>
              </w:rPr>
              <w:t>Котельная №39</w:t>
            </w:r>
          </w:p>
        </w:tc>
        <w:tc>
          <w:tcPr>
            <w:tcW w:w="1412" w:type="dxa"/>
          </w:tcPr>
          <w:p w:rsidR="00981940" w:rsidRPr="00582475" w:rsidRDefault="00981940" w:rsidP="00981940">
            <w:pPr>
              <w:rPr>
                <w:sz w:val="18"/>
                <w:szCs w:val="18"/>
              </w:rPr>
            </w:pPr>
            <w:r w:rsidRPr="00582475">
              <w:rPr>
                <w:sz w:val="18"/>
                <w:szCs w:val="18"/>
              </w:rPr>
              <w:t>32-159</w:t>
            </w:r>
          </w:p>
        </w:tc>
        <w:tc>
          <w:tcPr>
            <w:tcW w:w="1321" w:type="dxa"/>
          </w:tcPr>
          <w:p w:rsidR="00981940" w:rsidRPr="00582475" w:rsidRDefault="00981940" w:rsidP="00981940">
            <w:pPr>
              <w:rPr>
                <w:sz w:val="18"/>
                <w:szCs w:val="18"/>
              </w:rPr>
            </w:pPr>
            <w:r w:rsidRPr="00582475">
              <w:rPr>
                <w:sz w:val="18"/>
                <w:szCs w:val="18"/>
              </w:rPr>
              <w:t>85</w:t>
            </w:r>
          </w:p>
        </w:tc>
        <w:tc>
          <w:tcPr>
            <w:tcW w:w="1244" w:type="dxa"/>
          </w:tcPr>
          <w:p w:rsidR="00981940" w:rsidRPr="00582475" w:rsidRDefault="00981940" w:rsidP="00981940">
            <w:pPr>
              <w:rPr>
                <w:sz w:val="18"/>
                <w:szCs w:val="18"/>
              </w:rPr>
            </w:pPr>
            <w:r w:rsidRPr="00582475">
              <w:rPr>
                <w:sz w:val="18"/>
                <w:szCs w:val="18"/>
              </w:rPr>
              <w:t>2023</w:t>
            </w:r>
          </w:p>
        </w:tc>
        <w:tc>
          <w:tcPr>
            <w:tcW w:w="2128" w:type="dxa"/>
          </w:tcPr>
          <w:p w:rsidR="00981940" w:rsidRPr="00582475" w:rsidRDefault="00981940" w:rsidP="00981940">
            <w:pPr>
              <w:rPr>
                <w:sz w:val="18"/>
                <w:szCs w:val="18"/>
              </w:rPr>
            </w:pPr>
            <w:r w:rsidRPr="00582475">
              <w:rPr>
                <w:sz w:val="18"/>
                <w:szCs w:val="18"/>
              </w:rPr>
              <w:t>Маты минераловатные</w:t>
            </w:r>
          </w:p>
          <w:p w:rsidR="00981940" w:rsidRPr="00582475" w:rsidRDefault="00981940" w:rsidP="00981940">
            <w:pPr>
              <w:rPr>
                <w:sz w:val="18"/>
                <w:szCs w:val="18"/>
              </w:rPr>
            </w:pPr>
            <w:r w:rsidRPr="00582475">
              <w:rPr>
                <w:sz w:val="18"/>
                <w:szCs w:val="18"/>
              </w:rPr>
              <w:t>прошивные марки 125</w:t>
            </w:r>
          </w:p>
        </w:tc>
        <w:tc>
          <w:tcPr>
            <w:tcW w:w="1556" w:type="dxa"/>
          </w:tcPr>
          <w:p w:rsidR="00981940" w:rsidRPr="00582475" w:rsidRDefault="00981940" w:rsidP="00981940">
            <w:pPr>
              <w:rPr>
                <w:sz w:val="18"/>
                <w:szCs w:val="18"/>
              </w:rPr>
            </w:pPr>
            <w:r w:rsidRPr="00582475">
              <w:rPr>
                <w:sz w:val="18"/>
                <w:szCs w:val="18"/>
              </w:rPr>
              <w:t>П-образный</w:t>
            </w:r>
          </w:p>
          <w:p w:rsidR="00981940" w:rsidRPr="00582475" w:rsidRDefault="00981940" w:rsidP="00981940">
            <w:pPr>
              <w:rPr>
                <w:sz w:val="18"/>
                <w:szCs w:val="18"/>
              </w:rPr>
            </w:pPr>
            <w:r w:rsidRPr="00582475">
              <w:rPr>
                <w:sz w:val="18"/>
                <w:szCs w:val="18"/>
              </w:rPr>
              <w:t xml:space="preserve">компенсатор </w:t>
            </w:r>
          </w:p>
          <w:p w:rsidR="00981940" w:rsidRPr="00582475" w:rsidRDefault="00981940" w:rsidP="00981940">
            <w:pPr>
              <w:rPr>
                <w:sz w:val="18"/>
                <w:szCs w:val="18"/>
              </w:rPr>
            </w:pPr>
          </w:p>
        </w:tc>
        <w:tc>
          <w:tcPr>
            <w:tcW w:w="2157" w:type="dxa"/>
          </w:tcPr>
          <w:p w:rsidR="00981940" w:rsidRPr="00582475" w:rsidRDefault="00981940" w:rsidP="00981940">
            <w:pPr>
              <w:rPr>
                <w:sz w:val="18"/>
                <w:szCs w:val="18"/>
              </w:rPr>
            </w:pPr>
            <w:r w:rsidRPr="00582475">
              <w:rPr>
                <w:sz w:val="18"/>
                <w:szCs w:val="18"/>
              </w:rPr>
              <w:t>Подземная канальная</w:t>
            </w:r>
          </w:p>
        </w:tc>
        <w:tc>
          <w:tcPr>
            <w:tcW w:w="885" w:type="dxa"/>
          </w:tcPr>
          <w:p w:rsidR="00981940" w:rsidRPr="00582475" w:rsidRDefault="00981940" w:rsidP="00981940">
            <w:pPr>
              <w:rPr>
                <w:sz w:val="18"/>
                <w:szCs w:val="18"/>
              </w:rPr>
            </w:pPr>
            <w:r w:rsidRPr="00582475">
              <w:rPr>
                <w:sz w:val="18"/>
                <w:szCs w:val="18"/>
              </w:rPr>
              <w:t>н/д</w:t>
            </w:r>
          </w:p>
        </w:tc>
        <w:tc>
          <w:tcPr>
            <w:tcW w:w="2004" w:type="dxa"/>
          </w:tcPr>
          <w:p w:rsidR="00981940" w:rsidRPr="00A25A85" w:rsidRDefault="00981940" w:rsidP="00981940">
            <w:pPr>
              <w:rPr>
                <w:sz w:val="18"/>
                <w:szCs w:val="18"/>
              </w:rPr>
            </w:pPr>
            <w:r w:rsidRPr="00582475">
              <w:rPr>
                <w:sz w:val="18"/>
                <w:szCs w:val="18"/>
              </w:rPr>
              <w:t>Глина, суглинок.</w:t>
            </w:r>
          </w:p>
        </w:tc>
      </w:tr>
      <w:tr w:rsidR="00981940" w:rsidRPr="00A25A85" w:rsidTr="009C75D0">
        <w:trPr>
          <w:cnfStyle w:val="000000100000"/>
          <w:trHeight w:val="412"/>
        </w:trPr>
        <w:tc>
          <w:tcPr>
            <w:tcW w:w="2089" w:type="dxa"/>
          </w:tcPr>
          <w:p w:rsidR="00981940" w:rsidRPr="00A25A85" w:rsidRDefault="00981940" w:rsidP="00981940">
            <w:pPr>
              <w:rPr>
                <w:sz w:val="18"/>
                <w:szCs w:val="18"/>
              </w:rPr>
            </w:pPr>
            <w:r w:rsidRPr="00114E90">
              <w:rPr>
                <w:color w:val="000000"/>
                <w:sz w:val="20"/>
                <w:szCs w:val="20"/>
              </w:rPr>
              <w:t>Котельная №36</w:t>
            </w:r>
          </w:p>
        </w:tc>
        <w:tc>
          <w:tcPr>
            <w:tcW w:w="1412" w:type="dxa"/>
          </w:tcPr>
          <w:p w:rsidR="00981940" w:rsidRPr="00A25A85" w:rsidRDefault="00981940" w:rsidP="00981940">
            <w:pPr>
              <w:rPr>
                <w:sz w:val="18"/>
                <w:szCs w:val="18"/>
              </w:rPr>
            </w:pPr>
            <w:r w:rsidRPr="00FC7624">
              <w:rPr>
                <w:sz w:val="18"/>
                <w:szCs w:val="18"/>
              </w:rPr>
              <w:t>32-159</w:t>
            </w:r>
          </w:p>
        </w:tc>
        <w:tc>
          <w:tcPr>
            <w:tcW w:w="1321" w:type="dxa"/>
          </w:tcPr>
          <w:p w:rsidR="00981940" w:rsidRPr="00A25A85" w:rsidRDefault="00981940" w:rsidP="00981940">
            <w:pPr>
              <w:rPr>
                <w:sz w:val="18"/>
                <w:szCs w:val="18"/>
              </w:rPr>
            </w:pPr>
            <w:r>
              <w:rPr>
                <w:sz w:val="18"/>
                <w:szCs w:val="18"/>
              </w:rPr>
              <w:t>40</w:t>
            </w:r>
          </w:p>
        </w:tc>
        <w:tc>
          <w:tcPr>
            <w:tcW w:w="1244" w:type="dxa"/>
          </w:tcPr>
          <w:p w:rsidR="00981940" w:rsidRPr="00A25A85" w:rsidRDefault="00981940" w:rsidP="00981940">
            <w:pPr>
              <w:rPr>
                <w:sz w:val="18"/>
                <w:szCs w:val="18"/>
              </w:rPr>
            </w:pPr>
            <w:r>
              <w:rPr>
                <w:sz w:val="18"/>
                <w:szCs w:val="18"/>
              </w:rPr>
              <w:t>2007</w:t>
            </w:r>
          </w:p>
        </w:tc>
        <w:tc>
          <w:tcPr>
            <w:tcW w:w="2128" w:type="dxa"/>
          </w:tcPr>
          <w:p w:rsidR="00981940" w:rsidRPr="00A25A85" w:rsidRDefault="00981940" w:rsidP="00981940">
            <w:pPr>
              <w:rPr>
                <w:sz w:val="18"/>
                <w:szCs w:val="18"/>
              </w:rPr>
            </w:pPr>
            <w:r w:rsidRPr="00A25A85">
              <w:rPr>
                <w:sz w:val="18"/>
                <w:szCs w:val="18"/>
              </w:rPr>
              <w:t>Маты минераловатные</w:t>
            </w:r>
          </w:p>
          <w:p w:rsidR="00981940" w:rsidRPr="00A25A85" w:rsidRDefault="00981940" w:rsidP="00981940">
            <w:pPr>
              <w:rPr>
                <w:sz w:val="18"/>
                <w:szCs w:val="18"/>
              </w:rPr>
            </w:pPr>
            <w:r w:rsidRPr="004403A7">
              <w:rPr>
                <w:sz w:val="18"/>
                <w:szCs w:val="18"/>
              </w:rPr>
              <w:t>прошивные марки 125</w:t>
            </w:r>
          </w:p>
        </w:tc>
        <w:tc>
          <w:tcPr>
            <w:tcW w:w="1556" w:type="dxa"/>
          </w:tcPr>
          <w:p w:rsidR="00981940" w:rsidRPr="00A25A85" w:rsidRDefault="00981940" w:rsidP="00981940">
            <w:pPr>
              <w:rPr>
                <w:sz w:val="18"/>
                <w:szCs w:val="18"/>
              </w:rPr>
            </w:pPr>
            <w:r w:rsidRPr="00A25A85">
              <w:rPr>
                <w:sz w:val="18"/>
                <w:szCs w:val="18"/>
              </w:rPr>
              <w:t>П-образный</w:t>
            </w:r>
          </w:p>
          <w:p w:rsidR="00981940" w:rsidRPr="00A25A85" w:rsidRDefault="00981940" w:rsidP="00981940">
            <w:pPr>
              <w:rPr>
                <w:sz w:val="18"/>
                <w:szCs w:val="18"/>
              </w:rPr>
            </w:pPr>
            <w:r w:rsidRPr="00A25A85">
              <w:rPr>
                <w:sz w:val="18"/>
                <w:szCs w:val="18"/>
              </w:rPr>
              <w:t xml:space="preserve">компенсатор </w:t>
            </w:r>
          </w:p>
          <w:p w:rsidR="00981940" w:rsidRPr="00A25A85" w:rsidRDefault="00981940" w:rsidP="00981940">
            <w:pPr>
              <w:rPr>
                <w:sz w:val="18"/>
                <w:szCs w:val="18"/>
              </w:rPr>
            </w:pPr>
          </w:p>
        </w:tc>
        <w:tc>
          <w:tcPr>
            <w:tcW w:w="2157" w:type="dxa"/>
          </w:tcPr>
          <w:p w:rsidR="00981940" w:rsidRPr="00A25A85" w:rsidRDefault="00981940" w:rsidP="00981940">
            <w:pPr>
              <w:rPr>
                <w:sz w:val="18"/>
                <w:szCs w:val="18"/>
              </w:rPr>
            </w:pPr>
            <w:r w:rsidRPr="00BF76FD">
              <w:rPr>
                <w:sz w:val="18"/>
                <w:szCs w:val="18"/>
              </w:rPr>
              <w:t>Подземная канальная</w:t>
            </w:r>
          </w:p>
        </w:tc>
        <w:tc>
          <w:tcPr>
            <w:tcW w:w="885" w:type="dxa"/>
          </w:tcPr>
          <w:p w:rsidR="00981940" w:rsidRPr="00A25A85" w:rsidRDefault="00981940" w:rsidP="00981940">
            <w:pPr>
              <w:rPr>
                <w:sz w:val="18"/>
                <w:szCs w:val="18"/>
              </w:rPr>
            </w:pPr>
            <w:r w:rsidRPr="00D0724E">
              <w:rPr>
                <w:sz w:val="18"/>
                <w:szCs w:val="18"/>
              </w:rPr>
              <w:t>н/д</w:t>
            </w:r>
          </w:p>
        </w:tc>
        <w:tc>
          <w:tcPr>
            <w:tcW w:w="2004" w:type="dxa"/>
          </w:tcPr>
          <w:p w:rsidR="00981940" w:rsidRPr="00A25A85" w:rsidRDefault="00981940" w:rsidP="00981940">
            <w:pPr>
              <w:rPr>
                <w:sz w:val="18"/>
                <w:szCs w:val="18"/>
              </w:rPr>
            </w:pPr>
            <w:r w:rsidRPr="00593B43">
              <w:rPr>
                <w:sz w:val="18"/>
                <w:szCs w:val="18"/>
              </w:rPr>
              <w:t>Глина, суглинок.</w:t>
            </w:r>
            <w:r>
              <w:rPr>
                <w:sz w:val="18"/>
                <w:szCs w:val="18"/>
              </w:rPr>
              <w:t xml:space="preserve"> </w:t>
            </w:r>
            <w:r w:rsidRPr="00593B43">
              <w:rPr>
                <w:sz w:val="18"/>
                <w:szCs w:val="18"/>
              </w:rPr>
              <w:t>Влажный</w:t>
            </w:r>
          </w:p>
        </w:tc>
      </w:tr>
    </w:tbl>
    <w:p w:rsidR="001420ED" w:rsidRDefault="001420ED" w:rsidP="001420ED">
      <w:pPr>
        <w:rPr>
          <w:bCs/>
        </w:rPr>
      </w:pPr>
    </w:p>
    <w:p w:rsidR="001420ED" w:rsidRDefault="001420ED" w:rsidP="001420ED">
      <w:pPr>
        <w:rPr>
          <w:bCs/>
        </w:rPr>
      </w:pPr>
    </w:p>
    <w:p w:rsidR="001420ED" w:rsidRPr="001420ED" w:rsidRDefault="001420ED" w:rsidP="001420ED">
      <w:pPr>
        <w:tabs>
          <w:tab w:val="left" w:pos="916"/>
        </w:tabs>
        <w:sectPr w:rsidR="001420ED" w:rsidRPr="001420ED" w:rsidSect="00BC37DA">
          <w:pgSz w:w="16838" w:h="11906" w:orient="landscape"/>
          <w:pgMar w:top="1701" w:right="1134" w:bottom="567" w:left="1134" w:header="708" w:footer="708" w:gutter="0"/>
          <w:cols w:space="708"/>
          <w:docGrid w:linePitch="360"/>
        </w:sectPr>
      </w:pPr>
      <w:r>
        <w:rPr>
          <w:bCs/>
        </w:rPr>
        <w:tab/>
      </w:r>
    </w:p>
    <w:p w:rsidR="00BC37DA" w:rsidRPr="00364EDB" w:rsidRDefault="00BC37DA" w:rsidP="00632AAF">
      <w:pPr>
        <w:keepNext/>
        <w:jc w:val="both"/>
        <w:rPr>
          <w:bCs/>
        </w:rPr>
      </w:pPr>
    </w:p>
    <w:p w:rsidR="005050BD" w:rsidRPr="002D1A64" w:rsidRDefault="005050BD" w:rsidP="00BE12CF">
      <w:pPr>
        <w:pStyle w:val="30"/>
        <w:keepNext/>
        <w:spacing w:before="0"/>
        <w:ind w:left="0" w:firstLine="709"/>
        <w:contextualSpacing/>
        <w:rPr>
          <w:rFonts w:cs="Times New Roman"/>
        </w:rPr>
      </w:pPr>
      <w:bookmarkStart w:id="103" w:name="_Toc384058611"/>
      <w:bookmarkStart w:id="104" w:name="_Toc386561001"/>
      <w:bookmarkStart w:id="105" w:name="_Toc429394129"/>
      <w:bookmarkStart w:id="106" w:name="_Toc527000615"/>
      <w:bookmarkStart w:id="107" w:name="_Toc226289149"/>
      <w:bookmarkStart w:id="108" w:name="_Hlk21355758"/>
      <w:r w:rsidRPr="002D1A64">
        <w:rPr>
          <w:rFonts w:cs="Times New Roman"/>
        </w:rPr>
        <w:t>Описание типов и количества секционирующей и регулирующей арматуры на тепловых сетях</w:t>
      </w:r>
      <w:bookmarkEnd w:id="103"/>
      <w:bookmarkEnd w:id="104"/>
      <w:bookmarkEnd w:id="105"/>
      <w:bookmarkEnd w:id="106"/>
      <w:bookmarkEnd w:id="107"/>
    </w:p>
    <w:bookmarkEnd w:id="108"/>
    <w:p w:rsidR="000966A0" w:rsidRDefault="000966A0" w:rsidP="000966A0">
      <w:pPr>
        <w:tabs>
          <w:tab w:val="left" w:pos="1418"/>
        </w:tabs>
        <w:ind w:firstLine="709"/>
        <w:contextualSpacing/>
        <w:jc w:val="both"/>
        <w:rPr>
          <w:bCs/>
        </w:rPr>
      </w:pPr>
      <w:r w:rsidRPr="000966A0">
        <w:rPr>
          <w:bCs/>
        </w:rPr>
        <w:t>Секционирующие задвижки из низколегированной стали, чугуна и регулирующие размещены в узлах присоединения распределительных сетей потребителей к тепловым сетям непосредственно в индивидуальных тепловых пунктах зданий потребителей, а также тепловых камер, по одной на каждый (прямой и обратный) трубопроводы.</w:t>
      </w:r>
    </w:p>
    <w:p w:rsidR="000966A0" w:rsidRPr="000966A0" w:rsidRDefault="000966A0" w:rsidP="000966A0">
      <w:pPr>
        <w:tabs>
          <w:tab w:val="left" w:pos="1418"/>
        </w:tabs>
        <w:ind w:firstLine="709"/>
        <w:contextualSpacing/>
        <w:jc w:val="both"/>
        <w:rPr>
          <w:bCs/>
        </w:rPr>
      </w:pPr>
    </w:p>
    <w:p w:rsidR="005B4975" w:rsidRPr="00F3460B" w:rsidRDefault="005B4975" w:rsidP="00BE12CF">
      <w:pPr>
        <w:pStyle w:val="30"/>
        <w:keepNext/>
        <w:spacing w:before="0"/>
        <w:ind w:left="0" w:firstLine="709"/>
        <w:contextualSpacing/>
        <w:rPr>
          <w:rFonts w:cs="Times New Roman"/>
        </w:rPr>
      </w:pPr>
      <w:bookmarkStart w:id="109" w:name="_Toc451004723"/>
      <w:bookmarkStart w:id="110" w:name="_Toc226289150"/>
      <w:r w:rsidRPr="00F3460B">
        <w:rPr>
          <w:rFonts w:cs="Times New Roman"/>
        </w:rPr>
        <w:t xml:space="preserve">Описание типов и строительных особенностей тепловых </w:t>
      </w:r>
      <w:r w:rsidR="002A7281" w:rsidRPr="00F3460B">
        <w:rPr>
          <w:rFonts w:cs="Times New Roman"/>
        </w:rPr>
        <w:t xml:space="preserve">пунктов, тепловых </w:t>
      </w:r>
      <w:r w:rsidRPr="00F3460B">
        <w:rPr>
          <w:rFonts w:cs="Times New Roman"/>
        </w:rPr>
        <w:t>камер и павильонов</w:t>
      </w:r>
      <w:bookmarkEnd w:id="109"/>
      <w:bookmarkEnd w:id="110"/>
    </w:p>
    <w:p w:rsidR="00B71429" w:rsidRPr="00364EDB" w:rsidRDefault="003255CF" w:rsidP="00BE12CF">
      <w:pPr>
        <w:ind w:firstLine="709"/>
        <w:contextualSpacing/>
        <w:jc w:val="both"/>
      </w:pPr>
      <w:bookmarkStart w:id="111" w:name="_Hlk37270388"/>
      <w:r w:rsidRPr="003255CF">
        <w:t>Строительные конструкции тепловых пунктов, тепловых камер, как правило, выполнены из стандартных железобетонных или кирпичных конструкций.</w:t>
      </w:r>
    </w:p>
    <w:p w:rsidR="00B71429" w:rsidRPr="00364EDB" w:rsidRDefault="00B71429" w:rsidP="00BE12CF">
      <w:pPr>
        <w:ind w:firstLine="709"/>
        <w:contextualSpacing/>
        <w:jc w:val="both"/>
      </w:pPr>
    </w:p>
    <w:p w:rsidR="00AD41CC" w:rsidRPr="003255CF" w:rsidRDefault="00AD41CC" w:rsidP="00BE12CF">
      <w:pPr>
        <w:pStyle w:val="30"/>
        <w:spacing w:before="0"/>
        <w:ind w:left="0" w:firstLine="709"/>
        <w:contextualSpacing/>
        <w:rPr>
          <w:rFonts w:cs="Times New Roman"/>
        </w:rPr>
      </w:pPr>
      <w:bookmarkStart w:id="112" w:name="_Toc524614759"/>
      <w:bookmarkStart w:id="113" w:name="_Toc524614975"/>
      <w:bookmarkStart w:id="114" w:name="_Toc226289151"/>
      <w:bookmarkEnd w:id="111"/>
      <w:r w:rsidRPr="003255CF">
        <w:rPr>
          <w:rFonts w:cs="Times New Roman"/>
        </w:rPr>
        <w:t>Описание графиков регулирования отпуска тепл</w:t>
      </w:r>
      <w:r w:rsidR="00A646BF" w:rsidRPr="003255CF">
        <w:rPr>
          <w:rFonts w:cs="Times New Roman"/>
        </w:rPr>
        <w:t>овой энергии</w:t>
      </w:r>
      <w:r w:rsidRPr="003255CF">
        <w:rPr>
          <w:rFonts w:cs="Times New Roman"/>
        </w:rPr>
        <w:t xml:space="preserve"> в тепловые сети с анализом их обоснованности</w:t>
      </w:r>
      <w:bookmarkEnd w:id="112"/>
      <w:bookmarkEnd w:id="113"/>
      <w:bookmarkEnd w:id="114"/>
    </w:p>
    <w:p w:rsidR="003C5547" w:rsidRPr="00364EDB" w:rsidRDefault="003C5547" w:rsidP="00BE12CF">
      <w:pPr>
        <w:ind w:firstLine="709"/>
        <w:contextualSpacing/>
        <w:jc w:val="both"/>
      </w:pPr>
      <w:r w:rsidRPr="00364EDB">
        <w:t>Метод регулирования отпуска тепловой энергии в тепловых сетях – качественный, т. е. изменением температуры теплоносителя в подающем трубопроводе, в зависимости от температуры наружного воздуха.</w:t>
      </w:r>
    </w:p>
    <w:p w:rsidR="003C5547" w:rsidRPr="00364EDB" w:rsidRDefault="003C5547" w:rsidP="00BE12CF">
      <w:pPr>
        <w:ind w:firstLine="709"/>
        <w:contextualSpacing/>
        <w:jc w:val="both"/>
      </w:pPr>
      <w:r w:rsidRPr="00364EDB">
        <w:t xml:space="preserve">Температурный график работы </w:t>
      </w:r>
      <w:r w:rsidR="00EF38C4" w:rsidRPr="00364EDB">
        <w:t>котельн</w:t>
      </w:r>
      <w:r w:rsidR="0068498F">
        <w:t>ых</w:t>
      </w:r>
      <w:r w:rsidRPr="00364EDB">
        <w:t xml:space="preserve"> – 95/70 </w:t>
      </w:r>
      <w:r w:rsidR="00A21768" w:rsidRPr="00364EDB">
        <w:t>°</w:t>
      </w:r>
      <w:r w:rsidRPr="00364EDB">
        <w:t>С. При данном графике, существующем состоянии сети запорной арматуры и способах подключения потребителей обеспечивается оптимальный температурный режим внутреннего воздуха помещений потребителей.</w:t>
      </w:r>
    </w:p>
    <w:p w:rsidR="00A74957" w:rsidRPr="00364EDB" w:rsidRDefault="00A74957" w:rsidP="00BE12CF">
      <w:pPr>
        <w:ind w:firstLine="709"/>
        <w:contextualSpacing/>
        <w:jc w:val="both"/>
      </w:pPr>
    </w:p>
    <w:p w:rsidR="00AD41CC" w:rsidRPr="00790E06" w:rsidRDefault="00AD41CC" w:rsidP="00BE12CF">
      <w:pPr>
        <w:pStyle w:val="30"/>
        <w:spacing w:before="0"/>
        <w:ind w:left="0" w:firstLine="709"/>
        <w:contextualSpacing/>
        <w:rPr>
          <w:rFonts w:cs="Times New Roman"/>
        </w:rPr>
      </w:pPr>
      <w:bookmarkStart w:id="115" w:name="_Toc524614760"/>
      <w:bookmarkStart w:id="116" w:name="_Toc524614976"/>
      <w:bookmarkStart w:id="117" w:name="_Toc226289152"/>
      <w:r w:rsidRPr="00790E06">
        <w:rPr>
          <w:rFonts w:cs="Times New Roman"/>
        </w:rPr>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115"/>
      <w:bookmarkEnd w:id="116"/>
      <w:bookmarkEnd w:id="117"/>
    </w:p>
    <w:p w:rsidR="00F478B5" w:rsidRPr="00364EDB" w:rsidRDefault="00E178EF" w:rsidP="00BE12CF">
      <w:pPr>
        <w:ind w:firstLine="709"/>
        <w:contextualSpacing/>
        <w:jc w:val="both"/>
      </w:pPr>
      <w:r w:rsidRPr="00364EDB">
        <w:t xml:space="preserve">Температурный график работы </w:t>
      </w:r>
      <w:r w:rsidR="00EF38C4" w:rsidRPr="00364EDB">
        <w:t>котельн</w:t>
      </w:r>
      <w:r w:rsidR="0039324A">
        <w:t>ых</w:t>
      </w:r>
      <w:r w:rsidR="00EF38C4" w:rsidRPr="00364EDB">
        <w:t xml:space="preserve"> </w:t>
      </w:r>
      <w:r w:rsidRPr="00364EDB">
        <w:t>– 95/70</w:t>
      </w:r>
      <w:r w:rsidR="00B34C06" w:rsidRPr="00364EDB">
        <w:t xml:space="preserve"> °С</w:t>
      </w:r>
      <w:r w:rsidRPr="00364EDB">
        <w:t xml:space="preserve">. При данном графике, существующем состоянии сети запорной арматуры и способах подключения потребителей обеспечивается оптимальный температурный режим внутреннего воздуха помещений потребителей. </w:t>
      </w:r>
      <w:r w:rsidR="00F478B5" w:rsidRPr="00364EDB">
        <w:t xml:space="preserve">Фактические температурные режимы отпуска тепла в тепловые сети соответствуют утверждённым графикам регулирования отпуска тепла в тепловые сети на территории </w:t>
      </w:r>
      <w:r w:rsidR="0039324A">
        <w:t>сельского поселения</w:t>
      </w:r>
      <w:r w:rsidR="00F478B5" w:rsidRPr="00364EDB">
        <w:t>.</w:t>
      </w:r>
    </w:p>
    <w:p w:rsidR="002C443C" w:rsidRPr="00364EDB" w:rsidRDefault="002C443C" w:rsidP="00BE12CF">
      <w:pPr>
        <w:ind w:firstLine="709"/>
        <w:contextualSpacing/>
        <w:jc w:val="both"/>
      </w:pPr>
      <w:r w:rsidRPr="00364EDB">
        <w:t xml:space="preserve">В соответствии с пунктом 6.2.59 </w:t>
      </w:r>
      <w:r w:rsidR="000B1C83" w:rsidRPr="00364EDB">
        <w:t>«</w:t>
      </w:r>
      <w:r w:rsidRPr="00364EDB">
        <w:t>Правил технической эксплуатации тепловых энергоустановок</w:t>
      </w:r>
      <w:r w:rsidR="000B1C83" w:rsidRPr="00364EDB">
        <w:t>»</w:t>
      </w:r>
      <w:r w:rsidRPr="00364EDB">
        <w:t>:</w:t>
      </w:r>
    </w:p>
    <w:p w:rsidR="002C443C" w:rsidRPr="00364EDB" w:rsidRDefault="002C443C" w:rsidP="00BE12CF">
      <w:pPr>
        <w:ind w:firstLine="709"/>
        <w:contextualSpacing/>
        <w:jc w:val="both"/>
      </w:pPr>
      <w:r w:rsidRPr="00364EDB">
        <w:t>Отклонения от заданного режима на источнике теплоты предусматриваются не более:</w:t>
      </w:r>
    </w:p>
    <w:p w:rsidR="002C443C" w:rsidRPr="00364EDB" w:rsidRDefault="002C443C" w:rsidP="00BE12CF">
      <w:pPr>
        <w:pStyle w:val="af3"/>
        <w:widowControl/>
        <w:numPr>
          <w:ilvl w:val="0"/>
          <w:numId w:val="51"/>
        </w:numPr>
        <w:adjustRightInd/>
        <w:ind w:left="0" w:firstLine="709"/>
        <w:textAlignment w:val="auto"/>
        <w:rPr>
          <w:sz w:val="24"/>
          <w:szCs w:val="24"/>
        </w:rPr>
      </w:pPr>
      <w:r w:rsidRPr="00364EDB">
        <w:rPr>
          <w:sz w:val="24"/>
          <w:szCs w:val="24"/>
        </w:rPr>
        <w:t>по температуре воды, поступающей в тепловую сеть ± 3</w:t>
      </w:r>
      <w:r w:rsidR="00F546A7" w:rsidRPr="00364EDB">
        <w:rPr>
          <w:sz w:val="24"/>
          <w:szCs w:val="24"/>
        </w:rPr>
        <w:t xml:space="preserve"> </w:t>
      </w:r>
      <w:r w:rsidRPr="00364EDB">
        <w:rPr>
          <w:sz w:val="24"/>
          <w:szCs w:val="24"/>
        </w:rPr>
        <w:t>%;</w:t>
      </w:r>
    </w:p>
    <w:p w:rsidR="002C443C" w:rsidRPr="00364EDB" w:rsidRDefault="002C443C" w:rsidP="00BE12CF">
      <w:pPr>
        <w:pStyle w:val="af3"/>
        <w:widowControl/>
        <w:numPr>
          <w:ilvl w:val="0"/>
          <w:numId w:val="51"/>
        </w:numPr>
        <w:adjustRightInd/>
        <w:ind w:left="0" w:firstLine="709"/>
        <w:textAlignment w:val="auto"/>
        <w:rPr>
          <w:sz w:val="24"/>
          <w:szCs w:val="24"/>
        </w:rPr>
      </w:pPr>
      <w:r w:rsidRPr="00364EDB">
        <w:rPr>
          <w:sz w:val="24"/>
          <w:szCs w:val="24"/>
        </w:rPr>
        <w:t>по давлению в подающем трубопроводе ± 5</w:t>
      </w:r>
      <w:r w:rsidR="00F546A7" w:rsidRPr="00364EDB">
        <w:rPr>
          <w:sz w:val="24"/>
          <w:szCs w:val="24"/>
        </w:rPr>
        <w:t xml:space="preserve"> </w:t>
      </w:r>
      <w:r w:rsidRPr="00364EDB">
        <w:rPr>
          <w:sz w:val="24"/>
          <w:szCs w:val="24"/>
        </w:rPr>
        <w:t>%;</w:t>
      </w:r>
    </w:p>
    <w:p w:rsidR="002C443C" w:rsidRPr="00364EDB" w:rsidRDefault="002C443C" w:rsidP="00BE12CF">
      <w:pPr>
        <w:pStyle w:val="af3"/>
        <w:widowControl/>
        <w:numPr>
          <w:ilvl w:val="0"/>
          <w:numId w:val="51"/>
        </w:numPr>
        <w:adjustRightInd/>
        <w:ind w:left="0" w:firstLine="709"/>
        <w:textAlignment w:val="auto"/>
        <w:rPr>
          <w:sz w:val="24"/>
          <w:szCs w:val="24"/>
        </w:rPr>
      </w:pPr>
      <w:r w:rsidRPr="00364EDB">
        <w:rPr>
          <w:sz w:val="24"/>
          <w:szCs w:val="24"/>
        </w:rPr>
        <w:t>по давлению в обратном трубопроводе ± 0,2 кгс/см</w:t>
      </w:r>
      <w:r w:rsidRPr="00364EDB">
        <w:rPr>
          <w:sz w:val="24"/>
          <w:szCs w:val="24"/>
          <w:vertAlign w:val="superscript"/>
        </w:rPr>
        <w:t>2</w:t>
      </w:r>
      <w:r w:rsidRPr="00364EDB">
        <w:rPr>
          <w:sz w:val="24"/>
          <w:szCs w:val="24"/>
        </w:rPr>
        <w:t>.</w:t>
      </w:r>
    </w:p>
    <w:p w:rsidR="002C443C" w:rsidRPr="00364EDB" w:rsidRDefault="002C443C" w:rsidP="00BE12CF">
      <w:pPr>
        <w:ind w:firstLine="709"/>
        <w:contextualSpacing/>
        <w:jc w:val="both"/>
      </w:pPr>
      <w:r w:rsidRPr="00364EDB">
        <w:t>Отклонение фактической среднесуточной температуры обратной воды из тепловой сети может превышать заданную температурным графиком не более чем на +3%.</w:t>
      </w:r>
    </w:p>
    <w:p w:rsidR="002C443C" w:rsidRPr="00364EDB" w:rsidRDefault="002C443C" w:rsidP="00BE12CF">
      <w:pPr>
        <w:ind w:firstLine="709"/>
        <w:contextualSpacing/>
        <w:jc w:val="both"/>
      </w:pPr>
      <w:r w:rsidRPr="00364EDB">
        <w:t>Понижение фактической температуры обратной воды по сравнению с графиком не лимитируется.</w:t>
      </w:r>
    </w:p>
    <w:p w:rsidR="00AB3B2E" w:rsidRPr="00364EDB" w:rsidRDefault="00AB3B2E" w:rsidP="00BE12CF">
      <w:pPr>
        <w:ind w:firstLine="709"/>
        <w:contextualSpacing/>
        <w:jc w:val="both"/>
      </w:pPr>
    </w:p>
    <w:p w:rsidR="00AD41CC" w:rsidRPr="000C2C38" w:rsidRDefault="00AD41CC" w:rsidP="00BE12CF">
      <w:pPr>
        <w:pStyle w:val="30"/>
        <w:spacing w:before="0"/>
        <w:ind w:left="0" w:firstLine="709"/>
        <w:contextualSpacing/>
        <w:rPr>
          <w:rFonts w:cs="Times New Roman"/>
        </w:rPr>
      </w:pPr>
      <w:bookmarkStart w:id="118" w:name="_Toc524614761"/>
      <w:bookmarkStart w:id="119" w:name="_Toc524614977"/>
      <w:bookmarkStart w:id="120" w:name="_Toc226289153"/>
      <w:r w:rsidRPr="000C2C38">
        <w:rPr>
          <w:rFonts w:cs="Times New Roman"/>
        </w:rPr>
        <w:t>Гидравлические режимы и пьезометрические графики тепловых сетей</w:t>
      </w:r>
      <w:bookmarkEnd w:id="118"/>
      <w:bookmarkEnd w:id="119"/>
      <w:bookmarkEnd w:id="120"/>
    </w:p>
    <w:p w:rsidR="000C2C38" w:rsidRPr="000C2C38" w:rsidRDefault="000C2C38" w:rsidP="00BE12CF">
      <w:pPr>
        <w:ind w:firstLine="709"/>
        <w:contextualSpacing/>
        <w:jc w:val="both"/>
      </w:pPr>
      <w:r w:rsidRPr="000C2C38">
        <w:t>Принятый качественный режим регулирования отпуска тепловой энергии (отопительной нагрузки) заключается в изменении температуры сетевой воды в подающем трубопроводе в зависимости от температуры наружного воздуха, и при этом гидравлический режим работы тепловых сетей остается неизменным. Теплоснабжающая организация проводит ежегодную разработку гидравлических режимов тепловых сетей для отопительного периода для зоны своего действия. По результатам разработанных гидравлических режимов тепловых сетей регулирование потребления тепловой энергии производится путем установки дроссельных шайб, корректировки диаметров сопел элеваторных узлов. Это позволяет выдерживать расчётные расходы сетевой воды во внутренних системах отопления.</w:t>
      </w:r>
    </w:p>
    <w:p w:rsidR="008D69C5" w:rsidRPr="00364EDB" w:rsidRDefault="008D69C5" w:rsidP="00BE12CF">
      <w:pPr>
        <w:ind w:firstLine="709"/>
        <w:contextualSpacing/>
        <w:jc w:val="both"/>
      </w:pPr>
      <w:r w:rsidRPr="00364EDB">
        <w:lastRenderedPageBreak/>
        <w:t>Оценка обеспеченности потребителей расчетным количеством теплоносителя и тепловой энергии, и гидравлических режимов тепловых сетей проводится на основе гидравлических расчетов тепловых сетей.</w:t>
      </w:r>
    </w:p>
    <w:p w:rsidR="00F478B5" w:rsidRPr="00364EDB" w:rsidRDefault="00F478B5" w:rsidP="00BE12CF">
      <w:pPr>
        <w:ind w:firstLine="709"/>
        <w:contextualSpacing/>
        <w:jc w:val="both"/>
      </w:pPr>
    </w:p>
    <w:p w:rsidR="00AD41CC" w:rsidRPr="00FC4A0A" w:rsidRDefault="00AD41CC" w:rsidP="00BE12CF">
      <w:pPr>
        <w:pStyle w:val="30"/>
        <w:spacing w:before="0"/>
        <w:ind w:left="0" w:firstLine="709"/>
        <w:contextualSpacing/>
        <w:rPr>
          <w:rFonts w:cs="Times New Roman"/>
        </w:rPr>
      </w:pPr>
      <w:bookmarkStart w:id="121" w:name="_Toc524614762"/>
      <w:bookmarkStart w:id="122" w:name="_Toc524614978"/>
      <w:bookmarkStart w:id="123" w:name="_Toc226289154"/>
      <w:r w:rsidRPr="00FC4A0A">
        <w:rPr>
          <w:rFonts w:cs="Times New Roman"/>
        </w:rPr>
        <w:t>Статистика отказов тепловых сетей (аварий, инцидентов) за последние 5 лет</w:t>
      </w:r>
      <w:bookmarkEnd w:id="121"/>
      <w:bookmarkEnd w:id="122"/>
      <w:bookmarkEnd w:id="123"/>
    </w:p>
    <w:p w:rsidR="00475CF1" w:rsidRPr="00364EDB" w:rsidRDefault="00475CF1" w:rsidP="00BE12CF">
      <w:pPr>
        <w:ind w:firstLine="709"/>
        <w:contextualSpacing/>
        <w:jc w:val="both"/>
      </w:pPr>
      <w:r w:rsidRPr="00364EDB">
        <w:t>Отказы тепловых сетей за последние 5 лет не зафиксированы.</w:t>
      </w:r>
    </w:p>
    <w:p w:rsidR="00475CF1" w:rsidRPr="00364EDB" w:rsidRDefault="00475CF1" w:rsidP="00BE12CF">
      <w:pPr>
        <w:ind w:firstLine="709"/>
        <w:contextualSpacing/>
        <w:jc w:val="both"/>
      </w:pPr>
    </w:p>
    <w:p w:rsidR="00AD41CC" w:rsidRPr="00BD4528" w:rsidRDefault="00AD41CC" w:rsidP="00BE12CF">
      <w:pPr>
        <w:pStyle w:val="30"/>
        <w:spacing w:before="0"/>
        <w:ind w:left="0" w:firstLine="709"/>
        <w:contextualSpacing/>
        <w:rPr>
          <w:rFonts w:cs="Times New Roman"/>
        </w:rPr>
      </w:pPr>
      <w:bookmarkStart w:id="124" w:name="_Toc524614763"/>
      <w:bookmarkStart w:id="125" w:name="_Toc524614979"/>
      <w:bookmarkStart w:id="126" w:name="_Toc226289155"/>
      <w:r w:rsidRPr="00BD4528">
        <w:rPr>
          <w:rFonts w:cs="Times New Roman"/>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124"/>
      <w:bookmarkEnd w:id="125"/>
      <w:bookmarkEnd w:id="126"/>
    </w:p>
    <w:p w:rsidR="003359B3" w:rsidRPr="00364EDB" w:rsidRDefault="003359B3" w:rsidP="00BE12CF">
      <w:pPr>
        <w:ind w:firstLine="709"/>
        <w:jc w:val="both"/>
      </w:pPr>
      <w:r w:rsidRPr="00364EDB">
        <w:t>Аварийно-восстановительные ремонтные работы, как правило, проводятся в сжатые сроки в пределах средней статистики затрачиваемого времени. Данные таблицы включают интервалы времени: от момента выявления дефекта после проведения работ по вскрытию, отключения участка, заполнения и проведения работ с закрытием аварийной заявки. Не учтены технологические операции по доставке дежурных бригад к месту возможной аварии, оперативные переключения по выявлению участка с повышенным расходом и время согласования на разработку грунта с владельцами смежных объектов инженерной инфраструктуры.</w:t>
      </w:r>
    </w:p>
    <w:p w:rsidR="003359B3" w:rsidRPr="00364EDB" w:rsidRDefault="003359B3" w:rsidP="0010138F">
      <w:pPr>
        <w:ind w:firstLine="709"/>
        <w:jc w:val="both"/>
      </w:pPr>
      <w:r w:rsidRPr="00364EDB">
        <w:t xml:space="preserve">В таблице </w:t>
      </w:r>
      <w:r w:rsidR="0010138F">
        <w:t>1.3.10.1</w:t>
      </w:r>
      <w:r w:rsidRPr="00364EDB">
        <w:t xml:space="preserve"> представлено среднее время, затрачиваемое на восстановление работоспособности тепловых сетей в отопительный период в зависимости от диаметра трубопровода</w:t>
      </w:r>
    </w:p>
    <w:p w:rsidR="003359B3" w:rsidRPr="00364EDB" w:rsidRDefault="003359B3" w:rsidP="003359B3">
      <w:pPr>
        <w:jc w:val="both"/>
      </w:pPr>
    </w:p>
    <w:p w:rsidR="003359B3" w:rsidRPr="00364EDB" w:rsidRDefault="003359B3" w:rsidP="003359B3">
      <w:pPr>
        <w:tabs>
          <w:tab w:val="left" w:pos="8004"/>
        </w:tabs>
        <w:jc w:val="both"/>
        <w:rPr>
          <w:bCs/>
        </w:rPr>
      </w:pPr>
      <w:r w:rsidRPr="00364EDB">
        <w:rPr>
          <w:bCs/>
        </w:rPr>
        <w:t xml:space="preserve">Таблица </w:t>
      </w:r>
      <w:r w:rsidR="0010138F">
        <w:rPr>
          <w:bCs/>
        </w:rPr>
        <w:t>1.3.10.1</w:t>
      </w:r>
      <w:r w:rsidRPr="00364EDB">
        <w:rPr>
          <w:bCs/>
        </w:rPr>
        <w:t xml:space="preserve"> – Среднее время, затрачиваемое на восстановление работоспособности тепловых сетей в отопительный период в зависимости от диаметра трубопровода</w:t>
      </w:r>
    </w:p>
    <w:tbl>
      <w:tblPr>
        <w:tblStyle w:val="affffffe"/>
        <w:tblW w:w="5000" w:type="pct"/>
        <w:tblLook w:val="04A0"/>
      </w:tblPr>
      <w:tblGrid>
        <w:gridCol w:w="1611"/>
        <w:gridCol w:w="616"/>
        <w:gridCol w:w="616"/>
        <w:gridCol w:w="694"/>
        <w:gridCol w:w="694"/>
        <w:gridCol w:w="694"/>
        <w:gridCol w:w="694"/>
        <w:gridCol w:w="694"/>
        <w:gridCol w:w="694"/>
        <w:gridCol w:w="694"/>
        <w:gridCol w:w="694"/>
        <w:gridCol w:w="694"/>
        <w:gridCol w:w="765"/>
      </w:tblGrid>
      <w:tr w:rsidR="003359B3" w:rsidRPr="00364EDB" w:rsidTr="0010138F">
        <w:trPr>
          <w:cnfStyle w:val="100000000000"/>
          <w:trHeight w:val="227"/>
        </w:trPr>
        <w:tc>
          <w:tcPr>
            <w:tcW w:w="590" w:type="pct"/>
            <w:hideMark/>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Условный диаметр, мм</w:t>
            </w:r>
          </w:p>
        </w:tc>
        <w:tc>
          <w:tcPr>
            <w:tcW w:w="332"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50</w:t>
            </w:r>
          </w:p>
        </w:tc>
        <w:tc>
          <w:tcPr>
            <w:tcW w:w="332"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80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100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150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200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300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400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500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600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700</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800</w:t>
            </w:r>
          </w:p>
        </w:tc>
        <w:tc>
          <w:tcPr>
            <w:tcW w:w="409"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1000</w:t>
            </w:r>
          </w:p>
        </w:tc>
      </w:tr>
      <w:tr w:rsidR="003359B3" w:rsidRPr="00364EDB" w:rsidTr="0010138F">
        <w:trPr>
          <w:cnfStyle w:val="000000100000"/>
          <w:trHeight w:val="227"/>
        </w:trPr>
        <w:tc>
          <w:tcPr>
            <w:tcW w:w="590" w:type="pct"/>
            <w:hideMark/>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Время восстановления, час.</w:t>
            </w:r>
          </w:p>
        </w:tc>
        <w:tc>
          <w:tcPr>
            <w:tcW w:w="332"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2</w:t>
            </w:r>
          </w:p>
        </w:tc>
        <w:tc>
          <w:tcPr>
            <w:tcW w:w="332"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3</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4</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5</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6</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7</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8</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9</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9</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9</w:t>
            </w:r>
          </w:p>
        </w:tc>
        <w:tc>
          <w:tcPr>
            <w:tcW w:w="371"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10</w:t>
            </w:r>
          </w:p>
        </w:tc>
        <w:tc>
          <w:tcPr>
            <w:tcW w:w="409" w:type="pct"/>
          </w:tcPr>
          <w:p w:rsidR="003359B3" w:rsidRPr="00364EDB" w:rsidRDefault="003359B3" w:rsidP="00187F65">
            <w:pPr>
              <w:widowControl w:val="0"/>
              <w:jc w:val="center"/>
              <w:rPr>
                <w:rFonts w:eastAsiaTheme="minorHAnsi"/>
                <w:sz w:val="20"/>
                <w:szCs w:val="20"/>
                <w:lang w:eastAsia="en-US"/>
              </w:rPr>
            </w:pPr>
            <w:r w:rsidRPr="00364EDB">
              <w:rPr>
                <w:rFonts w:eastAsiaTheme="minorHAnsi"/>
                <w:sz w:val="20"/>
                <w:szCs w:val="20"/>
                <w:lang w:eastAsia="en-US"/>
              </w:rPr>
              <w:t>12</w:t>
            </w:r>
          </w:p>
        </w:tc>
      </w:tr>
    </w:tbl>
    <w:p w:rsidR="003359B3" w:rsidRPr="00364EDB" w:rsidRDefault="003359B3" w:rsidP="003359B3">
      <w:pPr>
        <w:contextualSpacing/>
        <w:jc w:val="both"/>
        <w:rPr>
          <w:rFonts w:eastAsia="Calibri"/>
          <w:lang w:eastAsia="en-US"/>
        </w:rPr>
      </w:pPr>
    </w:p>
    <w:p w:rsidR="00B74A3B" w:rsidRPr="00455985" w:rsidRDefault="00B74A3B" w:rsidP="004B4C1F">
      <w:pPr>
        <w:pStyle w:val="30"/>
        <w:keepNext/>
        <w:spacing w:before="0"/>
        <w:ind w:left="0" w:firstLine="709"/>
        <w:contextualSpacing/>
        <w:rPr>
          <w:rFonts w:cs="Times New Roman"/>
        </w:rPr>
      </w:pPr>
      <w:bookmarkStart w:id="127" w:name="_Toc226289156"/>
      <w:r w:rsidRPr="00455985">
        <w:rPr>
          <w:rFonts w:cs="Times New Roman"/>
        </w:rPr>
        <w:t>Описание процедур диагностики состояния тепловых сетей и планирования капитальных (текущих) ремонтов</w:t>
      </w:r>
      <w:bookmarkEnd w:id="127"/>
    </w:p>
    <w:p w:rsidR="00B74A3B" w:rsidRPr="00364EDB" w:rsidRDefault="00B74A3B" w:rsidP="00BE12CF">
      <w:pPr>
        <w:ind w:firstLine="709"/>
        <w:contextualSpacing/>
        <w:jc w:val="both"/>
      </w:pPr>
      <w:r w:rsidRPr="00364EDB">
        <w:t>Система диагностики тепловых сетей предназначена для формирования пакета данных о состоянии тепломагистралей. В условиях ограниченного финансирования целесообразно</w:t>
      </w:r>
      <w:r w:rsidR="0089105A" w:rsidRPr="00364EDB">
        <w:t xml:space="preserve"> -</w:t>
      </w:r>
      <w:r w:rsidRPr="00364EDB">
        <w:t xml:space="preserve"> планировать и производить ремонты тепловых сетей исходя из их реального состояния, а не в зависимости от срока службы. При этом предпочтение</w:t>
      </w:r>
      <w:r w:rsidR="0089105A" w:rsidRPr="00364EDB">
        <w:t xml:space="preserve"> </w:t>
      </w:r>
      <w:r w:rsidR="00D01F3B" w:rsidRPr="00364EDB">
        <w:t>–</w:t>
      </w:r>
      <w:r w:rsidR="0089105A" w:rsidRPr="00364EDB">
        <w:t xml:space="preserve"> </w:t>
      </w:r>
      <w:r w:rsidRPr="00364EDB">
        <w:t>имеют неразрушающие методы диагностики.</w:t>
      </w:r>
    </w:p>
    <w:p w:rsidR="00B74A3B" w:rsidRPr="00364EDB" w:rsidRDefault="00B74A3B" w:rsidP="00BE12CF">
      <w:pPr>
        <w:ind w:firstLine="709"/>
        <w:contextualSpacing/>
        <w:jc w:val="both"/>
      </w:pPr>
      <w:proofErr w:type="spellStart"/>
      <w:r w:rsidRPr="00364EDB">
        <w:t>Опресcовка</w:t>
      </w:r>
      <w:proofErr w:type="spellEnd"/>
      <w:r w:rsidRPr="00364EDB">
        <w:t xml:space="preserve"> на прочность повышенным давлением. Метод применяется и был разработан с целью выявления ослабленных мест трубопровода в ремонтный период и исключения появления повреждений в отопительный период. Он имел долгий период освоения и внедрения, но в настоящее время показывает низкую эффективность 20 </w:t>
      </w:r>
      <w:r w:rsidR="008A75CC" w:rsidRPr="00364EDB">
        <w:t>-</w:t>
      </w:r>
      <w:r w:rsidRPr="00364EDB">
        <w:t xml:space="preserve"> 40%. То есть только 20</w:t>
      </w:r>
      <w:r w:rsidR="008A75CC" w:rsidRPr="00364EDB">
        <w:t xml:space="preserve"> </w:t>
      </w:r>
      <w:r w:rsidRPr="00364EDB">
        <w:t>% повреждений выявляется в ремонтный период и 80</w:t>
      </w:r>
      <w:r w:rsidR="008A75CC" w:rsidRPr="00364EDB">
        <w:t xml:space="preserve"> </w:t>
      </w:r>
      <w:r w:rsidRPr="00364EDB">
        <w:t>% уходит на период отопления. Метод применяется в комплексе оперативной системы сбора и анализа данных о состоянии теплопроводов.</w:t>
      </w:r>
    </w:p>
    <w:p w:rsidR="00B74A3B" w:rsidRPr="00364EDB" w:rsidRDefault="00B74A3B" w:rsidP="00BE12CF">
      <w:pPr>
        <w:ind w:firstLine="709"/>
        <w:contextualSpacing/>
        <w:jc w:val="both"/>
      </w:pPr>
      <w:r w:rsidRPr="00364EDB">
        <w:t>Организация и планирование ремонта теплотехнического оборудования. Постоянная работоспособность всякого оборудования поддерживается его правильной эксплуатацией и своевременным ремонтом. Надежная и безопасная эксплуатация теплоэнергетического оборудования в пределах установленных параметров работы может быть обеспечена только при строгом выполнении определенных запланированных во времени мероприятий по надзору и уходу за оборудованием, включая проведение необходимых ремонтов.</w:t>
      </w:r>
    </w:p>
    <w:p w:rsidR="00B74A3B" w:rsidRPr="00364EDB" w:rsidRDefault="00DA1F62" w:rsidP="00BE12CF">
      <w:pPr>
        <w:ind w:firstLine="709"/>
        <w:contextualSpacing/>
        <w:jc w:val="both"/>
      </w:pPr>
      <w:r w:rsidRPr="00364EDB">
        <w:t>Совокупность организационно-</w:t>
      </w:r>
      <w:r w:rsidR="00B74A3B" w:rsidRPr="00364EDB">
        <w:t>технических мероприятий в теплоэнергетической промышленности представляет собой единую сист</w:t>
      </w:r>
      <w:r w:rsidRPr="00364EDB">
        <w:t>ему, именуемой системой планово-</w:t>
      </w:r>
      <w:r w:rsidR="00B74A3B" w:rsidRPr="00364EDB">
        <w:t>предупредительного ремонта (ППР), или системой технического обслуживания и ремонта оборудования.</w:t>
      </w:r>
    </w:p>
    <w:p w:rsidR="00B74A3B" w:rsidRPr="00364EDB" w:rsidRDefault="00B74A3B" w:rsidP="00BE12CF">
      <w:pPr>
        <w:ind w:firstLine="709"/>
        <w:contextualSpacing/>
        <w:jc w:val="both"/>
      </w:pPr>
      <w:r w:rsidRPr="00364EDB">
        <w:lastRenderedPageBreak/>
        <w:t>Важной составной частью системы ППР или системы технического обслуживания и ремонта являются организация и проведение ремонтов оборудования, на которых сосредотачивается основная часть трудовых и материальных затрат.</w:t>
      </w:r>
    </w:p>
    <w:p w:rsidR="00B74A3B" w:rsidRPr="00364EDB" w:rsidRDefault="00B74A3B" w:rsidP="00BE12CF">
      <w:pPr>
        <w:ind w:firstLine="709"/>
        <w:contextualSpacing/>
        <w:jc w:val="both"/>
      </w:pPr>
      <w:r w:rsidRPr="00364EDB">
        <w:t>Назначение ремонтов – поддерживать высокие эксплуатационные и технико-экономические показатели оборудования. С этой целью ремонт включает комплекс работ, направленных на предотвращение или остановку износа, а также на полное или частичное восстановление размеров, форм и физико-механических свойств материалов или отдельных деталей и узлов, так и всего оборудования.</w:t>
      </w:r>
    </w:p>
    <w:p w:rsidR="00B74A3B" w:rsidRPr="00364EDB" w:rsidRDefault="00B74A3B" w:rsidP="00BE12CF">
      <w:pPr>
        <w:ind w:firstLine="709"/>
        <w:contextualSpacing/>
        <w:jc w:val="both"/>
      </w:pPr>
      <w:r w:rsidRPr="00364EDB">
        <w:t xml:space="preserve">Используя накопленный опыт по эксплуатации и ремонту оборудования, рекомендации заводов-изготовителей оборудования, чтобы добиться значительного снижения трудоемкости при выполнении ремонтных работ, снижения расхода материалов и </w:t>
      </w:r>
      <w:proofErr w:type="spellStart"/>
      <w:r w:rsidRPr="00364EDB">
        <w:t>ЗИПа</w:t>
      </w:r>
      <w:proofErr w:type="spellEnd"/>
      <w:r w:rsidRPr="00364EDB">
        <w:t xml:space="preserve"> без снижения срока службы и надежности эксплуатационного оборудования на предприятии устанавливаются следующие виды обслуживания и ремонта:</w:t>
      </w:r>
    </w:p>
    <w:p w:rsidR="00B74A3B" w:rsidRPr="00364EDB" w:rsidRDefault="00B74A3B" w:rsidP="00BE12CF">
      <w:pPr>
        <w:numPr>
          <w:ilvl w:val="0"/>
          <w:numId w:val="52"/>
        </w:numPr>
        <w:ind w:left="0" w:firstLine="709"/>
        <w:contextualSpacing/>
        <w:jc w:val="both"/>
      </w:pPr>
      <w:r w:rsidRPr="00364EDB">
        <w:t>ТО-1, плановое техническое обслуживание (как правило, полугодовое);</w:t>
      </w:r>
    </w:p>
    <w:p w:rsidR="00B74A3B" w:rsidRPr="00364EDB" w:rsidRDefault="00B74A3B" w:rsidP="00BE12CF">
      <w:pPr>
        <w:numPr>
          <w:ilvl w:val="0"/>
          <w:numId w:val="52"/>
        </w:numPr>
        <w:ind w:left="0" w:firstLine="709"/>
        <w:contextualSpacing/>
        <w:jc w:val="both"/>
      </w:pPr>
      <w:r w:rsidRPr="00364EDB">
        <w:t>ТО-2, плановое техническое обслуживание (как правило, годовое);</w:t>
      </w:r>
    </w:p>
    <w:p w:rsidR="00B74A3B" w:rsidRPr="00364EDB" w:rsidRDefault="00B74A3B" w:rsidP="00BE12CF">
      <w:pPr>
        <w:numPr>
          <w:ilvl w:val="0"/>
          <w:numId w:val="52"/>
        </w:numPr>
        <w:ind w:left="0" w:firstLine="709"/>
        <w:contextualSpacing/>
        <w:jc w:val="both"/>
      </w:pPr>
      <w:r w:rsidRPr="00364EDB">
        <w:t>КР, капитальный ремонт.</w:t>
      </w:r>
    </w:p>
    <w:p w:rsidR="00B74A3B" w:rsidRPr="00364EDB" w:rsidRDefault="00B74A3B" w:rsidP="00BE12CF">
      <w:pPr>
        <w:ind w:firstLine="709"/>
        <w:contextualSpacing/>
        <w:jc w:val="both"/>
      </w:pPr>
      <w:r w:rsidRPr="00364EDB">
        <w:t>Модернизация оборудования выполняется при выводе его в капитальный ремонт.</w:t>
      </w:r>
    </w:p>
    <w:p w:rsidR="00B74A3B" w:rsidRPr="00364EDB" w:rsidRDefault="00B74A3B" w:rsidP="00BE12CF">
      <w:pPr>
        <w:ind w:firstLine="709"/>
        <w:contextualSpacing/>
        <w:jc w:val="both"/>
      </w:pPr>
      <w:r w:rsidRPr="00364EDB">
        <w:t>Модернизацией, находящегося в эксплуатации оборудования, называется приведение его в соответствие с современными требованиями и улучшение технических характеристик путем внедрения частичных изменений в схемы и конструкции.</w:t>
      </w:r>
    </w:p>
    <w:p w:rsidR="00B74A3B" w:rsidRPr="00364EDB" w:rsidRDefault="00B74A3B" w:rsidP="00BE12CF">
      <w:pPr>
        <w:ind w:firstLine="709"/>
        <w:contextualSpacing/>
        <w:jc w:val="both"/>
      </w:pPr>
      <w:r w:rsidRPr="00364EDB">
        <w:t>Целесообразность модернизации должна быть экономически обоснована.</w:t>
      </w:r>
    </w:p>
    <w:p w:rsidR="00B74A3B" w:rsidRPr="00364EDB" w:rsidRDefault="00B74A3B" w:rsidP="00BE12CF">
      <w:pPr>
        <w:ind w:firstLine="709"/>
        <w:contextualSpacing/>
        <w:jc w:val="both"/>
      </w:pPr>
      <w:r w:rsidRPr="00364EDB">
        <w:t>Графики ППР (годовые) составляются начальниками структурных подразделений накануне нового года, проверяются и корректируются производственно-техническим отделом и утверждаются главным инженером предприятия. Затем на основании годовых графиков составляются месячные планы работ, которые включают в себя организационно-технические мероприятия, мероприятия по охране труда и техники безопасности, а также месячные графики ППР и капитального ремонта.</w:t>
      </w:r>
    </w:p>
    <w:p w:rsidR="00EF67B3" w:rsidRPr="00364EDB" w:rsidRDefault="00EF67B3" w:rsidP="00BE12CF">
      <w:pPr>
        <w:ind w:firstLine="709"/>
        <w:contextualSpacing/>
        <w:jc w:val="both"/>
      </w:pPr>
      <w:r w:rsidRPr="00364EDB">
        <w:t>В качестве диагностики теплосетей проводится наружный осмотр и плановые шурфы.</w:t>
      </w:r>
    </w:p>
    <w:p w:rsidR="00EF67B3" w:rsidRPr="00364EDB" w:rsidRDefault="00EF67B3" w:rsidP="00BE12CF">
      <w:pPr>
        <w:ind w:firstLine="709"/>
        <w:contextualSpacing/>
        <w:jc w:val="both"/>
      </w:pPr>
      <w:r w:rsidRPr="00364EDB">
        <w:t>Оценка технического состояния тепловых сетей в т. ч. горячего водоснабжения:</w:t>
      </w:r>
    </w:p>
    <w:p w:rsidR="00EF67B3" w:rsidRPr="00364EDB" w:rsidRDefault="00EF67B3" w:rsidP="00BE12CF">
      <w:pPr>
        <w:ind w:firstLine="709"/>
        <w:contextualSpacing/>
        <w:jc w:val="both"/>
      </w:pPr>
      <w:r w:rsidRPr="00364EDB">
        <w:t>1. Оценка степени физического износа оборудования объектов централизованных систем теплоснабжения осуществляется по 5 основным группам:</w:t>
      </w:r>
    </w:p>
    <w:p w:rsidR="00EF67B3" w:rsidRPr="00364EDB" w:rsidRDefault="00EF67B3" w:rsidP="00164521">
      <w:pPr>
        <w:pStyle w:val="af3"/>
        <w:numPr>
          <w:ilvl w:val="0"/>
          <w:numId w:val="73"/>
        </w:numPr>
        <w:tabs>
          <w:tab w:val="left" w:pos="993"/>
        </w:tabs>
        <w:ind w:left="0" w:firstLine="709"/>
        <w:rPr>
          <w:sz w:val="24"/>
          <w:szCs w:val="24"/>
        </w:rPr>
      </w:pPr>
      <w:r w:rsidRPr="00364EDB">
        <w:rPr>
          <w:sz w:val="24"/>
          <w:szCs w:val="24"/>
        </w:rPr>
        <w:t>оборудование новое или почти новое, нарушений в работе не выявляется, к состоянию и внешнему виду нареканий нет;</w:t>
      </w:r>
    </w:p>
    <w:p w:rsidR="00EF67B3" w:rsidRPr="00364EDB" w:rsidRDefault="00EF67B3" w:rsidP="00164521">
      <w:pPr>
        <w:pStyle w:val="af3"/>
        <w:numPr>
          <w:ilvl w:val="0"/>
          <w:numId w:val="73"/>
        </w:numPr>
        <w:tabs>
          <w:tab w:val="left" w:pos="993"/>
        </w:tabs>
        <w:ind w:left="0" w:firstLine="709"/>
        <w:rPr>
          <w:sz w:val="24"/>
          <w:szCs w:val="24"/>
        </w:rPr>
      </w:pPr>
      <w:r w:rsidRPr="00364EDB">
        <w:rPr>
          <w:sz w:val="24"/>
          <w:szCs w:val="24"/>
        </w:rPr>
        <w:t>оборудование в работе, находится не в аварийном состоянии, но периодически возникают технические неполадки, которые устраняются в межремонтные интервалы;</w:t>
      </w:r>
    </w:p>
    <w:p w:rsidR="00EF67B3" w:rsidRPr="00364EDB" w:rsidRDefault="00EF67B3" w:rsidP="00164521">
      <w:pPr>
        <w:pStyle w:val="af3"/>
        <w:numPr>
          <w:ilvl w:val="0"/>
          <w:numId w:val="73"/>
        </w:numPr>
        <w:tabs>
          <w:tab w:val="left" w:pos="993"/>
        </w:tabs>
        <w:ind w:left="0" w:firstLine="709"/>
        <w:rPr>
          <w:sz w:val="24"/>
          <w:szCs w:val="24"/>
        </w:rPr>
      </w:pPr>
      <w:r w:rsidRPr="00364EDB">
        <w:rPr>
          <w:sz w:val="24"/>
          <w:szCs w:val="24"/>
        </w:rPr>
        <w:t>оборудование в работе, находится не в аварийном состоянии, но периодически возникают технические неполадки (чаще, чем указанные заводом изготовителем межремонтные интервалы);</w:t>
      </w:r>
    </w:p>
    <w:p w:rsidR="00EF67B3" w:rsidRPr="00364EDB" w:rsidRDefault="00EF67B3" w:rsidP="00164521">
      <w:pPr>
        <w:pStyle w:val="af3"/>
        <w:numPr>
          <w:ilvl w:val="0"/>
          <w:numId w:val="73"/>
        </w:numPr>
        <w:tabs>
          <w:tab w:val="left" w:pos="993"/>
        </w:tabs>
        <w:ind w:left="0" w:firstLine="709"/>
        <w:rPr>
          <w:sz w:val="24"/>
          <w:szCs w:val="24"/>
        </w:rPr>
      </w:pPr>
      <w:r w:rsidRPr="00364EDB">
        <w:rPr>
          <w:sz w:val="24"/>
          <w:szCs w:val="24"/>
        </w:rPr>
        <w:t>оборудование в работе, но по выявленным показателям находится в предаварийном или аварийном состоянии, эксплуатация оборудования нежелательна или опасна;</w:t>
      </w:r>
    </w:p>
    <w:p w:rsidR="00EF67B3" w:rsidRPr="00364EDB" w:rsidRDefault="00EF67B3" w:rsidP="00164521">
      <w:pPr>
        <w:pStyle w:val="af3"/>
        <w:numPr>
          <w:ilvl w:val="0"/>
          <w:numId w:val="73"/>
        </w:numPr>
        <w:tabs>
          <w:tab w:val="left" w:pos="993"/>
        </w:tabs>
        <w:ind w:left="0" w:firstLine="709"/>
        <w:rPr>
          <w:sz w:val="24"/>
          <w:szCs w:val="24"/>
        </w:rPr>
      </w:pPr>
      <w:r w:rsidRPr="00364EDB">
        <w:rPr>
          <w:sz w:val="24"/>
          <w:szCs w:val="24"/>
        </w:rPr>
        <w:t>оборудование не работает по причине невозможности эксплуатации вследствие явных нарушений конструкций или элементов.</w:t>
      </w:r>
    </w:p>
    <w:p w:rsidR="00EF67B3" w:rsidRPr="00364EDB" w:rsidRDefault="00EF67B3" w:rsidP="00BE12CF">
      <w:pPr>
        <w:ind w:firstLine="709"/>
        <w:contextualSpacing/>
        <w:jc w:val="both"/>
      </w:pPr>
      <w:r w:rsidRPr="00364EDB">
        <w:t>2. Оценка состояния объектов централизованных систем теплоснабжения и проводится на основании технического обследования с учётом оценки степени физического износа оборудования объектов централизованных систем теплоснабжения.</w:t>
      </w:r>
    </w:p>
    <w:p w:rsidR="00EF67B3" w:rsidRPr="00364EDB" w:rsidRDefault="00EF67B3" w:rsidP="00164521">
      <w:pPr>
        <w:pStyle w:val="af3"/>
        <w:numPr>
          <w:ilvl w:val="1"/>
          <w:numId w:val="74"/>
        </w:numPr>
        <w:tabs>
          <w:tab w:val="left" w:pos="993"/>
        </w:tabs>
        <w:ind w:left="0" w:firstLine="709"/>
        <w:rPr>
          <w:sz w:val="24"/>
        </w:rPr>
      </w:pPr>
      <w:r w:rsidRPr="00364EDB">
        <w:rPr>
          <w:sz w:val="24"/>
        </w:rPr>
        <w:t>для группы «а» в интервале от «0 %» до «15 %»;</w:t>
      </w:r>
    </w:p>
    <w:p w:rsidR="00EF67B3" w:rsidRPr="00364EDB" w:rsidRDefault="00EF67B3" w:rsidP="00164521">
      <w:pPr>
        <w:pStyle w:val="af3"/>
        <w:numPr>
          <w:ilvl w:val="1"/>
          <w:numId w:val="74"/>
        </w:numPr>
        <w:tabs>
          <w:tab w:val="left" w:pos="993"/>
        </w:tabs>
        <w:ind w:left="0" w:firstLine="709"/>
        <w:rPr>
          <w:sz w:val="24"/>
        </w:rPr>
      </w:pPr>
      <w:r w:rsidRPr="00364EDB">
        <w:rPr>
          <w:sz w:val="24"/>
        </w:rPr>
        <w:t>для группы «б» в интервале от «16 %» до «40 %» - если оборудование по наработке прошло капитальный ремонт, а в межремонтные интервалы оборудование работает без аварий (допустимы незначительные сбои);</w:t>
      </w:r>
    </w:p>
    <w:p w:rsidR="00EF67B3" w:rsidRPr="00364EDB" w:rsidRDefault="00EF67B3" w:rsidP="00164521">
      <w:pPr>
        <w:pStyle w:val="af3"/>
        <w:numPr>
          <w:ilvl w:val="1"/>
          <w:numId w:val="74"/>
        </w:numPr>
        <w:tabs>
          <w:tab w:val="left" w:pos="993"/>
        </w:tabs>
        <w:ind w:left="0" w:firstLine="709"/>
        <w:rPr>
          <w:sz w:val="24"/>
        </w:rPr>
      </w:pPr>
      <w:r w:rsidRPr="00364EDB">
        <w:rPr>
          <w:sz w:val="24"/>
        </w:rPr>
        <w:t>для группы «в» в интервале от «41 %» до «60 %» - оборудование, прошедшее более 1 капитального ремонта и (или) имеющее сбои в работе чаще, чем положено проведением ППР (при этом оборудование не вызывает аварийных ситуаций);</w:t>
      </w:r>
    </w:p>
    <w:p w:rsidR="00EF67B3" w:rsidRPr="00364EDB" w:rsidRDefault="00EF67B3" w:rsidP="00164521">
      <w:pPr>
        <w:pStyle w:val="af3"/>
        <w:numPr>
          <w:ilvl w:val="1"/>
          <w:numId w:val="74"/>
        </w:numPr>
        <w:tabs>
          <w:tab w:val="left" w:pos="993"/>
        </w:tabs>
        <w:ind w:left="0" w:firstLine="709"/>
        <w:rPr>
          <w:sz w:val="24"/>
        </w:rPr>
      </w:pPr>
      <w:r w:rsidRPr="00364EDB">
        <w:rPr>
          <w:sz w:val="24"/>
        </w:rPr>
        <w:t xml:space="preserve">для группы «г» в интервале от «61 %» до «80 %» - оборудование находится в аварийном состоянии, оборудование опасно в эксплуатации - нарушением работы </w:t>
      </w:r>
      <w:r w:rsidRPr="00364EDB">
        <w:rPr>
          <w:sz w:val="24"/>
        </w:rPr>
        <w:lastRenderedPageBreak/>
        <w:t>водопроводных и канализационных сетей или подвергающее опасности жизнь и здоровье обслуживающего персонала, находящегося в непосредственной близости. Оборудование не может эксплуатироваться без постоянного надзора;</w:t>
      </w:r>
    </w:p>
    <w:p w:rsidR="00EF67B3" w:rsidRPr="00364EDB" w:rsidRDefault="00EF67B3" w:rsidP="00164521">
      <w:pPr>
        <w:pStyle w:val="af3"/>
        <w:numPr>
          <w:ilvl w:val="1"/>
          <w:numId w:val="74"/>
        </w:numPr>
        <w:tabs>
          <w:tab w:val="left" w:pos="993"/>
        </w:tabs>
        <w:ind w:left="0" w:firstLine="709"/>
        <w:rPr>
          <w:sz w:val="24"/>
        </w:rPr>
      </w:pPr>
      <w:r w:rsidRPr="00364EDB">
        <w:rPr>
          <w:sz w:val="24"/>
        </w:rPr>
        <w:t>для группы «д» от «81 %» до «100 %» - оборудование, включение которого невозможно и (или) опасно для сетей и (или) жизни и здоровья обслуживающего персонала. Эксплуатация такого оборудования неминуемо приведет к аварии, и (или) такое оборудование физически невозможно включить в работу.</w:t>
      </w:r>
    </w:p>
    <w:p w:rsidR="00EF67B3" w:rsidRPr="00364EDB" w:rsidRDefault="00EF67B3" w:rsidP="00BE12CF">
      <w:pPr>
        <w:ind w:firstLine="709"/>
        <w:contextualSpacing/>
        <w:jc w:val="both"/>
      </w:pPr>
    </w:p>
    <w:p w:rsidR="00EF67B3" w:rsidRPr="00364EDB" w:rsidRDefault="00EF67B3" w:rsidP="00BE12CF">
      <w:pPr>
        <w:ind w:firstLine="709"/>
        <w:contextualSpacing/>
        <w:jc w:val="both"/>
      </w:pPr>
      <w:r w:rsidRPr="00364EDB">
        <w:t>Оценка технического состояния тепловых сетей характеризуется долей ветхих, подлежащих замене сетей, и определяется по формуле:</w:t>
      </w:r>
    </w:p>
    <w:p w:rsidR="00EF67B3" w:rsidRPr="00364EDB" w:rsidRDefault="00EF67B3" w:rsidP="00EF67B3">
      <w:pPr>
        <w:contextualSpacing/>
        <w:jc w:val="center"/>
      </w:pPr>
      <w:r w:rsidRPr="00364EDB">
        <w:rPr>
          <w:i/>
          <w:noProof/>
        </w:rPr>
        <w:drawing>
          <wp:inline distT="0" distB="0" distL="0" distR="0">
            <wp:extent cx="1092835" cy="43942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4" cstate="email">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1092835" cy="439420"/>
                    </a:xfrm>
                    <a:prstGeom prst="rect">
                      <a:avLst/>
                    </a:prstGeom>
                    <a:noFill/>
                    <a:ln>
                      <a:noFill/>
                    </a:ln>
                  </pic:spPr>
                </pic:pic>
              </a:graphicData>
            </a:graphic>
          </wp:inline>
        </w:drawing>
      </w:r>
    </w:p>
    <w:p w:rsidR="00EF67B3" w:rsidRPr="00364EDB" w:rsidRDefault="00EF67B3" w:rsidP="00EF67B3">
      <w:pPr>
        <w:contextualSpacing/>
        <w:jc w:val="both"/>
      </w:pPr>
      <w:r w:rsidRPr="00364EDB">
        <w:t>где:</w:t>
      </w:r>
    </w:p>
    <w:p w:rsidR="00EF67B3" w:rsidRPr="00364EDB" w:rsidRDefault="00EF67B3" w:rsidP="00EF67B3">
      <w:pPr>
        <w:contextualSpacing/>
        <w:jc w:val="both"/>
      </w:pPr>
      <w:proofErr w:type="spellStart"/>
      <w:r w:rsidRPr="00364EDB">
        <w:t>S</w:t>
      </w:r>
      <w:r w:rsidRPr="00364EDB">
        <w:rPr>
          <w:vertAlign w:val="subscript"/>
        </w:rPr>
        <w:t>с</w:t>
      </w:r>
      <w:r w:rsidRPr="00364EDB">
        <w:rPr>
          <w:vertAlign w:val="superscript"/>
        </w:rPr>
        <w:t>эксп</w:t>
      </w:r>
      <w:proofErr w:type="spellEnd"/>
      <w:r w:rsidRPr="00364EDB">
        <w:t xml:space="preserve"> – протяжённость сетей тепловых, находящихся в эксплуатации, км;</w:t>
      </w:r>
    </w:p>
    <w:p w:rsidR="00EF67B3" w:rsidRPr="00364EDB" w:rsidRDefault="00EF67B3" w:rsidP="00EF67B3">
      <w:pPr>
        <w:contextualSpacing/>
        <w:jc w:val="both"/>
      </w:pPr>
      <w:proofErr w:type="spellStart"/>
      <w:r w:rsidRPr="00364EDB">
        <w:t>S</w:t>
      </w:r>
      <w:r w:rsidRPr="00364EDB">
        <w:rPr>
          <w:vertAlign w:val="subscript"/>
        </w:rPr>
        <w:t>с</w:t>
      </w:r>
      <w:r w:rsidRPr="00364EDB">
        <w:rPr>
          <w:vertAlign w:val="superscript"/>
        </w:rPr>
        <w:t>ветх</w:t>
      </w:r>
      <w:proofErr w:type="spellEnd"/>
      <w:r w:rsidRPr="00364EDB">
        <w:t xml:space="preserve"> – протяжённость ветхих сетей тепловых, находящихся в эксплуатации, км.</w:t>
      </w:r>
    </w:p>
    <w:p w:rsidR="00EF67B3" w:rsidRPr="00364EDB" w:rsidRDefault="00EF67B3" w:rsidP="00EF67B3">
      <w:pPr>
        <w:contextualSpacing/>
        <w:jc w:val="both"/>
      </w:pPr>
    </w:p>
    <w:p w:rsidR="00EF67B3" w:rsidRPr="00364EDB" w:rsidRDefault="00EF67B3" w:rsidP="00BE12CF">
      <w:pPr>
        <w:ind w:firstLine="709"/>
        <w:contextualSpacing/>
        <w:jc w:val="both"/>
      </w:pPr>
      <w:r w:rsidRPr="00582475">
        <w:t>Эксплуатация</w:t>
      </w:r>
      <w:r w:rsidRPr="00582475">
        <w:rPr>
          <w:spacing w:val="26"/>
        </w:rPr>
        <w:t xml:space="preserve"> </w:t>
      </w:r>
      <w:r w:rsidRPr="00582475">
        <w:t>тепловых</w:t>
      </w:r>
      <w:r w:rsidRPr="00582475">
        <w:rPr>
          <w:spacing w:val="24"/>
        </w:rPr>
        <w:t xml:space="preserve"> </w:t>
      </w:r>
      <w:r w:rsidRPr="00582475">
        <w:rPr>
          <w:spacing w:val="-4"/>
        </w:rPr>
        <w:t>сетей</w:t>
      </w:r>
      <w:r w:rsidRPr="00582475">
        <w:rPr>
          <w:spacing w:val="26"/>
        </w:rPr>
        <w:t xml:space="preserve"> </w:t>
      </w:r>
      <w:r w:rsidRPr="00582475">
        <w:t>производится</w:t>
      </w:r>
      <w:r w:rsidRPr="00582475">
        <w:rPr>
          <w:spacing w:val="26"/>
        </w:rPr>
        <w:t xml:space="preserve"> </w:t>
      </w:r>
      <w:r w:rsidRPr="00582475">
        <w:t>в</w:t>
      </w:r>
      <w:r w:rsidRPr="00582475">
        <w:rPr>
          <w:spacing w:val="26"/>
        </w:rPr>
        <w:t xml:space="preserve"> </w:t>
      </w:r>
      <w:r w:rsidRPr="00582475">
        <w:rPr>
          <w:spacing w:val="-4"/>
        </w:rPr>
        <w:t>рамках</w:t>
      </w:r>
      <w:r w:rsidRPr="00582475">
        <w:rPr>
          <w:spacing w:val="27"/>
        </w:rPr>
        <w:t xml:space="preserve"> </w:t>
      </w:r>
      <w:r w:rsidRPr="00582475">
        <w:t>требований,</w:t>
      </w:r>
      <w:r w:rsidRPr="00582475">
        <w:rPr>
          <w:spacing w:val="26"/>
        </w:rPr>
        <w:t xml:space="preserve"> </w:t>
      </w:r>
      <w:r w:rsidRPr="00582475">
        <w:t>действующих</w:t>
      </w:r>
      <w:r w:rsidRPr="00582475">
        <w:rPr>
          <w:spacing w:val="24"/>
        </w:rPr>
        <w:t xml:space="preserve"> </w:t>
      </w:r>
      <w:r w:rsidRPr="00582475">
        <w:rPr>
          <w:spacing w:val="-4"/>
        </w:rPr>
        <w:t>«Правил</w:t>
      </w:r>
      <w:r w:rsidRPr="00582475">
        <w:rPr>
          <w:spacing w:val="31"/>
        </w:rPr>
        <w:t xml:space="preserve"> </w:t>
      </w:r>
      <w:r w:rsidRPr="00582475">
        <w:t>технической</w:t>
      </w:r>
      <w:r w:rsidRPr="00582475">
        <w:rPr>
          <w:spacing w:val="32"/>
        </w:rPr>
        <w:t xml:space="preserve"> </w:t>
      </w:r>
      <w:r w:rsidRPr="00582475">
        <w:rPr>
          <w:spacing w:val="-6"/>
        </w:rPr>
        <w:t>эксплуатации</w:t>
      </w:r>
      <w:r w:rsidRPr="00582475">
        <w:rPr>
          <w:spacing w:val="32"/>
        </w:rPr>
        <w:t xml:space="preserve"> </w:t>
      </w:r>
      <w:r w:rsidR="00B61AB1" w:rsidRPr="00582475">
        <w:t xml:space="preserve">объектов теплоснабжения и </w:t>
      </w:r>
      <w:proofErr w:type="spellStart"/>
      <w:r w:rsidR="00B61AB1" w:rsidRPr="00582475">
        <w:t>теплопотребляющих</w:t>
      </w:r>
      <w:proofErr w:type="spellEnd"/>
      <w:r w:rsidR="00B61AB1" w:rsidRPr="00582475">
        <w:t xml:space="preserve"> установок</w:t>
      </w:r>
      <w:r w:rsidRPr="00582475">
        <w:t>»,</w:t>
      </w:r>
      <w:r w:rsidRPr="00582475">
        <w:rPr>
          <w:spacing w:val="30"/>
        </w:rPr>
        <w:t xml:space="preserve"> </w:t>
      </w:r>
      <w:r w:rsidRPr="00582475">
        <w:t>утверждённых</w:t>
      </w:r>
      <w:r w:rsidRPr="00582475">
        <w:rPr>
          <w:spacing w:val="30"/>
        </w:rPr>
        <w:t xml:space="preserve"> </w:t>
      </w:r>
      <w:r w:rsidRPr="00582475">
        <w:t>Приказом</w:t>
      </w:r>
      <w:r w:rsidRPr="00582475">
        <w:rPr>
          <w:spacing w:val="53"/>
        </w:rPr>
        <w:t xml:space="preserve"> </w:t>
      </w:r>
      <w:r w:rsidRPr="00582475">
        <w:t>Минэнерго</w:t>
      </w:r>
      <w:r w:rsidRPr="00582475">
        <w:rPr>
          <w:spacing w:val="6"/>
        </w:rPr>
        <w:t xml:space="preserve"> </w:t>
      </w:r>
      <w:r w:rsidRPr="00582475">
        <w:t>России</w:t>
      </w:r>
      <w:r w:rsidRPr="00582475">
        <w:rPr>
          <w:spacing w:val="5"/>
        </w:rPr>
        <w:t xml:space="preserve"> </w:t>
      </w:r>
      <w:r w:rsidRPr="00582475">
        <w:rPr>
          <w:spacing w:val="-4"/>
        </w:rPr>
        <w:t>от</w:t>
      </w:r>
      <w:r w:rsidRPr="00582475">
        <w:rPr>
          <w:spacing w:val="5"/>
        </w:rPr>
        <w:t xml:space="preserve"> </w:t>
      </w:r>
      <w:r w:rsidR="00B61AB1" w:rsidRPr="00582475">
        <w:t>14.05.2025</w:t>
      </w:r>
      <w:r w:rsidRPr="00582475">
        <w:rPr>
          <w:spacing w:val="6"/>
        </w:rPr>
        <w:t xml:space="preserve"> </w:t>
      </w:r>
      <w:r w:rsidRPr="00582475">
        <w:t>№</w:t>
      </w:r>
      <w:r w:rsidRPr="00582475">
        <w:rPr>
          <w:spacing w:val="4"/>
        </w:rPr>
        <w:t xml:space="preserve"> </w:t>
      </w:r>
      <w:r w:rsidR="00B61AB1" w:rsidRPr="00582475">
        <w:rPr>
          <w:spacing w:val="-4"/>
        </w:rPr>
        <w:t>511</w:t>
      </w:r>
      <w:r w:rsidRPr="00582475">
        <w:rPr>
          <w:spacing w:val="6"/>
        </w:rPr>
        <w:t xml:space="preserve"> </w:t>
      </w:r>
      <w:r w:rsidRPr="00582475">
        <w:t>и</w:t>
      </w:r>
      <w:r w:rsidRPr="00582475">
        <w:rPr>
          <w:spacing w:val="5"/>
        </w:rPr>
        <w:t xml:space="preserve"> </w:t>
      </w:r>
      <w:r w:rsidRPr="00582475">
        <w:rPr>
          <w:spacing w:val="-6"/>
        </w:rPr>
        <w:t>зарегистрированных</w:t>
      </w:r>
      <w:r w:rsidRPr="00582475">
        <w:rPr>
          <w:spacing w:val="2"/>
        </w:rPr>
        <w:t xml:space="preserve"> </w:t>
      </w:r>
      <w:r w:rsidRPr="00582475">
        <w:t>Минюстом</w:t>
      </w:r>
      <w:r w:rsidRPr="00582475">
        <w:rPr>
          <w:spacing w:val="5"/>
        </w:rPr>
        <w:t xml:space="preserve"> </w:t>
      </w:r>
      <w:r w:rsidRPr="00582475">
        <w:t>России</w:t>
      </w:r>
      <w:r w:rsidRPr="00582475">
        <w:rPr>
          <w:spacing w:val="5"/>
        </w:rPr>
        <w:t xml:space="preserve"> </w:t>
      </w:r>
      <w:r w:rsidRPr="00582475">
        <w:rPr>
          <w:spacing w:val="-6"/>
        </w:rPr>
        <w:t>02.0</w:t>
      </w:r>
      <w:r w:rsidR="00CB3341" w:rsidRPr="00582475">
        <w:rPr>
          <w:spacing w:val="-6"/>
        </w:rPr>
        <w:t>7</w:t>
      </w:r>
      <w:r w:rsidRPr="00582475">
        <w:rPr>
          <w:spacing w:val="-6"/>
        </w:rPr>
        <w:t>.20</w:t>
      </w:r>
      <w:r w:rsidR="00CB3341" w:rsidRPr="00582475">
        <w:rPr>
          <w:spacing w:val="-6"/>
        </w:rPr>
        <w:t>25</w:t>
      </w:r>
      <w:r w:rsidRPr="00582475">
        <w:rPr>
          <w:spacing w:val="-6"/>
        </w:rPr>
        <w:t>,</w:t>
      </w:r>
      <w:r w:rsidRPr="00582475">
        <w:rPr>
          <w:spacing w:val="96"/>
        </w:rPr>
        <w:t xml:space="preserve"> </w:t>
      </w:r>
      <w:r w:rsidRPr="00582475">
        <w:t>регистрационный</w:t>
      </w:r>
      <w:r w:rsidRPr="00582475">
        <w:rPr>
          <w:spacing w:val="-9"/>
        </w:rPr>
        <w:t xml:space="preserve"> </w:t>
      </w:r>
      <w:r w:rsidRPr="00582475">
        <w:t>номер</w:t>
      </w:r>
      <w:r w:rsidRPr="00582475">
        <w:rPr>
          <w:spacing w:val="-9"/>
        </w:rPr>
        <w:t xml:space="preserve"> </w:t>
      </w:r>
      <w:r w:rsidRPr="00582475">
        <w:t>№</w:t>
      </w:r>
      <w:r w:rsidRPr="00582475">
        <w:rPr>
          <w:spacing w:val="-13"/>
        </w:rPr>
        <w:t xml:space="preserve"> </w:t>
      </w:r>
      <w:r w:rsidR="00CB3341" w:rsidRPr="00582475">
        <w:rPr>
          <w:spacing w:val="-4"/>
        </w:rPr>
        <w:t>82505</w:t>
      </w:r>
      <w:r w:rsidRPr="00582475">
        <w:rPr>
          <w:spacing w:val="-4"/>
        </w:rPr>
        <w:t>.</w:t>
      </w:r>
    </w:p>
    <w:p w:rsidR="00EF67B3" w:rsidRPr="00364EDB" w:rsidRDefault="00EF67B3" w:rsidP="00BE12CF">
      <w:pPr>
        <w:ind w:firstLine="709"/>
        <w:contextualSpacing/>
        <w:jc w:val="both"/>
      </w:pPr>
      <w:r w:rsidRPr="00364EDB">
        <w:t>Организация</w:t>
      </w:r>
      <w:r w:rsidRPr="00364EDB">
        <w:rPr>
          <w:spacing w:val="16"/>
        </w:rPr>
        <w:t xml:space="preserve"> </w:t>
      </w:r>
      <w:r w:rsidRPr="00364EDB">
        <w:rPr>
          <w:spacing w:val="-6"/>
        </w:rPr>
        <w:t>ремонтного</w:t>
      </w:r>
      <w:r w:rsidRPr="00364EDB">
        <w:rPr>
          <w:spacing w:val="18"/>
        </w:rPr>
        <w:t xml:space="preserve"> </w:t>
      </w:r>
      <w:r w:rsidRPr="00364EDB">
        <w:t>производства,</w:t>
      </w:r>
      <w:r w:rsidRPr="00364EDB">
        <w:rPr>
          <w:spacing w:val="15"/>
        </w:rPr>
        <w:t xml:space="preserve"> </w:t>
      </w:r>
      <w:r w:rsidRPr="00364EDB">
        <w:t>разработка</w:t>
      </w:r>
      <w:r w:rsidRPr="00364EDB">
        <w:rPr>
          <w:spacing w:val="15"/>
        </w:rPr>
        <w:t xml:space="preserve"> </w:t>
      </w:r>
      <w:r w:rsidRPr="00364EDB">
        <w:t>ремонтной</w:t>
      </w:r>
      <w:r w:rsidRPr="00364EDB">
        <w:rPr>
          <w:spacing w:val="17"/>
        </w:rPr>
        <w:t xml:space="preserve"> </w:t>
      </w:r>
      <w:r w:rsidRPr="00364EDB">
        <w:rPr>
          <w:spacing w:val="-6"/>
        </w:rPr>
        <w:t>документации,</w:t>
      </w:r>
      <w:r w:rsidRPr="00364EDB">
        <w:rPr>
          <w:spacing w:val="15"/>
        </w:rPr>
        <w:t xml:space="preserve"> </w:t>
      </w:r>
      <w:r w:rsidRPr="00364EDB">
        <w:t>планирование</w:t>
      </w:r>
      <w:r w:rsidRPr="00364EDB">
        <w:rPr>
          <w:spacing w:val="20"/>
        </w:rPr>
        <w:t xml:space="preserve"> </w:t>
      </w:r>
      <w:r w:rsidRPr="00364EDB">
        <w:t>и</w:t>
      </w:r>
      <w:r w:rsidRPr="00364EDB">
        <w:rPr>
          <w:spacing w:val="19"/>
        </w:rPr>
        <w:t xml:space="preserve"> </w:t>
      </w:r>
      <w:r w:rsidRPr="00364EDB">
        <w:t>подготовка</w:t>
      </w:r>
      <w:r w:rsidRPr="00364EDB">
        <w:rPr>
          <w:spacing w:val="20"/>
        </w:rPr>
        <w:t xml:space="preserve"> </w:t>
      </w:r>
      <w:r w:rsidRPr="00364EDB">
        <w:t>к</w:t>
      </w:r>
      <w:r w:rsidRPr="00364EDB">
        <w:rPr>
          <w:spacing w:val="17"/>
        </w:rPr>
        <w:t xml:space="preserve"> </w:t>
      </w:r>
      <w:r w:rsidRPr="00364EDB">
        <w:t>ремонту,</w:t>
      </w:r>
      <w:r w:rsidRPr="00364EDB">
        <w:rPr>
          <w:spacing w:val="19"/>
        </w:rPr>
        <w:t xml:space="preserve"> </w:t>
      </w:r>
      <w:r w:rsidRPr="00364EDB">
        <w:t>вывод</w:t>
      </w:r>
      <w:r w:rsidRPr="00364EDB">
        <w:rPr>
          <w:spacing w:val="18"/>
        </w:rPr>
        <w:t xml:space="preserve"> </w:t>
      </w:r>
      <w:r w:rsidRPr="00364EDB">
        <w:t>в</w:t>
      </w:r>
      <w:r w:rsidRPr="00364EDB">
        <w:rPr>
          <w:spacing w:val="19"/>
        </w:rPr>
        <w:t xml:space="preserve"> </w:t>
      </w:r>
      <w:r w:rsidRPr="00364EDB">
        <w:t>ремонт</w:t>
      </w:r>
      <w:r w:rsidRPr="00364EDB">
        <w:rPr>
          <w:spacing w:val="19"/>
        </w:rPr>
        <w:t xml:space="preserve"> </w:t>
      </w:r>
      <w:r w:rsidRPr="00364EDB">
        <w:t>и</w:t>
      </w:r>
      <w:r w:rsidRPr="00364EDB">
        <w:rPr>
          <w:spacing w:val="19"/>
        </w:rPr>
        <w:t xml:space="preserve"> </w:t>
      </w:r>
      <w:r w:rsidRPr="00364EDB">
        <w:rPr>
          <w:spacing w:val="-6"/>
        </w:rPr>
        <w:t>производство</w:t>
      </w:r>
      <w:r w:rsidRPr="00364EDB">
        <w:rPr>
          <w:spacing w:val="20"/>
        </w:rPr>
        <w:t xml:space="preserve"> </w:t>
      </w:r>
      <w:r w:rsidRPr="00364EDB">
        <w:t>ремонта,</w:t>
      </w:r>
      <w:r w:rsidRPr="00364EDB">
        <w:rPr>
          <w:spacing w:val="17"/>
        </w:rPr>
        <w:t xml:space="preserve"> </w:t>
      </w:r>
      <w:r w:rsidRPr="00364EDB">
        <w:t>а</w:t>
      </w:r>
      <w:r w:rsidRPr="00364EDB">
        <w:rPr>
          <w:spacing w:val="20"/>
        </w:rPr>
        <w:t xml:space="preserve"> </w:t>
      </w:r>
      <w:r w:rsidRPr="00364EDB">
        <w:t>также</w:t>
      </w:r>
      <w:r w:rsidRPr="00364EDB">
        <w:rPr>
          <w:spacing w:val="20"/>
        </w:rPr>
        <w:t xml:space="preserve"> </w:t>
      </w:r>
      <w:r w:rsidRPr="00364EDB">
        <w:t>приёмка</w:t>
      </w:r>
      <w:r w:rsidRPr="00364EDB">
        <w:rPr>
          <w:spacing w:val="18"/>
        </w:rPr>
        <w:t xml:space="preserve"> </w:t>
      </w:r>
      <w:r w:rsidRPr="00364EDB">
        <w:t>и</w:t>
      </w:r>
      <w:r w:rsidRPr="00364EDB">
        <w:rPr>
          <w:spacing w:val="67"/>
        </w:rPr>
        <w:t xml:space="preserve"> </w:t>
      </w:r>
      <w:r w:rsidRPr="00364EDB">
        <w:t>оценка</w:t>
      </w:r>
      <w:r w:rsidRPr="00364EDB">
        <w:rPr>
          <w:spacing w:val="53"/>
        </w:rPr>
        <w:t xml:space="preserve"> </w:t>
      </w:r>
      <w:r w:rsidRPr="00364EDB">
        <w:t>качества</w:t>
      </w:r>
      <w:r w:rsidRPr="00364EDB">
        <w:rPr>
          <w:spacing w:val="56"/>
        </w:rPr>
        <w:t xml:space="preserve"> </w:t>
      </w:r>
      <w:r w:rsidRPr="00364EDB">
        <w:t>ремонта</w:t>
      </w:r>
      <w:r w:rsidRPr="00364EDB">
        <w:rPr>
          <w:spacing w:val="54"/>
        </w:rPr>
        <w:t xml:space="preserve"> </w:t>
      </w:r>
      <w:r w:rsidRPr="00364EDB">
        <w:t>тепловых</w:t>
      </w:r>
      <w:r w:rsidRPr="00364EDB">
        <w:rPr>
          <w:spacing w:val="52"/>
        </w:rPr>
        <w:t xml:space="preserve"> </w:t>
      </w:r>
      <w:r w:rsidRPr="00364EDB">
        <w:rPr>
          <w:spacing w:val="-4"/>
        </w:rPr>
        <w:t>сетей</w:t>
      </w:r>
      <w:r w:rsidRPr="00364EDB">
        <w:rPr>
          <w:spacing w:val="53"/>
        </w:rPr>
        <w:t xml:space="preserve"> </w:t>
      </w:r>
      <w:r w:rsidRPr="00364EDB">
        <w:t>осуществляются</w:t>
      </w:r>
      <w:r w:rsidRPr="00364EDB">
        <w:rPr>
          <w:spacing w:val="55"/>
        </w:rPr>
        <w:t xml:space="preserve"> </w:t>
      </w:r>
      <w:r w:rsidRPr="00364EDB">
        <w:t>в</w:t>
      </w:r>
      <w:r w:rsidRPr="00364EDB">
        <w:rPr>
          <w:spacing w:val="55"/>
        </w:rPr>
        <w:t xml:space="preserve"> </w:t>
      </w:r>
      <w:r w:rsidRPr="00364EDB">
        <w:rPr>
          <w:spacing w:val="-6"/>
        </w:rPr>
        <w:t>соответствии</w:t>
      </w:r>
      <w:r w:rsidRPr="00364EDB">
        <w:rPr>
          <w:spacing w:val="54"/>
        </w:rPr>
        <w:t xml:space="preserve"> </w:t>
      </w:r>
      <w:r w:rsidRPr="00364EDB">
        <w:t>с</w:t>
      </w:r>
      <w:r w:rsidRPr="00364EDB">
        <w:rPr>
          <w:spacing w:val="55"/>
        </w:rPr>
        <w:t xml:space="preserve"> </w:t>
      </w:r>
      <w:r w:rsidRPr="00364EDB">
        <w:t>нормативно-технической</w:t>
      </w:r>
      <w:r w:rsidRPr="00364EDB">
        <w:rPr>
          <w:spacing w:val="-9"/>
        </w:rPr>
        <w:t xml:space="preserve"> </w:t>
      </w:r>
      <w:r w:rsidRPr="00364EDB">
        <w:t>документацией,</w:t>
      </w:r>
      <w:r w:rsidRPr="00364EDB">
        <w:rPr>
          <w:spacing w:val="-9"/>
        </w:rPr>
        <w:t xml:space="preserve"> </w:t>
      </w:r>
      <w:r w:rsidRPr="00364EDB">
        <w:t>разработанной</w:t>
      </w:r>
      <w:r w:rsidRPr="00364EDB">
        <w:rPr>
          <w:spacing w:val="-9"/>
        </w:rPr>
        <w:t xml:space="preserve"> </w:t>
      </w:r>
      <w:r w:rsidRPr="00364EDB">
        <w:t>в</w:t>
      </w:r>
      <w:r w:rsidRPr="00364EDB">
        <w:rPr>
          <w:spacing w:val="-7"/>
        </w:rPr>
        <w:t xml:space="preserve"> </w:t>
      </w:r>
      <w:r w:rsidRPr="00364EDB">
        <w:t>организации</w:t>
      </w:r>
      <w:r w:rsidRPr="00364EDB">
        <w:rPr>
          <w:spacing w:val="-7"/>
        </w:rPr>
        <w:t xml:space="preserve"> </w:t>
      </w:r>
      <w:r w:rsidRPr="00364EDB">
        <w:rPr>
          <w:spacing w:val="-3"/>
        </w:rPr>
        <w:t>на</w:t>
      </w:r>
      <w:r w:rsidRPr="00364EDB">
        <w:rPr>
          <w:spacing w:val="-9"/>
        </w:rPr>
        <w:t xml:space="preserve"> </w:t>
      </w:r>
      <w:r w:rsidRPr="00364EDB">
        <w:t>основании</w:t>
      </w:r>
      <w:r w:rsidRPr="00364EDB">
        <w:rPr>
          <w:spacing w:val="-9"/>
        </w:rPr>
        <w:t xml:space="preserve"> </w:t>
      </w:r>
      <w:r w:rsidRPr="00364EDB">
        <w:t>настоящих</w:t>
      </w:r>
      <w:r w:rsidRPr="00364EDB">
        <w:rPr>
          <w:spacing w:val="-10"/>
        </w:rPr>
        <w:t xml:space="preserve"> </w:t>
      </w:r>
      <w:r w:rsidRPr="00364EDB">
        <w:t>Правил</w:t>
      </w:r>
      <w:r w:rsidRPr="00364EDB">
        <w:rPr>
          <w:spacing w:val="-10"/>
        </w:rPr>
        <w:t xml:space="preserve"> </w:t>
      </w:r>
      <w:r w:rsidRPr="00364EDB">
        <w:t>и</w:t>
      </w:r>
      <w:r w:rsidRPr="00364EDB">
        <w:rPr>
          <w:spacing w:val="29"/>
        </w:rPr>
        <w:t xml:space="preserve"> </w:t>
      </w:r>
      <w:r w:rsidRPr="00364EDB">
        <w:t>требований</w:t>
      </w:r>
      <w:r w:rsidRPr="00364EDB">
        <w:rPr>
          <w:spacing w:val="-12"/>
        </w:rPr>
        <w:t xml:space="preserve"> </w:t>
      </w:r>
      <w:r w:rsidRPr="00364EDB">
        <w:rPr>
          <w:spacing w:val="-6"/>
        </w:rPr>
        <w:t>заводов-изготовителей.</w:t>
      </w:r>
    </w:p>
    <w:p w:rsidR="00EF67B3" w:rsidRPr="00364EDB" w:rsidRDefault="00EF67B3" w:rsidP="00BE12CF">
      <w:pPr>
        <w:ind w:firstLine="709"/>
        <w:contextualSpacing/>
        <w:jc w:val="both"/>
      </w:pPr>
      <w:r w:rsidRPr="00364EDB">
        <w:t>Периодичность и</w:t>
      </w:r>
      <w:r w:rsidRPr="00364EDB">
        <w:rPr>
          <w:spacing w:val="-2"/>
        </w:rPr>
        <w:t xml:space="preserve"> </w:t>
      </w:r>
      <w:r w:rsidRPr="00364EDB">
        <w:rPr>
          <w:spacing w:val="-6"/>
        </w:rPr>
        <w:t>продолжительность</w:t>
      </w:r>
      <w:r w:rsidRPr="00364EDB">
        <w:rPr>
          <w:spacing w:val="-3"/>
        </w:rPr>
        <w:t xml:space="preserve"> </w:t>
      </w:r>
      <w:r w:rsidRPr="00364EDB">
        <w:t>всех видов</w:t>
      </w:r>
      <w:r w:rsidRPr="00364EDB">
        <w:rPr>
          <w:spacing w:val="-3"/>
        </w:rPr>
        <w:t xml:space="preserve"> </w:t>
      </w:r>
      <w:r w:rsidRPr="00364EDB">
        <w:t>ремонта</w:t>
      </w:r>
      <w:r w:rsidRPr="00364EDB">
        <w:rPr>
          <w:spacing w:val="-2"/>
        </w:rPr>
        <w:t xml:space="preserve"> </w:t>
      </w:r>
      <w:r w:rsidRPr="00364EDB">
        <w:rPr>
          <w:spacing w:val="-6"/>
        </w:rPr>
        <w:t>устанавливается</w:t>
      </w:r>
      <w:r w:rsidRPr="00364EDB">
        <w:rPr>
          <w:spacing w:val="-3"/>
        </w:rPr>
        <w:t xml:space="preserve"> </w:t>
      </w:r>
      <w:r w:rsidRPr="00364EDB">
        <w:t>нормативно-техническими</w:t>
      </w:r>
      <w:r w:rsidRPr="00364EDB">
        <w:rPr>
          <w:spacing w:val="-9"/>
        </w:rPr>
        <w:t xml:space="preserve"> </w:t>
      </w:r>
      <w:r w:rsidRPr="00364EDB">
        <w:t>документами</w:t>
      </w:r>
      <w:r w:rsidRPr="00364EDB">
        <w:rPr>
          <w:spacing w:val="-12"/>
        </w:rPr>
        <w:t xml:space="preserve"> </w:t>
      </w:r>
      <w:r w:rsidRPr="00364EDB">
        <w:rPr>
          <w:spacing w:val="-3"/>
        </w:rPr>
        <w:t>на</w:t>
      </w:r>
      <w:r w:rsidRPr="00364EDB">
        <w:rPr>
          <w:spacing w:val="-11"/>
        </w:rPr>
        <w:t xml:space="preserve"> </w:t>
      </w:r>
      <w:r w:rsidRPr="00364EDB">
        <w:t>ремонт</w:t>
      </w:r>
      <w:r w:rsidRPr="00364EDB">
        <w:rPr>
          <w:spacing w:val="-9"/>
        </w:rPr>
        <w:t xml:space="preserve"> </w:t>
      </w:r>
      <w:r w:rsidRPr="00364EDB">
        <w:rPr>
          <w:spacing w:val="-6"/>
        </w:rPr>
        <w:t>данного</w:t>
      </w:r>
      <w:r w:rsidRPr="00364EDB">
        <w:rPr>
          <w:spacing w:val="-9"/>
        </w:rPr>
        <w:t xml:space="preserve"> </w:t>
      </w:r>
      <w:r w:rsidRPr="00364EDB">
        <w:t>вида</w:t>
      </w:r>
      <w:r w:rsidRPr="00364EDB">
        <w:rPr>
          <w:spacing w:val="-9"/>
        </w:rPr>
        <w:t xml:space="preserve"> </w:t>
      </w:r>
      <w:r w:rsidRPr="00364EDB">
        <w:t>оборудования.</w:t>
      </w:r>
    </w:p>
    <w:p w:rsidR="00EF67B3" w:rsidRPr="00364EDB" w:rsidRDefault="00EF67B3" w:rsidP="00BE12CF">
      <w:pPr>
        <w:ind w:firstLine="709"/>
        <w:contextualSpacing/>
        <w:jc w:val="both"/>
      </w:pPr>
      <w:r w:rsidRPr="00364EDB">
        <w:t>Система</w:t>
      </w:r>
      <w:r w:rsidRPr="00364EDB">
        <w:rPr>
          <w:spacing w:val="20"/>
        </w:rPr>
        <w:t xml:space="preserve"> </w:t>
      </w:r>
      <w:r w:rsidRPr="00364EDB">
        <w:t>технического</w:t>
      </w:r>
      <w:r w:rsidRPr="00364EDB">
        <w:rPr>
          <w:spacing w:val="18"/>
        </w:rPr>
        <w:t xml:space="preserve"> </w:t>
      </w:r>
      <w:r w:rsidRPr="00364EDB">
        <w:t>обслуживания</w:t>
      </w:r>
      <w:r w:rsidRPr="00364EDB">
        <w:rPr>
          <w:spacing w:val="18"/>
        </w:rPr>
        <w:t xml:space="preserve"> </w:t>
      </w:r>
      <w:r w:rsidRPr="00364EDB">
        <w:t>и</w:t>
      </w:r>
      <w:r w:rsidRPr="00364EDB">
        <w:rPr>
          <w:spacing w:val="19"/>
        </w:rPr>
        <w:t xml:space="preserve"> </w:t>
      </w:r>
      <w:r w:rsidRPr="00364EDB">
        <w:t>ремонта</w:t>
      </w:r>
      <w:r w:rsidRPr="00364EDB">
        <w:rPr>
          <w:spacing w:val="20"/>
        </w:rPr>
        <w:t xml:space="preserve"> </w:t>
      </w:r>
      <w:r w:rsidRPr="00364EDB">
        <w:t>носит</w:t>
      </w:r>
      <w:r w:rsidRPr="00364EDB">
        <w:rPr>
          <w:spacing w:val="17"/>
        </w:rPr>
        <w:t xml:space="preserve"> </w:t>
      </w:r>
      <w:r w:rsidRPr="00364EDB">
        <w:rPr>
          <w:spacing w:val="-6"/>
        </w:rPr>
        <w:t>планово-предупредительный</w:t>
      </w:r>
      <w:r w:rsidRPr="00364EDB">
        <w:rPr>
          <w:spacing w:val="17"/>
        </w:rPr>
        <w:t xml:space="preserve"> </w:t>
      </w:r>
      <w:r w:rsidRPr="00364EDB">
        <w:t>характер.</w:t>
      </w:r>
      <w:r w:rsidRPr="00364EDB">
        <w:rPr>
          <w:spacing w:val="7"/>
        </w:rPr>
        <w:t xml:space="preserve"> </w:t>
      </w:r>
      <w:r w:rsidRPr="00364EDB">
        <w:rPr>
          <w:spacing w:val="-3"/>
        </w:rPr>
        <w:t>На</w:t>
      </w:r>
      <w:r w:rsidRPr="00364EDB">
        <w:rPr>
          <w:spacing w:val="8"/>
        </w:rPr>
        <w:t xml:space="preserve"> </w:t>
      </w:r>
      <w:r w:rsidRPr="00364EDB">
        <w:rPr>
          <w:spacing w:val="-4"/>
        </w:rPr>
        <w:t>все</w:t>
      </w:r>
      <w:r w:rsidRPr="00364EDB">
        <w:rPr>
          <w:spacing w:val="8"/>
        </w:rPr>
        <w:t xml:space="preserve"> </w:t>
      </w:r>
      <w:r w:rsidRPr="00364EDB">
        <w:t>виды</w:t>
      </w:r>
      <w:r w:rsidRPr="00364EDB">
        <w:rPr>
          <w:spacing w:val="7"/>
        </w:rPr>
        <w:t xml:space="preserve"> </w:t>
      </w:r>
      <w:r w:rsidRPr="00364EDB">
        <w:t>оборудования</w:t>
      </w:r>
      <w:r w:rsidRPr="00364EDB">
        <w:rPr>
          <w:spacing w:val="6"/>
        </w:rPr>
        <w:t xml:space="preserve"> </w:t>
      </w:r>
      <w:r w:rsidRPr="00364EDB">
        <w:t>составляются</w:t>
      </w:r>
      <w:r w:rsidRPr="00364EDB">
        <w:rPr>
          <w:spacing w:val="6"/>
        </w:rPr>
        <w:t xml:space="preserve"> </w:t>
      </w:r>
      <w:r w:rsidRPr="00364EDB">
        <w:t>годовые</w:t>
      </w:r>
      <w:r w:rsidRPr="00364EDB">
        <w:rPr>
          <w:spacing w:val="8"/>
        </w:rPr>
        <w:t xml:space="preserve"> </w:t>
      </w:r>
      <w:r w:rsidRPr="00364EDB">
        <w:t>планы</w:t>
      </w:r>
      <w:r w:rsidRPr="00364EDB">
        <w:rPr>
          <w:spacing w:val="7"/>
        </w:rPr>
        <w:t xml:space="preserve"> </w:t>
      </w:r>
      <w:r w:rsidRPr="00364EDB">
        <w:t>(графики)</w:t>
      </w:r>
      <w:r w:rsidRPr="00364EDB">
        <w:rPr>
          <w:spacing w:val="6"/>
        </w:rPr>
        <w:t xml:space="preserve"> </w:t>
      </w:r>
      <w:r w:rsidRPr="00364EDB">
        <w:t>ремонтов,</w:t>
      </w:r>
      <w:r w:rsidRPr="00364EDB">
        <w:rPr>
          <w:spacing w:val="7"/>
        </w:rPr>
        <w:t xml:space="preserve"> </w:t>
      </w:r>
      <w:r w:rsidRPr="00364EDB">
        <w:t>утверждаемые</w:t>
      </w:r>
      <w:r w:rsidRPr="00364EDB">
        <w:rPr>
          <w:spacing w:val="-11"/>
        </w:rPr>
        <w:t xml:space="preserve"> </w:t>
      </w:r>
      <w:r w:rsidRPr="00364EDB">
        <w:t>руководителем</w:t>
      </w:r>
      <w:r w:rsidRPr="00364EDB">
        <w:rPr>
          <w:spacing w:val="-12"/>
        </w:rPr>
        <w:t xml:space="preserve"> </w:t>
      </w:r>
      <w:r w:rsidRPr="00364EDB">
        <w:t>организации.</w:t>
      </w:r>
    </w:p>
    <w:p w:rsidR="00EF67B3" w:rsidRPr="00364EDB" w:rsidRDefault="00EF67B3" w:rsidP="00BE12CF">
      <w:pPr>
        <w:ind w:firstLine="709"/>
        <w:contextualSpacing/>
        <w:jc w:val="both"/>
        <w:rPr>
          <w:spacing w:val="-6"/>
        </w:rPr>
      </w:pPr>
      <w:r w:rsidRPr="00364EDB">
        <w:t>Ремонт</w:t>
      </w:r>
      <w:r w:rsidRPr="00364EDB">
        <w:rPr>
          <w:spacing w:val="24"/>
        </w:rPr>
        <w:t xml:space="preserve"> </w:t>
      </w:r>
      <w:r w:rsidRPr="00364EDB">
        <w:t>тепловых</w:t>
      </w:r>
      <w:r w:rsidRPr="00364EDB">
        <w:rPr>
          <w:spacing w:val="21"/>
        </w:rPr>
        <w:t xml:space="preserve"> </w:t>
      </w:r>
      <w:r w:rsidRPr="00364EDB">
        <w:rPr>
          <w:spacing w:val="-4"/>
        </w:rPr>
        <w:t>сетей</w:t>
      </w:r>
      <w:r w:rsidRPr="00364EDB">
        <w:rPr>
          <w:spacing w:val="24"/>
        </w:rPr>
        <w:t xml:space="preserve"> </w:t>
      </w:r>
      <w:r w:rsidRPr="00364EDB">
        <w:t>производится</w:t>
      </w:r>
      <w:r w:rsidRPr="00364EDB">
        <w:rPr>
          <w:spacing w:val="23"/>
        </w:rPr>
        <w:t xml:space="preserve"> </w:t>
      </w:r>
      <w:r w:rsidRPr="00364EDB">
        <w:t>в</w:t>
      </w:r>
      <w:r w:rsidRPr="00364EDB">
        <w:rPr>
          <w:spacing w:val="24"/>
        </w:rPr>
        <w:t xml:space="preserve"> </w:t>
      </w:r>
      <w:r w:rsidRPr="00364EDB">
        <w:t>соответствии</w:t>
      </w:r>
      <w:r w:rsidRPr="00364EDB">
        <w:rPr>
          <w:spacing w:val="24"/>
        </w:rPr>
        <w:t xml:space="preserve"> </w:t>
      </w:r>
      <w:r w:rsidRPr="00364EDB">
        <w:t>с</w:t>
      </w:r>
      <w:r w:rsidRPr="00364EDB">
        <w:rPr>
          <w:spacing w:val="24"/>
        </w:rPr>
        <w:t xml:space="preserve"> </w:t>
      </w:r>
      <w:r w:rsidRPr="00364EDB">
        <w:rPr>
          <w:spacing w:val="-6"/>
        </w:rPr>
        <w:t>утверждённым</w:t>
      </w:r>
      <w:r w:rsidRPr="00364EDB">
        <w:rPr>
          <w:spacing w:val="24"/>
        </w:rPr>
        <w:t xml:space="preserve"> </w:t>
      </w:r>
      <w:r w:rsidRPr="00364EDB">
        <w:t>графиком</w:t>
      </w:r>
      <w:r w:rsidRPr="00364EDB">
        <w:rPr>
          <w:spacing w:val="24"/>
        </w:rPr>
        <w:t xml:space="preserve"> </w:t>
      </w:r>
      <w:r w:rsidRPr="00364EDB">
        <w:rPr>
          <w:spacing w:val="-6"/>
        </w:rPr>
        <w:t>(пла</w:t>
      </w:r>
      <w:r w:rsidRPr="00364EDB">
        <w:rPr>
          <w:spacing w:val="-4"/>
        </w:rPr>
        <w:t>ном)</w:t>
      </w:r>
      <w:r w:rsidRPr="00364EDB">
        <w:rPr>
          <w:spacing w:val="46"/>
        </w:rPr>
        <w:t xml:space="preserve"> </w:t>
      </w:r>
      <w:r w:rsidRPr="00364EDB">
        <w:rPr>
          <w:spacing w:val="-3"/>
        </w:rPr>
        <w:t>на</w:t>
      </w:r>
      <w:r w:rsidRPr="00364EDB">
        <w:rPr>
          <w:spacing w:val="47"/>
        </w:rPr>
        <w:t xml:space="preserve"> </w:t>
      </w:r>
      <w:r w:rsidRPr="00364EDB">
        <w:t>основе</w:t>
      </w:r>
      <w:r w:rsidRPr="00364EDB">
        <w:rPr>
          <w:spacing w:val="47"/>
        </w:rPr>
        <w:t xml:space="preserve"> </w:t>
      </w:r>
      <w:r w:rsidRPr="00364EDB">
        <w:t>результатов</w:t>
      </w:r>
      <w:r w:rsidRPr="00364EDB">
        <w:rPr>
          <w:spacing w:val="44"/>
        </w:rPr>
        <w:t xml:space="preserve"> </w:t>
      </w:r>
      <w:r w:rsidRPr="00364EDB">
        <w:t>анализа</w:t>
      </w:r>
      <w:r w:rsidRPr="00364EDB">
        <w:rPr>
          <w:spacing w:val="49"/>
        </w:rPr>
        <w:t xml:space="preserve"> </w:t>
      </w:r>
      <w:r w:rsidRPr="00364EDB">
        <w:rPr>
          <w:spacing w:val="-6"/>
        </w:rPr>
        <w:t>выявленных</w:t>
      </w:r>
      <w:r w:rsidRPr="00364EDB">
        <w:rPr>
          <w:spacing w:val="46"/>
        </w:rPr>
        <w:t xml:space="preserve"> </w:t>
      </w:r>
      <w:r w:rsidRPr="00364EDB">
        <w:t>дефектов,</w:t>
      </w:r>
      <w:r w:rsidRPr="00364EDB">
        <w:rPr>
          <w:spacing w:val="46"/>
        </w:rPr>
        <w:t xml:space="preserve"> </w:t>
      </w:r>
      <w:r w:rsidRPr="00364EDB">
        <w:t>повреждений,</w:t>
      </w:r>
      <w:r w:rsidRPr="00364EDB">
        <w:rPr>
          <w:spacing w:val="45"/>
        </w:rPr>
        <w:t xml:space="preserve"> </w:t>
      </w:r>
      <w:r w:rsidRPr="00364EDB">
        <w:t>периодических</w:t>
      </w:r>
      <w:r w:rsidRPr="00364EDB">
        <w:rPr>
          <w:spacing w:val="51"/>
        </w:rPr>
        <w:t xml:space="preserve"> </w:t>
      </w:r>
      <w:r w:rsidRPr="00364EDB">
        <w:t>осмотров,</w:t>
      </w:r>
      <w:r w:rsidRPr="00364EDB">
        <w:rPr>
          <w:spacing w:val="5"/>
        </w:rPr>
        <w:t xml:space="preserve"> </w:t>
      </w:r>
      <w:r w:rsidRPr="00364EDB">
        <w:t>испытаний,</w:t>
      </w:r>
      <w:r w:rsidRPr="00364EDB">
        <w:rPr>
          <w:spacing w:val="3"/>
        </w:rPr>
        <w:t xml:space="preserve"> </w:t>
      </w:r>
      <w:r w:rsidRPr="00364EDB">
        <w:t>диагностики</w:t>
      </w:r>
      <w:r w:rsidRPr="00364EDB">
        <w:rPr>
          <w:spacing w:val="2"/>
        </w:rPr>
        <w:t xml:space="preserve"> </w:t>
      </w:r>
      <w:r w:rsidRPr="00364EDB">
        <w:t>и</w:t>
      </w:r>
      <w:r w:rsidRPr="00364EDB">
        <w:rPr>
          <w:spacing w:val="5"/>
        </w:rPr>
        <w:t xml:space="preserve"> </w:t>
      </w:r>
      <w:r w:rsidRPr="00364EDB">
        <w:t>ежегодных</w:t>
      </w:r>
      <w:r w:rsidRPr="00364EDB">
        <w:rPr>
          <w:spacing w:val="2"/>
        </w:rPr>
        <w:t xml:space="preserve"> </w:t>
      </w:r>
      <w:r w:rsidRPr="00364EDB">
        <w:t>испытаний</w:t>
      </w:r>
      <w:r w:rsidRPr="00364EDB">
        <w:rPr>
          <w:spacing w:val="5"/>
        </w:rPr>
        <w:t xml:space="preserve"> </w:t>
      </w:r>
      <w:r w:rsidRPr="00364EDB">
        <w:rPr>
          <w:spacing w:val="-3"/>
        </w:rPr>
        <w:t>на</w:t>
      </w:r>
      <w:r w:rsidRPr="00364EDB">
        <w:rPr>
          <w:spacing w:val="6"/>
        </w:rPr>
        <w:t xml:space="preserve"> </w:t>
      </w:r>
      <w:r w:rsidRPr="00364EDB">
        <w:t>прочность</w:t>
      </w:r>
      <w:r w:rsidRPr="00364EDB">
        <w:rPr>
          <w:spacing w:val="4"/>
        </w:rPr>
        <w:t xml:space="preserve"> </w:t>
      </w:r>
      <w:r w:rsidRPr="00364EDB">
        <w:t>и</w:t>
      </w:r>
      <w:r w:rsidRPr="00364EDB">
        <w:rPr>
          <w:spacing w:val="5"/>
        </w:rPr>
        <w:t xml:space="preserve"> </w:t>
      </w:r>
      <w:r w:rsidRPr="00364EDB">
        <w:t>плотность.</w:t>
      </w:r>
      <w:r w:rsidRPr="00364EDB">
        <w:rPr>
          <w:spacing w:val="3"/>
        </w:rPr>
        <w:t xml:space="preserve"> </w:t>
      </w:r>
      <w:r w:rsidRPr="00364EDB">
        <w:t>Объём</w:t>
      </w:r>
      <w:r w:rsidRPr="00364EDB">
        <w:rPr>
          <w:spacing w:val="31"/>
        </w:rPr>
        <w:t xml:space="preserve"> </w:t>
      </w:r>
      <w:r w:rsidRPr="00364EDB">
        <w:t>технического</w:t>
      </w:r>
      <w:r w:rsidRPr="00364EDB">
        <w:rPr>
          <w:spacing w:val="15"/>
        </w:rPr>
        <w:t xml:space="preserve"> </w:t>
      </w:r>
      <w:r w:rsidRPr="00364EDB">
        <w:t>обслуживания</w:t>
      </w:r>
      <w:r w:rsidRPr="00364EDB">
        <w:rPr>
          <w:spacing w:val="16"/>
        </w:rPr>
        <w:t xml:space="preserve"> </w:t>
      </w:r>
      <w:r w:rsidRPr="00364EDB">
        <w:t>и</w:t>
      </w:r>
      <w:r w:rsidRPr="00364EDB">
        <w:rPr>
          <w:spacing w:val="14"/>
        </w:rPr>
        <w:t xml:space="preserve"> </w:t>
      </w:r>
      <w:r w:rsidRPr="00364EDB">
        <w:t>ремонта</w:t>
      </w:r>
      <w:r w:rsidRPr="00364EDB">
        <w:rPr>
          <w:spacing w:val="15"/>
        </w:rPr>
        <w:t xml:space="preserve"> </w:t>
      </w:r>
      <w:r w:rsidRPr="00364EDB">
        <w:t>определяется</w:t>
      </w:r>
      <w:r w:rsidRPr="00364EDB">
        <w:rPr>
          <w:spacing w:val="16"/>
        </w:rPr>
        <w:t xml:space="preserve"> </w:t>
      </w:r>
      <w:r w:rsidRPr="00364EDB">
        <w:rPr>
          <w:spacing w:val="-6"/>
        </w:rPr>
        <w:t>необходимостью</w:t>
      </w:r>
      <w:r w:rsidRPr="00364EDB">
        <w:rPr>
          <w:spacing w:val="17"/>
        </w:rPr>
        <w:t xml:space="preserve"> </w:t>
      </w:r>
      <w:r w:rsidRPr="00364EDB">
        <w:t>поддержания</w:t>
      </w:r>
      <w:r w:rsidRPr="00364EDB">
        <w:rPr>
          <w:spacing w:val="14"/>
        </w:rPr>
        <w:t xml:space="preserve"> </w:t>
      </w:r>
      <w:r w:rsidRPr="00364EDB">
        <w:rPr>
          <w:spacing w:val="-6"/>
        </w:rPr>
        <w:t>исправ</w:t>
      </w:r>
      <w:r w:rsidRPr="00364EDB">
        <w:rPr>
          <w:spacing w:val="-4"/>
        </w:rPr>
        <w:t>ного,</w:t>
      </w:r>
      <w:r w:rsidRPr="00364EDB">
        <w:rPr>
          <w:spacing w:val="22"/>
        </w:rPr>
        <w:t xml:space="preserve"> </w:t>
      </w:r>
      <w:r w:rsidRPr="00364EDB">
        <w:rPr>
          <w:spacing w:val="-6"/>
        </w:rPr>
        <w:t>работоспособного</w:t>
      </w:r>
      <w:r w:rsidRPr="00364EDB">
        <w:rPr>
          <w:spacing w:val="25"/>
        </w:rPr>
        <w:t xml:space="preserve"> </w:t>
      </w:r>
      <w:r w:rsidRPr="00364EDB">
        <w:t>состояния</w:t>
      </w:r>
      <w:r w:rsidRPr="00364EDB">
        <w:rPr>
          <w:spacing w:val="23"/>
        </w:rPr>
        <w:t xml:space="preserve"> </w:t>
      </w:r>
      <w:r w:rsidRPr="00364EDB">
        <w:t>и</w:t>
      </w:r>
      <w:r w:rsidRPr="00364EDB">
        <w:rPr>
          <w:spacing w:val="22"/>
        </w:rPr>
        <w:t xml:space="preserve"> </w:t>
      </w:r>
      <w:r w:rsidRPr="00364EDB">
        <w:t>периодического</w:t>
      </w:r>
      <w:r w:rsidRPr="00364EDB">
        <w:rPr>
          <w:spacing w:val="22"/>
        </w:rPr>
        <w:t xml:space="preserve"> </w:t>
      </w:r>
      <w:r w:rsidRPr="00364EDB">
        <w:rPr>
          <w:spacing w:val="-6"/>
        </w:rPr>
        <w:t>восстановления</w:t>
      </w:r>
      <w:r w:rsidRPr="00364EDB">
        <w:rPr>
          <w:spacing w:val="23"/>
        </w:rPr>
        <w:t xml:space="preserve"> </w:t>
      </w:r>
      <w:r w:rsidRPr="00364EDB">
        <w:t>тепловых</w:t>
      </w:r>
      <w:r w:rsidRPr="00364EDB">
        <w:rPr>
          <w:spacing w:val="21"/>
        </w:rPr>
        <w:t xml:space="preserve"> </w:t>
      </w:r>
      <w:r w:rsidRPr="00364EDB">
        <w:rPr>
          <w:spacing w:val="-4"/>
        </w:rPr>
        <w:t>сетей</w:t>
      </w:r>
      <w:r w:rsidRPr="00364EDB">
        <w:rPr>
          <w:spacing w:val="22"/>
        </w:rPr>
        <w:t xml:space="preserve"> </w:t>
      </w:r>
      <w:r w:rsidRPr="00364EDB">
        <w:t>с</w:t>
      </w:r>
      <w:r w:rsidRPr="00364EDB">
        <w:rPr>
          <w:spacing w:val="24"/>
        </w:rPr>
        <w:t xml:space="preserve"> </w:t>
      </w:r>
      <w:r w:rsidRPr="00364EDB">
        <w:t>учё</w:t>
      </w:r>
      <w:r w:rsidRPr="00364EDB">
        <w:rPr>
          <w:spacing w:val="-3"/>
        </w:rPr>
        <w:t>том</w:t>
      </w:r>
      <w:r w:rsidRPr="00364EDB">
        <w:rPr>
          <w:spacing w:val="-12"/>
        </w:rPr>
        <w:t xml:space="preserve"> </w:t>
      </w:r>
      <w:r w:rsidRPr="00364EDB">
        <w:rPr>
          <w:spacing w:val="-3"/>
        </w:rPr>
        <w:t>их</w:t>
      </w:r>
      <w:r w:rsidRPr="00364EDB">
        <w:rPr>
          <w:spacing w:val="-12"/>
        </w:rPr>
        <w:t xml:space="preserve"> </w:t>
      </w:r>
      <w:r w:rsidRPr="00364EDB">
        <w:t>фактического</w:t>
      </w:r>
      <w:r w:rsidRPr="00364EDB">
        <w:rPr>
          <w:spacing w:val="-11"/>
        </w:rPr>
        <w:t xml:space="preserve"> </w:t>
      </w:r>
      <w:r w:rsidRPr="00364EDB">
        <w:t>технического</w:t>
      </w:r>
      <w:r w:rsidRPr="00364EDB">
        <w:rPr>
          <w:spacing w:val="-9"/>
        </w:rPr>
        <w:t xml:space="preserve"> </w:t>
      </w:r>
      <w:r w:rsidRPr="00364EDB">
        <w:rPr>
          <w:spacing w:val="-6"/>
        </w:rPr>
        <w:t>состояния.</w:t>
      </w:r>
    </w:p>
    <w:p w:rsidR="00EF67B3" w:rsidRPr="00364EDB" w:rsidRDefault="00EF67B3" w:rsidP="00BE12CF">
      <w:pPr>
        <w:ind w:firstLine="709"/>
        <w:contextualSpacing/>
        <w:jc w:val="both"/>
      </w:pPr>
    </w:p>
    <w:p w:rsidR="00B74A3B" w:rsidRPr="00021119" w:rsidRDefault="00BB6E1F" w:rsidP="00BE12CF">
      <w:pPr>
        <w:pStyle w:val="30"/>
        <w:spacing w:before="0"/>
        <w:ind w:left="0" w:firstLine="709"/>
        <w:contextualSpacing/>
        <w:rPr>
          <w:rFonts w:cs="Times New Roman"/>
        </w:rPr>
      </w:pPr>
      <w:bookmarkStart w:id="128" w:name="_Toc226289157"/>
      <w:r w:rsidRPr="00021119">
        <w:rPr>
          <w:rFonts w:cs="Times New Roman"/>
        </w:rPr>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End w:id="128"/>
    </w:p>
    <w:p w:rsidR="00BB6E1F" w:rsidRPr="00364EDB" w:rsidRDefault="00BB6E1F" w:rsidP="00BE12CF">
      <w:pPr>
        <w:ind w:firstLine="709"/>
        <w:contextualSpacing/>
        <w:jc w:val="both"/>
      </w:pPr>
      <w:r w:rsidRPr="00364EDB">
        <w:t xml:space="preserve">Согласно п.6.82 МДК 4-02.2001 </w:t>
      </w:r>
      <w:r w:rsidR="000B1C83" w:rsidRPr="00364EDB">
        <w:t>«</w:t>
      </w:r>
      <w:r w:rsidRPr="00364EDB">
        <w:t>Типовая инструкция по технической эксплуатации тепловых сетей систем коммунального теплоснабжения</w:t>
      </w:r>
      <w:r w:rsidR="000B1C83" w:rsidRPr="00364EDB">
        <w:t>»</w:t>
      </w:r>
      <w:r w:rsidRPr="00364EDB">
        <w:t>:</w:t>
      </w:r>
    </w:p>
    <w:p w:rsidR="00BB6E1F" w:rsidRPr="00364EDB" w:rsidRDefault="00BB6E1F" w:rsidP="00BE12CF">
      <w:pPr>
        <w:ind w:firstLine="709"/>
        <w:contextualSpacing/>
        <w:jc w:val="both"/>
      </w:pPr>
      <w:r w:rsidRPr="00364EDB">
        <w:t>Тепловые сети, находящиеся в эксплуатации, должны подвергаться следующим испытаниям:</w:t>
      </w:r>
    </w:p>
    <w:p w:rsidR="000D634B" w:rsidRPr="00364EDB" w:rsidRDefault="000D634B" w:rsidP="00164521">
      <w:pPr>
        <w:pStyle w:val="af3"/>
        <w:numPr>
          <w:ilvl w:val="1"/>
          <w:numId w:val="75"/>
        </w:numPr>
        <w:tabs>
          <w:tab w:val="left" w:pos="993"/>
        </w:tabs>
        <w:ind w:left="0" w:firstLine="709"/>
        <w:rPr>
          <w:sz w:val="24"/>
        </w:rPr>
      </w:pPr>
      <w:r w:rsidRPr="00364EDB">
        <w:rPr>
          <w:sz w:val="24"/>
        </w:rPr>
        <w:t>гидравлическим испытаниям с целью проверки прочности и плотности трубопроводов, их элементов и арматуры;</w:t>
      </w:r>
    </w:p>
    <w:p w:rsidR="000D634B" w:rsidRPr="00364EDB" w:rsidRDefault="000D634B" w:rsidP="00164521">
      <w:pPr>
        <w:pStyle w:val="af3"/>
        <w:numPr>
          <w:ilvl w:val="1"/>
          <w:numId w:val="75"/>
        </w:numPr>
        <w:tabs>
          <w:tab w:val="left" w:pos="993"/>
        </w:tabs>
        <w:ind w:left="0" w:firstLine="709"/>
        <w:rPr>
          <w:sz w:val="24"/>
        </w:rPr>
      </w:pPr>
      <w:r w:rsidRPr="00364EDB">
        <w:rPr>
          <w:sz w:val="24"/>
        </w:rPr>
        <w:t>испытаниям на максимальную температуру теплоносителя (температурным испытаниям) для выявления дефектов трубопроводов и оборудования тепловой сети, контроля за их состоянием, проверки компенсирующей способности тепловой сети;</w:t>
      </w:r>
    </w:p>
    <w:p w:rsidR="000D634B" w:rsidRPr="00364EDB" w:rsidRDefault="000D634B" w:rsidP="00164521">
      <w:pPr>
        <w:pStyle w:val="af3"/>
        <w:numPr>
          <w:ilvl w:val="1"/>
          <w:numId w:val="75"/>
        </w:numPr>
        <w:tabs>
          <w:tab w:val="left" w:pos="993"/>
        </w:tabs>
        <w:ind w:left="0" w:firstLine="709"/>
        <w:rPr>
          <w:sz w:val="24"/>
        </w:rPr>
      </w:pPr>
      <w:r w:rsidRPr="00364EDB">
        <w:rPr>
          <w:sz w:val="24"/>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rsidR="000D634B" w:rsidRPr="00364EDB" w:rsidRDefault="000D634B" w:rsidP="00164521">
      <w:pPr>
        <w:pStyle w:val="af3"/>
        <w:numPr>
          <w:ilvl w:val="1"/>
          <w:numId w:val="75"/>
        </w:numPr>
        <w:tabs>
          <w:tab w:val="left" w:pos="993"/>
        </w:tabs>
        <w:ind w:left="0" w:firstLine="709"/>
        <w:rPr>
          <w:sz w:val="24"/>
        </w:rPr>
      </w:pPr>
      <w:r w:rsidRPr="00364EDB">
        <w:rPr>
          <w:sz w:val="24"/>
        </w:rPr>
        <w:t xml:space="preserve">испытаниям на гидравлические потери для получения гидравлических </w:t>
      </w:r>
      <w:r w:rsidRPr="00364EDB">
        <w:rPr>
          <w:sz w:val="24"/>
        </w:rPr>
        <w:lastRenderedPageBreak/>
        <w:t>характеристик трубопроводов;</w:t>
      </w:r>
    </w:p>
    <w:p w:rsidR="000D634B" w:rsidRPr="00364EDB" w:rsidRDefault="000D634B" w:rsidP="00164521">
      <w:pPr>
        <w:pStyle w:val="af3"/>
        <w:numPr>
          <w:ilvl w:val="1"/>
          <w:numId w:val="75"/>
        </w:numPr>
        <w:tabs>
          <w:tab w:val="left" w:pos="993"/>
        </w:tabs>
        <w:ind w:left="0" w:firstLine="709"/>
        <w:rPr>
          <w:sz w:val="24"/>
        </w:rPr>
      </w:pPr>
      <w:r w:rsidRPr="00364EDB">
        <w:rPr>
          <w:sz w:val="24"/>
        </w:rPr>
        <w:t>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rsidR="000D634B" w:rsidRPr="00364EDB" w:rsidRDefault="000D634B" w:rsidP="00BE12CF">
      <w:pPr>
        <w:ind w:firstLine="709"/>
        <w:contextualSpacing/>
        <w:jc w:val="both"/>
      </w:pPr>
      <w:r w:rsidRPr="00364EDB">
        <w:t xml:space="preserve">Для снижения температуры воды, поступающей в обратный трубопровод, испытания проводятся с включёнными системами отопления, присоединёнными через смесительные устройства (элеваторы, смесительные насосы) и </w:t>
      </w:r>
      <w:proofErr w:type="spellStart"/>
      <w:r w:rsidRPr="00364EDB">
        <w:t>водоподогреватели</w:t>
      </w:r>
      <w:proofErr w:type="spellEnd"/>
      <w:r w:rsidRPr="00364EDB">
        <w:t>, а также с включёнными системами горячего водоснабжения, присоединёнными по закрытой схеме и оборудованными автоматическими регуляторами температуры.</w:t>
      </w:r>
    </w:p>
    <w:p w:rsidR="000D634B" w:rsidRPr="00364EDB" w:rsidRDefault="000D634B" w:rsidP="00BE12CF">
      <w:pPr>
        <w:ind w:firstLine="709"/>
        <w:contextualSpacing/>
        <w:jc w:val="both"/>
      </w:pPr>
      <w:r w:rsidRPr="00364EDB">
        <w:t>На время температурных испытаний от тепловой сети должны быть отключены:</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отопительные системы детских и лечебных учреждений;</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неавтоматизированные системы горячего водоснабжения, присоединённые по закрытой схеме;</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системы горячего водоснабжения, присоединённые по открытой схеме;</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отопительные системы с непосредственной схемой присоединения;</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калориферные установки.</w:t>
      </w:r>
    </w:p>
    <w:p w:rsidR="000D634B" w:rsidRPr="00364EDB" w:rsidRDefault="000D634B" w:rsidP="00BE12CF">
      <w:pPr>
        <w:ind w:firstLine="709"/>
        <w:contextualSpacing/>
        <w:jc w:val="both"/>
      </w:pPr>
      <w:r w:rsidRPr="00364EDB">
        <w:t>Испытания тепловых сетей на тепловые и гидравлические потери проводятся при отключённых ответвлениях тепловых пунктах систем теплопотребления. 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 Предупреждение вручается под расписку ответственному лицу потребителя.</w:t>
      </w:r>
    </w:p>
    <w:p w:rsidR="000D634B" w:rsidRPr="00364EDB" w:rsidRDefault="000D634B" w:rsidP="00BE12CF">
      <w:pPr>
        <w:ind w:firstLine="709"/>
        <w:contextualSpacing/>
        <w:jc w:val="both"/>
      </w:pPr>
      <w:r w:rsidRPr="00364EDB">
        <w:t>Планы ремонтов тепловых сетей организации должны быть увязаны с планом ремонта оборудования источников тепла.</w:t>
      </w:r>
    </w:p>
    <w:p w:rsidR="000D634B" w:rsidRPr="00364EDB" w:rsidRDefault="000D634B" w:rsidP="00BE12CF">
      <w:pPr>
        <w:ind w:firstLine="709"/>
        <w:contextualSpacing/>
        <w:jc w:val="both"/>
      </w:pPr>
      <w:r w:rsidRPr="00364EDB">
        <w:t>В системе технического обслуживания и ремонта должны быть предусмотрены:</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подготовка технического обслуживания и ремонтов;</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вывод оборудования в ремонт;</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оценка технического состояния тепловых сетей и составление дефектных ведомостей;</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проведение технического обслуживания и ремонта;</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приёмка оборудования из ремонта;</w:t>
      </w:r>
    </w:p>
    <w:p w:rsidR="000D634B" w:rsidRPr="00364EDB" w:rsidRDefault="000D634B" w:rsidP="00164521">
      <w:pPr>
        <w:pStyle w:val="af3"/>
        <w:numPr>
          <w:ilvl w:val="1"/>
          <w:numId w:val="75"/>
        </w:numPr>
        <w:tabs>
          <w:tab w:val="left" w:pos="993"/>
        </w:tabs>
        <w:ind w:left="0" w:firstLine="709"/>
        <w:rPr>
          <w:sz w:val="24"/>
          <w:szCs w:val="24"/>
        </w:rPr>
      </w:pPr>
      <w:r w:rsidRPr="00364EDB">
        <w:rPr>
          <w:sz w:val="24"/>
          <w:szCs w:val="24"/>
        </w:rPr>
        <w:t>контроль и отчётность о выполнении технического обслуживания и ремонта.</w:t>
      </w:r>
    </w:p>
    <w:p w:rsidR="000D634B" w:rsidRPr="00364EDB" w:rsidRDefault="000D634B" w:rsidP="00BE12CF">
      <w:pPr>
        <w:ind w:firstLine="709"/>
        <w:contextualSpacing/>
        <w:jc w:val="both"/>
      </w:pPr>
    </w:p>
    <w:p w:rsidR="00AD41CC" w:rsidRPr="00FF1CA6" w:rsidRDefault="00A306C6" w:rsidP="00BE12CF">
      <w:pPr>
        <w:pStyle w:val="30"/>
        <w:spacing w:before="0"/>
        <w:ind w:left="0" w:firstLine="709"/>
        <w:contextualSpacing/>
        <w:rPr>
          <w:rFonts w:cs="Times New Roman"/>
        </w:rPr>
      </w:pPr>
      <w:bookmarkStart w:id="129" w:name="_Toc524614764"/>
      <w:bookmarkStart w:id="130" w:name="_Toc524614980"/>
      <w:bookmarkStart w:id="131" w:name="_Toc226289158"/>
      <w:r w:rsidRPr="00FF1CA6">
        <w:rPr>
          <w:rFonts w:cs="Times New Roman"/>
        </w:rPr>
        <w:t>Описание н</w:t>
      </w:r>
      <w:r w:rsidR="00AD41CC" w:rsidRPr="00FF1CA6">
        <w:rPr>
          <w:rFonts w:cs="Times New Roman"/>
        </w:rPr>
        <w:t>орматив</w:t>
      </w:r>
      <w:r w:rsidRPr="00FF1CA6">
        <w:rPr>
          <w:rFonts w:cs="Times New Roman"/>
        </w:rPr>
        <w:t>ов</w:t>
      </w:r>
      <w:r w:rsidR="00AD41CC" w:rsidRPr="00FF1CA6">
        <w:rPr>
          <w:rFonts w:cs="Times New Roman"/>
        </w:rPr>
        <w:t xml:space="preserve"> технологических потерь при передаче тепловой энергии (мощности) и теплоносителя, включаемых в расчет отпущенных тепловой энергии (мощности) и теплоносителя</w:t>
      </w:r>
      <w:bookmarkEnd w:id="129"/>
      <w:bookmarkEnd w:id="130"/>
      <w:bookmarkEnd w:id="131"/>
    </w:p>
    <w:p w:rsidR="00B41ABA" w:rsidRPr="00364EDB" w:rsidRDefault="00B41ABA" w:rsidP="00BE12CF">
      <w:pPr>
        <w:ind w:firstLine="709"/>
        <w:contextualSpacing/>
        <w:jc w:val="both"/>
      </w:pPr>
      <w:r w:rsidRPr="00364EDB">
        <w:t xml:space="preserve">Расчеты нормативных значений технологических потерь теплоносителя и тепловой энергии в тепловых сетях и системах теплопотребления производятся в соответствии с </w:t>
      </w:r>
      <w:r w:rsidR="000B1C83" w:rsidRPr="00364EDB">
        <w:t>«</w:t>
      </w:r>
      <w:r w:rsidRPr="00364EDB">
        <w:t>Инструкцией по организации в Министерстве энергетики Российской Федерации работы по расчету и обоснованию нормативов технологических потерь при передаче тепловой энергии</w:t>
      </w:r>
      <w:r w:rsidR="000B1C83" w:rsidRPr="00364EDB">
        <w:t>»</w:t>
      </w:r>
      <w:r w:rsidRPr="00364EDB">
        <w:t>, утвержденной Приказом Минэнерго РФ от 30 декабря 2008 г. № 325.</w:t>
      </w:r>
    </w:p>
    <w:p w:rsidR="00A75C38" w:rsidRPr="00364EDB" w:rsidRDefault="00A75C38" w:rsidP="00BE12CF">
      <w:pPr>
        <w:ind w:firstLine="709"/>
        <w:contextualSpacing/>
        <w:jc w:val="both"/>
      </w:pPr>
      <w:r w:rsidRPr="00364EDB">
        <w:t>Технологические потери при передаче тепловой энергии складываются из тепловых потерь через тепловую изоляцию трубопроводов, а также с утечками теплоносителя.</w:t>
      </w:r>
    </w:p>
    <w:p w:rsidR="00A75C38" w:rsidRPr="00364EDB" w:rsidRDefault="00A75C38" w:rsidP="00BE12CF">
      <w:pPr>
        <w:ind w:firstLine="709"/>
        <w:contextualSpacing/>
        <w:jc w:val="both"/>
      </w:pPr>
      <w:r w:rsidRPr="00364EDB">
        <w:t>Тепловые потери через изоляцию трубопроводов зависят от материальной характеристики тепловых сетей, а также года и способа прокладки тепловой сети.</w:t>
      </w:r>
    </w:p>
    <w:p w:rsidR="00A75C38" w:rsidRPr="00364EDB" w:rsidRDefault="00A75C38" w:rsidP="00BE12CF">
      <w:pPr>
        <w:ind w:firstLine="709"/>
        <w:contextualSpacing/>
        <w:jc w:val="both"/>
      </w:pPr>
      <w:r w:rsidRPr="00364EDB">
        <w:t xml:space="preserve">Фактические потери тепловой энергии в тепловых сетях </w:t>
      </w:r>
      <w:r w:rsidR="00B107A3" w:rsidRPr="00B107A3">
        <w:t>МУП ЖКХ Нововеличковское</w:t>
      </w:r>
      <w:r w:rsidRPr="00364EDB">
        <w:t xml:space="preserve"> в </w:t>
      </w:r>
      <w:r w:rsidR="00E02D9B">
        <w:t>сельском поселении</w:t>
      </w:r>
      <w:r w:rsidRPr="00364EDB">
        <w:t xml:space="preserve"> </w:t>
      </w:r>
      <w:r w:rsidR="002F2900" w:rsidRPr="00364EDB">
        <w:t>за</w:t>
      </w:r>
      <w:r w:rsidRPr="00364EDB">
        <w:t xml:space="preserve"> 202</w:t>
      </w:r>
      <w:r w:rsidR="0054008E">
        <w:t>5</w:t>
      </w:r>
      <w:r w:rsidRPr="00364EDB">
        <w:t xml:space="preserve"> год составили </w:t>
      </w:r>
      <w:r w:rsidR="00E02D9B">
        <w:t>120</w:t>
      </w:r>
      <w:r w:rsidRPr="00364EDB">
        <w:t xml:space="preserve"> Гкал, что составляет </w:t>
      </w:r>
      <w:r w:rsidR="00E02D9B">
        <w:t>6</w:t>
      </w:r>
      <w:r w:rsidRPr="00364EDB">
        <w:t xml:space="preserve"> % от отпуска в сеть тепловой энергии.</w:t>
      </w:r>
    </w:p>
    <w:p w:rsidR="00A75C38" w:rsidRPr="00364EDB" w:rsidRDefault="00A75C38" w:rsidP="00BE12CF">
      <w:pPr>
        <w:ind w:firstLine="709"/>
        <w:contextualSpacing/>
        <w:jc w:val="both"/>
      </w:pPr>
    </w:p>
    <w:p w:rsidR="00AD41CC" w:rsidRPr="008C7500" w:rsidRDefault="00AD41CC" w:rsidP="00BE12CF">
      <w:pPr>
        <w:pStyle w:val="30"/>
        <w:spacing w:before="0"/>
        <w:ind w:left="0" w:firstLine="709"/>
        <w:contextualSpacing/>
        <w:rPr>
          <w:rFonts w:cs="Times New Roman"/>
        </w:rPr>
      </w:pPr>
      <w:bookmarkStart w:id="132" w:name="_Toc524614765"/>
      <w:bookmarkStart w:id="133" w:name="_Toc524614981"/>
      <w:bookmarkStart w:id="134" w:name="_Toc226289159"/>
      <w:r w:rsidRPr="008C7500">
        <w:rPr>
          <w:rFonts w:cs="Times New Roman"/>
        </w:rPr>
        <w:t>Оценка фактических потерь тепловой энергии и теплоносителя при передаче тепловой энергии и теплоносителя по тепловым сетям за последние 3</w:t>
      </w:r>
      <w:r w:rsidR="00A306C6" w:rsidRPr="008C7500">
        <w:rPr>
          <w:rFonts w:cs="Times New Roman"/>
        </w:rPr>
        <w:t xml:space="preserve"> </w:t>
      </w:r>
      <w:r w:rsidRPr="008C7500">
        <w:rPr>
          <w:rFonts w:cs="Times New Roman"/>
        </w:rPr>
        <w:t>года</w:t>
      </w:r>
      <w:bookmarkEnd w:id="132"/>
      <w:bookmarkEnd w:id="133"/>
      <w:bookmarkEnd w:id="134"/>
    </w:p>
    <w:p w:rsidR="00625171" w:rsidRPr="00364EDB" w:rsidRDefault="00126C58" w:rsidP="00BE12CF">
      <w:pPr>
        <w:ind w:firstLine="709"/>
        <w:contextualSpacing/>
        <w:jc w:val="both"/>
      </w:pPr>
      <w:r w:rsidRPr="00364EDB">
        <w:t>Оценить значения</w:t>
      </w:r>
      <w:r w:rsidR="003652F4" w:rsidRPr="00364EDB">
        <w:t xml:space="preserve"> тепловых потерь в тепловых сетях за последние 3 года </w:t>
      </w:r>
      <w:r w:rsidRPr="00364EDB">
        <w:t>невозможно из-за недостаточности данных.</w:t>
      </w:r>
    </w:p>
    <w:p w:rsidR="00360C5E" w:rsidRPr="00364EDB" w:rsidRDefault="005D601D" w:rsidP="00BE12CF">
      <w:pPr>
        <w:ind w:firstLine="709"/>
        <w:contextualSpacing/>
        <w:jc w:val="both"/>
      </w:pPr>
      <w:r w:rsidRPr="00364EDB">
        <w:lastRenderedPageBreak/>
        <w:t xml:space="preserve">Фактические потери тепловой энергии в тепловых сетях </w:t>
      </w:r>
      <w:r w:rsidRPr="00B107A3">
        <w:t>МУП ЖКХ Нововеличковское</w:t>
      </w:r>
      <w:r w:rsidRPr="00364EDB">
        <w:t xml:space="preserve"> в </w:t>
      </w:r>
      <w:r>
        <w:t>сельском поселении</w:t>
      </w:r>
      <w:r w:rsidRPr="00364EDB">
        <w:t xml:space="preserve"> за 202</w:t>
      </w:r>
      <w:r>
        <w:t>5</w:t>
      </w:r>
      <w:r w:rsidRPr="00364EDB">
        <w:t xml:space="preserve"> год составили </w:t>
      </w:r>
      <w:r>
        <w:t>120</w:t>
      </w:r>
      <w:r w:rsidRPr="00364EDB">
        <w:t xml:space="preserve"> Гкал, что составляет </w:t>
      </w:r>
      <w:r>
        <w:t>6</w:t>
      </w:r>
      <w:r w:rsidRPr="00364EDB">
        <w:t xml:space="preserve"> % от отпуска в сеть тепловой энергии.</w:t>
      </w:r>
    </w:p>
    <w:p w:rsidR="00360C5E" w:rsidRPr="00364EDB" w:rsidRDefault="00360C5E" w:rsidP="00BE12CF">
      <w:pPr>
        <w:ind w:firstLine="709"/>
        <w:contextualSpacing/>
        <w:jc w:val="both"/>
      </w:pPr>
    </w:p>
    <w:p w:rsidR="00AD41CC" w:rsidRPr="00866B2F" w:rsidRDefault="00AD41CC" w:rsidP="00BE12CF">
      <w:pPr>
        <w:pStyle w:val="30"/>
        <w:spacing w:before="0"/>
        <w:ind w:left="0" w:firstLine="709"/>
        <w:contextualSpacing/>
        <w:rPr>
          <w:rFonts w:cs="Times New Roman"/>
        </w:rPr>
      </w:pPr>
      <w:bookmarkStart w:id="135" w:name="_Toc524614766"/>
      <w:bookmarkStart w:id="136" w:name="_Toc524614982"/>
      <w:bookmarkStart w:id="137" w:name="_Toc226289160"/>
      <w:r w:rsidRPr="00866B2F">
        <w:rPr>
          <w:rFonts w:cs="Times New Roman"/>
        </w:rPr>
        <w:t>Предписания надзорных органов по запрещению дальнейшей эксплуатации участков тепловой сети и результаты их исполнения</w:t>
      </w:r>
      <w:bookmarkEnd w:id="135"/>
      <w:bookmarkEnd w:id="136"/>
      <w:bookmarkEnd w:id="137"/>
    </w:p>
    <w:p w:rsidR="006473B1" w:rsidRPr="00364EDB" w:rsidRDefault="00626902" w:rsidP="00BE12CF">
      <w:pPr>
        <w:ind w:firstLine="709"/>
        <w:contextualSpacing/>
        <w:jc w:val="both"/>
      </w:pPr>
      <w:r w:rsidRPr="00364EDB">
        <w:t xml:space="preserve">Предписания надзорных органов по запрещению дальнейшей эксплуатации участков тепловых сетей </w:t>
      </w:r>
      <w:r w:rsidR="00DA1F62" w:rsidRPr="00364EDB">
        <w:t>отсутствуют</w:t>
      </w:r>
      <w:r w:rsidRPr="00364EDB">
        <w:t>.</w:t>
      </w:r>
    </w:p>
    <w:p w:rsidR="00823E1B" w:rsidRPr="00364EDB" w:rsidRDefault="00823E1B" w:rsidP="00BE12CF">
      <w:pPr>
        <w:ind w:firstLine="709"/>
        <w:contextualSpacing/>
        <w:jc w:val="both"/>
      </w:pPr>
    </w:p>
    <w:p w:rsidR="00AD41CC" w:rsidRPr="00866B2F" w:rsidRDefault="00AD41CC" w:rsidP="00BE12CF">
      <w:pPr>
        <w:pStyle w:val="30"/>
        <w:spacing w:before="0"/>
        <w:ind w:left="0" w:firstLine="709"/>
        <w:contextualSpacing/>
        <w:rPr>
          <w:rFonts w:cs="Times New Roman"/>
        </w:rPr>
      </w:pPr>
      <w:bookmarkStart w:id="138" w:name="_Toc524614767"/>
      <w:bookmarkStart w:id="139" w:name="_Toc524614983"/>
      <w:bookmarkStart w:id="140" w:name="_Toc226289161"/>
      <w:r w:rsidRPr="00866B2F">
        <w:rPr>
          <w:rFonts w:cs="Times New Roman"/>
        </w:rPr>
        <w:t xml:space="preserve">Описание </w:t>
      </w:r>
      <w:r w:rsidR="004B180F" w:rsidRPr="00866B2F">
        <w:rPr>
          <w:rFonts w:cs="Times New Roman"/>
        </w:rPr>
        <w:t xml:space="preserve">наиболее распространенных </w:t>
      </w:r>
      <w:r w:rsidRPr="00866B2F">
        <w:rPr>
          <w:rFonts w:cs="Times New Roman"/>
        </w:rPr>
        <w:t xml:space="preserve">типов присоединений </w:t>
      </w:r>
      <w:proofErr w:type="spellStart"/>
      <w:r w:rsidRPr="00866B2F">
        <w:rPr>
          <w:rFonts w:cs="Times New Roman"/>
        </w:rPr>
        <w:t>теплопотребляющих</w:t>
      </w:r>
      <w:proofErr w:type="spellEnd"/>
      <w:r w:rsidRPr="00866B2F">
        <w:rPr>
          <w:rFonts w:cs="Times New Roman"/>
        </w:rPr>
        <w:t xml:space="preserve"> установок потребителей к тепловым сетям</w:t>
      </w:r>
      <w:r w:rsidR="004B180F" w:rsidRPr="00866B2F">
        <w:rPr>
          <w:rFonts w:cs="Times New Roman"/>
        </w:rPr>
        <w:t xml:space="preserve">, </w:t>
      </w:r>
      <w:r w:rsidRPr="00866B2F">
        <w:rPr>
          <w:rFonts w:cs="Times New Roman"/>
        </w:rPr>
        <w:t>определяющих выбор и обоснование графика регулирования отпуска тепловой энергии потребителям</w:t>
      </w:r>
      <w:bookmarkEnd w:id="138"/>
      <w:bookmarkEnd w:id="139"/>
      <w:bookmarkEnd w:id="140"/>
    </w:p>
    <w:p w:rsidR="0021200D" w:rsidRPr="00364EDB" w:rsidRDefault="0021200D" w:rsidP="00BE12CF">
      <w:pPr>
        <w:suppressAutoHyphens/>
        <w:ind w:firstLine="709"/>
        <w:contextualSpacing/>
        <w:jc w:val="both"/>
        <w:rPr>
          <w:kern w:val="1"/>
          <w:lang w:eastAsia="hi-IN" w:bidi="hi-IN"/>
        </w:rPr>
      </w:pPr>
      <w:r w:rsidRPr="00364EDB">
        <w:rPr>
          <w:kern w:val="1"/>
          <w:lang w:eastAsia="hi-IN" w:bidi="hi-IN"/>
        </w:rPr>
        <w:t xml:space="preserve">К тепловым сетям системы централизованного теплоснабжения </w:t>
      </w:r>
      <w:r w:rsidR="005D601D">
        <w:rPr>
          <w:kern w:val="1"/>
          <w:lang w:eastAsia="hi-IN" w:bidi="hi-IN"/>
        </w:rPr>
        <w:t>сельского поселения</w:t>
      </w:r>
      <w:r w:rsidR="004C1C9E" w:rsidRPr="00364EDB">
        <w:t xml:space="preserve"> </w:t>
      </w:r>
      <w:r w:rsidRPr="00364EDB">
        <w:rPr>
          <w:kern w:val="1"/>
          <w:lang w:eastAsia="hi-IN" w:bidi="hi-IN"/>
        </w:rPr>
        <w:t xml:space="preserve">подключены потребители различного назначения, которые представляют собой здания жилого, социально-культурного, административного и производственного назначения высотой от 1 до </w:t>
      </w:r>
      <w:r w:rsidR="00866B2F">
        <w:rPr>
          <w:kern w:val="1"/>
          <w:lang w:eastAsia="hi-IN" w:bidi="hi-IN"/>
        </w:rPr>
        <w:t>5</w:t>
      </w:r>
      <w:r w:rsidRPr="00364EDB">
        <w:rPr>
          <w:kern w:val="1"/>
          <w:lang w:eastAsia="hi-IN" w:bidi="hi-IN"/>
        </w:rPr>
        <w:t xml:space="preserve"> этажей.</w:t>
      </w:r>
    </w:p>
    <w:p w:rsidR="0021200D" w:rsidRDefault="0021200D" w:rsidP="00BE12CF">
      <w:pPr>
        <w:suppressAutoHyphens/>
        <w:ind w:firstLine="709"/>
        <w:contextualSpacing/>
        <w:jc w:val="both"/>
        <w:rPr>
          <w:kern w:val="1"/>
          <w:lang w:eastAsia="hi-IN" w:bidi="hi-IN"/>
        </w:rPr>
      </w:pPr>
      <w:r w:rsidRPr="00364EDB">
        <w:rPr>
          <w:kern w:val="1"/>
          <w:lang w:eastAsia="hi-IN" w:bidi="hi-IN"/>
        </w:rPr>
        <w:t>Подключение систем отопления и вентиляции потребителей к тепловой сети осуществляется по зависимой схеме – используются непосредственное присоединение.</w:t>
      </w:r>
    </w:p>
    <w:p w:rsidR="00866B2F" w:rsidRPr="00364EDB" w:rsidRDefault="00866B2F" w:rsidP="00866B2F">
      <w:pPr>
        <w:suppressAutoHyphens/>
        <w:ind w:firstLine="709"/>
        <w:contextualSpacing/>
        <w:jc w:val="center"/>
        <w:rPr>
          <w:kern w:val="1"/>
          <w:lang w:eastAsia="hi-IN" w:bidi="hi-IN"/>
        </w:rPr>
      </w:pPr>
      <w:r w:rsidRPr="00866B2F">
        <w:rPr>
          <w:noProof/>
          <w:kern w:val="1"/>
        </w:rPr>
        <w:drawing>
          <wp:inline distT="0" distB="0" distL="0" distR="0">
            <wp:extent cx="2146935" cy="614680"/>
            <wp:effectExtent l="0" t="0" r="5715" b="0"/>
            <wp:docPr id="841191" name="Рисунок 84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6935" cy="614680"/>
                    </a:xfrm>
                    <a:prstGeom prst="rect">
                      <a:avLst/>
                    </a:prstGeom>
                    <a:noFill/>
                    <a:ln>
                      <a:noFill/>
                    </a:ln>
                  </pic:spPr>
                </pic:pic>
              </a:graphicData>
            </a:graphic>
          </wp:inline>
        </w:drawing>
      </w:r>
    </w:p>
    <w:p w:rsidR="0021200D" w:rsidRPr="00364EDB" w:rsidRDefault="0021200D" w:rsidP="00BE12CF">
      <w:pPr>
        <w:suppressAutoHyphens/>
        <w:ind w:firstLine="709"/>
        <w:contextualSpacing/>
        <w:jc w:val="both"/>
        <w:rPr>
          <w:kern w:val="1"/>
          <w:lang w:eastAsia="hi-IN" w:bidi="hi-IN"/>
        </w:rPr>
      </w:pPr>
      <w:r w:rsidRPr="00364EDB">
        <w:rPr>
          <w:kern w:val="1"/>
          <w:lang w:eastAsia="hi-IN" w:bidi="hi-IN"/>
        </w:rPr>
        <w:t xml:space="preserve">Горячее водоснабжение потребителей осуществляется от </w:t>
      </w:r>
      <w:proofErr w:type="spellStart"/>
      <w:r w:rsidRPr="00364EDB">
        <w:rPr>
          <w:kern w:val="1"/>
          <w:lang w:eastAsia="hi-IN" w:bidi="hi-IN"/>
        </w:rPr>
        <w:t>водоподогревателей</w:t>
      </w:r>
      <w:proofErr w:type="spellEnd"/>
      <w:r w:rsidRPr="00364EDB">
        <w:rPr>
          <w:kern w:val="1"/>
          <w:lang w:eastAsia="hi-IN" w:bidi="hi-IN"/>
        </w:rPr>
        <w:t xml:space="preserve">, установленных в индивидуальных тепловых пунктах зданий. </w:t>
      </w:r>
    </w:p>
    <w:p w:rsidR="0021200D" w:rsidRPr="00364EDB" w:rsidRDefault="0021200D" w:rsidP="00BE12CF">
      <w:pPr>
        <w:suppressAutoHyphens/>
        <w:ind w:firstLine="709"/>
        <w:contextualSpacing/>
        <w:jc w:val="both"/>
        <w:rPr>
          <w:kern w:val="1"/>
          <w:lang w:eastAsia="hi-IN" w:bidi="hi-IN"/>
        </w:rPr>
      </w:pPr>
      <w:r w:rsidRPr="00364EDB">
        <w:rPr>
          <w:kern w:val="1"/>
          <w:lang w:eastAsia="hi-IN" w:bidi="hi-IN"/>
        </w:rPr>
        <w:t xml:space="preserve">Управление многоквартирными домами в </w:t>
      </w:r>
      <w:proofErr w:type="spellStart"/>
      <w:r w:rsidR="005D601D">
        <w:rPr>
          <w:kern w:val="1"/>
          <w:lang w:eastAsia="hi-IN" w:bidi="hi-IN"/>
        </w:rPr>
        <w:t>Нововеличковском</w:t>
      </w:r>
      <w:proofErr w:type="spellEnd"/>
      <w:r w:rsidR="005D601D">
        <w:rPr>
          <w:kern w:val="1"/>
          <w:lang w:eastAsia="hi-IN" w:bidi="hi-IN"/>
        </w:rPr>
        <w:t xml:space="preserve"> сельском поселении</w:t>
      </w:r>
      <w:r w:rsidR="004C1C9E" w:rsidRPr="00364EDB">
        <w:t xml:space="preserve"> </w:t>
      </w:r>
      <w:r w:rsidRPr="00364EDB">
        <w:rPr>
          <w:kern w:val="1"/>
          <w:lang w:eastAsia="hi-IN" w:bidi="hi-IN"/>
        </w:rPr>
        <w:t xml:space="preserve">осуществляет </w:t>
      </w:r>
      <w:r w:rsidR="005D601D" w:rsidRPr="00B107A3">
        <w:t>МУП ЖКХ Нововеличковское</w:t>
      </w:r>
      <w:r w:rsidRPr="00364EDB">
        <w:rPr>
          <w:kern w:val="1"/>
          <w:lang w:eastAsia="hi-IN" w:bidi="hi-IN"/>
        </w:rPr>
        <w:t>, которое производит ремонт и обслуживание внутридомового инженерного оборудования.</w:t>
      </w:r>
    </w:p>
    <w:p w:rsidR="00D76FB2" w:rsidRPr="00364EDB" w:rsidRDefault="00D76FB2" w:rsidP="00BE12CF">
      <w:pPr>
        <w:suppressAutoHyphens/>
        <w:ind w:firstLine="709"/>
        <w:contextualSpacing/>
        <w:jc w:val="both"/>
        <w:rPr>
          <w:kern w:val="1"/>
          <w:lang w:eastAsia="hi-IN" w:bidi="hi-IN"/>
        </w:rPr>
      </w:pPr>
    </w:p>
    <w:p w:rsidR="00AD41CC" w:rsidRPr="00C87DCF" w:rsidRDefault="00AD41CC" w:rsidP="00BE12CF">
      <w:pPr>
        <w:pStyle w:val="30"/>
        <w:spacing w:before="0"/>
        <w:ind w:left="0" w:firstLine="709"/>
        <w:contextualSpacing/>
        <w:rPr>
          <w:rFonts w:cs="Times New Roman"/>
        </w:rPr>
      </w:pPr>
      <w:bookmarkStart w:id="141" w:name="_Toc524614768"/>
      <w:bookmarkStart w:id="142" w:name="_Toc524614984"/>
      <w:bookmarkStart w:id="143" w:name="_Toc226289162"/>
      <w:r w:rsidRPr="00C87DCF">
        <w:rPr>
          <w:rFonts w:cs="Times New Roman"/>
        </w:rPr>
        <w:t>Сведения о наличии приборов коммерческого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141"/>
      <w:bookmarkEnd w:id="142"/>
      <w:bookmarkEnd w:id="143"/>
    </w:p>
    <w:p w:rsidR="00364AF7" w:rsidRPr="00364EDB" w:rsidRDefault="00364AF7" w:rsidP="00BE12CF">
      <w:pPr>
        <w:ind w:firstLine="709"/>
        <w:contextualSpacing/>
        <w:jc w:val="both"/>
      </w:pPr>
      <w:bookmarkStart w:id="144" w:name="_Hlk36825270"/>
      <w:r w:rsidRPr="00364EDB">
        <w:t>В рамках выполнения требований Федерального закона от 23.11.2009 № 261-ФЗ «Об энергосбережении и повышении энергетической эффективности и внесении изменений в отдельные законодательные акты Российской Федерации» должна осуществляться установка приборов учёта тепловой энергии и теплоносителя у потребителей.</w:t>
      </w:r>
    </w:p>
    <w:p w:rsidR="0021200D" w:rsidRPr="00364EDB" w:rsidRDefault="00C87DCF" w:rsidP="00BE12CF">
      <w:pPr>
        <w:ind w:firstLine="709"/>
        <w:contextualSpacing/>
        <w:jc w:val="both"/>
      </w:pPr>
      <w:r w:rsidRPr="00C87DCF">
        <w:t xml:space="preserve">Список потребителей с установленными коммерческими приборами учета </w:t>
      </w:r>
      <w:r w:rsidR="0039129F" w:rsidRPr="00364EDB">
        <w:t xml:space="preserve"> </w:t>
      </w:r>
      <w:r w:rsidR="0021200D" w:rsidRPr="00364EDB">
        <w:t xml:space="preserve">представлен в таблице </w:t>
      </w:r>
      <w:r>
        <w:t>1.3.17.1</w:t>
      </w:r>
      <w:r w:rsidR="0021200D" w:rsidRPr="00364EDB">
        <w:t>.</w:t>
      </w:r>
    </w:p>
    <w:p w:rsidR="002C6425" w:rsidRPr="00364EDB" w:rsidRDefault="002C6425" w:rsidP="002C6425">
      <w:pPr>
        <w:contextualSpacing/>
        <w:jc w:val="both"/>
      </w:pPr>
    </w:p>
    <w:p w:rsidR="002C6425" w:rsidRPr="00C90932" w:rsidRDefault="002C6425" w:rsidP="002C6425">
      <w:pPr>
        <w:keepNext/>
        <w:contextualSpacing/>
        <w:jc w:val="both"/>
      </w:pPr>
      <w:r w:rsidRPr="00364EDB">
        <w:rPr>
          <w:bCs/>
        </w:rPr>
        <w:t xml:space="preserve">Таблица </w:t>
      </w:r>
      <w:r w:rsidR="00C90932">
        <w:rPr>
          <w:bCs/>
        </w:rPr>
        <w:t>1.3.17.1</w:t>
      </w:r>
      <w:r w:rsidRPr="00364EDB">
        <w:rPr>
          <w:bCs/>
        </w:rPr>
        <w:t xml:space="preserve"> – </w:t>
      </w:r>
      <w:r w:rsidR="00C90932" w:rsidRPr="00C90932">
        <w:t>Список потребителей с установленными коммерческими приборами учета</w:t>
      </w:r>
    </w:p>
    <w:tbl>
      <w:tblPr>
        <w:tblStyle w:val="10f"/>
        <w:tblW w:w="5000" w:type="pct"/>
        <w:tblLayout w:type="fixed"/>
        <w:tblLook w:val="04A0"/>
      </w:tblPr>
      <w:tblGrid>
        <w:gridCol w:w="4058"/>
        <w:gridCol w:w="1596"/>
        <w:gridCol w:w="2172"/>
        <w:gridCol w:w="2028"/>
      </w:tblGrid>
      <w:tr w:rsidR="009659E6" w:rsidRPr="009659E6" w:rsidTr="00306E03">
        <w:trPr>
          <w:cnfStyle w:val="100000000000"/>
          <w:trHeight w:val="20"/>
          <w:tblHeader/>
        </w:trPr>
        <w:tc>
          <w:tcPr>
            <w:tcW w:w="2059" w:type="pct"/>
          </w:tcPr>
          <w:p w:rsidR="009659E6" w:rsidRPr="009659E6" w:rsidRDefault="009659E6" w:rsidP="009659E6">
            <w:pPr>
              <w:keepNext/>
              <w:keepLines/>
              <w:jc w:val="center"/>
              <w:rPr>
                <w:color w:val="000000"/>
                <w:sz w:val="20"/>
                <w:szCs w:val="20"/>
              </w:rPr>
            </w:pPr>
            <w:r w:rsidRPr="009659E6">
              <w:rPr>
                <w:color w:val="000000"/>
                <w:sz w:val="20"/>
                <w:szCs w:val="20"/>
              </w:rPr>
              <w:t>Абонент</w:t>
            </w:r>
          </w:p>
        </w:tc>
        <w:tc>
          <w:tcPr>
            <w:tcW w:w="810" w:type="pct"/>
            <w:hideMark/>
          </w:tcPr>
          <w:p w:rsidR="009659E6" w:rsidRPr="009659E6" w:rsidRDefault="009659E6" w:rsidP="009659E6">
            <w:pPr>
              <w:keepNext/>
              <w:keepLines/>
              <w:jc w:val="center"/>
              <w:rPr>
                <w:color w:val="000000"/>
                <w:sz w:val="20"/>
                <w:szCs w:val="20"/>
              </w:rPr>
            </w:pPr>
            <w:r w:rsidRPr="009659E6">
              <w:rPr>
                <w:color w:val="000000"/>
                <w:sz w:val="20"/>
                <w:szCs w:val="20"/>
              </w:rPr>
              <w:t>Дата поверки</w:t>
            </w:r>
          </w:p>
        </w:tc>
        <w:tc>
          <w:tcPr>
            <w:tcW w:w="1102" w:type="pct"/>
            <w:hideMark/>
          </w:tcPr>
          <w:p w:rsidR="009659E6" w:rsidRPr="009659E6" w:rsidRDefault="009659E6" w:rsidP="009659E6">
            <w:pPr>
              <w:keepNext/>
              <w:keepLines/>
              <w:jc w:val="center"/>
              <w:rPr>
                <w:color w:val="000000"/>
                <w:sz w:val="20"/>
                <w:szCs w:val="20"/>
              </w:rPr>
            </w:pPr>
            <w:r w:rsidRPr="009659E6">
              <w:rPr>
                <w:color w:val="000000"/>
                <w:sz w:val="20"/>
                <w:szCs w:val="20"/>
              </w:rPr>
              <w:t>Следующая поверка</w:t>
            </w:r>
          </w:p>
        </w:tc>
        <w:tc>
          <w:tcPr>
            <w:tcW w:w="1029" w:type="pct"/>
            <w:hideMark/>
          </w:tcPr>
          <w:p w:rsidR="009659E6" w:rsidRPr="009659E6" w:rsidRDefault="009659E6" w:rsidP="009659E6">
            <w:pPr>
              <w:keepNext/>
              <w:keepLines/>
              <w:jc w:val="center"/>
              <w:rPr>
                <w:color w:val="000000"/>
                <w:sz w:val="20"/>
                <w:szCs w:val="20"/>
              </w:rPr>
            </w:pPr>
            <w:r w:rsidRPr="009659E6">
              <w:rPr>
                <w:color w:val="000000"/>
                <w:sz w:val="20"/>
                <w:szCs w:val="20"/>
              </w:rPr>
              <w:t>Интервал поверки</w:t>
            </w:r>
          </w:p>
        </w:tc>
      </w:tr>
      <w:tr w:rsidR="009659E6" w:rsidRPr="009659E6" w:rsidTr="00306E03">
        <w:trPr>
          <w:cnfStyle w:val="000000100000"/>
          <w:trHeight w:val="20"/>
        </w:trPr>
        <w:tc>
          <w:tcPr>
            <w:tcW w:w="5000" w:type="pct"/>
            <w:gridSpan w:val="4"/>
          </w:tcPr>
          <w:p w:rsidR="009659E6" w:rsidRPr="009659E6" w:rsidRDefault="009659E6" w:rsidP="009659E6">
            <w:pPr>
              <w:keepNext/>
              <w:keepLines/>
              <w:jc w:val="center"/>
              <w:rPr>
                <w:bCs/>
                <w:color w:val="000000"/>
                <w:sz w:val="20"/>
                <w:szCs w:val="20"/>
              </w:rPr>
            </w:pPr>
            <w:r w:rsidRPr="009659E6">
              <w:rPr>
                <w:bCs/>
                <w:color w:val="000000"/>
                <w:sz w:val="20"/>
                <w:szCs w:val="20"/>
              </w:rPr>
              <w:t>Котельная №34 ст. Нововеличковская</w:t>
            </w:r>
          </w:p>
        </w:tc>
      </w:tr>
      <w:tr w:rsidR="009659E6" w:rsidRPr="009659E6" w:rsidTr="00306E03">
        <w:trPr>
          <w:cnfStyle w:val="000000010000"/>
          <w:trHeight w:val="20"/>
        </w:trPr>
        <w:tc>
          <w:tcPr>
            <w:tcW w:w="2059" w:type="pct"/>
            <w:vAlign w:val="center"/>
          </w:tcPr>
          <w:p w:rsidR="009659E6" w:rsidRPr="009659E6" w:rsidRDefault="009659E6" w:rsidP="009659E6">
            <w:pPr>
              <w:rPr>
                <w:color w:val="000000"/>
                <w:sz w:val="20"/>
                <w:szCs w:val="20"/>
              </w:rPr>
            </w:pPr>
            <w:r w:rsidRPr="009659E6">
              <w:rPr>
                <w:sz w:val="20"/>
                <w:szCs w:val="20"/>
              </w:rPr>
              <w:t>ул. Октябрьская, 8</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hideMark/>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100000"/>
          <w:trHeight w:val="20"/>
        </w:trPr>
        <w:tc>
          <w:tcPr>
            <w:tcW w:w="2059" w:type="pct"/>
            <w:vAlign w:val="center"/>
          </w:tcPr>
          <w:p w:rsidR="009659E6" w:rsidRPr="009659E6" w:rsidRDefault="009659E6" w:rsidP="009659E6">
            <w:pPr>
              <w:rPr>
                <w:color w:val="000000"/>
                <w:sz w:val="20"/>
                <w:szCs w:val="20"/>
              </w:rPr>
            </w:pPr>
            <w:r w:rsidRPr="009659E6">
              <w:rPr>
                <w:sz w:val="20"/>
                <w:szCs w:val="20"/>
              </w:rPr>
              <w:t>(Собственность АО «Колос») ул. Бежко, 30</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hideMark/>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010000"/>
          <w:trHeight w:val="20"/>
        </w:trPr>
        <w:tc>
          <w:tcPr>
            <w:tcW w:w="2059" w:type="pct"/>
            <w:vAlign w:val="center"/>
          </w:tcPr>
          <w:p w:rsidR="009659E6" w:rsidRPr="009659E6" w:rsidRDefault="009659E6" w:rsidP="009659E6">
            <w:pPr>
              <w:rPr>
                <w:color w:val="000000"/>
                <w:sz w:val="20"/>
                <w:szCs w:val="20"/>
              </w:rPr>
            </w:pPr>
            <w:r w:rsidRPr="009659E6">
              <w:rPr>
                <w:sz w:val="20"/>
                <w:szCs w:val="20"/>
              </w:rPr>
              <w:t>МБОУ СОШ №30  ул. Красная,51</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hideMark/>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100000"/>
          <w:trHeight w:val="20"/>
        </w:trPr>
        <w:tc>
          <w:tcPr>
            <w:tcW w:w="2059" w:type="pct"/>
            <w:vAlign w:val="center"/>
          </w:tcPr>
          <w:p w:rsidR="009659E6" w:rsidRPr="009659E6" w:rsidRDefault="009659E6" w:rsidP="009659E6">
            <w:pPr>
              <w:rPr>
                <w:sz w:val="20"/>
                <w:szCs w:val="20"/>
              </w:rPr>
            </w:pPr>
            <w:r w:rsidRPr="009659E6">
              <w:rPr>
                <w:sz w:val="20"/>
                <w:szCs w:val="20"/>
              </w:rPr>
              <w:t>МАДОУ №9 ул. Плеханова,9а</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010000"/>
          <w:trHeight w:val="20"/>
        </w:trPr>
        <w:tc>
          <w:tcPr>
            <w:tcW w:w="2059" w:type="pct"/>
            <w:vAlign w:val="center"/>
          </w:tcPr>
          <w:p w:rsidR="009659E6" w:rsidRPr="009659E6" w:rsidRDefault="009659E6" w:rsidP="009659E6">
            <w:pPr>
              <w:rPr>
                <w:sz w:val="20"/>
                <w:szCs w:val="20"/>
              </w:rPr>
            </w:pPr>
            <w:r w:rsidRPr="009659E6">
              <w:rPr>
                <w:sz w:val="20"/>
                <w:szCs w:val="20"/>
              </w:rPr>
              <w:t>БОУ ДОД ДШИ ул. Красная,42</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100000"/>
          <w:trHeight w:val="20"/>
        </w:trPr>
        <w:tc>
          <w:tcPr>
            <w:tcW w:w="2059" w:type="pct"/>
            <w:vAlign w:val="center"/>
          </w:tcPr>
          <w:p w:rsidR="009659E6" w:rsidRPr="009659E6" w:rsidRDefault="009659E6" w:rsidP="009659E6">
            <w:pPr>
              <w:rPr>
                <w:sz w:val="20"/>
                <w:szCs w:val="20"/>
              </w:rPr>
            </w:pPr>
            <w:r w:rsidRPr="009659E6">
              <w:rPr>
                <w:sz w:val="20"/>
                <w:szCs w:val="20"/>
              </w:rPr>
              <w:t>МБУК «Библиотечное объединение» ул. Красная,44</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010000"/>
          <w:trHeight w:val="20"/>
        </w:trPr>
        <w:tc>
          <w:tcPr>
            <w:tcW w:w="2059" w:type="pct"/>
            <w:vAlign w:val="center"/>
          </w:tcPr>
          <w:p w:rsidR="009659E6" w:rsidRPr="009659E6" w:rsidRDefault="009659E6" w:rsidP="009659E6">
            <w:pPr>
              <w:rPr>
                <w:sz w:val="20"/>
                <w:szCs w:val="20"/>
              </w:rPr>
            </w:pPr>
            <w:r w:rsidRPr="009659E6">
              <w:rPr>
                <w:sz w:val="20"/>
                <w:szCs w:val="20"/>
              </w:rPr>
              <w:t>Нововеличковская участковая больница «МУЗ Динская ЦРБ» ул. Братская, 12</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100000"/>
          <w:trHeight w:val="20"/>
        </w:trPr>
        <w:tc>
          <w:tcPr>
            <w:tcW w:w="2059" w:type="pct"/>
            <w:vAlign w:val="center"/>
          </w:tcPr>
          <w:p w:rsidR="009659E6" w:rsidRPr="009659E6" w:rsidRDefault="009659E6" w:rsidP="009659E6">
            <w:pPr>
              <w:rPr>
                <w:sz w:val="20"/>
                <w:szCs w:val="20"/>
              </w:rPr>
            </w:pPr>
            <w:r w:rsidRPr="009659E6">
              <w:rPr>
                <w:sz w:val="20"/>
                <w:szCs w:val="20"/>
              </w:rPr>
              <w:t>Административное здание администрации Нововеличковского сельского поселения ул. Красная,53</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010000"/>
          <w:trHeight w:val="20"/>
        </w:trPr>
        <w:tc>
          <w:tcPr>
            <w:tcW w:w="2059" w:type="pct"/>
            <w:vAlign w:val="center"/>
          </w:tcPr>
          <w:p w:rsidR="009659E6" w:rsidRPr="009659E6" w:rsidRDefault="009659E6" w:rsidP="009659E6">
            <w:pPr>
              <w:rPr>
                <w:sz w:val="20"/>
                <w:szCs w:val="20"/>
              </w:rPr>
            </w:pPr>
            <w:r w:rsidRPr="009659E6">
              <w:rPr>
                <w:sz w:val="20"/>
                <w:szCs w:val="20"/>
              </w:rPr>
              <w:t>Нежилое здание (Муниципальная собственность) ул. Бежко,11а</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100000"/>
          <w:trHeight w:val="223"/>
        </w:trPr>
        <w:tc>
          <w:tcPr>
            <w:tcW w:w="2059" w:type="pct"/>
            <w:vAlign w:val="center"/>
          </w:tcPr>
          <w:p w:rsidR="009659E6" w:rsidRPr="009659E6" w:rsidRDefault="009659E6" w:rsidP="009659E6">
            <w:pPr>
              <w:rPr>
                <w:sz w:val="20"/>
                <w:szCs w:val="20"/>
              </w:rPr>
            </w:pPr>
            <w:r w:rsidRPr="009659E6">
              <w:rPr>
                <w:sz w:val="20"/>
                <w:szCs w:val="20"/>
              </w:rPr>
              <w:t>Дом культуры ул. Красная, 55</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010000"/>
          <w:trHeight w:val="20"/>
        </w:trPr>
        <w:tc>
          <w:tcPr>
            <w:tcW w:w="2059" w:type="pct"/>
            <w:vAlign w:val="center"/>
          </w:tcPr>
          <w:p w:rsidR="009659E6" w:rsidRPr="009659E6" w:rsidRDefault="009659E6" w:rsidP="009659E6">
            <w:pPr>
              <w:rPr>
                <w:sz w:val="20"/>
                <w:szCs w:val="20"/>
              </w:rPr>
            </w:pPr>
            <w:r w:rsidRPr="009659E6">
              <w:rPr>
                <w:sz w:val="20"/>
                <w:szCs w:val="20"/>
              </w:rPr>
              <w:lastRenderedPageBreak/>
              <w:t>строящийся Храм святого Архистратига Михаила</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100000"/>
          <w:trHeight w:val="20"/>
        </w:trPr>
        <w:tc>
          <w:tcPr>
            <w:tcW w:w="5000" w:type="pct"/>
            <w:gridSpan w:val="4"/>
            <w:vAlign w:val="center"/>
          </w:tcPr>
          <w:p w:rsidR="009659E6" w:rsidRPr="009659E6" w:rsidRDefault="009659E6" w:rsidP="009659E6">
            <w:pPr>
              <w:jc w:val="center"/>
              <w:rPr>
                <w:color w:val="000000"/>
                <w:sz w:val="20"/>
                <w:szCs w:val="20"/>
              </w:rPr>
            </w:pPr>
            <w:r w:rsidRPr="009659E6">
              <w:rPr>
                <w:color w:val="000000"/>
                <w:sz w:val="20"/>
                <w:szCs w:val="20"/>
              </w:rPr>
              <w:t xml:space="preserve">Котельная №39 ст. </w:t>
            </w:r>
            <w:proofErr w:type="spellStart"/>
            <w:r w:rsidRPr="009659E6">
              <w:rPr>
                <w:color w:val="000000"/>
                <w:sz w:val="20"/>
                <w:szCs w:val="20"/>
              </w:rPr>
              <w:t>Воронцвская</w:t>
            </w:r>
            <w:proofErr w:type="spellEnd"/>
          </w:p>
        </w:tc>
      </w:tr>
      <w:tr w:rsidR="009659E6" w:rsidRPr="009659E6" w:rsidTr="00306E03">
        <w:trPr>
          <w:cnfStyle w:val="000000010000"/>
          <w:trHeight w:val="20"/>
        </w:trPr>
        <w:tc>
          <w:tcPr>
            <w:tcW w:w="2059" w:type="pct"/>
            <w:vAlign w:val="center"/>
          </w:tcPr>
          <w:p w:rsidR="009659E6" w:rsidRPr="009659E6" w:rsidRDefault="009659E6" w:rsidP="009659E6">
            <w:pPr>
              <w:rPr>
                <w:sz w:val="20"/>
                <w:szCs w:val="20"/>
              </w:rPr>
            </w:pPr>
            <w:r w:rsidRPr="009659E6">
              <w:rPr>
                <w:sz w:val="20"/>
                <w:szCs w:val="20"/>
              </w:rPr>
              <w:t xml:space="preserve">МБОУ СОШ №39 </w:t>
            </w:r>
            <w:r w:rsidRPr="009659E6">
              <w:rPr>
                <w:color w:val="000000"/>
                <w:sz w:val="20"/>
                <w:szCs w:val="20"/>
              </w:rPr>
              <w:t>ул. Красная, 6</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100000"/>
          <w:trHeight w:val="20"/>
        </w:trPr>
        <w:tc>
          <w:tcPr>
            <w:tcW w:w="2059" w:type="pct"/>
            <w:vAlign w:val="center"/>
          </w:tcPr>
          <w:p w:rsidR="009659E6" w:rsidRPr="009659E6" w:rsidRDefault="009659E6" w:rsidP="009659E6">
            <w:pPr>
              <w:rPr>
                <w:sz w:val="20"/>
                <w:szCs w:val="20"/>
              </w:rPr>
            </w:pPr>
            <w:r w:rsidRPr="009659E6">
              <w:rPr>
                <w:sz w:val="20"/>
                <w:szCs w:val="20"/>
              </w:rPr>
              <w:t xml:space="preserve">Дом культуры </w:t>
            </w:r>
            <w:r w:rsidRPr="009659E6">
              <w:rPr>
                <w:color w:val="000000"/>
                <w:sz w:val="20"/>
                <w:szCs w:val="20"/>
              </w:rPr>
              <w:t>ул. Пушкина, 20</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r w:rsidR="009659E6" w:rsidRPr="009659E6" w:rsidTr="00306E03">
        <w:trPr>
          <w:cnfStyle w:val="000000010000"/>
          <w:trHeight w:val="20"/>
        </w:trPr>
        <w:tc>
          <w:tcPr>
            <w:tcW w:w="5000" w:type="pct"/>
            <w:gridSpan w:val="4"/>
            <w:vAlign w:val="center"/>
          </w:tcPr>
          <w:p w:rsidR="009659E6" w:rsidRPr="009659E6" w:rsidRDefault="009659E6" w:rsidP="009659E6">
            <w:pPr>
              <w:jc w:val="center"/>
              <w:rPr>
                <w:color w:val="000000"/>
                <w:sz w:val="20"/>
                <w:szCs w:val="20"/>
              </w:rPr>
            </w:pPr>
            <w:r w:rsidRPr="009659E6">
              <w:rPr>
                <w:color w:val="000000"/>
                <w:sz w:val="20"/>
                <w:szCs w:val="20"/>
              </w:rPr>
              <w:t>Котельная №36 п. Найдорф</w:t>
            </w:r>
          </w:p>
        </w:tc>
      </w:tr>
      <w:tr w:rsidR="009659E6" w:rsidRPr="009659E6" w:rsidTr="00306E03">
        <w:trPr>
          <w:cnfStyle w:val="000000100000"/>
          <w:trHeight w:val="20"/>
        </w:trPr>
        <w:tc>
          <w:tcPr>
            <w:tcW w:w="2059" w:type="pct"/>
            <w:vAlign w:val="center"/>
          </w:tcPr>
          <w:p w:rsidR="009659E6" w:rsidRPr="009659E6" w:rsidRDefault="009659E6" w:rsidP="009659E6">
            <w:pPr>
              <w:rPr>
                <w:sz w:val="20"/>
                <w:szCs w:val="20"/>
              </w:rPr>
            </w:pPr>
            <w:r w:rsidRPr="009659E6">
              <w:rPr>
                <w:color w:val="00000A"/>
                <w:sz w:val="20"/>
                <w:szCs w:val="20"/>
              </w:rPr>
              <w:t>МБОУ СОШ №53 п. Найдорф ул. Школьная, 9</w:t>
            </w:r>
          </w:p>
        </w:tc>
        <w:tc>
          <w:tcPr>
            <w:tcW w:w="810"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102" w:type="pct"/>
            <w:noWrap/>
          </w:tcPr>
          <w:p w:rsidR="009659E6" w:rsidRPr="009659E6" w:rsidRDefault="009659E6" w:rsidP="009659E6">
            <w:pPr>
              <w:jc w:val="center"/>
              <w:rPr>
                <w:color w:val="000000"/>
                <w:sz w:val="20"/>
                <w:szCs w:val="20"/>
              </w:rPr>
            </w:pPr>
            <w:r w:rsidRPr="009659E6">
              <w:rPr>
                <w:color w:val="000000"/>
                <w:sz w:val="20"/>
                <w:szCs w:val="20"/>
              </w:rPr>
              <w:t>н/д</w:t>
            </w:r>
          </w:p>
        </w:tc>
        <w:tc>
          <w:tcPr>
            <w:tcW w:w="1029" w:type="pct"/>
            <w:noWrap/>
          </w:tcPr>
          <w:p w:rsidR="009659E6" w:rsidRPr="009659E6" w:rsidRDefault="009659E6" w:rsidP="009659E6">
            <w:pPr>
              <w:jc w:val="center"/>
              <w:rPr>
                <w:color w:val="000000"/>
                <w:sz w:val="20"/>
                <w:szCs w:val="20"/>
              </w:rPr>
            </w:pPr>
            <w:r w:rsidRPr="009659E6">
              <w:rPr>
                <w:color w:val="000000"/>
                <w:sz w:val="20"/>
                <w:szCs w:val="20"/>
              </w:rPr>
              <w:t>4 года</w:t>
            </w:r>
          </w:p>
        </w:tc>
      </w:tr>
    </w:tbl>
    <w:p w:rsidR="002C6425" w:rsidRPr="00364EDB" w:rsidRDefault="002C6425" w:rsidP="002C6425">
      <w:pPr>
        <w:contextualSpacing/>
        <w:jc w:val="both"/>
        <w:rPr>
          <w:bCs/>
        </w:rPr>
      </w:pPr>
    </w:p>
    <w:p w:rsidR="002C6425" w:rsidRPr="00364EDB" w:rsidRDefault="00671D11" w:rsidP="00BE12CF">
      <w:pPr>
        <w:ind w:firstLine="709"/>
        <w:contextualSpacing/>
        <w:jc w:val="both"/>
        <w:rPr>
          <w:bCs/>
        </w:rPr>
      </w:pPr>
      <w:r>
        <w:rPr>
          <w:bCs/>
        </w:rPr>
        <w:t>Рекомендуется и</w:t>
      </w:r>
      <w:r w:rsidR="002C6425" w:rsidRPr="00364EDB">
        <w:rPr>
          <w:bCs/>
        </w:rPr>
        <w:t>спольз</w:t>
      </w:r>
      <w:r>
        <w:rPr>
          <w:bCs/>
        </w:rPr>
        <w:t>овать</w:t>
      </w:r>
      <w:r w:rsidR="002C6425" w:rsidRPr="00364EDB">
        <w:rPr>
          <w:bCs/>
        </w:rPr>
        <w:t xml:space="preserve"> систе</w:t>
      </w:r>
      <w:r>
        <w:rPr>
          <w:bCs/>
        </w:rPr>
        <w:t>му</w:t>
      </w:r>
      <w:r w:rsidR="002C6425" w:rsidRPr="00364EDB">
        <w:rPr>
          <w:bCs/>
        </w:rPr>
        <w:t xml:space="preserve"> диспетчеризации, контроля и управления СДК-У производства ООО «</w:t>
      </w:r>
      <w:proofErr w:type="spellStart"/>
      <w:r w:rsidR="002C6425" w:rsidRPr="00364EDB">
        <w:rPr>
          <w:bCs/>
        </w:rPr>
        <w:t>Электроснаб</w:t>
      </w:r>
      <w:proofErr w:type="spellEnd"/>
      <w:r w:rsidR="002C6425" w:rsidRPr="00364EDB">
        <w:rPr>
          <w:bCs/>
        </w:rPr>
        <w:t>», интегрированн</w:t>
      </w:r>
      <w:r>
        <w:rPr>
          <w:bCs/>
        </w:rPr>
        <w:t>ую</w:t>
      </w:r>
      <w:r w:rsidR="002C6425" w:rsidRPr="00364EDB">
        <w:rPr>
          <w:bCs/>
        </w:rPr>
        <w:t xml:space="preserve"> в систему диспетчеризации GSM </w:t>
      </w:r>
      <w:proofErr w:type="spellStart"/>
      <w:r w:rsidR="002C6425" w:rsidRPr="00364EDB">
        <w:rPr>
          <w:bCs/>
        </w:rPr>
        <w:t>guard</w:t>
      </w:r>
      <w:proofErr w:type="spellEnd"/>
      <w:r w:rsidR="002C6425" w:rsidRPr="00364EDB">
        <w:rPr>
          <w:bCs/>
        </w:rPr>
        <w:t xml:space="preserve"> на центральный диспетчерский пункт, а также информирующ</w:t>
      </w:r>
      <w:r>
        <w:rPr>
          <w:bCs/>
        </w:rPr>
        <w:t>ую</w:t>
      </w:r>
      <w:r w:rsidR="002C6425" w:rsidRPr="00364EDB">
        <w:rPr>
          <w:bCs/>
        </w:rPr>
        <w:t xml:space="preserve"> ответственных лиц посредством SMS-сообщений о нештатных ситуациях на котельной. </w:t>
      </w:r>
    </w:p>
    <w:p w:rsidR="002C6425" w:rsidRPr="00364EDB" w:rsidRDefault="002C6425" w:rsidP="00BE12CF">
      <w:pPr>
        <w:ind w:firstLine="709"/>
        <w:contextualSpacing/>
        <w:jc w:val="both"/>
        <w:rPr>
          <w:bCs/>
        </w:rPr>
      </w:pPr>
      <w:r w:rsidRPr="00364EDB">
        <w:rPr>
          <w:bCs/>
        </w:rPr>
        <w:t>Система выполняет следующие функции:</w:t>
      </w:r>
    </w:p>
    <w:p w:rsidR="002C6425" w:rsidRPr="00364EDB" w:rsidRDefault="002C6425" w:rsidP="00BE12CF">
      <w:pPr>
        <w:ind w:firstLine="709"/>
        <w:contextualSpacing/>
        <w:jc w:val="both"/>
        <w:rPr>
          <w:bCs/>
        </w:rPr>
      </w:pPr>
      <w:r w:rsidRPr="00364EDB">
        <w:rPr>
          <w:bCs/>
        </w:rPr>
        <w:t>а) автоматическое регулирование температуры теплоносителя в зависимости от температуры наружного воздуха;</w:t>
      </w:r>
    </w:p>
    <w:p w:rsidR="002C6425" w:rsidRPr="00364EDB" w:rsidRDefault="002C6425" w:rsidP="00BE12CF">
      <w:pPr>
        <w:ind w:firstLine="709"/>
        <w:contextualSpacing/>
        <w:jc w:val="both"/>
        <w:rPr>
          <w:bCs/>
        </w:rPr>
      </w:pPr>
      <w:r w:rsidRPr="00364EDB">
        <w:rPr>
          <w:bCs/>
        </w:rPr>
        <w:t>б) автоматическое резервирование работы сетевых насосов;</w:t>
      </w:r>
    </w:p>
    <w:p w:rsidR="002C6425" w:rsidRPr="00364EDB" w:rsidRDefault="002C6425" w:rsidP="00BE12CF">
      <w:pPr>
        <w:ind w:firstLine="709"/>
        <w:contextualSpacing/>
        <w:jc w:val="both"/>
        <w:rPr>
          <w:bCs/>
        </w:rPr>
      </w:pPr>
      <w:r w:rsidRPr="00364EDB">
        <w:rPr>
          <w:bCs/>
        </w:rPr>
        <w:t>в) автоматическое поддержание давления в трубопроводах отопления.</w:t>
      </w:r>
    </w:p>
    <w:p w:rsidR="002C6425" w:rsidRPr="00364EDB" w:rsidRDefault="002C6425" w:rsidP="00BE12CF">
      <w:pPr>
        <w:ind w:firstLine="709"/>
        <w:contextualSpacing/>
        <w:jc w:val="both"/>
        <w:rPr>
          <w:bCs/>
        </w:rPr>
      </w:pPr>
      <w:r w:rsidRPr="00364EDB">
        <w:rPr>
          <w:bCs/>
        </w:rPr>
        <w:t>Дистанционное управление системой отсутствует.</w:t>
      </w:r>
    </w:p>
    <w:p w:rsidR="0039129F" w:rsidRPr="00364EDB" w:rsidRDefault="0039129F" w:rsidP="00BE12CF">
      <w:pPr>
        <w:ind w:firstLine="709"/>
        <w:contextualSpacing/>
        <w:jc w:val="both"/>
      </w:pPr>
    </w:p>
    <w:p w:rsidR="00D6351D" w:rsidRPr="00671D11" w:rsidRDefault="00D6351D" w:rsidP="00BE12CF">
      <w:pPr>
        <w:pStyle w:val="30"/>
        <w:spacing w:before="0"/>
        <w:ind w:left="0" w:firstLine="709"/>
        <w:contextualSpacing/>
        <w:rPr>
          <w:rFonts w:cs="Times New Roman"/>
        </w:rPr>
      </w:pPr>
      <w:bookmarkStart w:id="145" w:name="_Toc226289163"/>
      <w:bookmarkEnd w:id="144"/>
      <w:r w:rsidRPr="00671D11">
        <w:rPr>
          <w:rFonts w:cs="Times New Roman"/>
        </w:rPr>
        <w:t>Анализ работы диспетчерских служб теплоснабжающих (теплосетевых) организаций и используемых средств автоматизации, телемеханизации и связи</w:t>
      </w:r>
      <w:bookmarkEnd w:id="145"/>
    </w:p>
    <w:p w:rsidR="00BD0E01" w:rsidRPr="00364EDB" w:rsidRDefault="00BD0E01" w:rsidP="00BE12CF">
      <w:pPr>
        <w:ind w:firstLine="709"/>
        <w:jc w:val="both"/>
        <w:rPr>
          <w:szCs w:val="20"/>
        </w:rPr>
      </w:pPr>
      <w:r w:rsidRPr="00364EDB">
        <w:rPr>
          <w:szCs w:val="20"/>
        </w:rPr>
        <w:t xml:space="preserve">В </w:t>
      </w:r>
      <w:r w:rsidR="009659E6" w:rsidRPr="00B107A3">
        <w:t>МУП ЖКХ Нововеличковское</w:t>
      </w:r>
      <w:r w:rsidR="009659E6" w:rsidRPr="00364EDB">
        <w:rPr>
          <w:szCs w:val="20"/>
        </w:rPr>
        <w:t xml:space="preserve"> </w:t>
      </w:r>
      <w:r w:rsidRPr="00364EDB">
        <w:rPr>
          <w:szCs w:val="20"/>
        </w:rPr>
        <w:t>имеется круглосуточная диспетчерская служба.</w:t>
      </w:r>
    </w:p>
    <w:p w:rsidR="00885C85" w:rsidRPr="00364EDB" w:rsidRDefault="00885C85" w:rsidP="00BE12CF">
      <w:pPr>
        <w:widowControl w:val="0"/>
        <w:ind w:firstLine="709"/>
        <w:jc w:val="both"/>
      </w:pPr>
      <w:r w:rsidRPr="00364EDB">
        <w:t>Согласно «Типовой инструкции по технической эксплуатации тепловых сетей систем коммунального теплоснабжения» МДК 4-02.2001, в ОЭТС должно быть обеспечено круглосуточное оперативное управление оборудованием, задачами которого являются:</w:t>
      </w:r>
    </w:p>
    <w:p w:rsidR="00885C85" w:rsidRPr="00364EDB" w:rsidRDefault="00885C85" w:rsidP="00164521">
      <w:pPr>
        <w:pStyle w:val="af3"/>
        <w:numPr>
          <w:ilvl w:val="0"/>
          <w:numId w:val="84"/>
        </w:numPr>
        <w:tabs>
          <w:tab w:val="left" w:pos="993"/>
        </w:tabs>
        <w:ind w:left="0" w:firstLine="709"/>
        <w:rPr>
          <w:sz w:val="24"/>
          <w:szCs w:val="24"/>
        </w:rPr>
      </w:pPr>
      <w:r w:rsidRPr="00364EDB">
        <w:rPr>
          <w:sz w:val="24"/>
          <w:szCs w:val="24"/>
        </w:rPr>
        <w:t>ведение режима работы;</w:t>
      </w:r>
    </w:p>
    <w:p w:rsidR="00885C85" w:rsidRPr="00364EDB" w:rsidRDefault="00885C85" w:rsidP="00164521">
      <w:pPr>
        <w:pStyle w:val="af3"/>
        <w:numPr>
          <w:ilvl w:val="0"/>
          <w:numId w:val="84"/>
        </w:numPr>
        <w:tabs>
          <w:tab w:val="left" w:pos="993"/>
        </w:tabs>
        <w:ind w:left="0" w:firstLine="709"/>
        <w:rPr>
          <w:sz w:val="24"/>
          <w:szCs w:val="24"/>
        </w:rPr>
      </w:pPr>
      <w:r w:rsidRPr="00364EDB">
        <w:rPr>
          <w:sz w:val="24"/>
          <w:szCs w:val="24"/>
        </w:rPr>
        <w:t>производство переключений, пусков и остановов;</w:t>
      </w:r>
    </w:p>
    <w:p w:rsidR="00885C85" w:rsidRPr="00364EDB" w:rsidRDefault="00885C85" w:rsidP="00164521">
      <w:pPr>
        <w:pStyle w:val="af3"/>
        <w:numPr>
          <w:ilvl w:val="0"/>
          <w:numId w:val="84"/>
        </w:numPr>
        <w:tabs>
          <w:tab w:val="left" w:pos="993"/>
        </w:tabs>
        <w:ind w:left="0" w:firstLine="709"/>
        <w:rPr>
          <w:sz w:val="24"/>
          <w:szCs w:val="24"/>
        </w:rPr>
      </w:pPr>
      <w:r w:rsidRPr="00364EDB">
        <w:rPr>
          <w:sz w:val="24"/>
          <w:szCs w:val="24"/>
        </w:rPr>
        <w:t>локализация аварий и восстановление режима работы;</w:t>
      </w:r>
    </w:p>
    <w:p w:rsidR="00885C85" w:rsidRPr="00364EDB" w:rsidRDefault="00885C85" w:rsidP="00164521">
      <w:pPr>
        <w:pStyle w:val="af3"/>
        <w:numPr>
          <w:ilvl w:val="0"/>
          <w:numId w:val="84"/>
        </w:numPr>
        <w:tabs>
          <w:tab w:val="left" w:pos="993"/>
        </w:tabs>
        <w:ind w:left="0" w:firstLine="709"/>
        <w:rPr>
          <w:sz w:val="24"/>
          <w:szCs w:val="24"/>
        </w:rPr>
      </w:pPr>
      <w:r w:rsidRPr="00364EDB">
        <w:rPr>
          <w:sz w:val="24"/>
          <w:szCs w:val="24"/>
        </w:rPr>
        <w:t>подготовка к производству ремонтных работ;</w:t>
      </w:r>
    </w:p>
    <w:p w:rsidR="00885C85" w:rsidRPr="00364EDB" w:rsidRDefault="00885C85" w:rsidP="00164521">
      <w:pPr>
        <w:pStyle w:val="af3"/>
        <w:numPr>
          <w:ilvl w:val="0"/>
          <w:numId w:val="84"/>
        </w:numPr>
        <w:tabs>
          <w:tab w:val="left" w:pos="993"/>
        </w:tabs>
        <w:ind w:left="0" w:firstLine="709"/>
        <w:rPr>
          <w:sz w:val="24"/>
          <w:szCs w:val="24"/>
        </w:rPr>
      </w:pPr>
      <w:r w:rsidRPr="00364EDB">
        <w:rPr>
          <w:sz w:val="24"/>
          <w:szCs w:val="24"/>
        </w:rPr>
        <w:t>выполнение графика ограничений и отключений потребителей, вводимого в установленном порядке.</w:t>
      </w:r>
    </w:p>
    <w:p w:rsidR="00F03B6A" w:rsidRPr="00364EDB" w:rsidRDefault="00F03B6A" w:rsidP="00BE12CF">
      <w:pPr>
        <w:ind w:firstLine="709"/>
        <w:jc w:val="both"/>
        <w:rPr>
          <w:noProof/>
        </w:rPr>
      </w:pPr>
      <w:r w:rsidRPr="00364EDB">
        <w:rPr>
          <w:noProof/>
        </w:rPr>
        <w:t>В целях обеспечения надёжного и качественного теплоснабжения дежурный персонал котельн</w:t>
      </w:r>
      <w:r w:rsidR="00FA1204">
        <w:rPr>
          <w:noProof/>
        </w:rPr>
        <w:t>ой</w:t>
      </w:r>
      <w:r w:rsidRPr="00364EDB">
        <w:rPr>
          <w:noProof/>
        </w:rPr>
        <w:t xml:space="preserve"> осуществляет контроль над параметрами температурных и гидравлических режимов работы оборудования.</w:t>
      </w:r>
    </w:p>
    <w:p w:rsidR="00F03B6A" w:rsidRPr="00364EDB" w:rsidRDefault="00F03B6A" w:rsidP="00BE12CF">
      <w:pPr>
        <w:ind w:firstLine="709"/>
        <w:jc w:val="both"/>
        <w:rPr>
          <w:noProof/>
        </w:rPr>
      </w:pPr>
    </w:p>
    <w:p w:rsidR="00585F5B" w:rsidRPr="00FA1204" w:rsidRDefault="00585F5B" w:rsidP="00BE12CF">
      <w:pPr>
        <w:pStyle w:val="30"/>
        <w:spacing w:before="0"/>
        <w:ind w:left="0" w:firstLine="709"/>
        <w:contextualSpacing/>
        <w:rPr>
          <w:rFonts w:cs="Times New Roman"/>
        </w:rPr>
      </w:pPr>
      <w:bookmarkStart w:id="146" w:name="_Toc226289164"/>
      <w:r w:rsidRPr="00FA1204">
        <w:rPr>
          <w:rFonts w:cs="Times New Roman"/>
        </w:rPr>
        <w:t>Уровень автоматизации и обслуживания центральных тепловых пунктов, насосных станций</w:t>
      </w:r>
      <w:bookmarkEnd w:id="146"/>
    </w:p>
    <w:p w:rsidR="00486B40" w:rsidRPr="00FA1204" w:rsidRDefault="00FA1204" w:rsidP="00BE12CF">
      <w:pPr>
        <w:ind w:firstLine="709"/>
        <w:jc w:val="both"/>
        <w:rPr>
          <w:noProof/>
        </w:rPr>
      </w:pPr>
      <w:r w:rsidRPr="00FA1204">
        <w:rPr>
          <w:noProof/>
        </w:rPr>
        <w:t xml:space="preserve">Центральный тепловой пункт в зоне деятельности источника тепла в </w:t>
      </w:r>
      <w:r w:rsidR="009659E6">
        <w:rPr>
          <w:noProof/>
        </w:rPr>
        <w:t>сельском поселении</w:t>
      </w:r>
      <w:r w:rsidRPr="00FA1204">
        <w:rPr>
          <w:noProof/>
        </w:rPr>
        <w:t xml:space="preserve"> не функционирует.</w:t>
      </w:r>
    </w:p>
    <w:p w:rsidR="00FA1204" w:rsidRPr="00FA1204" w:rsidRDefault="00FA1204" w:rsidP="00BE12CF">
      <w:pPr>
        <w:ind w:firstLine="709"/>
        <w:jc w:val="both"/>
        <w:rPr>
          <w:noProof/>
        </w:rPr>
      </w:pPr>
    </w:p>
    <w:p w:rsidR="00585F5B" w:rsidRPr="00FA1204" w:rsidRDefault="00585F5B" w:rsidP="00BE12CF">
      <w:pPr>
        <w:pStyle w:val="30"/>
        <w:keepNext/>
        <w:spacing w:before="0"/>
        <w:ind w:left="0" w:firstLine="709"/>
        <w:contextualSpacing/>
        <w:rPr>
          <w:rFonts w:cs="Times New Roman"/>
        </w:rPr>
      </w:pPr>
      <w:bookmarkStart w:id="147" w:name="_Toc226289165"/>
      <w:r w:rsidRPr="00FA1204">
        <w:rPr>
          <w:rFonts w:cs="Times New Roman"/>
        </w:rPr>
        <w:t>Сведения о наличии защиты тепловых сетей от превышения давления</w:t>
      </w:r>
      <w:bookmarkEnd w:id="147"/>
    </w:p>
    <w:p w:rsidR="00585F5B" w:rsidRPr="00364EDB" w:rsidRDefault="00FA1204" w:rsidP="00BE12CF">
      <w:pPr>
        <w:ind w:firstLine="709"/>
        <w:jc w:val="both"/>
        <w:rPr>
          <w:noProof/>
        </w:rPr>
      </w:pPr>
      <w:r w:rsidRPr="00FA1204">
        <w:rPr>
          <w:noProof/>
        </w:rPr>
        <w:t>Защита тепловых сетей от превышения давления осуществляется от автоматики, установленной на насосах в котельных. При превышении заданных параметров давления теплоносителя в сетях, автоматика отключает насосы.</w:t>
      </w:r>
    </w:p>
    <w:p w:rsidR="00DF279B" w:rsidRPr="00364EDB" w:rsidRDefault="00DF279B" w:rsidP="00BE12CF">
      <w:pPr>
        <w:ind w:firstLine="709"/>
        <w:contextualSpacing/>
        <w:jc w:val="both"/>
      </w:pPr>
    </w:p>
    <w:p w:rsidR="00AD41CC" w:rsidRPr="00FA1204" w:rsidRDefault="00AD41CC" w:rsidP="00BE12CF">
      <w:pPr>
        <w:pStyle w:val="30"/>
        <w:spacing w:before="0"/>
        <w:ind w:left="0" w:firstLine="709"/>
        <w:contextualSpacing/>
        <w:rPr>
          <w:rFonts w:cs="Times New Roman"/>
        </w:rPr>
      </w:pPr>
      <w:bookmarkStart w:id="148" w:name="_Toc524614769"/>
      <w:bookmarkStart w:id="149" w:name="_Toc524614985"/>
      <w:bookmarkStart w:id="150" w:name="_Toc226289166"/>
      <w:r w:rsidRPr="00FA1204">
        <w:rPr>
          <w:rFonts w:cs="Times New Roman"/>
        </w:rPr>
        <w:t>Перечень выявленных бесхозяйных тепловых сетей и обоснование выбора организации, уполномоченной на их эксплуатацию</w:t>
      </w:r>
      <w:bookmarkEnd w:id="148"/>
      <w:bookmarkEnd w:id="149"/>
      <w:bookmarkEnd w:id="150"/>
    </w:p>
    <w:p w:rsidR="005D1BD9" w:rsidRPr="00364EDB" w:rsidRDefault="005D1BD9" w:rsidP="00BE12CF">
      <w:pPr>
        <w:ind w:firstLine="709"/>
        <w:contextualSpacing/>
        <w:jc w:val="both"/>
      </w:pPr>
      <w:bookmarkStart w:id="151" w:name="_Hlk191905642"/>
      <w:bookmarkStart w:id="152" w:name="_Hlk37159700"/>
      <w:bookmarkStart w:id="153" w:name="_Hlk22219815"/>
      <w:r w:rsidRPr="00364EDB">
        <w:t xml:space="preserve">В соответствии со статьей 15 п.6 Федерального закона от 27.07.2010 №190-ФЗ </w:t>
      </w:r>
      <w:r w:rsidR="000B1C83" w:rsidRPr="00364EDB">
        <w:t>«</w:t>
      </w:r>
      <w:r w:rsidRPr="00364EDB">
        <w:t>О теплоснабжении</w:t>
      </w:r>
      <w:r w:rsidR="000B1C83" w:rsidRPr="00364EDB">
        <w:t>»</w:t>
      </w:r>
      <w:r w:rsidRPr="00364EDB">
        <w:t xml:space="preserve"> </w:t>
      </w:r>
      <w:r w:rsidR="000B1C83" w:rsidRPr="00364EDB">
        <w:t>«</w:t>
      </w:r>
      <w:r w:rsidRPr="00364EDB">
        <w:t xml:space="preserve">В случае выявления бесхозяйных тепловых сетей (тепловых сетей, не имеющих эксплуатирующей организации) орган местного самоуправления поселения или муниципального образования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w:t>
      </w:r>
      <w:r w:rsidRPr="00364EDB">
        <w:lastRenderedPageBreak/>
        <w:t>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rsidR="0054563B" w:rsidRPr="00364EDB" w:rsidRDefault="0054563B" w:rsidP="00BE12CF">
      <w:pPr>
        <w:ind w:firstLine="709"/>
        <w:contextualSpacing/>
        <w:jc w:val="both"/>
      </w:pPr>
      <w:r w:rsidRPr="00364EDB">
        <w:t xml:space="preserve">Бесхозяйные сети </w:t>
      </w:r>
      <w:r w:rsidR="001E19DA" w:rsidRPr="00364EDB">
        <w:t xml:space="preserve">на территории </w:t>
      </w:r>
      <w:r w:rsidR="002536F7">
        <w:t>Нововеличковского сельского поселения</w:t>
      </w:r>
      <w:r w:rsidR="00980603" w:rsidRPr="00364EDB">
        <w:t xml:space="preserve"> </w:t>
      </w:r>
      <w:r w:rsidRPr="00364EDB">
        <w:t>не выявлены.</w:t>
      </w:r>
    </w:p>
    <w:bookmarkEnd w:id="151"/>
    <w:p w:rsidR="0054563B" w:rsidRPr="00364EDB" w:rsidRDefault="0054563B" w:rsidP="00BE12CF">
      <w:pPr>
        <w:ind w:firstLine="709"/>
        <w:contextualSpacing/>
        <w:jc w:val="both"/>
      </w:pPr>
    </w:p>
    <w:p w:rsidR="00AD41CC" w:rsidRPr="003246C7" w:rsidRDefault="00AD41CC" w:rsidP="00BE12CF">
      <w:pPr>
        <w:pStyle w:val="30"/>
        <w:spacing w:before="0"/>
        <w:ind w:left="0" w:firstLine="709"/>
        <w:contextualSpacing/>
        <w:rPr>
          <w:rFonts w:cs="Times New Roman"/>
        </w:rPr>
      </w:pPr>
      <w:bookmarkStart w:id="154" w:name="_Toc524614770"/>
      <w:bookmarkStart w:id="155" w:name="_Toc524614986"/>
      <w:bookmarkStart w:id="156" w:name="_Toc226289167"/>
      <w:bookmarkEnd w:id="152"/>
      <w:bookmarkEnd w:id="153"/>
      <w:r w:rsidRPr="003246C7">
        <w:rPr>
          <w:rFonts w:cs="Times New Roman"/>
        </w:rPr>
        <w:t>Данные энергетических характеристик тепловых сетей (при их наличии)</w:t>
      </w:r>
      <w:bookmarkEnd w:id="154"/>
      <w:bookmarkEnd w:id="155"/>
      <w:bookmarkEnd w:id="156"/>
    </w:p>
    <w:p w:rsidR="005F3B45" w:rsidRDefault="003246C7" w:rsidP="003246C7">
      <w:pPr>
        <w:ind w:firstLine="709"/>
        <w:contextualSpacing/>
        <w:jc w:val="both"/>
      </w:pPr>
      <w:r w:rsidRPr="003246C7">
        <w:t>Данные по энергетическим характеристикам тепловых сетей не предоставлены.</w:t>
      </w:r>
      <w:bookmarkStart w:id="157" w:name="_Toc77864654"/>
    </w:p>
    <w:p w:rsidR="002536F7" w:rsidRDefault="002536F7" w:rsidP="003246C7">
      <w:pPr>
        <w:ind w:firstLine="709"/>
        <w:contextualSpacing/>
        <w:jc w:val="both"/>
      </w:pPr>
    </w:p>
    <w:p w:rsidR="00E877D7" w:rsidRPr="003246C7" w:rsidRDefault="00E877D7" w:rsidP="00C62AA7">
      <w:pPr>
        <w:pStyle w:val="30"/>
        <w:keepNext/>
        <w:spacing w:before="0"/>
        <w:ind w:left="0" w:firstLine="709"/>
        <w:contextualSpacing/>
        <w:rPr>
          <w:rFonts w:cs="Times New Roman"/>
        </w:rPr>
      </w:pPr>
      <w:bookmarkStart w:id="158" w:name="_Toc524614771"/>
      <w:bookmarkStart w:id="159" w:name="_Toc524614987"/>
      <w:bookmarkStart w:id="160" w:name="_Toc226289168"/>
      <w:bookmarkEnd w:id="157"/>
      <w:r w:rsidRPr="003246C7">
        <w:rPr>
          <w:rFonts w:cs="Times New Roman"/>
        </w:rPr>
        <w:t>Описание изменений в характеристиках тепловых сетей и сооружений на них, зафиксированных за период, предшествующий актуализации схемы теплоснабжения</w:t>
      </w:r>
      <w:bookmarkEnd w:id="158"/>
      <w:bookmarkEnd w:id="159"/>
      <w:bookmarkEnd w:id="160"/>
    </w:p>
    <w:p w:rsidR="005F3B45" w:rsidRPr="00364EDB" w:rsidRDefault="003935D2" w:rsidP="003246C7">
      <w:pPr>
        <w:ind w:firstLine="709"/>
        <w:contextualSpacing/>
        <w:jc w:val="both"/>
      </w:pPr>
      <w:r w:rsidRPr="00364EDB">
        <w:t>Т</w:t>
      </w:r>
      <w:r w:rsidR="008C4C86" w:rsidRPr="00364EDB">
        <w:t>ехнически</w:t>
      </w:r>
      <w:r w:rsidRPr="00364EDB">
        <w:t>е</w:t>
      </w:r>
      <w:r w:rsidR="008C4C86" w:rsidRPr="00364EDB">
        <w:t xml:space="preserve"> характеристик</w:t>
      </w:r>
      <w:r w:rsidRPr="00364EDB">
        <w:t>и</w:t>
      </w:r>
      <w:r w:rsidR="008C4C86" w:rsidRPr="00364EDB">
        <w:t xml:space="preserve"> тепловых сетей </w:t>
      </w:r>
      <w:r w:rsidR="002536F7">
        <w:t>сельского поселения</w:t>
      </w:r>
      <w:r w:rsidR="00980603" w:rsidRPr="00364EDB">
        <w:t xml:space="preserve"> </w:t>
      </w:r>
      <w:r w:rsidRPr="00364EDB">
        <w:t>актуализированы на 202</w:t>
      </w:r>
      <w:r w:rsidR="003246C7">
        <w:t>6</w:t>
      </w:r>
      <w:r w:rsidRPr="00364EDB">
        <w:t xml:space="preserve"> год</w:t>
      </w:r>
      <w:r w:rsidR="008C4C86" w:rsidRPr="00364EDB">
        <w:t>.</w:t>
      </w:r>
    </w:p>
    <w:p w:rsidR="00AD41CC" w:rsidRDefault="00AD41CC" w:rsidP="00A512F2">
      <w:pPr>
        <w:pStyle w:val="21"/>
        <w:keepNext/>
        <w:pageBreakBefore/>
        <w:spacing w:before="0"/>
        <w:ind w:firstLine="709"/>
        <w:contextualSpacing/>
        <w:rPr>
          <w:rFonts w:cs="Times New Roman"/>
          <w:szCs w:val="24"/>
        </w:rPr>
      </w:pPr>
      <w:bookmarkStart w:id="161" w:name="_Toc524614772"/>
      <w:bookmarkStart w:id="162" w:name="_Toc524614988"/>
      <w:bookmarkStart w:id="163" w:name="_Toc226289169"/>
      <w:r w:rsidRPr="003246C7">
        <w:rPr>
          <w:rFonts w:cs="Times New Roman"/>
          <w:szCs w:val="24"/>
        </w:rPr>
        <w:lastRenderedPageBreak/>
        <w:t>Часть 4. Зоны действия источников тепловой энергии</w:t>
      </w:r>
      <w:bookmarkEnd w:id="161"/>
      <w:bookmarkEnd w:id="162"/>
      <w:bookmarkEnd w:id="163"/>
    </w:p>
    <w:p w:rsidR="00B2234A" w:rsidRPr="00B2234A" w:rsidRDefault="00B2234A" w:rsidP="00B2234A">
      <w:pPr>
        <w:ind w:firstLine="709"/>
        <w:contextualSpacing/>
        <w:jc w:val="both"/>
      </w:pPr>
      <w:r w:rsidRPr="00B2234A">
        <w:t xml:space="preserve">Центральным теплоснабжением в </w:t>
      </w:r>
      <w:proofErr w:type="spellStart"/>
      <w:r w:rsidR="00593D0A">
        <w:t>Нововеличковском</w:t>
      </w:r>
      <w:proofErr w:type="spellEnd"/>
      <w:r w:rsidR="00593D0A">
        <w:t xml:space="preserve"> сельском поселении</w:t>
      </w:r>
      <w:r w:rsidRPr="00B2234A">
        <w:t xml:space="preserve"> обеспечиваются общественные здания</w:t>
      </w:r>
      <w:r w:rsidR="00582475">
        <w:t xml:space="preserve"> и</w:t>
      </w:r>
      <w:r w:rsidRPr="00B2234A">
        <w:t xml:space="preserve"> здания вспомогательного назначения</w:t>
      </w:r>
      <w:r w:rsidR="00582475">
        <w:t>.</w:t>
      </w:r>
    </w:p>
    <w:p w:rsidR="00B2234A" w:rsidRDefault="00B2234A" w:rsidP="00B2234A">
      <w:pPr>
        <w:ind w:firstLine="709"/>
        <w:contextualSpacing/>
        <w:jc w:val="both"/>
      </w:pPr>
      <w:r w:rsidRPr="00B2234A">
        <w:t xml:space="preserve">Зона действия источника тепловой энергии </w:t>
      </w:r>
      <w:r w:rsidR="00593D0A">
        <w:t>в сельском поселении</w:t>
      </w:r>
      <w:r w:rsidRPr="00B2234A">
        <w:t xml:space="preserve"> представлена ниже.</w:t>
      </w:r>
    </w:p>
    <w:p w:rsidR="00593D0A" w:rsidRPr="00B2234A" w:rsidRDefault="00593D0A" w:rsidP="00B2234A">
      <w:pPr>
        <w:ind w:firstLine="709"/>
        <w:contextualSpacing/>
        <w:jc w:val="both"/>
      </w:pPr>
    </w:p>
    <w:p w:rsidR="00647294" w:rsidRPr="003246C7" w:rsidRDefault="00647294" w:rsidP="00A512F2">
      <w:pPr>
        <w:pStyle w:val="30"/>
        <w:spacing w:before="0"/>
        <w:ind w:left="0" w:firstLine="709"/>
        <w:contextualSpacing/>
        <w:rPr>
          <w:rFonts w:cs="Times New Roman"/>
        </w:rPr>
      </w:pPr>
      <w:bookmarkStart w:id="164" w:name="_Toc226289170"/>
      <w:r w:rsidRPr="003246C7">
        <w:rPr>
          <w:rFonts w:cs="Times New Roman"/>
        </w:rPr>
        <w:t xml:space="preserve">Описание существующих зон действия источников тепловой энергии во всех системах теплоснабжения на территории </w:t>
      </w:r>
      <w:r w:rsidR="006A602E" w:rsidRPr="003246C7">
        <w:rPr>
          <w:rFonts w:cs="Times New Roman"/>
        </w:rPr>
        <w:t>муниципального образования</w:t>
      </w:r>
      <w:r w:rsidRPr="003246C7">
        <w:rPr>
          <w:rFonts w:cs="Times New Roman"/>
        </w:rPr>
        <w:t xml:space="preserve">, включая перечень котельных, находящихся в зоне эффективного радиуса теплоснабжения источников комбинированной выработки электрической </w:t>
      </w:r>
      <w:r w:rsidR="00A306C6" w:rsidRPr="003246C7">
        <w:rPr>
          <w:rFonts w:cs="Times New Roman"/>
        </w:rPr>
        <w:t xml:space="preserve">и тепловой </w:t>
      </w:r>
      <w:r w:rsidRPr="003246C7">
        <w:rPr>
          <w:rFonts w:cs="Times New Roman"/>
        </w:rPr>
        <w:t>энергии</w:t>
      </w:r>
      <w:bookmarkEnd w:id="164"/>
    </w:p>
    <w:p w:rsidR="002B3588" w:rsidRPr="00364EDB" w:rsidRDefault="002B3588" w:rsidP="00A512F2">
      <w:pPr>
        <w:ind w:firstLine="709"/>
        <w:contextualSpacing/>
        <w:jc w:val="both"/>
      </w:pPr>
      <w:bookmarkStart w:id="165" w:name="_Hlk28338752"/>
      <w:r w:rsidRPr="00364EDB">
        <w:t xml:space="preserve">В настоящем разделе приведено краткое описание существующих зон действия источников тепловой энергии на территории </w:t>
      </w:r>
      <w:r w:rsidR="00FD6333">
        <w:t>сельского поселения</w:t>
      </w:r>
      <w:r w:rsidRPr="00364EDB">
        <w:t>.</w:t>
      </w:r>
    </w:p>
    <w:p w:rsidR="00306E03" w:rsidRPr="00306E03" w:rsidRDefault="00306E03" w:rsidP="00306E03">
      <w:pPr>
        <w:ind w:firstLine="709"/>
        <w:contextualSpacing/>
        <w:jc w:val="both"/>
      </w:pPr>
      <w:r w:rsidRPr="00306E03">
        <w:t>На территории сельского поселения</w:t>
      </w:r>
      <w:r w:rsidRPr="00306E03">
        <w:rPr>
          <w:rFonts w:eastAsia="Calibri"/>
          <w:iCs/>
          <w:lang w:eastAsia="en-US"/>
        </w:rPr>
        <w:t xml:space="preserve"> </w:t>
      </w:r>
      <w:r w:rsidRPr="00306E03">
        <w:t>действует единая система централизованного теплоснабжения (СЦТ)</w:t>
      </w:r>
      <w:r w:rsidRPr="00306E03">
        <w:rPr>
          <w:rFonts w:eastAsia="Arial"/>
          <w:spacing w:val="-5"/>
        </w:rPr>
        <w:t xml:space="preserve">, </w:t>
      </w:r>
      <w:r w:rsidRPr="00306E03">
        <w:t>образованная на базе существующих котельных:</w:t>
      </w:r>
    </w:p>
    <w:p w:rsidR="00306E03" w:rsidRPr="00306E03" w:rsidRDefault="00306E03" w:rsidP="00306E03">
      <w:pPr>
        <w:tabs>
          <w:tab w:val="left" w:pos="993"/>
        </w:tabs>
        <w:ind w:firstLine="709"/>
        <w:contextualSpacing/>
        <w:jc w:val="both"/>
      </w:pPr>
      <w:r w:rsidRPr="00306E03">
        <w:t>–</w:t>
      </w:r>
      <w:r w:rsidRPr="00306E03">
        <w:tab/>
        <w:t>Котельная №34 по ул. Братская, д. 10Г в ст. Нововеличковская;</w:t>
      </w:r>
    </w:p>
    <w:p w:rsidR="00306E03" w:rsidRPr="00306E03" w:rsidRDefault="00306E03" w:rsidP="00306E03">
      <w:pPr>
        <w:tabs>
          <w:tab w:val="left" w:pos="993"/>
        </w:tabs>
        <w:ind w:firstLine="709"/>
        <w:contextualSpacing/>
        <w:jc w:val="both"/>
      </w:pPr>
      <w:r w:rsidRPr="00306E03">
        <w:t>- Котельная №39 по ул. Пушкина, л. 19А в ст. Воронцовская;</w:t>
      </w:r>
    </w:p>
    <w:p w:rsidR="00306E03" w:rsidRPr="00306E03" w:rsidRDefault="00306E03" w:rsidP="00306E03">
      <w:pPr>
        <w:tabs>
          <w:tab w:val="left" w:pos="993"/>
        </w:tabs>
        <w:ind w:firstLine="709"/>
        <w:contextualSpacing/>
        <w:jc w:val="both"/>
      </w:pPr>
      <w:r w:rsidRPr="00306E03">
        <w:t>- Котельная №36 по ул. Школьная, д. 9в п. Найдорф.</w:t>
      </w:r>
    </w:p>
    <w:p w:rsidR="00306E03" w:rsidRPr="00306E03" w:rsidRDefault="00306E03" w:rsidP="00306E03">
      <w:pPr>
        <w:tabs>
          <w:tab w:val="left" w:pos="993"/>
        </w:tabs>
        <w:ind w:firstLine="709"/>
        <w:contextualSpacing/>
        <w:jc w:val="both"/>
      </w:pPr>
    </w:p>
    <w:p w:rsidR="00306E03" w:rsidRPr="00306E03" w:rsidRDefault="00306E03" w:rsidP="00306E03">
      <w:pPr>
        <w:ind w:firstLine="709"/>
        <w:jc w:val="both"/>
        <w:rPr>
          <w:rFonts w:eastAsia="Arial"/>
          <w:spacing w:val="-5"/>
        </w:rPr>
      </w:pPr>
      <w:r w:rsidRPr="00306E03">
        <w:rPr>
          <w:rFonts w:eastAsia="Arial"/>
          <w:spacing w:val="-5"/>
        </w:rPr>
        <w:t>Обслуживание централизованной системы теплоснабжение осуществляет МУП ЖКХ «Нововеличковское».</w:t>
      </w:r>
    </w:p>
    <w:p w:rsidR="00306E03" w:rsidRPr="00306E03" w:rsidRDefault="00306E03" w:rsidP="00306E03">
      <w:pPr>
        <w:ind w:firstLine="709"/>
        <w:jc w:val="both"/>
        <w:rPr>
          <w:rFonts w:eastAsia="Arial"/>
          <w:spacing w:val="-5"/>
        </w:rPr>
      </w:pPr>
      <w:r w:rsidRPr="00306E03">
        <w:rPr>
          <w:rFonts w:eastAsia="Arial"/>
          <w:spacing w:val="-5"/>
        </w:rPr>
        <w:t>Основным видом топлива для котельной является природный газ.</w:t>
      </w:r>
    </w:p>
    <w:p w:rsidR="007C5DD7" w:rsidRPr="00364EDB" w:rsidRDefault="007C5DD7" w:rsidP="00A512F2">
      <w:pPr>
        <w:ind w:firstLine="709"/>
        <w:jc w:val="both"/>
        <w:rPr>
          <w:rFonts w:eastAsia="Arial"/>
          <w:spacing w:val="-5"/>
        </w:rPr>
      </w:pPr>
    </w:p>
    <w:p w:rsidR="002B3588" w:rsidRDefault="00EE4F90" w:rsidP="00A512F2">
      <w:pPr>
        <w:ind w:firstLine="709"/>
        <w:contextualSpacing/>
        <w:jc w:val="both"/>
      </w:pPr>
      <w:r w:rsidRPr="00364EDB">
        <w:t xml:space="preserve">Границы зоны действия источников тепловой энергии на территории </w:t>
      </w:r>
      <w:r w:rsidR="00306E03">
        <w:t>Нововеличковского сельского поселения</w:t>
      </w:r>
      <w:r w:rsidR="001D54EB" w:rsidRPr="00364EDB">
        <w:t xml:space="preserve"> </w:t>
      </w:r>
      <w:r w:rsidRPr="00364EDB">
        <w:t>представлены на рисунк</w:t>
      </w:r>
      <w:r w:rsidR="00276170">
        <w:t>ах</w:t>
      </w:r>
      <w:r w:rsidR="005000FB">
        <w:t xml:space="preserve"> </w:t>
      </w:r>
      <w:r w:rsidR="00276170">
        <w:t>ниже.</w:t>
      </w:r>
    </w:p>
    <w:p w:rsidR="00276170" w:rsidRDefault="00276170" w:rsidP="00A512F2">
      <w:pPr>
        <w:ind w:firstLine="709"/>
        <w:contextualSpacing/>
        <w:jc w:val="both"/>
      </w:pPr>
    </w:p>
    <w:p w:rsidR="00276170" w:rsidRDefault="00276170" w:rsidP="00276170">
      <w:pPr>
        <w:jc w:val="center"/>
      </w:pPr>
    </w:p>
    <w:p w:rsidR="00276170" w:rsidRDefault="00276170" w:rsidP="00276170">
      <w:pPr>
        <w:jc w:val="center"/>
      </w:pPr>
      <w:r w:rsidRPr="00364EDB">
        <w:t xml:space="preserve">Рисунок </w:t>
      </w:r>
      <w:r>
        <w:rPr>
          <w:noProof/>
        </w:rPr>
        <w:t>5</w:t>
      </w:r>
      <w:r w:rsidRPr="00364EDB">
        <w:t xml:space="preserve"> – Зона действия котельн</w:t>
      </w:r>
      <w:r>
        <w:t>ой №34</w:t>
      </w:r>
    </w:p>
    <w:p w:rsidR="00276170" w:rsidRDefault="00276170" w:rsidP="00276170">
      <w:pPr>
        <w:jc w:val="center"/>
        <w:sectPr w:rsidR="00276170" w:rsidSect="005153F0">
          <w:footerReference w:type="default" r:id="rId16"/>
          <w:pgSz w:w="11906" w:h="16838"/>
          <w:pgMar w:top="851" w:right="567" w:bottom="851" w:left="1701" w:header="283" w:footer="567" w:gutter="0"/>
          <w:cols w:space="708"/>
          <w:docGrid w:linePitch="381"/>
        </w:sectPr>
      </w:pPr>
    </w:p>
    <w:p w:rsidR="00276170" w:rsidRPr="00364EDB" w:rsidRDefault="00276170" w:rsidP="00276170">
      <w:pPr>
        <w:jc w:val="center"/>
      </w:pPr>
    </w:p>
    <w:p w:rsidR="00276170" w:rsidRDefault="00276170" w:rsidP="00276170">
      <w:pPr>
        <w:jc w:val="center"/>
      </w:pPr>
      <w:r w:rsidRPr="00364EDB">
        <w:t xml:space="preserve">Рисунок </w:t>
      </w:r>
      <w:r>
        <w:rPr>
          <w:noProof/>
        </w:rPr>
        <w:t>6</w:t>
      </w:r>
      <w:r w:rsidRPr="00364EDB">
        <w:t xml:space="preserve"> – Зона действия котельн</w:t>
      </w:r>
      <w:r>
        <w:t>ой №39</w:t>
      </w:r>
    </w:p>
    <w:p w:rsidR="00276170" w:rsidRDefault="00276170" w:rsidP="00276170">
      <w:pPr>
        <w:jc w:val="center"/>
        <w:sectPr w:rsidR="00276170" w:rsidSect="005153F0">
          <w:pgSz w:w="11906" w:h="16838"/>
          <w:pgMar w:top="851" w:right="567" w:bottom="851" w:left="1701" w:header="283" w:footer="567" w:gutter="0"/>
          <w:cols w:space="708"/>
          <w:docGrid w:linePitch="381"/>
        </w:sectPr>
      </w:pPr>
    </w:p>
    <w:p w:rsidR="00276170" w:rsidRDefault="00276170" w:rsidP="00276170">
      <w:pPr>
        <w:jc w:val="center"/>
      </w:pPr>
    </w:p>
    <w:p w:rsidR="00276170" w:rsidRDefault="00276170" w:rsidP="00276170">
      <w:pPr>
        <w:jc w:val="center"/>
      </w:pPr>
      <w:r w:rsidRPr="00364EDB">
        <w:t xml:space="preserve">Рисунок </w:t>
      </w:r>
      <w:r>
        <w:rPr>
          <w:noProof/>
        </w:rPr>
        <w:t>7</w:t>
      </w:r>
      <w:r w:rsidRPr="00364EDB">
        <w:t xml:space="preserve"> – Зона действия котельн</w:t>
      </w:r>
      <w:r>
        <w:t>ой №36</w:t>
      </w:r>
    </w:p>
    <w:p w:rsidR="00276170" w:rsidRDefault="00276170" w:rsidP="00A512F2">
      <w:pPr>
        <w:ind w:firstLine="709"/>
        <w:contextualSpacing/>
        <w:jc w:val="both"/>
      </w:pPr>
    </w:p>
    <w:p w:rsidR="00B6235B" w:rsidRPr="00364EDB" w:rsidRDefault="00B6235B" w:rsidP="005000FB">
      <w:pPr>
        <w:ind w:firstLine="709"/>
        <w:contextualSpacing/>
        <w:jc w:val="both"/>
      </w:pPr>
    </w:p>
    <w:p w:rsidR="00827C32" w:rsidRPr="00364EDB" w:rsidRDefault="00827C32" w:rsidP="0045135A">
      <w:pPr>
        <w:pStyle w:val="aff"/>
        <w:widowControl w:val="0"/>
        <w:spacing w:before="0" w:after="0"/>
        <w:ind w:firstLine="709"/>
        <w:contextualSpacing/>
        <w:rPr>
          <w:sz w:val="24"/>
          <w:szCs w:val="24"/>
        </w:rPr>
      </w:pPr>
    </w:p>
    <w:p w:rsidR="004A1493" w:rsidRPr="004A1493" w:rsidRDefault="004A1493" w:rsidP="004A1493">
      <w:pPr>
        <w:pStyle w:val="30"/>
        <w:spacing w:before="0"/>
        <w:ind w:left="0" w:firstLine="709"/>
        <w:contextualSpacing/>
        <w:rPr>
          <w:rFonts w:cs="Times New Roman"/>
        </w:rPr>
      </w:pPr>
      <w:bookmarkStart w:id="166" w:name="_Toc226289171"/>
      <w:r w:rsidRPr="004A1493">
        <w:rPr>
          <w:rFonts w:cs="Times New Roman"/>
        </w:rPr>
        <w:t>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bookmarkEnd w:id="166"/>
      <w:r w:rsidRPr="004A1493">
        <w:rPr>
          <w:rFonts w:cs="Times New Roman"/>
        </w:rPr>
        <w:t xml:space="preserve"> </w:t>
      </w:r>
    </w:p>
    <w:p w:rsidR="007975D6" w:rsidRPr="00364EDB" w:rsidRDefault="004A1493" w:rsidP="009E0D02">
      <w:pPr>
        <w:ind w:firstLine="709"/>
        <w:contextualSpacing/>
        <w:jc w:val="both"/>
        <w:sectPr w:rsidR="007975D6" w:rsidRPr="00364EDB" w:rsidSect="005E2D06">
          <w:pgSz w:w="11906" w:h="16838"/>
          <w:pgMar w:top="1134" w:right="567" w:bottom="1134" w:left="1701" w:header="708" w:footer="708" w:gutter="0"/>
          <w:cols w:space="708"/>
          <w:docGrid w:linePitch="360"/>
        </w:sectPr>
      </w:pPr>
      <w:r w:rsidRPr="009E0D02">
        <w:t xml:space="preserve">На территории </w:t>
      </w:r>
      <w:r w:rsidR="00276170">
        <w:t>сельского поселения</w:t>
      </w:r>
      <w:r w:rsidRPr="009E0D02">
        <w:t xml:space="preserve"> отсутствуют действующие источники с комбинированной выработкой тепловой и электрической энергии.</w:t>
      </w:r>
    </w:p>
    <w:p w:rsidR="00AD41CC" w:rsidRPr="004A1493" w:rsidRDefault="00AD41CC" w:rsidP="00AA6E37">
      <w:pPr>
        <w:pStyle w:val="21"/>
        <w:keepNext/>
        <w:pageBreakBefore/>
        <w:widowControl w:val="0"/>
        <w:spacing w:before="0"/>
        <w:ind w:firstLine="709"/>
        <w:contextualSpacing/>
        <w:rPr>
          <w:rFonts w:cs="Times New Roman"/>
          <w:szCs w:val="24"/>
        </w:rPr>
      </w:pPr>
      <w:bookmarkStart w:id="167" w:name="_Toc524614773"/>
      <w:bookmarkStart w:id="168" w:name="_Toc524614989"/>
      <w:bookmarkStart w:id="169" w:name="_Toc226289172"/>
      <w:bookmarkEnd w:id="165"/>
      <w:r w:rsidRPr="004A1493">
        <w:rPr>
          <w:rFonts w:cs="Times New Roman"/>
          <w:szCs w:val="24"/>
        </w:rPr>
        <w:lastRenderedPageBreak/>
        <w:t>Часть 5. Тепловые нагрузки потребителей тепловой энергии, групп потребителей тепловой энергии в зонах действия источников тепловой энергии</w:t>
      </w:r>
      <w:bookmarkEnd w:id="167"/>
      <w:bookmarkEnd w:id="168"/>
      <w:bookmarkEnd w:id="169"/>
    </w:p>
    <w:p w:rsidR="0038592D" w:rsidRPr="004A1493" w:rsidRDefault="0038592D" w:rsidP="0090595E">
      <w:pPr>
        <w:pStyle w:val="30"/>
        <w:spacing w:before="0"/>
        <w:ind w:left="0" w:firstLine="709"/>
        <w:contextualSpacing/>
        <w:rPr>
          <w:rFonts w:cs="Times New Roman"/>
        </w:rPr>
      </w:pPr>
      <w:bookmarkStart w:id="170" w:name="_Toc15640806"/>
      <w:bookmarkStart w:id="171" w:name="_Toc226289173"/>
      <w:bookmarkStart w:id="172" w:name="_Hlk15651061"/>
      <w:r w:rsidRPr="004A1493">
        <w:rPr>
          <w:rFonts w:cs="Times New Roman"/>
        </w:rPr>
        <w:t>Описание значений спроса на тепловую мощность в расчетных элементах территориального деления, в том числе значений тепловых нагрузок потребителей тепловой энергии, групп потребителей тепловой энергии</w:t>
      </w:r>
      <w:bookmarkEnd w:id="170"/>
      <w:bookmarkEnd w:id="171"/>
    </w:p>
    <w:bookmarkEnd w:id="172"/>
    <w:p w:rsidR="00026FD3" w:rsidRPr="00364EDB" w:rsidRDefault="00026FD3" w:rsidP="009F6CD5">
      <w:pPr>
        <w:ind w:firstLine="709"/>
        <w:contextualSpacing/>
        <w:jc w:val="both"/>
        <w:rPr>
          <w:rFonts w:eastAsia="Calibri"/>
          <w:lang w:eastAsia="en-US"/>
        </w:rPr>
      </w:pPr>
      <w:r w:rsidRPr="00364EDB">
        <w:rPr>
          <w:rFonts w:eastAsia="Calibri"/>
          <w:lang w:eastAsia="en-US"/>
        </w:rPr>
        <w:t xml:space="preserve">Значение спроса на тепловую мощность в </w:t>
      </w:r>
      <w:r w:rsidR="00276170">
        <w:rPr>
          <w:rFonts w:eastAsia="Calibri"/>
          <w:lang w:eastAsia="en-US"/>
        </w:rPr>
        <w:t>сельском поселении</w:t>
      </w:r>
      <w:r w:rsidR="00A825ED" w:rsidRPr="00364EDB">
        <w:rPr>
          <w:rFonts w:eastAsia="Calibri"/>
          <w:lang w:eastAsia="en-US"/>
        </w:rPr>
        <w:t xml:space="preserve"> </w:t>
      </w:r>
      <w:r w:rsidRPr="00364EDB">
        <w:rPr>
          <w:rFonts w:eastAsia="Calibri"/>
          <w:lang w:eastAsia="en-US"/>
        </w:rPr>
        <w:t xml:space="preserve">приведено в таблице </w:t>
      </w:r>
      <w:r w:rsidR="009E0D02">
        <w:rPr>
          <w:rFonts w:eastAsia="Calibri"/>
          <w:lang w:eastAsia="en-US"/>
        </w:rPr>
        <w:t>1.5.1.1</w:t>
      </w:r>
      <w:r w:rsidRPr="00364EDB">
        <w:rPr>
          <w:rFonts w:eastAsia="Calibri"/>
          <w:lang w:eastAsia="en-US"/>
        </w:rPr>
        <w:t>.</w:t>
      </w:r>
    </w:p>
    <w:p w:rsidR="00026FD3" w:rsidRPr="00364EDB" w:rsidRDefault="00026FD3" w:rsidP="00026FD3">
      <w:pPr>
        <w:contextualSpacing/>
        <w:jc w:val="both"/>
        <w:rPr>
          <w:rFonts w:eastAsia="Calibri"/>
          <w:lang w:eastAsia="en-US"/>
        </w:rPr>
      </w:pPr>
    </w:p>
    <w:p w:rsidR="00026FD3" w:rsidRPr="00364EDB" w:rsidRDefault="00026FD3" w:rsidP="00026FD3">
      <w:pPr>
        <w:keepNext/>
        <w:contextualSpacing/>
        <w:jc w:val="both"/>
        <w:rPr>
          <w:rFonts w:eastAsia="Calibri"/>
          <w:lang w:eastAsia="en-US"/>
        </w:rPr>
      </w:pPr>
      <w:r w:rsidRPr="00364EDB">
        <w:rPr>
          <w:bCs/>
        </w:rPr>
        <w:t xml:space="preserve">Таблица </w:t>
      </w:r>
      <w:r w:rsidR="009E0D02">
        <w:rPr>
          <w:bCs/>
        </w:rPr>
        <w:t>1.5.1.1</w:t>
      </w:r>
      <w:r w:rsidRPr="00364EDB">
        <w:rPr>
          <w:bCs/>
        </w:rPr>
        <w:t xml:space="preserve"> – </w:t>
      </w:r>
      <w:r w:rsidR="00D63643" w:rsidRPr="00364EDB">
        <w:t xml:space="preserve">Значение спроса на тепловую мощность в </w:t>
      </w:r>
      <w:r w:rsidR="00377350">
        <w:rPr>
          <w:rFonts w:eastAsia="Calibri"/>
          <w:lang w:eastAsia="en-US"/>
        </w:rPr>
        <w:t>сельском поселении</w:t>
      </w:r>
    </w:p>
    <w:tbl>
      <w:tblPr>
        <w:tblStyle w:val="2ff2"/>
        <w:tblW w:w="5000" w:type="pct"/>
        <w:tblLook w:val="04A0"/>
      </w:tblPr>
      <w:tblGrid>
        <w:gridCol w:w="1573"/>
        <w:gridCol w:w="1635"/>
        <w:gridCol w:w="1591"/>
        <w:gridCol w:w="1635"/>
        <w:gridCol w:w="1597"/>
        <w:gridCol w:w="1180"/>
        <w:gridCol w:w="1106"/>
        <w:gridCol w:w="1754"/>
        <w:gridCol w:w="1230"/>
        <w:gridCol w:w="1485"/>
      </w:tblGrid>
      <w:tr w:rsidR="00E91332" w:rsidRPr="00E91332" w:rsidTr="00661685">
        <w:trPr>
          <w:cnfStyle w:val="100000000000"/>
          <w:trHeight w:val="20"/>
        </w:trPr>
        <w:tc>
          <w:tcPr>
            <w:tcW w:w="532" w:type="pct"/>
            <w:hideMark/>
          </w:tcPr>
          <w:p w:rsidR="00194786" w:rsidRPr="00194786" w:rsidRDefault="00194786" w:rsidP="00194786">
            <w:pPr>
              <w:jc w:val="center"/>
              <w:rPr>
                <w:sz w:val="20"/>
                <w:szCs w:val="20"/>
              </w:rPr>
            </w:pPr>
            <w:bookmarkStart w:id="173" w:name="_Hlk225798665"/>
            <w:r w:rsidRPr="00194786">
              <w:rPr>
                <w:sz w:val="20"/>
                <w:szCs w:val="20"/>
              </w:rPr>
              <w:t>Наименование источника тепловой энергии</w:t>
            </w:r>
          </w:p>
        </w:tc>
        <w:tc>
          <w:tcPr>
            <w:tcW w:w="553" w:type="pct"/>
            <w:hideMark/>
          </w:tcPr>
          <w:p w:rsidR="00194786" w:rsidRPr="00194786" w:rsidRDefault="00194786" w:rsidP="00194786">
            <w:pPr>
              <w:jc w:val="center"/>
              <w:rPr>
                <w:sz w:val="20"/>
                <w:szCs w:val="20"/>
              </w:rPr>
            </w:pPr>
            <w:r w:rsidRPr="00194786">
              <w:rPr>
                <w:sz w:val="20"/>
                <w:szCs w:val="20"/>
              </w:rPr>
              <w:t>Тепловая мощность котлов установленная, Гкал/ч</w:t>
            </w:r>
          </w:p>
        </w:tc>
        <w:tc>
          <w:tcPr>
            <w:tcW w:w="538" w:type="pct"/>
            <w:hideMark/>
          </w:tcPr>
          <w:p w:rsidR="00194786" w:rsidRPr="00194786" w:rsidRDefault="00194786" w:rsidP="00194786">
            <w:pPr>
              <w:jc w:val="center"/>
              <w:rPr>
                <w:sz w:val="20"/>
                <w:szCs w:val="20"/>
              </w:rPr>
            </w:pPr>
            <w:r w:rsidRPr="00194786">
              <w:rPr>
                <w:sz w:val="20"/>
                <w:szCs w:val="20"/>
              </w:rPr>
              <w:t>Ограничения установленной тепловой мощности, Гкал/ч</w:t>
            </w:r>
          </w:p>
        </w:tc>
        <w:tc>
          <w:tcPr>
            <w:tcW w:w="553" w:type="pct"/>
            <w:hideMark/>
          </w:tcPr>
          <w:p w:rsidR="00194786" w:rsidRPr="00194786" w:rsidRDefault="00194786" w:rsidP="00194786">
            <w:pPr>
              <w:jc w:val="center"/>
              <w:rPr>
                <w:sz w:val="20"/>
                <w:szCs w:val="20"/>
              </w:rPr>
            </w:pPr>
            <w:r w:rsidRPr="00194786">
              <w:rPr>
                <w:sz w:val="20"/>
                <w:szCs w:val="20"/>
              </w:rPr>
              <w:t>Тепловая мощность котлов располагаемая, Гкал/ч</w:t>
            </w:r>
          </w:p>
        </w:tc>
        <w:tc>
          <w:tcPr>
            <w:tcW w:w="540" w:type="pct"/>
            <w:hideMark/>
          </w:tcPr>
          <w:p w:rsidR="00194786" w:rsidRPr="00194786" w:rsidRDefault="00194786" w:rsidP="00194786">
            <w:pPr>
              <w:jc w:val="center"/>
              <w:rPr>
                <w:sz w:val="20"/>
                <w:szCs w:val="20"/>
              </w:rPr>
            </w:pPr>
            <w:r w:rsidRPr="00194786">
              <w:rPr>
                <w:sz w:val="20"/>
                <w:szCs w:val="20"/>
              </w:rPr>
              <w:t>Затраты тепловой мощности на собственные и хозяйственные нужды, Гкал/ч</w:t>
            </w:r>
          </w:p>
        </w:tc>
        <w:tc>
          <w:tcPr>
            <w:tcW w:w="399" w:type="pct"/>
            <w:hideMark/>
          </w:tcPr>
          <w:p w:rsidR="00194786" w:rsidRPr="00194786" w:rsidRDefault="00194786" w:rsidP="00194786">
            <w:pPr>
              <w:jc w:val="center"/>
              <w:rPr>
                <w:sz w:val="20"/>
                <w:szCs w:val="20"/>
              </w:rPr>
            </w:pPr>
            <w:r w:rsidRPr="00194786">
              <w:rPr>
                <w:sz w:val="20"/>
                <w:szCs w:val="20"/>
              </w:rPr>
              <w:t>Тепловая мощность котельной нетто, Гкал/ч</w:t>
            </w:r>
          </w:p>
        </w:tc>
        <w:tc>
          <w:tcPr>
            <w:tcW w:w="374" w:type="pct"/>
            <w:hideMark/>
          </w:tcPr>
          <w:p w:rsidR="00194786" w:rsidRPr="00194786" w:rsidRDefault="00194786" w:rsidP="00194786">
            <w:pPr>
              <w:jc w:val="center"/>
              <w:rPr>
                <w:sz w:val="20"/>
                <w:szCs w:val="20"/>
              </w:rPr>
            </w:pPr>
            <w:r w:rsidRPr="00194786">
              <w:rPr>
                <w:sz w:val="20"/>
                <w:szCs w:val="20"/>
              </w:rPr>
              <w:t>Потери в тепловых сетях, Гкал/ч</w:t>
            </w:r>
          </w:p>
        </w:tc>
        <w:tc>
          <w:tcPr>
            <w:tcW w:w="593" w:type="pct"/>
            <w:hideMark/>
          </w:tcPr>
          <w:p w:rsidR="00194786" w:rsidRPr="00194786" w:rsidRDefault="00194786" w:rsidP="00194786">
            <w:pPr>
              <w:jc w:val="center"/>
              <w:rPr>
                <w:sz w:val="20"/>
                <w:szCs w:val="20"/>
              </w:rPr>
            </w:pPr>
            <w:r w:rsidRPr="00194786">
              <w:rPr>
                <w:sz w:val="20"/>
                <w:szCs w:val="20"/>
              </w:rPr>
              <w:t>Присоединенная нагрузка, Гкал/ч</w:t>
            </w:r>
          </w:p>
        </w:tc>
        <w:tc>
          <w:tcPr>
            <w:tcW w:w="416" w:type="pct"/>
            <w:hideMark/>
          </w:tcPr>
          <w:p w:rsidR="00194786" w:rsidRPr="00194786" w:rsidRDefault="00194786" w:rsidP="00194786">
            <w:pPr>
              <w:jc w:val="center"/>
              <w:rPr>
                <w:sz w:val="20"/>
                <w:szCs w:val="20"/>
              </w:rPr>
            </w:pPr>
            <w:r w:rsidRPr="00194786">
              <w:rPr>
                <w:sz w:val="20"/>
                <w:szCs w:val="20"/>
              </w:rPr>
              <w:t>Тепловая нагрузка на источнике, Гкал/ч</w:t>
            </w:r>
          </w:p>
        </w:tc>
        <w:tc>
          <w:tcPr>
            <w:tcW w:w="502" w:type="pct"/>
            <w:hideMark/>
          </w:tcPr>
          <w:p w:rsidR="00194786" w:rsidRPr="00194786" w:rsidRDefault="00194786" w:rsidP="00194786">
            <w:pPr>
              <w:jc w:val="center"/>
              <w:rPr>
                <w:sz w:val="20"/>
                <w:szCs w:val="20"/>
              </w:rPr>
            </w:pPr>
            <w:r w:rsidRPr="00194786">
              <w:rPr>
                <w:sz w:val="20"/>
                <w:szCs w:val="20"/>
              </w:rPr>
              <w:t>Резерв (+)/ дефицит (-) тепловой мощности в номинальном режиме, Гкал/ч</w:t>
            </w:r>
          </w:p>
        </w:tc>
      </w:tr>
      <w:tr w:rsidR="00E91332" w:rsidRPr="00E91332" w:rsidTr="000D4D19">
        <w:trPr>
          <w:cnfStyle w:val="000000100000"/>
          <w:trHeight w:val="20"/>
        </w:trPr>
        <w:tc>
          <w:tcPr>
            <w:tcW w:w="532" w:type="pct"/>
            <w:hideMark/>
          </w:tcPr>
          <w:p w:rsidR="003273B8" w:rsidRPr="00194786" w:rsidRDefault="003273B8" w:rsidP="003273B8">
            <w:pPr>
              <w:rPr>
                <w:sz w:val="20"/>
                <w:szCs w:val="20"/>
              </w:rPr>
            </w:pPr>
            <w:r w:rsidRPr="00194786">
              <w:rPr>
                <w:sz w:val="20"/>
                <w:szCs w:val="20"/>
              </w:rPr>
              <w:t>Котельная №34</w:t>
            </w:r>
          </w:p>
        </w:tc>
        <w:tc>
          <w:tcPr>
            <w:tcW w:w="553" w:type="pct"/>
            <w:hideMark/>
          </w:tcPr>
          <w:p w:rsidR="003273B8" w:rsidRPr="00194786" w:rsidRDefault="003273B8" w:rsidP="003273B8">
            <w:pPr>
              <w:jc w:val="center"/>
              <w:rPr>
                <w:sz w:val="20"/>
                <w:szCs w:val="20"/>
              </w:rPr>
            </w:pPr>
            <w:r w:rsidRPr="00194786">
              <w:rPr>
                <w:sz w:val="20"/>
                <w:szCs w:val="20"/>
              </w:rPr>
              <w:t>1,204</w:t>
            </w:r>
          </w:p>
        </w:tc>
        <w:tc>
          <w:tcPr>
            <w:tcW w:w="538" w:type="pct"/>
            <w:noWrap/>
          </w:tcPr>
          <w:p w:rsidR="003273B8" w:rsidRPr="00194786" w:rsidRDefault="003273B8" w:rsidP="003273B8">
            <w:pPr>
              <w:jc w:val="center"/>
              <w:rPr>
                <w:sz w:val="20"/>
                <w:szCs w:val="20"/>
              </w:rPr>
            </w:pPr>
            <w:r w:rsidRPr="00E91332">
              <w:rPr>
                <w:sz w:val="20"/>
                <w:szCs w:val="20"/>
              </w:rPr>
              <w:t>0,02</w:t>
            </w:r>
          </w:p>
        </w:tc>
        <w:tc>
          <w:tcPr>
            <w:tcW w:w="553" w:type="pct"/>
            <w:vAlign w:val="center"/>
            <w:hideMark/>
          </w:tcPr>
          <w:p w:rsidR="003273B8" w:rsidRPr="00194786" w:rsidRDefault="003273B8" w:rsidP="003273B8">
            <w:pPr>
              <w:jc w:val="center"/>
              <w:rPr>
                <w:sz w:val="20"/>
                <w:szCs w:val="20"/>
              </w:rPr>
            </w:pPr>
            <w:r w:rsidRPr="00E91332">
              <w:rPr>
                <w:sz w:val="20"/>
                <w:szCs w:val="20"/>
              </w:rPr>
              <w:t>1,184</w:t>
            </w:r>
          </w:p>
        </w:tc>
        <w:tc>
          <w:tcPr>
            <w:tcW w:w="540" w:type="pct"/>
            <w:vAlign w:val="center"/>
            <w:hideMark/>
          </w:tcPr>
          <w:p w:rsidR="003273B8" w:rsidRPr="00194786" w:rsidRDefault="003273B8" w:rsidP="003273B8">
            <w:pPr>
              <w:jc w:val="center"/>
              <w:rPr>
                <w:sz w:val="20"/>
                <w:szCs w:val="20"/>
              </w:rPr>
            </w:pPr>
            <w:r w:rsidRPr="00194786">
              <w:rPr>
                <w:sz w:val="20"/>
                <w:szCs w:val="20"/>
              </w:rPr>
              <w:t>0,01</w:t>
            </w:r>
            <w:r w:rsidRPr="00E91332">
              <w:rPr>
                <w:sz w:val="20"/>
                <w:szCs w:val="20"/>
              </w:rPr>
              <w:t>6</w:t>
            </w:r>
          </w:p>
        </w:tc>
        <w:tc>
          <w:tcPr>
            <w:tcW w:w="399" w:type="pct"/>
            <w:hideMark/>
          </w:tcPr>
          <w:p w:rsidR="003273B8" w:rsidRPr="00194786" w:rsidRDefault="003273B8" w:rsidP="003273B8">
            <w:pPr>
              <w:jc w:val="center"/>
              <w:rPr>
                <w:sz w:val="20"/>
                <w:szCs w:val="20"/>
              </w:rPr>
            </w:pPr>
            <w:r w:rsidRPr="00E91332">
              <w:rPr>
                <w:sz w:val="20"/>
                <w:szCs w:val="20"/>
              </w:rPr>
              <w:t>1,168</w:t>
            </w:r>
          </w:p>
        </w:tc>
        <w:tc>
          <w:tcPr>
            <w:tcW w:w="374" w:type="pct"/>
            <w:noWrap/>
            <w:vAlign w:val="center"/>
          </w:tcPr>
          <w:p w:rsidR="003273B8" w:rsidRPr="00194786" w:rsidRDefault="003273B8" w:rsidP="003273B8">
            <w:pPr>
              <w:jc w:val="center"/>
              <w:rPr>
                <w:sz w:val="20"/>
                <w:szCs w:val="20"/>
              </w:rPr>
            </w:pPr>
            <w:r w:rsidRPr="00E91332">
              <w:rPr>
                <w:sz w:val="20"/>
                <w:szCs w:val="20"/>
              </w:rPr>
              <w:t>0,0739</w:t>
            </w:r>
          </w:p>
        </w:tc>
        <w:tc>
          <w:tcPr>
            <w:tcW w:w="593" w:type="pct"/>
          </w:tcPr>
          <w:p w:rsidR="003273B8" w:rsidRPr="00194786" w:rsidRDefault="003273B8" w:rsidP="00510B44">
            <w:pPr>
              <w:jc w:val="center"/>
              <w:rPr>
                <w:sz w:val="20"/>
                <w:szCs w:val="20"/>
              </w:rPr>
            </w:pPr>
            <w:r w:rsidRPr="00510B44">
              <w:rPr>
                <w:sz w:val="20"/>
                <w:szCs w:val="20"/>
              </w:rPr>
              <w:t>0,7476</w:t>
            </w:r>
            <w:r w:rsidR="00510B44">
              <w:rPr>
                <w:sz w:val="20"/>
                <w:szCs w:val="20"/>
              </w:rPr>
              <w:t xml:space="preserve"> </w:t>
            </w:r>
          </w:p>
        </w:tc>
        <w:tc>
          <w:tcPr>
            <w:tcW w:w="416" w:type="pct"/>
            <w:noWrap/>
          </w:tcPr>
          <w:p w:rsidR="003273B8" w:rsidRPr="00194786" w:rsidRDefault="00A02F76" w:rsidP="003273B8">
            <w:pPr>
              <w:jc w:val="center"/>
              <w:rPr>
                <w:sz w:val="20"/>
                <w:szCs w:val="20"/>
              </w:rPr>
            </w:pPr>
            <w:r w:rsidRPr="00E91332">
              <w:rPr>
                <w:sz w:val="20"/>
                <w:szCs w:val="20"/>
              </w:rPr>
              <w:t>0,8215</w:t>
            </w:r>
          </w:p>
        </w:tc>
        <w:tc>
          <w:tcPr>
            <w:tcW w:w="502" w:type="pct"/>
          </w:tcPr>
          <w:p w:rsidR="003273B8" w:rsidRPr="00194786" w:rsidRDefault="00E91332" w:rsidP="003273B8">
            <w:pPr>
              <w:jc w:val="center"/>
              <w:rPr>
                <w:sz w:val="20"/>
                <w:szCs w:val="20"/>
              </w:rPr>
            </w:pPr>
            <w:r w:rsidRPr="00E91332">
              <w:rPr>
                <w:sz w:val="20"/>
                <w:szCs w:val="20"/>
              </w:rPr>
              <w:t>+0,3465</w:t>
            </w:r>
          </w:p>
        </w:tc>
      </w:tr>
      <w:tr w:rsidR="00E91332" w:rsidRPr="00E91332" w:rsidTr="00661685">
        <w:trPr>
          <w:cnfStyle w:val="000000010000"/>
          <w:trHeight w:val="20"/>
        </w:trPr>
        <w:tc>
          <w:tcPr>
            <w:tcW w:w="532" w:type="pct"/>
          </w:tcPr>
          <w:p w:rsidR="003273B8" w:rsidRPr="00194786" w:rsidRDefault="003273B8" w:rsidP="003273B8">
            <w:pPr>
              <w:rPr>
                <w:sz w:val="20"/>
                <w:szCs w:val="20"/>
              </w:rPr>
            </w:pPr>
            <w:r w:rsidRPr="00194786">
              <w:rPr>
                <w:sz w:val="20"/>
                <w:szCs w:val="20"/>
              </w:rPr>
              <w:t>Котельная №39</w:t>
            </w:r>
          </w:p>
        </w:tc>
        <w:tc>
          <w:tcPr>
            <w:tcW w:w="553" w:type="pct"/>
          </w:tcPr>
          <w:p w:rsidR="003273B8" w:rsidRPr="00194786" w:rsidRDefault="003273B8" w:rsidP="003273B8">
            <w:pPr>
              <w:jc w:val="center"/>
              <w:rPr>
                <w:sz w:val="20"/>
                <w:szCs w:val="20"/>
              </w:rPr>
            </w:pPr>
            <w:r w:rsidRPr="00194786">
              <w:rPr>
                <w:sz w:val="20"/>
                <w:szCs w:val="20"/>
              </w:rPr>
              <w:t>0,2</w:t>
            </w:r>
            <w:r w:rsidRPr="00E91332">
              <w:rPr>
                <w:sz w:val="20"/>
                <w:szCs w:val="20"/>
              </w:rPr>
              <w:t>685</w:t>
            </w:r>
          </w:p>
        </w:tc>
        <w:tc>
          <w:tcPr>
            <w:tcW w:w="538" w:type="pct"/>
            <w:noWrap/>
          </w:tcPr>
          <w:p w:rsidR="003273B8" w:rsidRPr="00194786" w:rsidRDefault="003273B8" w:rsidP="003273B8">
            <w:pPr>
              <w:jc w:val="center"/>
              <w:rPr>
                <w:sz w:val="20"/>
                <w:szCs w:val="20"/>
              </w:rPr>
            </w:pPr>
            <w:r w:rsidRPr="00E91332">
              <w:rPr>
                <w:sz w:val="20"/>
                <w:szCs w:val="20"/>
              </w:rPr>
              <w:t>0</w:t>
            </w:r>
          </w:p>
        </w:tc>
        <w:tc>
          <w:tcPr>
            <w:tcW w:w="553" w:type="pct"/>
            <w:vAlign w:val="center"/>
          </w:tcPr>
          <w:p w:rsidR="003273B8" w:rsidRPr="00194786" w:rsidRDefault="003273B8" w:rsidP="003273B8">
            <w:pPr>
              <w:jc w:val="center"/>
              <w:rPr>
                <w:sz w:val="20"/>
                <w:szCs w:val="20"/>
              </w:rPr>
            </w:pPr>
            <w:r w:rsidRPr="00194786">
              <w:rPr>
                <w:sz w:val="20"/>
                <w:szCs w:val="20"/>
              </w:rPr>
              <w:t>0,2</w:t>
            </w:r>
            <w:r w:rsidRPr="00E91332">
              <w:rPr>
                <w:sz w:val="20"/>
                <w:szCs w:val="20"/>
              </w:rPr>
              <w:t>685</w:t>
            </w:r>
          </w:p>
        </w:tc>
        <w:tc>
          <w:tcPr>
            <w:tcW w:w="540" w:type="pct"/>
            <w:vAlign w:val="center"/>
          </w:tcPr>
          <w:p w:rsidR="003273B8" w:rsidRPr="00194786" w:rsidRDefault="003273B8" w:rsidP="003273B8">
            <w:pPr>
              <w:jc w:val="center"/>
              <w:rPr>
                <w:sz w:val="20"/>
                <w:szCs w:val="20"/>
              </w:rPr>
            </w:pPr>
            <w:r w:rsidRPr="00E91332">
              <w:rPr>
                <w:sz w:val="20"/>
                <w:szCs w:val="20"/>
              </w:rPr>
              <w:t>0,001</w:t>
            </w:r>
          </w:p>
        </w:tc>
        <w:tc>
          <w:tcPr>
            <w:tcW w:w="399" w:type="pct"/>
          </w:tcPr>
          <w:p w:rsidR="003273B8" w:rsidRPr="00194786" w:rsidRDefault="003273B8" w:rsidP="003273B8">
            <w:pPr>
              <w:jc w:val="center"/>
              <w:rPr>
                <w:sz w:val="20"/>
                <w:szCs w:val="20"/>
              </w:rPr>
            </w:pPr>
            <w:r w:rsidRPr="00E91332">
              <w:rPr>
                <w:sz w:val="20"/>
                <w:szCs w:val="20"/>
              </w:rPr>
              <w:t>0,2675</w:t>
            </w:r>
          </w:p>
        </w:tc>
        <w:tc>
          <w:tcPr>
            <w:tcW w:w="374" w:type="pct"/>
            <w:noWrap/>
            <w:vAlign w:val="center"/>
          </w:tcPr>
          <w:p w:rsidR="003273B8" w:rsidRPr="00194786" w:rsidRDefault="003273B8" w:rsidP="003273B8">
            <w:pPr>
              <w:jc w:val="center"/>
              <w:rPr>
                <w:sz w:val="20"/>
                <w:szCs w:val="20"/>
              </w:rPr>
            </w:pPr>
            <w:r w:rsidRPr="00E91332">
              <w:rPr>
                <w:sz w:val="20"/>
                <w:szCs w:val="20"/>
              </w:rPr>
              <w:t>0,0026</w:t>
            </w:r>
          </w:p>
        </w:tc>
        <w:tc>
          <w:tcPr>
            <w:tcW w:w="593" w:type="pct"/>
          </w:tcPr>
          <w:p w:rsidR="003273B8" w:rsidRPr="00194786" w:rsidRDefault="003273B8" w:rsidP="003273B8">
            <w:pPr>
              <w:jc w:val="center"/>
              <w:rPr>
                <w:sz w:val="20"/>
                <w:szCs w:val="20"/>
              </w:rPr>
            </w:pPr>
            <w:r w:rsidRPr="00E91332">
              <w:rPr>
                <w:sz w:val="20"/>
                <w:szCs w:val="20"/>
              </w:rPr>
              <w:t>0,2004</w:t>
            </w:r>
          </w:p>
        </w:tc>
        <w:tc>
          <w:tcPr>
            <w:tcW w:w="416" w:type="pct"/>
            <w:noWrap/>
          </w:tcPr>
          <w:p w:rsidR="003273B8" w:rsidRPr="00194786" w:rsidRDefault="00A02F76" w:rsidP="003273B8">
            <w:pPr>
              <w:jc w:val="center"/>
              <w:rPr>
                <w:sz w:val="20"/>
                <w:szCs w:val="20"/>
              </w:rPr>
            </w:pPr>
            <w:r w:rsidRPr="00E91332">
              <w:rPr>
                <w:sz w:val="20"/>
                <w:szCs w:val="20"/>
              </w:rPr>
              <w:t>0,203</w:t>
            </w:r>
          </w:p>
        </w:tc>
        <w:tc>
          <w:tcPr>
            <w:tcW w:w="502" w:type="pct"/>
          </w:tcPr>
          <w:p w:rsidR="003273B8" w:rsidRPr="00194786" w:rsidRDefault="00E91332" w:rsidP="003273B8">
            <w:pPr>
              <w:jc w:val="center"/>
              <w:rPr>
                <w:sz w:val="20"/>
                <w:szCs w:val="20"/>
              </w:rPr>
            </w:pPr>
            <w:r w:rsidRPr="00E91332">
              <w:rPr>
                <w:sz w:val="20"/>
                <w:szCs w:val="20"/>
              </w:rPr>
              <w:t>+0,0645</w:t>
            </w:r>
          </w:p>
        </w:tc>
      </w:tr>
      <w:tr w:rsidR="00E91332" w:rsidRPr="00E91332" w:rsidTr="00661685">
        <w:trPr>
          <w:cnfStyle w:val="000000100000"/>
          <w:trHeight w:val="20"/>
        </w:trPr>
        <w:tc>
          <w:tcPr>
            <w:tcW w:w="532" w:type="pct"/>
          </w:tcPr>
          <w:p w:rsidR="003273B8" w:rsidRPr="00194786" w:rsidRDefault="003273B8" w:rsidP="003273B8">
            <w:pPr>
              <w:rPr>
                <w:sz w:val="20"/>
                <w:szCs w:val="20"/>
              </w:rPr>
            </w:pPr>
            <w:r w:rsidRPr="00194786">
              <w:rPr>
                <w:sz w:val="20"/>
                <w:szCs w:val="20"/>
              </w:rPr>
              <w:t>Котельная №36</w:t>
            </w:r>
          </w:p>
        </w:tc>
        <w:tc>
          <w:tcPr>
            <w:tcW w:w="553" w:type="pct"/>
          </w:tcPr>
          <w:p w:rsidR="003273B8" w:rsidRPr="00194786" w:rsidRDefault="003273B8" w:rsidP="003273B8">
            <w:pPr>
              <w:jc w:val="center"/>
              <w:rPr>
                <w:sz w:val="20"/>
                <w:szCs w:val="20"/>
              </w:rPr>
            </w:pPr>
            <w:r w:rsidRPr="00194786">
              <w:rPr>
                <w:sz w:val="20"/>
                <w:szCs w:val="20"/>
              </w:rPr>
              <w:t>0,172</w:t>
            </w:r>
          </w:p>
        </w:tc>
        <w:tc>
          <w:tcPr>
            <w:tcW w:w="538" w:type="pct"/>
            <w:noWrap/>
          </w:tcPr>
          <w:p w:rsidR="003273B8" w:rsidRPr="00194786" w:rsidRDefault="003273B8" w:rsidP="003273B8">
            <w:pPr>
              <w:jc w:val="center"/>
              <w:rPr>
                <w:sz w:val="20"/>
                <w:szCs w:val="20"/>
              </w:rPr>
            </w:pPr>
            <w:r w:rsidRPr="00E91332">
              <w:rPr>
                <w:sz w:val="20"/>
                <w:szCs w:val="20"/>
              </w:rPr>
              <w:t>0</w:t>
            </w:r>
          </w:p>
        </w:tc>
        <w:tc>
          <w:tcPr>
            <w:tcW w:w="553" w:type="pct"/>
            <w:vAlign w:val="center"/>
          </w:tcPr>
          <w:p w:rsidR="003273B8" w:rsidRPr="00194786" w:rsidRDefault="003273B8" w:rsidP="003273B8">
            <w:pPr>
              <w:jc w:val="center"/>
              <w:rPr>
                <w:sz w:val="20"/>
                <w:szCs w:val="20"/>
              </w:rPr>
            </w:pPr>
            <w:r w:rsidRPr="00194786">
              <w:rPr>
                <w:sz w:val="20"/>
                <w:szCs w:val="20"/>
              </w:rPr>
              <w:t>0,172</w:t>
            </w:r>
          </w:p>
        </w:tc>
        <w:tc>
          <w:tcPr>
            <w:tcW w:w="540" w:type="pct"/>
            <w:vAlign w:val="center"/>
          </w:tcPr>
          <w:p w:rsidR="003273B8" w:rsidRPr="00194786" w:rsidRDefault="003273B8" w:rsidP="003273B8">
            <w:pPr>
              <w:jc w:val="center"/>
              <w:rPr>
                <w:sz w:val="20"/>
                <w:szCs w:val="20"/>
              </w:rPr>
            </w:pPr>
            <w:r w:rsidRPr="00194786">
              <w:rPr>
                <w:sz w:val="20"/>
                <w:szCs w:val="20"/>
              </w:rPr>
              <w:t>0,0009</w:t>
            </w:r>
          </w:p>
        </w:tc>
        <w:tc>
          <w:tcPr>
            <w:tcW w:w="399" w:type="pct"/>
          </w:tcPr>
          <w:p w:rsidR="003273B8" w:rsidRPr="00194786" w:rsidRDefault="003273B8" w:rsidP="003273B8">
            <w:pPr>
              <w:jc w:val="center"/>
              <w:rPr>
                <w:sz w:val="20"/>
                <w:szCs w:val="20"/>
              </w:rPr>
            </w:pPr>
            <w:r w:rsidRPr="00E91332">
              <w:rPr>
                <w:sz w:val="20"/>
                <w:szCs w:val="20"/>
              </w:rPr>
              <w:t>0,1711</w:t>
            </w:r>
          </w:p>
        </w:tc>
        <w:tc>
          <w:tcPr>
            <w:tcW w:w="374" w:type="pct"/>
            <w:noWrap/>
            <w:vAlign w:val="center"/>
          </w:tcPr>
          <w:p w:rsidR="003273B8" w:rsidRPr="00194786" w:rsidRDefault="003273B8" w:rsidP="003273B8">
            <w:pPr>
              <w:jc w:val="center"/>
              <w:rPr>
                <w:sz w:val="20"/>
                <w:szCs w:val="20"/>
              </w:rPr>
            </w:pPr>
            <w:r w:rsidRPr="00E91332">
              <w:rPr>
                <w:sz w:val="20"/>
                <w:szCs w:val="20"/>
              </w:rPr>
              <w:t>0,0075</w:t>
            </w:r>
          </w:p>
        </w:tc>
        <w:tc>
          <w:tcPr>
            <w:tcW w:w="593" w:type="pct"/>
          </w:tcPr>
          <w:p w:rsidR="003273B8" w:rsidRPr="00194786" w:rsidRDefault="003273B8" w:rsidP="003273B8">
            <w:pPr>
              <w:jc w:val="center"/>
              <w:rPr>
                <w:sz w:val="20"/>
                <w:szCs w:val="20"/>
              </w:rPr>
            </w:pPr>
            <w:r w:rsidRPr="00E91332">
              <w:rPr>
                <w:sz w:val="20"/>
                <w:szCs w:val="20"/>
              </w:rPr>
              <w:t>0,141</w:t>
            </w:r>
          </w:p>
        </w:tc>
        <w:tc>
          <w:tcPr>
            <w:tcW w:w="416" w:type="pct"/>
            <w:noWrap/>
          </w:tcPr>
          <w:p w:rsidR="003273B8" w:rsidRPr="00194786" w:rsidRDefault="00A02F76" w:rsidP="003273B8">
            <w:pPr>
              <w:jc w:val="center"/>
              <w:rPr>
                <w:sz w:val="20"/>
                <w:szCs w:val="20"/>
              </w:rPr>
            </w:pPr>
            <w:r w:rsidRPr="00E91332">
              <w:rPr>
                <w:sz w:val="20"/>
                <w:szCs w:val="20"/>
              </w:rPr>
              <w:t>0,1485</w:t>
            </w:r>
          </w:p>
        </w:tc>
        <w:tc>
          <w:tcPr>
            <w:tcW w:w="502" w:type="pct"/>
          </w:tcPr>
          <w:p w:rsidR="003273B8" w:rsidRPr="00194786" w:rsidRDefault="00E91332" w:rsidP="003273B8">
            <w:pPr>
              <w:jc w:val="center"/>
              <w:rPr>
                <w:sz w:val="20"/>
                <w:szCs w:val="20"/>
              </w:rPr>
            </w:pPr>
            <w:r w:rsidRPr="00E91332">
              <w:rPr>
                <w:sz w:val="20"/>
                <w:szCs w:val="20"/>
              </w:rPr>
              <w:t>+0,022</w:t>
            </w:r>
          </w:p>
        </w:tc>
      </w:tr>
      <w:bookmarkEnd w:id="173"/>
    </w:tbl>
    <w:p w:rsidR="004F0F29" w:rsidRPr="00364EDB" w:rsidRDefault="004F0F29" w:rsidP="00026FD3">
      <w:pPr>
        <w:keepNext/>
        <w:contextualSpacing/>
        <w:jc w:val="both"/>
      </w:pPr>
    </w:p>
    <w:p w:rsidR="00F771AB" w:rsidRPr="00364EDB" w:rsidRDefault="00F771AB" w:rsidP="00026FD3">
      <w:pPr>
        <w:keepNext/>
        <w:contextualSpacing/>
        <w:jc w:val="both"/>
        <w:rPr>
          <w:bCs/>
        </w:rPr>
      </w:pPr>
    </w:p>
    <w:p w:rsidR="00746473" w:rsidRPr="00364EDB" w:rsidRDefault="00746473" w:rsidP="0090595E">
      <w:pPr>
        <w:contextualSpacing/>
        <w:jc w:val="both"/>
        <w:rPr>
          <w:rFonts w:eastAsia="Calibri"/>
          <w:lang w:eastAsia="en-US"/>
        </w:rPr>
      </w:pPr>
    </w:p>
    <w:p w:rsidR="007975D6" w:rsidRPr="00364EDB" w:rsidRDefault="007975D6" w:rsidP="0090595E">
      <w:pPr>
        <w:contextualSpacing/>
        <w:jc w:val="both"/>
        <w:rPr>
          <w:rFonts w:eastAsia="Calibri"/>
          <w:lang w:val="en-US" w:eastAsia="en-US"/>
        </w:rPr>
        <w:sectPr w:rsidR="007975D6" w:rsidRPr="00364EDB" w:rsidSect="007975D6">
          <w:pgSz w:w="16838" w:h="11906" w:orient="landscape"/>
          <w:pgMar w:top="1701" w:right="1134" w:bottom="567" w:left="1134" w:header="708" w:footer="708" w:gutter="0"/>
          <w:cols w:space="708"/>
          <w:docGrid w:linePitch="381"/>
        </w:sectPr>
      </w:pPr>
    </w:p>
    <w:p w:rsidR="00AD41CC" w:rsidRPr="005A6D47" w:rsidRDefault="008274AD" w:rsidP="0090595E">
      <w:pPr>
        <w:pStyle w:val="30"/>
        <w:spacing w:before="0"/>
        <w:ind w:left="0" w:firstLine="709"/>
        <w:contextualSpacing/>
        <w:rPr>
          <w:rFonts w:cs="Times New Roman"/>
        </w:rPr>
      </w:pPr>
      <w:bookmarkStart w:id="174" w:name="_Toc524614775"/>
      <w:bookmarkStart w:id="175" w:name="_Toc524614991"/>
      <w:bookmarkStart w:id="176" w:name="_Toc226289174"/>
      <w:r w:rsidRPr="005A6D47">
        <w:rPr>
          <w:rFonts w:cs="Times New Roman"/>
        </w:rPr>
        <w:lastRenderedPageBreak/>
        <w:t>Описание значений р</w:t>
      </w:r>
      <w:r w:rsidR="00AD41CC" w:rsidRPr="005A6D47">
        <w:rPr>
          <w:rFonts w:cs="Times New Roman"/>
        </w:rPr>
        <w:t>асчетны</w:t>
      </w:r>
      <w:r w:rsidRPr="005A6D47">
        <w:rPr>
          <w:rFonts w:cs="Times New Roman"/>
        </w:rPr>
        <w:t>х</w:t>
      </w:r>
      <w:r w:rsidR="00AD41CC" w:rsidRPr="005A6D47">
        <w:rPr>
          <w:rFonts w:cs="Times New Roman"/>
        </w:rPr>
        <w:t xml:space="preserve"> тепловых нагрузок </w:t>
      </w:r>
      <w:r w:rsidRPr="005A6D47">
        <w:rPr>
          <w:rFonts w:cs="Times New Roman"/>
        </w:rPr>
        <w:t xml:space="preserve">на коллекторах </w:t>
      </w:r>
      <w:r w:rsidR="00AD41CC" w:rsidRPr="005A6D47">
        <w:rPr>
          <w:rFonts w:cs="Times New Roman"/>
        </w:rPr>
        <w:t>источников тепловой энергии</w:t>
      </w:r>
      <w:bookmarkEnd w:id="174"/>
      <w:bookmarkEnd w:id="175"/>
      <w:bookmarkEnd w:id="176"/>
    </w:p>
    <w:p w:rsidR="00272B2F" w:rsidRPr="00364EDB" w:rsidRDefault="00E83515" w:rsidP="0080592A">
      <w:pPr>
        <w:ind w:firstLine="709"/>
        <w:contextualSpacing/>
        <w:jc w:val="both"/>
      </w:pPr>
      <w:r w:rsidRPr="00364EDB">
        <w:t xml:space="preserve">Расчетные тепловые нагрузки </w:t>
      </w:r>
      <w:r w:rsidR="00AF38A7" w:rsidRPr="00364EDB">
        <w:t>по источникам теплоснабжения представлены в таблице</w:t>
      </w:r>
      <w:r w:rsidR="00873ACA" w:rsidRPr="00364EDB">
        <w:t xml:space="preserve"> </w:t>
      </w:r>
      <w:r w:rsidR="008717C3">
        <w:t>1.5.2.1</w:t>
      </w:r>
      <w:r w:rsidR="00873ACA" w:rsidRPr="00364EDB">
        <w:t>.</w:t>
      </w:r>
    </w:p>
    <w:p w:rsidR="00B65F60" w:rsidRPr="00364EDB" w:rsidRDefault="00B65F60" w:rsidP="00B65F60">
      <w:pPr>
        <w:contextualSpacing/>
        <w:jc w:val="both"/>
        <w:rPr>
          <w:rFonts w:eastAsia="Calibri"/>
          <w:lang w:eastAsia="en-US"/>
        </w:rPr>
      </w:pPr>
    </w:p>
    <w:p w:rsidR="00B65F60" w:rsidRPr="00364EDB" w:rsidRDefault="00B65F60" w:rsidP="00B65F60">
      <w:pPr>
        <w:keepNext/>
        <w:contextualSpacing/>
        <w:jc w:val="both"/>
      </w:pPr>
      <w:r w:rsidRPr="00364EDB">
        <w:rPr>
          <w:bCs/>
        </w:rPr>
        <w:t xml:space="preserve">Таблица </w:t>
      </w:r>
      <w:r w:rsidR="008717C3">
        <w:rPr>
          <w:bCs/>
        </w:rPr>
        <w:t>1.5.2.1</w:t>
      </w:r>
      <w:r w:rsidRPr="00364EDB">
        <w:rPr>
          <w:bCs/>
        </w:rPr>
        <w:t xml:space="preserve"> – </w:t>
      </w:r>
      <w:r w:rsidRPr="00364EDB">
        <w:t>Расчетные тепловые нагрузки по источникам теплоснабжения</w:t>
      </w:r>
    </w:p>
    <w:tbl>
      <w:tblPr>
        <w:tblStyle w:val="affffffe"/>
        <w:tblW w:w="5000" w:type="pct"/>
        <w:tblLook w:val="04A0"/>
      </w:tblPr>
      <w:tblGrid>
        <w:gridCol w:w="2501"/>
        <w:gridCol w:w="2586"/>
        <w:gridCol w:w="2806"/>
        <w:gridCol w:w="1961"/>
      </w:tblGrid>
      <w:tr w:rsidR="0080592A" w:rsidRPr="00364EDB" w:rsidTr="008717C3">
        <w:trPr>
          <w:cnfStyle w:val="100000000000"/>
          <w:trHeight w:val="20"/>
        </w:trPr>
        <w:tc>
          <w:tcPr>
            <w:tcW w:w="1269" w:type="pct"/>
            <w:hideMark/>
          </w:tcPr>
          <w:p w:rsidR="0080592A" w:rsidRPr="00364EDB" w:rsidRDefault="0080592A" w:rsidP="00982A79">
            <w:pPr>
              <w:jc w:val="center"/>
              <w:rPr>
                <w:color w:val="000000"/>
                <w:sz w:val="20"/>
                <w:szCs w:val="20"/>
              </w:rPr>
            </w:pPr>
            <w:r w:rsidRPr="00364EDB">
              <w:rPr>
                <w:color w:val="000000"/>
                <w:sz w:val="20"/>
                <w:szCs w:val="20"/>
              </w:rPr>
              <w:t>Наименование источника тепловой энергии</w:t>
            </w:r>
          </w:p>
        </w:tc>
        <w:tc>
          <w:tcPr>
            <w:tcW w:w="1312" w:type="pct"/>
            <w:hideMark/>
          </w:tcPr>
          <w:p w:rsidR="0080592A" w:rsidRPr="00364EDB" w:rsidRDefault="0080592A" w:rsidP="00982A79">
            <w:pPr>
              <w:jc w:val="center"/>
              <w:rPr>
                <w:color w:val="000000"/>
                <w:sz w:val="20"/>
                <w:szCs w:val="20"/>
              </w:rPr>
            </w:pPr>
            <w:r w:rsidRPr="00364EDB">
              <w:rPr>
                <w:color w:val="000000"/>
                <w:sz w:val="20"/>
                <w:szCs w:val="20"/>
              </w:rPr>
              <w:t>Тепловая мощность котлов установленная, Гкал/ч</w:t>
            </w:r>
          </w:p>
        </w:tc>
        <w:tc>
          <w:tcPr>
            <w:tcW w:w="1424" w:type="pct"/>
            <w:hideMark/>
          </w:tcPr>
          <w:p w:rsidR="0080592A" w:rsidRPr="00364EDB" w:rsidRDefault="0080592A" w:rsidP="00982A79">
            <w:pPr>
              <w:jc w:val="center"/>
              <w:rPr>
                <w:color w:val="000000"/>
                <w:sz w:val="20"/>
                <w:szCs w:val="20"/>
              </w:rPr>
            </w:pPr>
            <w:r w:rsidRPr="00364EDB">
              <w:rPr>
                <w:color w:val="000000"/>
                <w:sz w:val="20"/>
                <w:szCs w:val="20"/>
              </w:rPr>
              <w:t>Присоединенная нагрузка, Гкал/ч</w:t>
            </w:r>
          </w:p>
        </w:tc>
        <w:tc>
          <w:tcPr>
            <w:tcW w:w="995" w:type="pct"/>
            <w:hideMark/>
          </w:tcPr>
          <w:p w:rsidR="0080592A" w:rsidRPr="00364EDB" w:rsidRDefault="0080592A" w:rsidP="00982A79">
            <w:pPr>
              <w:jc w:val="center"/>
              <w:rPr>
                <w:color w:val="000000"/>
                <w:sz w:val="20"/>
                <w:szCs w:val="20"/>
              </w:rPr>
            </w:pPr>
            <w:r w:rsidRPr="00364EDB">
              <w:rPr>
                <w:color w:val="000000"/>
                <w:sz w:val="20"/>
                <w:szCs w:val="20"/>
              </w:rPr>
              <w:t>Тепловая нагрузка на источнике, Гкал/ч</w:t>
            </w:r>
          </w:p>
        </w:tc>
      </w:tr>
      <w:tr w:rsidR="001F52A3" w:rsidRPr="00364EDB" w:rsidTr="00661685">
        <w:trPr>
          <w:cnfStyle w:val="000000100000"/>
          <w:trHeight w:val="20"/>
        </w:trPr>
        <w:tc>
          <w:tcPr>
            <w:tcW w:w="1269" w:type="pct"/>
            <w:hideMark/>
          </w:tcPr>
          <w:p w:rsidR="001F52A3" w:rsidRPr="00364EDB" w:rsidRDefault="001F52A3" w:rsidP="001F52A3">
            <w:pPr>
              <w:rPr>
                <w:color w:val="000000"/>
                <w:sz w:val="20"/>
                <w:szCs w:val="20"/>
              </w:rPr>
            </w:pPr>
            <w:r w:rsidRPr="00194786">
              <w:rPr>
                <w:color w:val="000000"/>
                <w:sz w:val="20"/>
                <w:szCs w:val="20"/>
              </w:rPr>
              <w:t>Котельная №34</w:t>
            </w:r>
          </w:p>
        </w:tc>
        <w:tc>
          <w:tcPr>
            <w:tcW w:w="1312" w:type="pct"/>
            <w:hideMark/>
          </w:tcPr>
          <w:p w:rsidR="001F52A3" w:rsidRPr="00364EDB" w:rsidRDefault="001F52A3" w:rsidP="001F52A3">
            <w:pPr>
              <w:jc w:val="center"/>
              <w:rPr>
                <w:color w:val="000000"/>
                <w:sz w:val="20"/>
                <w:szCs w:val="20"/>
              </w:rPr>
            </w:pPr>
            <w:r w:rsidRPr="00194786">
              <w:rPr>
                <w:sz w:val="20"/>
                <w:szCs w:val="20"/>
              </w:rPr>
              <w:t>1,204</w:t>
            </w:r>
          </w:p>
        </w:tc>
        <w:tc>
          <w:tcPr>
            <w:tcW w:w="1424" w:type="pct"/>
            <w:hideMark/>
          </w:tcPr>
          <w:p w:rsidR="001F52A3" w:rsidRPr="00364EDB" w:rsidRDefault="001F52A3" w:rsidP="001F52A3">
            <w:pPr>
              <w:jc w:val="center"/>
              <w:rPr>
                <w:color w:val="000000"/>
                <w:sz w:val="20"/>
                <w:szCs w:val="20"/>
              </w:rPr>
            </w:pPr>
            <w:r w:rsidRPr="00E91332">
              <w:rPr>
                <w:sz w:val="20"/>
                <w:szCs w:val="20"/>
              </w:rPr>
              <w:t>0,7476</w:t>
            </w:r>
          </w:p>
        </w:tc>
        <w:tc>
          <w:tcPr>
            <w:tcW w:w="995" w:type="pct"/>
            <w:noWrap/>
            <w:hideMark/>
          </w:tcPr>
          <w:p w:rsidR="001F52A3" w:rsidRPr="00364EDB" w:rsidRDefault="001F52A3" w:rsidP="001F52A3">
            <w:pPr>
              <w:jc w:val="center"/>
              <w:rPr>
                <w:color w:val="000000"/>
                <w:sz w:val="20"/>
                <w:szCs w:val="20"/>
              </w:rPr>
            </w:pPr>
            <w:r w:rsidRPr="00E91332">
              <w:rPr>
                <w:sz w:val="20"/>
                <w:szCs w:val="20"/>
              </w:rPr>
              <w:t>0,8215</w:t>
            </w:r>
          </w:p>
        </w:tc>
      </w:tr>
      <w:tr w:rsidR="001F52A3" w:rsidRPr="00364EDB" w:rsidTr="00661685">
        <w:trPr>
          <w:cnfStyle w:val="000000010000"/>
          <w:trHeight w:val="20"/>
        </w:trPr>
        <w:tc>
          <w:tcPr>
            <w:tcW w:w="1269" w:type="pct"/>
          </w:tcPr>
          <w:p w:rsidR="001F52A3" w:rsidRDefault="001F52A3" w:rsidP="001F52A3">
            <w:pPr>
              <w:rPr>
                <w:color w:val="000000"/>
                <w:sz w:val="20"/>
                <w:szCs w:val="20"/>
              </w:rPr>
            </w:pPr>
            <w:r w:rsidRPr="00194786">
              <w:rPr>
                <w:color w:val="000000"/>
                <w:sz w:val="20"/>
                <w:szCs w:val="20"/>
              </w:rPr>
              <w:t>Котельная №39</w:t>
            </w:r>
          </w:p>
        </w:tc>
        <w:tc>
          <w:tcPr>
            <w:tcW w:w="1312" w:type="pct"/>
          </w:tcPr>
          <w:p w:rsidR="001F52A3" w:rsidRDefault="001F52A3" w:rsidP="001F52A3">
            <w:pPr>
              <w:jc w:val="center"/>
              <w:rPr>
                <w:color w:val="000000"/>
                <w:sz w:val="20"/>
                <w:szCs w:val="20"/>
              </w:rPr>
            </w:pPr>
            <w:r w:rsidRPr="00194786">
              <w:rPr>
                <w:sz w:val="20"/>
                <w:szCs w:val="20"/>
              </w:rPr>
              <w:t>0,2</w:t>
            </w:r>
            <w:r w:rsidRPr="00E91332">
              <w:rPr>
                <w:sz w:val="20"/>
                <w:szCs w:val="20"/>
              </w:rPr>
              <w:t>685</w:t>
            </w:r>
          </w:p>
        </w:tc>
        <w:tc>
          <w:tcPr>
            <w:tcW w:w="1424" w:type="pct"/>
          </w:tcPr>
          <w:p w:rsidR="001F52A3" w:rsidRDefault="001F52A3" w:rsidP="001F52A3">
            <w:pPr>
              <w:jc w:val="center"/>
              <w:rPr>
                <w:color w:val="000000"/>
                <w:sz w:val="20"/>
                <w:szCs w:val="20"/>
              </w:rPr>
            </w:pPr>
            <w:r w:rsidRPr="00E91332">
              <w:rPr>
                <w:sz w:val="20"/>
                <w:szCs w:val="20"/>
              </w:rPr>
              <w:t>0,2004</w:t>
            </w:r>
          </w:p>
        </w:tc>
        <w:tc>
          <w:tcPr>
            <w:tcW w:w="995" w:type="pct"/>
            <w:noWrap/>
          </w:tcPr>
          <w:p w:rsidR="001F52A3" w:rsidRDefault="001F52A3" w:rsidP="001F52A3">
            <w:pPr>
              <w:jc w:val="center"/>
              <w:rPr>
                <w:color w:val="000000"/>
                <w:sz w:val="20"/>
                <w:szCs w:val="20"/>
              </w:rPr>
            </w:pPr>
            <w:r w:rsidRPr="00E91332">
              <w:rPr>
                <w:sz w:val="20"/>
                <w:szCs w:val="20"/>
              </w:rPr>
              <w:t>0,203</w:t>
            </w:r>
          </w:p>
        </w:tc>
      </w:tr>
      <w:tr w:rsidR="001F52A3" w:rsidRPr="00364EDB" w:rsidTr="00661685">
        <w:trPr>
          <w:cnfStyle w:val="000000100000"/>
          <w:trHeight w:val="20"/>
        </w:trPr>
        <w:tc>
          <w:tcPr>
            <w:tcW w:w="1269" w:type="pct"/>
          </w:tcPr>
          <w:p w:rsidR="001F52A3" w:rsidRDefault="001F52A3" w:rsidP="001F52A3">
            <w:pPr>
              <w:rPr>
                <w:color w:val="000000"/>
                <w:sz w:val="20"/>
                <w:szCs w:val="20"/>
              </w:rPr>
            </w:pPr>
            <w:r w:rsidRPr="00194786">
              <w:rPr>
                <w:color w:val="000000"/>
                <w:sz w:val="20"/>
                <w:szCs w:val="20"/>
              </w:rPr>
              <w:t>Котельная №36</w:t>
            </w:r>
          </w:p>
        </w:tc>
        <w:tc>
          <w:tcPr>
            <w:tcW w:w="1312" w:type="pct"/>
          </w:tcPr>
          <w:p w:rsidR="001F52A3" w:rsidRDefault="001F52A3" w:rsidP="001F52A3">
            <w:pPr>
              <w:jc w:val="center"/>
              <w:rPr>
                <w:color w:val="000000"/>
                <w:sz w:val="20"/>
                <w:szCs w:val="20"/>
              </w:rPr>
            </w:pPr>
            <w:r w:rsidRPr="00194786">
              <w:rPr>
                <w:sz w:val="20"/>
                <w:szCs w:val="20"/>
              </w:rPr>
              <w:t>0,172</w:t>
            </w:r>
          </w:p>
        </w:tc>
        <w:tc>
          <w:tcPr>
            <w:tcW w:w="1424" w:type="pct"/>
          </w:tcPr>
          <w:p w:rsidR="001F52A3" w:rsidRDefault="001F52A3" w:rsidP="001F52A3">
            <w:pPr>
              <w:jc w:val="center"/>
              <w:rPr>
                <w:color w:val="000000"/>
                <w:sz w:val="20"/>
                <w:szCs w:val="20"/>
              </w:rPr>
            </w:pPr>
            <w:r w:rsidRPr="00E91332">
              <w:rPr>
                <w:sz w:val="20"/>
                <w:szCs w:val="20"/>
              </w:rPr>
              <w:t>0,141</w:t>
            </w:r>
          </w:p>
        </w:tc>
        <w:tc>
          <w:tcPr>
            <w:tcW w:w="995" w:type="pct"/>
            <w:noWrap/>
          </w:tcPr>
          <w:p w:rsidR="001F52A3" w:rsidRDefault="001F52A3" w:rsidP="001F52A3">
            <w:pPr>
              <w:jc w:val="center"/>
              <w:rPr>
                <w:color w:val="000000"/>
                <w:sz w:val="20"/>
                <w:szCs w:val="20"/>
              </w:rPr>
            </w:pPr>
            <w:r w:rsidRPr="00E91332">
              <w:rPr>
                <w:sz w:val="20"/>
                <w:szCs w:val="20"/>
              </w:rPr>
              <w:t>0,1485</w:t>
            </w:r>
          </w:p>
        </w:tc>
      </w:tr>
    </w:tbl>
    <w:p w:rsidR="0096303E" w:rsidRPr="00364EDB" w:rsidRDefault="0096303E" w:rsidP="00B65F60">
      <w:pPr>
        <w:keepNext/>
        <w:contextualSpacing/>
        <w:jc w:val="both"/>
      </w:pPr>
    </w:p>
    <w:p w:rsidR="00AD41CC" w:rsidRPr="00040AFA" w:rsidRDefault="00B049EA" w:rsidP="0090595E">
      <w:pPr>
        <w:pStyle w:val="30"/>
        <w:spacing w:before="0"/>
        <w:ind w:left="0" w:firstLine="709"/>
        <w:contextualSpacing/>
        <w:rPr>
          <w:rFonts w:cs="Times New Roman"/>
        </w:rPr>
      </w:pPr>
      <w:bookmarkStart w:id="177" w:name="_Toc524614776"/>
      <w:bookmarkStart w:id="178" w:name="_Toc524614992"/>
      <w:bookmarkStart w:id="179" w:name="_Toc226289175"/>
      <w:r w:rsidRPr="00040AFA">
        <w:rPr>
          <w:rFonts w:cs="Times New Roman"/>
        </w:rPr>
        <w:t xml:space="preserve">Описание случаев и </w:t>
      </w:r>
      <w:r w:rsidR="00AD41CC" w:rsidRPr="00040AFA">
        <w:rPr>
          <w:rFonts w:cs="Times New Roman"/>
        </w:rPr>
        <w:t>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177"/>
      <w:bookmarkEnd w:id="178"/>
      <w:bookmarkEnd w:id="179"/>
    </w:p>
    <w:p w:rsidR="00E5564B" w:rsidRPr="00364EDB" w:rsidRDefault="00E5564B" w:rsidP="0080592A">
      <w:pPr>
        <w:ind w:firstLine="709"/>
        <w:contextualSpacing/>
        <w:jc w:val="both"/>
      </w:pPr>
      <w:r w:rsidRPr="00364EDB">
        <w:t>Индивидуальные источники теплоснабжения (преимущественно – печное отопление) применяются только в зонах 1-2-этажной индивидуальной застройки. В соответствии с требованиями п</w:t>
      </w:r>
      <w:r w:rsidR="00AD6CD3" w:rsidRPr="00364EDB">
        <w:t>ункта</w:t>
      </w:r>
      <w:r w:rsidRPr="00364EDB">
        <w:t xml:space="preserve"> 15 статьи 14 ФЗ № 190 </w:t>
      </w:r>
      <w:r w:rsidR="000B1C83" w:rsidRPr="00364EDB">
        <w:t>«</w:t>
      </w:r>
      <w:r w:rsidRPr="00364EDB">
        <w:t>О теплоснабжении</w:t>
      </w:r>
      <w:r w:rsidR="000B1C83" w:rsidRPr="00364EDB">
        <w:t>»</w:t>
      </w:r>
      <w:r w:rsidRPr="00364EDB">
        <w:t xml:space="preserve"> </w:t>
      </w:r>
      <w:r w:rsidR="000B1C83" w:rsidRPr="00364EDB">
        <w:t>«</w:t>
      </w:r>
      <w:r w:rsidRPr="00364EDB">
        <w:t>Запрещается переход на отопление жилых помещений в многоквартирных домах с использованием индивидуальных квартирных источников тепловой энергии при наличии осуществлённого в надлежащем порядке подключения к системам теплоснабжения многоквартирных домов</w:t>
      </w:r>
      <w:r w:rsidR="000B1C83" w:rsidRPr="00364EDB">
        <w:t>»</w:t>
      </w:r>
      <w:r w:rsidRPr="00364EDB">
        <w:t xml:space="preserve"> перевод многоквартирных жилых домов на использование поквартирных источников не допускается.</w:t>
      </w:r>
    </w:p>
    <w:p w:rsidR="00186493" w:rsidRPr="00364EDB" w:rsidRDefault="0007607F" w:rsidP="00F56C89">
      <w:pPr>
        <w:ind w:firstLine="709"/>
        <w:contextualSpacing/>
        <w:jc w:val="both"/>
      </w:pPr>
      <w:r w:rsidRPr="00364EDB">
        <w:t>Случа</w:t>
      </w:r>
      <w:r w:rsidR="00F04415" w:rsidRPr="00364EDB">
        <w:t>и</w:t>
      </w:r>
      <w:r w:rsidRPr="00364EDB">
        <w:t xml:space="preserve"> применения отопления жилых помещений в многоквартирных домах с использованием индивидуальных квартирных источников тепловой энергии в </w:t>
      </w:r>
      <w:proofErr w:type="spellStart"/>
      <w:r w:rsidR="00891541">
        <w:t>Нововеличковском</w:t>
      </w:r>
      <w:proofErr w:type="spellEnd"/>
      <w:r w:rsidR="00891541">
        <w:t xml:space="preserve"> сельском поселении</w:t>
      </w:r>
      <w:r w:rsidR="001C15B2" w:rsidRPr="00364EDB">
        <w:t xml:space="preserve"> </w:t>
      </w:r>
      <w:r w:rsidRPr="00364EDB">
        <w:t>не</w:t>
      </w:r>
      <w:r w:rsidR="00F04415" w:rsidRPr="00364EDB">
        <w:t xml:space="preserve"> зафиксированы</w:t>
      </w:r>
      <w:r w:rsidRPr="00364EDB">
        <w:t>. Теплоснабжающими организациями технические условия на установку индивидуальных квартирных источников тепловой энергии не выдавались.</w:t>
      </w:r>
    </w:p>
    <w:p w:rsidR="00FC2737" w:rsidRPr="00364EDB" w:rsidRDefault="00FC2737" w:rsidP="0090595E">
      <w:pPr>
        <w:contextualSpacing/>
        <w:jc w:val="both"/>
      </w:pPr>
    </w:p>
    <w:p w:rsidR="005A7F40" w:rsidRPr="002A43E8" w:rsidRDefault="00DB729F" w:rsidP="0090595E">
      <w:pPr>
        <w:pStyle w:val="30"/>
        <w:spacing w:before="0"/>
        <w:ind w:left="0" w:firstLine="709"/>
        <w:contextualSpacing/>
        <w:rPr>
          <w:rFonts w:cs="Times New Roman"/>
        </w:rPr>
      </w:pPr>
      <w:bookmarkStart w:id="180" w:name="_Toc226289176"/>
      <w:r w:rsidRPr="002A43E8">
        <w:rPr>
          <w:rFonts w:cs="Times New Roman"/>
        </w:rPr>
        <w:t>Описание в</w:t>
      </w:r>
      <w:r w:rsidR="005A7F40" w:rsidRPr="002A43E8">
        <w:rPr>
          <w:rFonts w:cs="Times New Roman"/>
        </w:rPr>
        <w:t>еличин</w:t>
      </w:r>
      <w:r w:rsidRPr="002A43E8">
        <w:rPr>
          <w:rFonts w:cs="Times New Roman"/>
        </w:rPr>
        <w:t>ы</w:t>
      </w:r>
      <w:r w:rsidR="005A7F40" w:rsidRPr="002A43E8">
        <w:rPr>
          <w:rFonts w:cs="Times New Roman"/>
        </w:rPr>
        <w:t xml:space="preserve"> потребления тепловой энергии в расчетных элементах территориального деления за отопительный период и за год в целом</w:t>
      </w:r>
      <w:bookmarkEnd w:id="180"/>
    </w:p>
    <w:p w:rsidR="00F14F41" w:rsidRPr="00364EDB" w:rsidRDefault="00834550" w:rsidP="0080592A">
      <w:pPr>
        <w:ind w:firstLine="709"/>
        <w:contextualSpacing/>
        <w:jc w:val="both"/>
        <w:rPr>
          <w:rFonts w:eastAsia="Calibri"/>
          <w:lang w:eastAsia="en-US"/>
        </w:rPr>
      </w:pPr>
      <w:r w:rsidRPr="00364EDB">
        <w:t xml:space="preserve">Значения потребления тепловой энергии в </w:t>
      </w:r>
      <w:proofErr w:type="spellStart"/>
      <w:r w:rsidR="00891541">
        <w:t>Нововеличковском</w:t>
      </w:r>
      <w:proofErr w:type="spellEnd"/>
      <w:r w:rsidR="00891541">
        <w:t xml:space="preserve"> сельском поселении</w:t>
      </w:r>
      <w:r w:rsidR="001C15B2" w:rsidRPr="00364EDB">
        <w:t xml:space="preserve"> </w:t>
      </w:r>
      <w:r w:rsidR="002F5DF9" w:rsidRPr="00364EDB">
        <w:t>за 202</w:t>
      </w:r>
      <w:r w:rsidR="00A33BC2">
        <w:t>5</w:t>
      </w:r>
      <w:r w:rsidR="002F5DF9" w:rsidRPr="00364EDB">
        <w:t xml:space="preserve"> год </w:t>
      </w:r>
      <w:r w:rsidRPr="00364EDB">
        <w:t xml:space="preserve">представлены в таблице </w:t>
      </w:r>
      <w:r w:rsidR="00A33BC2">
        <w:t>1.5.4.1</w:t>
      </w:r>
      <w:r w:rsidRPr="00364EDB">
        <w:t>.</w:t>
      </w:r>
    </w:p>
    <w:p w:rsidR="00834550" w:rsidRPr="00364EDB" w:rsidRDefault="00834550" w:rsidP="0090595E">
      <w:pPr>
        <w:contextualSpacing/>
        <w:jc w:val="both"/>
        <w:rPr>
          <w:rFonts w:eastAsia="Calibri"/>
          <w:lang w:eastAsia="en-US"/>
        </w:rPr>
      </w:pPr>
    </w:p>
    <w:p w:rsidR="005153F0" w:rsidRPr="00364EDB" w:rsidRDefault="005153F0" w:rsidP="005153F0">
      <w:pPr>
        <w:pStyle w:val="affc"/>
        <w:keepNext/>
        <w:spacing w:before="0" w:after="0"/>
        <w:ind w:firstLine="0"/>
        <w:contextualSpacing/>
        <w:rPr>
          <w:rFonts w:cs="Times New Roman"/>
          <w:b w:val="0"/>
        </w:rPr>
      </w:pPr>
      <w:r w:rsidRPr="00364EDB">
        <w:rPr>
          <w:rFonts w:cs="Times New Roman"/>
          <w:b w:val="0"/>
        </w:rPr>
        <w:t xml:space="preserve">Таблица </w:t>
      </w:r>
      <w:r w:rsidR="00A33BC2">
        <w:rPr>
          <w:rFonts w:cs="Times New Roman"/>
          <w:b w:val="0"/>
          <w:noProof/>
        </w:rPr>
        <w:t>1.5.4.1</w:t>
      </w:r>
      <w:r w:rsidRPr="00364EDB">
        <w:rPr>
          <w:rFonts w:cs="Times New Roman"/>
          <w:b w:val="0"/>
        </w:rPr>
        <w:t xml:space="preserve"> – Значения потребления тепловой энергии </w:t>
      </w:r>
      <w:r w:rsidRPr="00A33BC2">
        <w:rPr>
          <w:rFonts w:cs="Times New Roman"/>
          <w:b w:val="0"/>
        </w:rPr>
        <w:t xml:space="preserve">в </w:t>
      </w:r>
      <w:r w:rsidR="0041011B">
        <w:rPr>
          <w:b w:val="0"/>
        </w:rPr>
        <w:t>сельском поселении</w:t>
      </w:r>
      <w:r w:rsidR="00A33BC2" w:rsidRPr="00364EDB">
        <w:t xml:space="preserve"> </w:t>
      </w:r>
      <w:r w:rsidR="002F5DF9" w:rsidRPr="00364EDB">
        <w:rPr>
          <w:rFonts w:cs="Times New Roman"/>
          <w:b w:val="0"/>
        </w:rPr>
        <w:t>за 202</w:t>
      </w:r>
      <w:r w:rsidR="00A33BC2">
        <w:rPr>
          <w:rFonts w:cs="Times New Roman"/>
          <w:b w:val="0"/>
        </w:rPr>
        <w:t>5</w:t>
      </w:r>
      <w:r w:rsidR="002F5DF9" w:rsidRPr="00364EDB">
        <w:rPr>
          <w:rFonts w:cs="Times New Roman"/>
          <w:b w:val="0"/>
        </w:rPr>
        <w:t xml:space="preserve"> год</w:t>
      </w:r>
    </w:p>
    <w:tbl>
      <w:tblPr>
        <w:tblStyle w:val="affffffe"/>
        <w:tblW w:w="5000" w:type="pct"/>
        <w:tblLook w:val="04A0"/>
      </w:tblPr>
      <w:tblGrid>
        <w:gridCol w:w="2639"/>
        <w:gridCol w:w="2000"/>
        <w:gridCol w:w="5215"/>
      </w:tblGrid>
      <w:tr w:rsidR="00A33BC2" w:rsidRPr="00364EDB" w:rsidTr="00A33BC2">
        <w:trPr>
          <w:cnfStyle w:val="100000000000"/>
          <w:trHeight w:val="20"/>
        </w:trPr>
        <w:tc>
          <w:tcPr>
            <w:tcW w:w="1339" w:type="pct"/>
            <w:hideMark/>
          </w:tcPr>
          <w:p w:rsidR="00A33BC2" w:rsidRPr="00364EDB" w:rsidRDefault="00A33BC2" w:rsidP="003A2D3B">
            <w:pPr>
              <w:jc w:val="center"/>
              <w:rPr>
                <w:color w:val="000000"/>
                <w:sz w:val="20"/>
                <w:szCs w:val="20"/>
              </w:rPr>
            </w:pPr>
            <w:bookmarkStart w:id="181" w:name="_Hlk225799235"/>
            <w:r w:rsidRPr="00364EDB">
              <w:rPr>
                <w:color w:val="000000"/>
                <w:sz w:val="20"/>
                <w:szCs w:val="20"/>
              </w:rPr>
              <w:t>Наименование показателя</w:t>
            </w:r>
          </w:p>
        </w:tc>
        <w:tc>
          <w:tcPr>
            <w:tcW w:w="1015" w:type="pct"/>
            <w:hideMark/>
          </w:tcPr>
          <w:p w:rsidR="00A33BC2" w:rsidRPr="00364EDB" w:rsidRDefault="00A33BC2" w:rsidP="003A2D3B">
            <w:pPr>
              <w:jc w:val="center"/>
              <w:rPr>
                <w:color w:val="000000"/>
                <w:sz w:val="20"/>
                <w:szCs w:val="20"/>
              </w:rPr>
            </w:pPr>
            <w:r w:rsidRPr="00364EDB">
              <w:rPr>
                <w:color w:val="000000"/>
                <w:sz w:val="20"/>
                <w:szCs w:val="20"/>
              </w:rPr>
              <w:t>Единица измерения</w:t>
            </w:r>
          </w:p>
        </w:tc>
        <w:tc>
          <w:tcPr>
            <w:tcW w:w="2646" w:type="pct"/>
            <w:hideMark/>
          </w:tcPr>
          <w:p w:rsidR="00A33BC2" w:rsidRPr="00364EDB" w:rsidRDefault="00A33BC2" w:rsidP="003A2D3B">
            <w:pPr>
              <w:jc w:val="center"/>
              <w:rPr>
                <w:color w:val="000000"/>
                <w:sz w:val="20"/>
                <w:szCs w:val="20"/>
              </w:rPr>
            </w:pPr>
            <w:r>
              <w:rPr>
                <w:color w:val="000000"/>
                <w:sz w:val="20"/>
                <w:szCs w:val="20"/>
              </w:rPr>
              <w:t>2025 г.</w:t>
            </w:r>
          </w:p>
        </w:tc>
      </w:tr>
      <w:tr w:rsidR="00A33BC2" w:rsidRPr="00364EDB" w:rsidTr="00A33BC2">
        <w:trPr>
          <w:cnfStyle w:val="000000100000"/>
          <w:trHeight w:val="20"/>
        </w:trPr>
        <w:tc>
          <w:tcPr>
            <w:tcW w:w="1339" w:type="pct"/>
            <w:hideMark/>
          </w:tcPr>
          <w:p w:rsidR="00A33BC2" w:rsidRPr="00364EDB" w:rsidRDefault="00A33BC2" w:rsidP="00A33BC2">
            <w:pPr>
              <w:rPr>
                <w:color w:val="000000"/>
                <w:sz w:val="20"/>
                <w:szCs w:val="20"/>
              </w:rPr>
            </w:pPr>
            <w:r w:rsidRPr="00364EDB">
              <w:rPr>
                <w:color w:val="000000"/>
                <w:sz w:val="20"/>
                <w:szCs w:val="20"/>
              </w:rPr>
              <w:t>Выработка тепловой энергии</w:t>
            </w:r>
          </w:p>
        </w:tc>
        <w:tc>
          <w:tcPr>
            <w:tcW w:w="1015" w:type="pct"/>
            <w:vAlign w:val="center"/>
            <w:hideMark/>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2,029</w:t>
            </w:r>
          </w:p>
        </w:tc>
      </w:tr>
      <w:tr w:rsidR="00A33BC2" w:rsidRPr="00364EDB" w:rsidTr="00A33BC2">
        <w:trPr>
          <w:cnfStyle w:val="000000010000"/>
          <w:trHeight w:val="20"/>
        </w:trPr>
        <w:tc>
          <w:tcPr>
            <w:tcW w:w="1339" w:type="pct"/>
            <w:hideMark/>
          </w:tcPr>
          <w:p w:rsidR="00A33BC2" w:rsidRPr="00364EDB" w:rsidRDefault="00A33BC2" w:rsidP="00A33BC2">
            <w:pPr>
              <w:rPr>
                <w:color w:val="000000"/>
                <w:sz w:val="20"/>
                <w:szCs w:val="20"/>
              </w:rPr>
            </w:pPr>
            <w:r w:rsidRPr="00364EDB">
              <w:rPr>
                <w:color w:val="000000"/>
                <w:sz w:val="20"/>
                <w:szCs w:val="20"/>
              </w:rPr>
              <w:t>Расход на собственные нужды котельных</w:t>
            </w:r>
          </w:p>
        </w:tc>
        <w:tc>
          <w:tcPr>
            <w:tcW w:w="1015" w:type="pct"/>
            <w:vAlign w:val="center"/>
            <w:hideMark/>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0,036</w:t>
            </w:r>
          </w:p>
        </w:tc>
      </w:tr>
      <w:tr w:rsidR="00A33BC2" w:rsidRPr="00364EDB" w:rsidTr="00A33BC2">
        <w:trPr>
          <w:cnfStyle w:val="000000100000"/>
          <w:trHeight w:val="20"/>
        </w:trPr>
        <w:tc>
          <w:tcPr>
            <w:tcW w:w="1339" w:type="pct"/>
            <w:hideMark/>
          </w:tcPr>
          <w:p w:rsidR="00A33BC2" w:rsidRPr="00364EDB" w:rsidRDefault="00A33BC2" w:rsidP="00A33BC2">
            <w:pPr>
              <w:rPr>
                <w:color w:val="000000"/>
                <w:sz w:val="20"/>
                <w:szCs w:val="20"/>
              </w:rPr>
            </w:pPr>
            <w:r w:rsidRPr="00364EDB">
              <w:rPr>
                <w:color w:val="000000"/>
                <w:sz w:val="20"/>
                <w:szCs w:val="20"/>
              </w:rPr>
              <w:t>Отпуск в сеть</w:t>
            </w:r>
          </w:p>
        </w:tc>
        <w:tc>
          <w:tcPr>
            <w:tcW w:w="1015" w:type="pct"/>
            <w:vAlign w:val="center"/>
            <w:hideMark/>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1,994</w:t>
            </w:r>
          </w:p>
        </w:tc>
      </w:tr>
      <w:tr w:rsidR="00A33BC2" w:rsidRPr="00364EDB" w:rsidTr="00A33BC2">
        <w:trPr>
          <w:cnfStyle w:val="000000010000"/>
          <w:trHeight w:val="20"/>
        </w:trPr>
        <w:tc>
          <w:tcPr>
            <w:tcW w:w="1339" w:type="pct"/>
            <w:hideMark/>
          </w:tcPr>
          <w:p w:rsidR="00A33BC2" w:rsidRPr="00364EDB" w:rsidRDefault="00A33BC2" w:rsidP="00A33BC2">
            <w:pPr>
              <w:rPr>
                <w:color w:val="000000"/>
                <w:sz w:val="20"/>
                <w:szCs w:val="20"/>
              </w:rPr>
            </w:pPr>
            <w:r w:rsidRPr="00364EDB">
              <w:rPr>
                <w:color w:val="000000"/>
                <w:sz w:val="20"/>
                <w:szCs w:val="20"/>
              </w:rPr>
              <w:t>Потери</w:t>
            </w:r>
          </w:p>
        </w:tc>
        <w:tc>
          <w:tcPr>
            <w:tcW w:w="1015" w:type="pct"/>
            <w:vAlign w:val="center"/>
            <w:hideMark/>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0,120</w:t>
            </w:r>
          </w:p>
        </w:tc>
      </w:tr>
      <w:tr w:rsidR="00A33BC2" w:rsidRPr="00364EDB" w:rsidTr="00A33BC2">
        <w:trPr>
          <w:cnfStyle w:val="000000100000"/>
          <w:trHeight w:val="20"/>
        </w:trPr>
        <w:tc>
          <w:tcPr>
            <w:tcW w:w="1339" w:type="pct"/>
            <w:hideMark/>
          </w:tcPr>
          <w:p w:rsidR="00A33BC2" w:rsidRPr="00364EDB" w:rsidRDefault="00A33BC2" w:rsidP="00A33BC2">
            <w:pPr>
              <w:rPr>
                <w:color w:val="000000"/>
                <w:sz w:val="20"/>
                <w:szCs w:val="20"/>
              </w:rPr>
            </w:pPr>
            <w:r w:rsidRPr="00364EDB">
              <w:rPr>
                <w:color w:val="000000"/>
                <w:sz w:val="20"/>
                <w:szCs w:val="20"/>
              </w:rPr>
              <w:t>Полезный отпуск</w:t>
            </w:r>
          </w:p>
        </w:tc>
        <w:tc>
          <w:tcPr>
            <w:tcW w:w="1015" w:type="pct"/>
            <w:vAlign w:val="center"/>
            <w:hideMark/>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1,874</w:t>
            </w:r>
          </w:p>
        </w:tc>
      </w:tr>
      <w:tr w:rsidR="00A33BC2" w:rsidRPr="00364EDB" w:rsidTr="00A33BC2">
        <w:trPr>
          <w:cnfStyle w:val="000000010000"/>
          <w:trHeight w:val="20"/>
        </w:trPr>
        <w:tc>
          <w:tcPr>
            <w:tcW w:w="1339" w:type="pct"/>
          </w:tcPr>
          <w:p w:rsidR="00A33BC2" w:rsidRPr="00364EDB" w:rsidRDefault="00A33BC2" w:rsidP="00A33BC2">
            <w:pPr>
              <w:rPr>
                <w:color w:val="000000"/>
                <w:sz w:val="20"/>
                <w:szCs w:val="20"/>
              </w:rPr>
            </w:pPr>
            <w:r w:rsidRPr="00364EDB">
              <w:rPr>
                <w:sz w:val="20"/>
                <w:szCs w:val="20"/>
              </w:rPr>
              <w:t>Население</w:t>
            </w:r>
          </w:p>
        </w:tc>
        <w:tc>
          <w:tcPr>
            <w:tcW w:w="1015" w:type="pct"/>
            <w:vAlign w:val="center"/>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0,031</w:t>
            </w:r>
          </w:p>
        </w:tc>
      </w:tr>
      <w:tr w:rsidR="00A33BC2" w:rsidRPr="00364EDB" w:rsidTr="00A33BC2">
        <w:trPr>
          <w:cnfStyle w:val="000000100000"/>
          <w:trHeight w:val="20"/>
        </w:trPr>
        <w:tc>
          <w:tcPr>
            <w:tcW w:w="1339" w:type="pct"/>
          </w:tcPr>
          <w:p w:rsidR="00A33BC2" w:rsidRPr="00364EDB" w:rsidRDefault="00A33BC2" w:rsidP="00A33BC2">
            <w:pPr>
              <w:rPr>
                <w:color w:val="000000"/>
                <w:sz w:val="20"/>
                <w:szCs w:val="20"/>
              </w:rPr>
            </w:pPr>
            <w:r w:rsidRPr="00364EDB">
              <w:rPr>
                <w:sz w:val="20"/>
                <w:szCs w:val="20"/>
              </w:rPr>
              <w:t>Прочие потребители</w:t>
            </w:r>
          </w:p>
        </w:tc>
        <w:tc>
          <w:tcPr>
            <w:tcW w:w="1015" w:type="pct"/>
            <w:vAlign w:val="center"/>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0,018</w:t>
            </w:r>
          </w:p>
        </w:tc>
      </w:tr>
      <w:tr w:rsidR="00A33BC2" w:rsidRPr="00364EDB" w:rsidTr="00A33BC2">
        <w:trPr>
          <w:cnfStyle w:val="000000010000"/>
          <w:trHeight w:val="20"/>
        </w:trPr>
        <w:tc>
          <w:tcPr>
            <w:tcW w:w="1339" w:type="pct"/>
          </w:tcPr>
          <w:p w:rsidR="00A33BC2" w:rsidRPr="00364EDB" w:rsidRDefault="00A33BC2" w:rsidP="00A33BC2">
            <w:pPr>
              <w:rPr>
                <w:color w:val="000000"/>
                <w:sz w:val="20"/>
                <w:szCs w:val="20"/>
              </w:rPr>
            </w:pPr>
            <w:r w:rsidRPr="00364EDB">
              <w:rPr>
                <w:sz w:val="20"/>
                <w:szCs w:val="20"/>
              </w:rPr>
              <w:t>Бюджетные потребители</w:t>
            </w:r>
          </w:p>
        </w:tc>
        <w:tc>
          <w:tcPr>
            <w:tcW w:w="1015" w:type="pct"/>
            <w:vAlign w:val="center"/>
          </w:tcPr>
          <w:p w:rsidR="00A33BC2" w:rsidRPr="00364EDB" w:rsidRDefault="00A33BC2" w:rsidP="00A33BC2">
            <w:pPr>
              <w:jc w:val="center"/>
              <w:rPr>
                <w:color w:val="000000"/>
                <w:sz w:val="20"/>
                <w:szCs w:val="20"/>
              </w:rPr>
            </w:pPr>
            <w:r w:rsidRPr="00A33BC2">
              <w:rPr>
                <w:color w:val="000000"/>
                <w:sz w:val="20"/>
                <w:szCs w:val="20"/>
              </w:rPr>
              <w:t>тыс.Гкал.</w:t>
            </w:r>
          </w:p>
        </w:tc>
        <w:tc>
          <w:tcPr>
            <w:tcW w:w="2646" w:type="pct"/>
            <w:noWrap/>
          </w:tcPr>
          <w:p w:rsidR="00A33BC2" w:rsidRPr="00364EDB" w:rsidRDefault="00891541" w:rsidP="00A33BC2">
            <w:pPr>
              <w:jc w:val="center"/>
              <w:rPr>
                <w:color w:val="000000"/>
                <w:sz w:val="20"/>
                <w:szCs w:val="20"/>
              </w:rPr>
            </w:pPr>
            <w:r>
              <w:rPr>
                <w:color w:val="000000"/>
                <w:sz w:val="20"/>
                <w:szCs w:val="20"/>
              </w:rPr>
              <w:t>1,824</w:t>
            </w:r>
          </w:p>
        </w:tc>
      </w:tr>
      <w:bookmarkEnd w:id="181"/>
    </w:tbl>
    <w:p w:rsidR="005153F0" w:rsidRPr="00364EDB" w:rsidRDefault="005153F0" w:rsidP="0090595E">
      <w:pPr>
        <w:contextualSpacing/>
        <w:jc w:val="both"/>
        <w:rPr>
          <w:rFonts w:eastAsia="Calibri"/>
          <w:lang w:eastAsia="en-US"/>
        </w:rPr>
      </w:pPr>
    </w:p>
    <w:p w:rsidR="00AD41CC" w:rsidRPr="00A33BC2" w:rsidRDefault="00EC33C0" w:rsidP="00145125">
      <w:pPr>
        <w:pStyle w:val="30"/>
        <w:keepNext/>
        <w:spacing w:before="0"/>
        <w:ind w:left="0" w:firstLine="709"/>
        <w:contextualSpacing/>
        <w:rPr>
          <w:rFonts w:cs="Times New Roman"/>
        </w:rPr>
      </w:pPr>
      <w:bookmarkStart w:id="182" w:name="_Toc524614779"/>
      <w:bookmarkStart w:id="183" w:name="_Toc524614995"/>
      <w:bookmarkStart w:id="184" w:name="_Toc226289177"/>
      <w:r w:rsidRPr="00A33BC2">
        <w:rPr>
          <w:rFonts w:cs="Times New Roman"/>
        </w:rPr>
        <w:t>Описание с</w:t>
      </w:r>
      <w:r w:rsidR="00AD41CC" w:rsidRPr="00A33BC2">
        <w:rPr>
          <w:rFonts w:cs="Times New Roman"/>
        </w:rPr>
        <w:t>уществующи</w:t>
      </w:r>
      <w:r w:rsidRPr="00A33BC2">
        <w:rPr>
          <w:rFonts w:cs="Times New Roman"/>
        </w:rPr>
        <w:t>х</w:t>
      </w:r>
      <w:r w:rsidR="00AD41CC" w:rsidRPr="00A33BC2">
        <w:rPr>
          <w:rFonts w:cs="Times New Roman"/>
        </w:rPr>
        <w:t xml:space="preserve"> норматив</w:t>
      </w:r>
      <w:r w:rsidRPr="00A33BC2">
        <w:rPr>
          <w:rFonts w:cs="Times New Roman"/>
        </w:rPr>
        <w:t>ов</w:t>
      </w:r>
      <w:r w:rsidR="00AD41CC" w:rsidRPr="00A33BC2">
        <w:rPr>
          <w:rFonts w:cs="Times New Roman"/>
        </w:rPr>
        <w:t xml:space="preserve"> потребления тепловой энергии для населения на отопление и горячее водоснабжение</w:t>
      </w:r>
      <w:bookmarkEnd w:id="182"/>
      <w:bookmarkEnd w:id="183"/>
      <w:bookmarkEnd w:id="184"/>
    </w:p>
    <w:p w:rsidR="007D35C1" w:rsidRPr="007D35C1" w:rsidRDefault="007D35C1" w:rsidP="007D35C1">
      <w:pPr>
        <w:ind w:firstLine="709"/>
        <w:contextualSpacing/>
        <w:jc w:val="both"/>
      </w:pPr>
      <w:r w:rsidRPr="007D35C1">
        <w:t xml:space="preserve">Норматив теплопотребления показывает необходимое количество тепловой энергии, Гкал, затрачиваемой на отопление 1 м² общей площади жилого помещения в зависимости от года постройки и этажности многоквартирного жилого дома. </w:t>
      </w:r>
    </w:p>
    <w:p w:rsidR="008328C8" w:rsidRPr="007D35C1" w:rsidRDefault="007D35C1" w:rsidP="007D35C1">
      <w:pPr>
        <w:ind w:firstLine="709"/>
        <w:contextualSpacing/>
        <w:jc w:val="both"/>
      </w:pPr>
      <w:r w:rsidRPr="007D35C1">
        <w:lastRenderedPageBreak/>
        <w:t>Устанавливаемые в соответствии с Правилами установления и определения нормативов потребления коммунальных услуг нормативы потребления коммунальных услуг применяются при отсутствии приборов учета и предназначены для определения размера платы за коммунальные услуги. Нормативы потребления коммунальных услуг утверждаются уполномоченными органами. При определении нормативов потребления коммунальных услуг учитываются конструктивные и технические параметры многоквартирного дома или жилого дома:</w:t>
      </w:r>
    </w:p>
    <w:p w:rsidR="007D35C1" w:rsidRPr="007D35C1" w:rsidRDefault="007D35C1" w:rsidP="007D35C1">
      <w:pPr>
        <w:ind w:firstLine="709"/>
        <w:contextualSpacing/>
        <w:jc w:val="both"/>
      </w:pPr>
      <w:r w:rsidRPr="007D35C1">
        <w:t xml:space="preserve">- в отношении холодного и горячего водоснабжения - этажность, износ внутридомовых инженерных коммуникаций и оборудования, вид системы теплоснабжения (открытая, закрытая); </w:t>
      </w:r>
    </w:p>
    <w:p w:rsidR="007D35C1" w:rsidRPr="007D35C1" w:rsidRDefault="007D35C1" w:rsidP="007D35C1">
      <w:pPr>
        <w:ind w:firstLine="709"/>
        <w:contextualSpacing/>
        <w:jc w:val="both"/>
      </w:pPr>
      <w:r w:rsidRPr="007D35C1">
        <w:t xml:space="preserve">- в отношении отопления - материал стен, крыши, объем жилых помещений, площадь ограждающих конструкций и окон, износ внутридомовых инженерных коммуникаций и оборудования. </w:t>
      </w:r>
    </w:p>
    <w:p w:rsidR="007D35C1" w:rsidRPr="007D35C1" w:rsidRDefault="007D35C1" w:rsidP="007D35C1">
      <w:pPr>
        <w:ind w:firstLine="709"/>
        <w:contextualSpacing/>
        <w:jc w:val="both"/>
      </w:pPr>
      <w:r w:rsidRPr="007D35C1">
        <w:t xml:space="preserve">Нормативы потребления коммунальных услуг устанавливаются едиными для многоквартирных домов и жилых домов, имеющих аналогичные конструктивные и технические параметры, а также степень благоустройства. При различиях в конструктивных и технических параметрах, а также степени благоустройства нормативы потребления коммунальных услуг дифференцируются. </w:t>
      </w:r>
    </w:p>
    <w:p w:rsidR="007D35C1" w:rsidRPr="007D35C1" w:rsidRDefault="007D35C1" w:rsidP="007D35C1">
      <w:pPr>
        <w:ind w:firstLine="709"/>
        <w:contextualSpacing/>
        <w:jc w:val="both"/>
      </w:pPr>
      <w:r w:rsidRPr="007D35C1">
        <w:t xml:space="preserve">Нормативы потребления коммунальной услуги по отоплению на территории </w:t>
      </w:r>
      <w:r w:rsidR="00891541">
        <w:t>Краснодарского края</w:t>
      </w:r>
      <w:r w:rsidRPr="007D35C1">
        <w:t xml:space="preserve"> утверждены </w:t>
      </w:r>
      <w:hyperlink r:id="rId17" w:history="1">
        <w:r w:rsidR="00891541" w:rsidRPr="00891541">
          <w:t>Приказ</w:t>
        </w:r>
        <w:r w:rsidR="00891541">
          <w:t>ом</w:t>
        </w:r>
        <w:r w:rsidR="00891541" w:rsidRPr="00891541">
          <w:t xml:space="preserve"> от 31.08.2012 г. №2-2012-нп «Об утверждении нормативов потребления коммунальных услуг в Краснодарском крае» (в актуальной редакции от 25.06.2025 г.)</w:t>
        </w:r>
      </w:hyperlink>
      <w:r w:rsidRPr="007D35C1">
        <w:t xml:space="preserve">. </w:t>
      </w:r>
    </w:p>
    <w:p w:rsidR="007D35C1" w:rsidRPr="007D35C1" w:rsidRDefault="007D35C1" w:rsidP="007D35C1">
      <w:pPr>
        <w:ind w:firstLine="709"/>
        <w:contextualSpacing/>
        <w:jc w:val="both"/>
      </w:pPr>
      <w:r w:rsidRPr="007D35C1">
        <w:t xml:space="preserve">Нормативы потребления коммунальных услуг по отоплению на территории </w:t>
      </w:r>
      <w:r w:rsidR="00891541">
        <w:t>Краснодарского края</w:t>
      </w:r>
      <w:r w:rsidRPr="007D35C1">
        <w:t xml:space="preserve">, при отсутствии приборов учета представлены в </w:t>
      </w:r>
      <w:r>
        <w:t>таблице 1.5.5.1</w:t>
      </w:r>
      <w:r w:rsidRPr="007D35C1">
        <w:t>.</w:t>
      </w:r>
    </w:p>
    <w:p w:rsidR="007D35C1" w:rsidRPr="00364EDB" w:rsidRDefault="007D35C1" w:rsidP="007D35C1">
      <w:pPr>
        <w:contextualSpacing/>
        <w:jc w:val="both"/>
      </w:pPr>
    </w:p>
    <w:p w:rsidR="008328C8" w:rsidRPr="00364EDB" w:rsidRDefault="008328C8" w:rsidP="008328C8">
      <w:pPr>
        <w:pStyle w:val="affc"/>
        <w:keepNext/>
        <w:spacing w:before="0" w:after="0"/>
        <w:ind w:firstLine="0"/>
        <w:contextualSpacing/>
        <w:rPr>
          <w:rFonts w:cs="Times New Roman"/>
          <w:b w:val="0"/>
        </w:rPr>
      </w:pPr>
      <w:r w:rsidRPr="00364EDB">
        <w:rPr>
          <w:rFonts w:cs="Times New Roman"/>
          <w:b w:val="0"/>
        </w:rPr>
        <w:t xml:space="preserve">Таблица </w:t>
      </w:r>
      <w:r w:rsidR="007D35C1">
        <w:rPr>
          <w:rFonts w:cs="Times New Roman"/>
          <w:b w:val="0"/>
          <w:noProof/>
        </w:rPr>
        <w:t>1.5.5.1</w:t>
      </w:r>
      <w:r w:rsidRPr="00364EDB">
        <w:rPr>
          <w:rFonts w:cs="Times New Roman"/>
          <w:b w:val="0"/>
        </w:rPr>
        <w:t xml:space="preserve"> – Нормативы потребления коммунальных услуг по отоплению</w:t>
      </w:r>
    </w:p>
    <w:p w:rsidR="007D35C1" w:rsidRPr="007D35C1" w:rsidRDefault="007D35C1" w:rsidP="007D35C1">
      <w:pPr>
        <w:kinsoku w:val="0"/>
        <w:overflowPunct w:val="0"/>
        <w:autoSpaceDE w:val="0"/>
        <w:autoSpaceDN w:val="0"/>
        <w:adjustRightInd w:val="0"/>
        <w:spacing w:before="11"/>
        <w:rPr>
          <w:rFonts w:eastAsiaTheme="minorHAnsi"/>
          <w:sz w:val="6"/>
          <w:szCs w:val="6"/>
          <w:lang w:eastAsia="en-US"/>
        </w:rPr>
      </w:pPr>
    </w:p>
    <w:tbl>
      <w:tblPr>
        <w:tblStyle w:val="affffffe"/>
        <w:tblW w:w="9720" w:type="dxa"/>
        <w:tblLayout w:type="fixed"/>
        <w:tblLook w:val="0000"/>
      </w:tblPr>
      <w:tblGrid>
        <w:gridCol w:w="2430"/>
        <w:gridCol w:w="2430"/>
        <w:gridCol w:w="2430"/>
        <w:gridCol w:w="2430"/>
      </w:tblGrid>
      <w:tr w:rsidR="007D35C1" w:rsidRPr="007D35C1" w:rsidTr="007D35C1">
        <w:trPr>
          <w:cnfStyle w:val="000000010000"/>
          <w:trHeight w:val="503"/>
          <w:tblHeader/>
        </w:trPr>
        <w:tc>
          <w:tcPr>
            <w:tcW w:w="2430" w:type="dxa"/>
            <w:vMerge w:val="restart"/>
          </w:tcPr>
          <w:p w:rsidR="007D35C1" w:rsidRPr="007D35C1" w:rsidRDefault="007D35C1" w:rsidP="007D35C1">
            <w:pPr>
              <w:rPr>
                <w:rFonts w:eastAsiaTheme="minorHAnsi"/>
                <w:b/>
                <w:sz w:val="20"/>
                <w:szCs w:val="20"/>
              </w:rPr>
            </w:pPr>
          </w:p>
          <w:p w:rsidR="007D35C1" w:rsidRPr="007D35C1" w:rsidRDefault="007D35C1" w:rsidP="007D35C1">
            <w:pPr>
              <w:rPr>
                <w:rFonts w:eastAsiaTheme="minorHAnsi"/>
                <w:b/>
                <w:sz w:val="20"/>
                <w:szCs w:val="20"/>
              </w:rPr>
            </w:pPr>
            <w:r w:rsidRPr="007D35C1">
              <w:rPr>
                <w:rFonts w:eastAsiaTheme="minorHAnsi"/>
                <w:b/>
                <w:sz w:val="20"/>
                <w:szCs w:val="20"/>
              </w:rPr>
              <w:t>Категория многоквартирного (жилого) дома</w:t>
            </w:r>
          </w:p>
        </w:tc>
        <w:tc>
          <w:tcPr>
            <w:tcW w:w="7290" w:type="dxa"/>
            <w:gridSpan w:val="3"/>
          </w:tcPr>
          <w:p w:rsidR="007D35C1" w:rsidRPr="007D35C1" w:rsidRDefault="007D35C1" w:rsidP="007D35C1">
            <w:pPr>
              <w:rPr>
                <w:rFonts w:eastAsiaTheme="minorHAnsi"/>
                <w:b/>
                <w:sz w:val="20"/>
                <w:szCs w:val="20"/>
              </w:rPr>
            </w:pPr>
            <w:r w:rsidRPr="007D35C1">
              <w:rPr>
                <w:rFonts w:eastAsiaTheme="minorHAnsi"/>
                <w:b/>
                <w:sz w:val="20"/>
                <w:szCs w:val="20"/>
              </w:rPr>
              <w:t>Норматив потребления (Гкал на 1 кв. метр общей площади жилого</w:t>
            </w:r>
            <w:r>
              <w:rPr>
                <w:rFonts w:eastAsiaTheme="minorHAnsi"/>
                <w:b/>
                <w:sz w:val="20"/>
                <w:szCs w:val="20"/>
              </w:rPr>
              <w:t xml:space="preserve"> </w:t>
            </w:r>
            <w:r w:rsidRPr="007D35C1">
              <w:rPr>
                <w:rFonts w:eastAsiaTheme="minorHAnsi"/>
                <w:b/>
                <w:sz w:val="20"/>
                <w:szCs w:val="20"/>
              </w:rPr>
              <w:t>помещения в</w:t>
            </w:r>
            <w:r>
              <w:rPr>
                <w:rFonts w:eastAsiaTheme="minorHAnsi"/>
                <w:b/>
                <w:sz w:val="20"/>
                <w:szCs w:val="20"/>
              </w:rPr>
              <w:t xml:space="preserve"> </w:t>
            </w:r>
            <w:r w:rsidRPr="007D35C1">
              <w:rPr>
                <w:rFonts w:eastAsiaTheme="minorHAnsi"/>
                <w:b/>
                <w:sz w:val="20"/>
                <w:szCs w:val="20"/>
              </w:rPr>
              <w:t>месяц)</w:t>
            </w:r>
          </w:p>
        </w:tc>
      </w:tr>
      <w:tr w:rsidR="007D35C1" w:rsidRPr="007D35C1" w:rsidTr="007D35C1">
        <w:trPr>
          <w:cnfStyle w:val="000000010000"/>
          <w:trHeight w:val="1012"/>
          <w:tblHeader/>
        </w:trPr>
        <w:tc>
          <w:tcPr>
            <w:tcW w:w="2430" w:type="dxa"/>
            <w:vMerge/>
          </w:tcPr>
          <w:p w:rsidR="007D35C1" w:rsidRPr="007D35C1" w:rsidRDefault="007D35C1" w:rsidP="007D35C1">
            <w:pPr>
              <w:rPr>
                <w:rFonts w:eastAsiaTheme="minorHAnsi"/>
                <w:b/>
                <w:sz w:val="20"/>
                <w:szCs w:val="20"/>
              </w:rPr>
            </w:pPr>
          </w:p>
        </w:tc>
        <w:tc>
          <w:tcPr>
            <w:tcW w:w="2430" w:type="dxa"/>
          </w:tcPr>
          <w:p w:rsidR="007D35C1" w:rsidRPr="007D35C1" w:rsidRDefault="007D35C1" w:rsidP="007D35C1">
            <w:pPr>
              <w:rPr>
                <w:rFonts w:eastAsiaTheme="minorHAnsi"/>
                <w:b/>
                <w:sz w:val="20"/>
                <w:szCs w:val="20"/>
              </w:rPr>
            </w:pPr>
            <w:r w:rsidRPr="007D35C1">
              <w:rPr>
                <w:rFonts w:eastAsiaTheme="minorHAnsi"/>
                <w:b/>
                <w:sz w:val="20"/>
                <w:szCs w:val="20"/>
              </w:rPr>
              <w:t>многоквартирные и жилые дома со стенами из камня, кирпича</w:t>
            </w:r>
          </w:p>
        </w:tc>
        <w:tc>
          <w:tcPr>
            <w:tcW w:w="2430" w:type="dxa"/>
          </w:tcPr>
          <w:p w:rsidR="007D35C1" w:rsidRPr="007D35C1" w:rsidRDefault="007D35C1" w:rsidP="007D35C1">
            <w:pPr>
              <w:rPr>
                <w:rFonts w:eastAsiaTheme="minorHAnsi"/>
                <w:b/>
                <w:sz w:val="20"/>
                <w:szCs w:val="20"/>
              </w:rPr>
            </w:pPr>
            <w:r w:rsidRPr="007D35C1">
              <w:rPr>
                <w:rFonts w:eastAsiaTheme="minorHAnsi"/>
                <w:b/>
                <w:sz w:val="20"/>
                <w:szCs w:val="20"/>
              </w:rPr>
              <w:t>многоквартирные и жилые дома со стенами из панелей, блоков</w:t>
            </w:r>
          </w:p>
        </w:tc>
        <w:tc>
          <w:tcPr>
            <w:tcW w:w="2430" w:type="dxa"/>
          </w:tcPr>
          <w:p w:rsidR="007D35C1" w:rsidRPr="007D35C1" w:rsidRDefault="007D35C1" w:rsidP="007D35C1">
            <w:pPr>
              <w:rPr>
                <w:rFonts w:eastAsiaTheme="minorHAnsi"/>
                <w:b/>
                <w:sz w:val="20"/>
                <w:szCs w:val="20"/>
              </w:rPr>
            </w:pPr>
            <w:r w:rsidRPr="007D35C1">
              <w:rPr>
                <w:rFonts w:eastAsiaTheme="minorHAnsi"/>
                <w:b/>
                <w:sz w:val="20"/>
                <w:szCs w:val="20"/>
              </w:rPr>
              <w:t>многоквартирные и жилые дома со стенами из дерева, смешанных и</w:t>
            </w:r>
          </w:p>
          <w:p w:rsidR="007D35C1" w:rsidRPr="007D35C1" w:rsidRDefault="007D35C1" w:rsidP="007D35C1">
            <w:pPr>
              <w:rPr>
                <w:rFonts w:eastAsiaTheme="minorHAnsi"/>
                <w:b/>
                <w:sz w:val="20"/>
                <w:szCs w:val="20"/>
              </w:rPr>
            </w:pPr>
            <w:r w:rsidRPr="007D35C1">
              <w:rPr>
                <w:rFonts w:eastAsiaTheme="minorHAnsi"/>
                <w:b/>
                <w:sz w:val="20"/>
                <w:szCs w:val="20"/>
              </w:rPr>
              <w:t>других материалов</w:t>
            </w:r>
          </w:p>
        </w:tc>
      </w:tr>
      <w:tr w:rsidR="007D35C1" w:rsidRPr="007D35C1" w:rsidTr="007D35C1">
        <w:trPr>
          <w:cnfStyle w:val="000000100000"/>
          <w:trHeight w:val="393"/>
        </w:trPr>
        <w:tc>
          <w:tcPr>
            <w:tcW w:w="2430" w:type="dxa"/>
          </w:tcPr>
          <w:p w:rsidR="007D35C1" w:rsidRPr="007D35C1" w:rsidRDefault="007D35C1" w:rsidP="007D35C1">
            <w:pPr>
              <w:rPr>
                <w:rFonts w:eastAsiaTheme="minorHAnsi"/>
                <w:sz w:val="20"/>
                <w:szCs w:val="20"/>
              </w:rPr>
            </w:pPr>
            <w:r w:rsidRPr="007D35C1">
              <w:rPr>
                <w:rFonts w:eastAsiaTheme="minorHAnsi"/>
                <w:sz w:val="20"/>
                <w:szCs w:val="20"/>
              </w:rPr>
              <w:t>Этажность</w:t>
            </w:r>
          </w:p>
        </w:tc>
        <w:tc>
          <w:tcPr>
            <w:tcW w:w="7290" w:type="dxa"/>
            <w:gridSpan w:val="3"/>
          </w:tcPr>
          <w:p w:rsidR="007D35C1" w:rsidRPr="007D35C1" w:rsidRDefault="007D35C1" w:rsidP="007D35C1">
            <w:pPr>
              <w:rPr>
                <w:rFonts w:eastAsiaTheme="minorHAnsi"/>
                <w:sz w:val="20"/>
                <w:szCs w:val="20"/>
              </w:rPr>
            </w:pPr>
            <w:r w:rsidRPr="007D35C1">
              <w:rPr>
                <w:rFonts w:eastAsiaTheme="minorHAnsi"/>
                <w:sz w:val="20"/>
                <w:szCs w:val="20"/>
              </w:rPr>
              <w:t>многоквартирные и жилые дома до 1999 года постройки включительно</w:t>
            </w:r>
          </w:p>
        </w:tc>
      </w:tr>
      <w:tr w:rsidR="00FA5D42" w:rsidRPr="007D35C1" w:rsidTr="007D35C1">
        <w:trPr>
          <w:cnfStyle w:val="000000010000"/>
          <w:trHeight w:val="397"/>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r>
      <w:tr w:rsidR="00FA5D42" w:rsidRPr="007D35C1" w:rsidTr="007D35C1">
        <w:trPr>
          <w:cnfStyle w:val="000000100000"/>
          <w:trHeight w:val="393"/>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2</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r>
      <w:tr w:rsidR="00FA5D42" w:rsidRPr="007D35C1" w:rsidTr="007D35C1">
        <w:trPr>
          <w:cnfStyle w:val="000000010000"/>
          <w:trHeight w:val="397"/>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3-4</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r>
      <w:tr w:rsidR="00FA5D42" w:rsidRPr="007D35C1" w:rsidTr="007D35C1">
        <w:trPr>
          <w:cnfStyle w:val="000000100000"/>
          <w:trHeight w:val="398"/>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5-9</w:t>
            </w:r>
          </w:p>
        </w:tc>
        <w:tc>
          <w:tcPr>
            <w:tcW w:w="2430" w:type="dxa"/>
          </w:tcPr>
          <w:p w:rsidR="00FA5D42" w:rsidRPr="007D35C1" w:rsidRDefault="00FA5D42" w:rsidP="00FA5D42">
            <w:pPr>
              <w:rPr>
                <w:rFonts w:eastAsiaTheme="minorHAnsi"/>
                <w:sz w:val="20"/>
                <w:szCs w:val="20"/>
              </w:rPr>
            </w:pPr>
            <w:r>
              <w:rPr>
                <w:rFonts w:eastAsiaTheme="minorHAnsi"/>
                <w:sz w:val="20"/>
                <w:szCs w:val="20"/>
              </w:rPr>
              <w:t>0,0154</w:t>
            </w:r>
          </w:p>
        </w:tc>
        <w:tc>
          <w:tcPr>
            <w:tcW w:w="2430" w:type="dxa"/>
          </w:tcPr>
          <w:p w:rsidR="00FA5D42" w:rsidRPr="007D35C1" w:rsidRDefault="00FA5D42" w:rsidP="00FA5D42">
            <w:pPr>
              <w:rPr>
                <w:rFonts w:eastAsiaTheme="minorHAnsi"/>
                <w:sz w:val="20"/>
                <w:szCs w:val="20"/>
              </w:rPr>
            </w:pPr>
            <w:r>
              <w:rPr>
                <w:rFonts w:eastAsiaTheme="minorHAnsi"/>
                <w:sz w:val="20"/>
                <w:szCs w:val="20"/>
              </w:rPr>
              <w:t>0,0154</w:t>
            </w:r>
          </w:p>
        </w:tc>
        <w:tc>
          <w:tcPr>
            <w:tcW w:w="2430" w:type="dxa"/>
          </w:tcPr>
          <w:p w:rsidR="00FA5D42" w:rsidRPr="007D35C1" w:rsidRDefault="00FA5D42" w:rsidP="00FA5D42">
            <w:pPr>
              <w:rPr>
                <w:rFonts w:eastAsiaTheme="minorHAnsi"/>
                <w:sz w:val="20"/>
                <w:szCs w:val="20"/>
              </w:rPr>
            </w:pPr>
            <w:r>
              <w:rPr>
                <w:rFonts w:eastAsiaTheme="minorHAnsi"/>
                <w:sz w:val="20"/>
                <w:szCs w:val="20"/>
              </w:rPr>
              <w:t>0,0154</w:t>
            </w:r>
          </w:p>
        </w:tc>
      </w:tr>
      <w:tr w:rsidR="00FA5D42" w:rsidRPr="007D35C1" w:rsidTr="007D35C1">
        <w:trPr>
          <w:cnfStyle w:val="000000010000"/>
          <w:trHeight w:val="393"/>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10</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100000"/>
          <w:trHeight w:val="397"/>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11</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010000"/>
          <w:trHeight w:val="393"/>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12</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100000"/>
          <w:trHeight w:val="398"/>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13</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010000"/>
          <w:trHeight w:val="393"/>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14</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100000"/>
          <w:trHeight w:val="398"/>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15</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010000"/>
          <w:trHeight w:val="397"/>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16 и более</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7D35C1" w:rsidRPr="007D35C1" w:rsidTr="007D35C1">
        <w:trPr>
          <w:cnfStyle w:val="000000100000"/>
          <w:trHeight w:val="393"/>
        </w:trPr>
        <w:tc>
          <w:tcPr>
            <w:tcW w:w="2430" w:type="dxa"/>
          </w:tcPr>
          <w:p w:rsidR="007D35C1" w:rsidRPr="007D35C1" w:rsidRDefault="007D35C1" w:rsidP="007D35C1">
            <w:pPr>
              <w:rPr>
                <w:rFonts w:eastAsiaTheme="minorHAnsi"/>
                <w:sz w:val="20"/>
                <w:szCs w:val="20"/>
              </w:rPr>
            </w:pPr>
            <w:r w:rsidRPr="007D35C1">
              <w:rPr>
                <w:rFonts w:eastAsiaTheme="minorHAnsi"/>
                <w:sz w:val="20"/>
                <w:szCs w:val="20"/>
              </w:rPr>
              <w:t>Этажность</w:t>
            </w:r>
          </w:p>
        </w:tc>
        <w:tc>
          <w:tcPr>
            <w:tcW w:w="7290" w:type="dxa"/>
            <w:gridSpan w:val="3"/>
          </w:tcPr>
          <w:p w:rsidR="007D35C1" w:rsidRPr="007D35C1" w:rsidRDefault="007D35C1" w:rsidP="007D35C1">
            <w:pPr>
              <w:rPr>
                <w:rFonts w:eastAsiaTheme="minorHAnsi"/>
                <w:sz w:val="20"/>
                <w:szCs w:val="20"/>
              </w:rPr>
            </w:pPr>
            <w:r w:rsidRPr="007D35C1">
              <w:rPr>
                <w:rFonts w:eastAsiaTheme="minorHAnsi"/>
                <w:sz w:val="20"/>
                <w:szCs w:val="20"/>
              </w:rPr>
              <w:t>многоквартирные и жилые дома после 1999 года постройки</w:t>
            </w:r>
          </w:p>
        </w:tc>
      </w:tr>
      <w:tr w:rsidR="00FA5D42" w:rsidRPr="007D35C1" w:rsidTr="007D35C1">
        <w:trPr>
          <w:cnfStyle w:val="000000010000"/>
          <w:trHeight w:val="398"/>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lastRenderedPageBreak/>
              <w:t>1</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r>
      <w:tr w:rsidR="00FA5D42" w:rsidRPr="007D35C1" w:rsidTr="007D35C1">
        <w:trPr>
          <w:cnfStyle w:val="000000100000"/>
          <w:trHeight w:val="503"/>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2</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r>
      <w:tr w:rsidR="00FA5D42" w:rsidRPr="007D35C1" w:rsidTr="007D35C1">
        <w:trPr>
          <w:cnfStyle w:val="000000010000"/>
          <w:trHeight w:val="397"/>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3</w:t>
            </w:r>
            <w:r>
              <w:rPr>
                <w:rFonts w:eastAsiaTheme="minorHAnsi"/>
                <w:sz w:val="20"/>
                <w:szCs w:val="20"/>
              </w:rPr>
              <w:t>-4</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c>
          <w:tcPr>
            <w:tcW w:w="2430" w:type="dxa"/>
          </w:tcPr>
          <w:p w:rsidR="00FA5D42" w:rsidRPr="007D35C1" w:rsidRDefault="00FA5D42" w:rsidP="00FA5D42">
            <w:pPr>
              <w:rPr>
                <w:rFonts w:eastAsiaTheme="minorHAnsi"/>
                <w:sz w:val="20"/>
                <w:szCs w:val="20"/>
              </w:rPr>
            </w:pPr>
            <w:r>
              <w:rPr>
                <w:rFonts w:eastAsiaTheme="minorHAnsi"/>
                <w:sz w:val="20"/>
                <w:szCs w:val="20"/>
              </w:rPr>
              <w:t>0,0185</w:t>
            </w:r>
          </w:p>
        </w:tc>
      </w:tr>
      <w:tr w:rsidR="00FA5D42" w:rsidRPr="007D35C1" w:rsidTr="007D35C1">
        <w:trPr>
          <w:cnfStyle w:val="000000100000"/>
          <w:trHeight w:val="397"/>
        </w:trPr>
        <w:tc>
          <w:tcPr>
            <w:tcW w:w="2430" w:type="dxa"/>
          </w:tcPr>
          <w:p w:rsidR="00FA5D42" w:rsidRPr="007D35C1" w:rsidRDefault="00FA5D42" w:rsidP="00FA5D42">
            <w:pPr>
              <w:rPr>
                <w:rFonts w:eastAsiaTheme="minorHAnsi"/>
                <w:sz w:val="20"/>
                <w:szCs w:val="20"/>
              </w:rPr>
            </w:pPr>
            <w:r>
              <w:rPr>
                <w:rFonts w:eastAsiaTheme="minorHAnsi"/>
                <w:sz w:val="20"/>
                <w:szCs w:val="20"/>
              </w:rPr>
              <w:t>5-9</w:t>
            </w:r>
          </w:p>
        </w:tc>
        <w:tc>
          <w:tcPr>
            <w:tcW w:w="2430" w:type="dxa"/>
          </w:tcPr>
          <w:p w:rsidR="00FA5D42" w:rsidRPr="007D35C1" w:rsidRDefault="00FA5D42" w:rsidP="00FA5D42">
            <w:pPr>
              <w:rPr>
                <w:rFonts w:eastAsiaTheme="minorHAnsi"/>
                <w:sz w:val="20"/>
                <w:szCs w:val="20"/>
              </w:rPr>
            </w:pPr>
            <w:r>
              <w:rPr>
                <w:rFonts w:eastAsiaTheme="minorHAnsi"/>
                <w:sz w:val="20"/>
                <w:szCs w:val="20"/>
              </w:rPr>
              <w:t>0,0154</w:t>
            </w:r>
          </w:p>
        </w:tc>
        <w:tc>
          <w:tcPr>
            <w:tcW w:w="2430" w:type="dxa"/>
          </w:tcPr>
          <w:p w:rsidR="00FA5D42" w:rsidRPr="007D35C1" w:rsidRDefault="00FA5D42" w:rsidP="00FA5D42">
            <w:pPr>
              <w:rPr>
                <w:rFonts w:eastAsiaTheme="minorHAnsi"/>
                <w:sz w:val="20"/>
                <w:szCs w:val="20"/>
              </w:rPr>
            </w:pPr>
            <w:r>
              <w:rPr>
                <w:rFonts w:eastAsiaTheme="minorHAnsi"/>
                <w:sz w:val="20"/>
                <w:szCs w:val="20"/>
              </w:rPr>
              <w:t>0,0154</w:t>
            </w:r>
          </w:p>
        </w:tc>
        <w:tc>
          <w:tcPr>
            <w:tcW w:w="2430" w:type="dxa"/>
          </w:tcPr>
          <w:p w:rsidR="00FA5D42" w:rsidRPr="007D35C1" w:rsidRDefault="00FA5D42" w:rsidP="00FA5D42">
            <w:pPr>
              <w:rPr>
                <w:rFonts w:eastAsiaTheme="minorHAnsi"/>
                <w:sz w:val="20"/>
                <w:szCs w:val="20"/>
              </w:rPr>
            </w:pPr>
            <w:r>
              <w:rPr>
                <w:rFonts w:eastAsiaTheme="minorHAnsi"/>
                <w:sz w:val="20"/>
                <w:szCs w:val="20"/>
              </w:rPr>
              <w:t>0,0154</w:t>
            </w:r>
          </w:p>
        </w:tc>
      </w:tr>
      <w:tr w:rsidR="00FA5D42" w:rsidRPr="007D35C1" w:rsidTr="007D35C1">
        <w:trPr>
          <w:cnfStyle w:val="000000010000"/>
          <w:trHeight w:val="393"/>
        </w:trPr>
        <w:tc>
          <w:tcPr>
            <w:tcW w:w="2430" w:type="dxa"/>
          </w:tcPr>
          <w:p w:rsidR="00FA5D42" w:rsidRPr="007D35C1" w:rsidRDefault="00FA5D42" w:rsidP="00FA5D42">
            <w:pPr>
              <w:rPr>
                <w:rFonts w:eastAsiaTheme="minorHAnsi"/>
                <w:sz w:val="20"/>
                <w:szCs w:val="20"/>
              </w:rPr>
            </w:pPr>
            <w:r>
              <w:rPr>
                <w:rFonts w:eastAsiaTheme="minorHAnsi"/>
                <w:sz w:val="20"/>
                <w:szCs w:val="20"/>
              </w:rPr>
              <w:t>10</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100000"/>
          <w:trHeight w:val="398"/>
        </w:trPr>
        <w:tc>
          <w:tcPr>
            <w:tcW w:w="2430" w:type="dxa"/>
          </w:tcPr>
          <w:p w:rsidR="00FA5D42" w:rsidRPr="007D35C1" w:rsidRDefault="00FA5D42" w:rsidP="00FA5D42">
            <w:pPr>
              <w:rPr>
                <w:rFonts w:eastAsiaTheme="minorHAnsi"/>
                <w:sz w:val="20"/>
                <w:szCs w:val="20"/>
              </w:rPr>
            </w:pPr>
            <w:r>
              <w:rPr>
                <w:rFonts w:eastAsiaTheme="minorHAnsi"/>
                <w:sz w:val="20"/>
                <w:szCs w:val="20"/>
              </w:rPr>
              <w:t>11</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r w:rsidR="00FA5D42" w:rsidRPr="007D35C1" w:rsidTr="007D35C1">
        <w:trPr>
          <w:cnfStyle w:val="000000010000"/>
          <w:trHeight w:val="393"/>
        </w:trPr>
        <w:tc>
          <w:tcPr>
            <w:tcW w:w="2430" w:type="dxa"/>
          </w:tcPr>
          <w:p w:rsidR="00FA5D42" w:rsidRPr="007D35C1" w:rsidRDefault="00FA5D42" w:rsidP="00FA5D42">
            <w:pPr>
              <w:rPr>
                <w:rFonts w:eastAsiaTheme="minorHAnsi"/>
                <w:sz w:val="20"/>
                <w:szCs w:val="20"/>
              </w:rPr>
            </w:pPr>
            <w:r w:rsidRPr="007D35C1">
              <w:rPr>
                <w:rFonts w:eastAsiaTheme="minorHAnsi"/>
                <w:sz w:val="20"/>
                <w:szCs w:val="20"/>
              </w:rPr>
              <w:t>12 и более</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c>
          <w:tcPr>
            <w:tcW w:w="2430" w:type="dxa"/>
          </w:tcPr>
          <w:p w:rsidR="00FA5D42" w:rsidRPr="007D35C1" w:rsidRDefault="00FA5D42" w:rsidP="00FA5D42">
            <w:pPr>
              <w:rPr>
                <w:rFonts w:eastAsiaTheme="minorHAnsi"/>
                <w:sz w:val="20"/>
                <w:szCs w:val="20"/>
              </w:rPr>
            </w:pPr>
            <w:r>
              <w:rPr>
                <w:rFonts w:eastAsiaTheme="minorHAnsi"/>
                <w:sz w:val="20"/>
                <w:szCs w:val="20"/>
              </w:rPr>
              <w:t>0,0136</w:t>
            </w:r>
          </w:p>
        </w:tc>
      </w:tr>
    </w:tbl>
    <w:p w:rsidR="007D35C1" w:rsidRPr="007D35C1" w:rsidRDefault="007D35C1" w:rsidP="007D35C1">
      <w:pPr>
        <w:rPr>
          <w:lang w:eastAsia="en-US"/>
        </w:rPr>
      </w:pPr>
      <w:bookmarkStart w:id="185" w:name="1.5.6._Описание_сравнения_величины_догов"/>
      <w:bookmarkStart w:id="186" w:name="_bookmark0"/>
      <w:bookmarkEnd w:id="185"/>
      <w:bookmarkEnd w:id="186"/>
    </w:p>
    <w:p w:rsidR="008328C8" w:rsidRPr="00364EDB" w:rsidRDefault="008328C8" w:rsidP="008328C8">
      <w:pPr>
        <w:pStyle w:val="affc"/>
        <w:keepNext/>
        <w:spacing w:before="0" w:after="0"/>
        <w:ind w:firstLine="0"/>
        <w:contextualSpacing/>
        <w:rPr>
          <w:rFonts w:cs="Times New Roman"/>
        </w:rPr>
      </w:pPr>
      <w:r w:rsidRPr="00364EDB">
        <w:rPr>
          <w:rFonts w:cs="Times New Roman"/>
          <w:b w:val="0"/>
        </w:rPr>
        <w:t xml:space="preserve">Таблица </w:t>
      </w:r>
      <w:r w:rsidR="00126B8C">
        <w:rPr>
          <w:rFonts w:cs="Times New Roman"/>
          <w:b w:val="0"/>
          <w:noProof/>
        </w:rPr>
        <w:t>1.5.5.2</w:t>
      </w:r>
      <w:r w:rsidRPr="00364EDB">
        <w:rPr>
          <w:rFonts w:cs="Times New Roman"/>
          <w:b w:val="0"/>
        </w:rPr>
        <w:t xml:space="preserve"> – Нормативы потребления тепловой энергии для населения на отопление</w:t>
      </w:r>
    </w:p>
    <w:tbl>
      <w:tblPr>
        <w:tblStyle w:val="affffffe"/>
        <w:tblW w:w="5000" w:type="pct"/>
        <w:tblLook w:val="04A0"/>
      </w:tblPr>
      <w:tblGrid>
        <w:gridCol w:w="6194"/>
        <w:gridCol w:w="1697"/>
        <w:gridCol w:w="1963"/>
      </w:tblGrid>
      <w:tr w:rsidR="008328C8" w:rsidRPr="00364EDB" w:rsidTr="00654754">
        <w:trPr>
          <w:cnfStyle w:val="100000000000"/>
          <w:trHeight w:val="20"/>
        </w:trPr>
        <w:tc>
          <w:tcPr>
            <w:tcW w:w="3143" w:type="pct"/>
            <w:hideMark/>
          </w:tcPr>
          <w:p w:rsidR="008328C8" w:rsidRPr="00364EDB" w:rsidRDefault="008328C8" w:rsidP="008328C8">
            <w:pPr>
              <w:contextualSpacing/>
              <w:jc w:val="center"/>
              <w:rPr>
                <w:sz w:val="20"/>
                <w:szCs w:val="18"/>
              </w:rPr>
            </w:pPr>
            <w:r w:rsidRPr="00364EDB">
              <w:rPr>
                <w:sz w:val="20"/>
                <w:szCs w:val="18"/>
              </w:rPr>
              <w:t>Наименование услуг</w:t>
            </w:r>
          </w:p>
        </w:tc>
        <w:tc>
          <w:tcPr>
            <w:tcW w:w="861" w:type="pct"/>
            <w:hideMark/>
          </w:tcPr>
          <w:p w:rsidR="008328C8" w:rsidRPr="00364EDB" w:rsidRDefault="008328C8" w:rsidP="008328C8">
            <w:pPr>
              <w:contextualSpacing/>
              <w:jc w:val="center"/>
              <w:rPr>
                <w:sz w:val="20"/>
                <w:szCs w:val="18"/>
              </w:rPr>
            </w:pPr>
            <w:r w:rsidRPr="00364EDB">
              <w:rPr>
                <w:sz w:val="20"/>
                <w:szCs w:val="18"/>
              </w:rPr>
              <w:t>Единица измерения</w:t>
            </w:r>
          </w:p>
        </w:tc>
        <w:tc>
          <w:tcPr>
            <w:tcW w:w="996" w:type="pct"/>
            <w:hideMark/>
          </w:tcPr>
          <w:p w:rsidR="008328C8" w:rsidRPr="00364EDB" w:rsidRDefault="008328C8" w:rsidP="008328C8">
            <w:pPr>
              <w:contextualSpacing/>
              <w:jc w:val="center"/>
              <w:rPr>
                <w:sz w:val="20"/>
                <w:szCs w:val="18"/>
              </w:rPr>
            </w:pPr>
            <w:r w:rsidRPr="00364EDB">
              <w:rPr>
                <w:sz w:val="20"/>
                <w:szCs w:val="18"/>
              </w:rPr>
              <w:t>Норматив потребления в месяц</w:t>
            </w:r>
          </w:p>
        </w:tc>
      </w:tr>
      <w:tr w:rsidR="008328C8" w:rsidRPr="00364EDB" w:rsidTr="00654754">
        <w:trPr>
          <w:cnfStyle w:val="000000100000"/>
          <w:trHeight w:val="20"/>
        </w:trPr>
        <w:tc>
          <w:tcPr>
            <w:tcW w:w="3143" w:type="pct"/>
            <w:hideMark/>
          </w:tcPr>
          <w:p w:rsidR="008328C8" w:rsidRPr="00364EDB" w:rsidRDefault="008328C8" w:rsidP="008328C8">
            <w:pPr>
              <w:contextualSpacing/>
              <w:jc w:val="both"/>
              <w:rPr>
                <w:sz w:val="20"/>
                <w:szCs w:val="18"/>
              </w:rPr>
            </w:pPr>
            <w:r w:rsidRPr="00364EDB">
              <w:rPr>
                <w:sz w:val="20"/>
                <w:szCs w:val="18"/>
              </w:rPr>
              <w:t>1. В жилом фонде и общежитиях при закрытой системе теплоснабжения</w:t>
            </w:r>
          </w:p>
        </w:tc>
        <w:tc>
          <w:tcPr>
            <w:tcW w:w="861" w:type="pct"/>
            <w:hideMark/>
          </w:tcPr>
          <w:p w:rsidR="008328C8" w:rsidRPr="00364EDB" w:rsidRDefault="008328C8" w:rsidP="008328C8">
            <w:pPr>
              <w:contextualSpacing/>
              <w:jc w:val="center"/>
              <w:rPr>
                <w:sz w:val="20"/>
                <w:szCs w:val="18"/>
              </w:rPr>
            </w:pPr>
            <w:r w:rsidRPr="00364EDB">
              <w:rPr>
                <w:sz w:val="20"/>
                <w:szCs w:val="18"/>
              </w:rPr>
              <w:t>Гкал/м</w:t>
            </w:r>
            <w:r w:rsidRPr="00364EDB">
              <w:rPr>
                <w:sz w:val="20"/>
                <w:szCs w:val="18"/>
                <w:vertAlign w:val="superscript"/>
              </w:rPr>
              <w:t>2</w:t>
            </w:r>
          </w:p>
        </w:tc>
        <w:tc>
          <w:tcPr>
            <w:tcW w:w="996" w:type="pct"/>
            <w:hideMark/>
          </w:tcPr>
          <w:p w:rsidR="008328C8" w:rsidRPr="00364EDB" w:rsidRDefault="004261B8" w:rsidP="008328C8">
            <w:pPr>
              <w:contextualSpacing/>
              <w:jc w:val="center"/>
              <w:rPr>
                <w:sz w:val="20"/>
                <w:szCs w:val="18"/>
              </w:rPr>
            </w:pPr>
            <w:r w:rsidRPr="004261B8">
              <w:rPr>
                <w:sz w:val="20"/>
                <w:szCs w:val="18"/>
              </w:rPr>
              <w:t>0,0176</w:t>
            </w:r>
          </w:p>
        </w:tc>
      </w:tr>
      <w:tr w:rsidR="004261B8" w:rsidRPr="00364EDB" w:rsidTr="00654754">
        <w:trPr>
          <w:cnfStyle w:val="000000010000"/>
          <w:trHeight w:val="507"/>
        </w:trPr>
        <w:tc>
          <w:tcPr>
            <w:tcW w:w="3143" w:type="pct"/>
            <w:hideMark/>
          </w:tcPr>
          <w:p w:rsidR="004261B8" w:rsidRPr="00364EDB" w:rsidRDefault="004261B8" w:rsidP="004261B8">
            <w:pPr>
              <w:contextualSpacing/>
              <w:jc w:val="both"/>
              <w:rPr>
                <w:sz w:val="20"/>
                <w:szCs w:val="18"/>
              </w:rPr>
            </w:pPr>
            <w:r w:rsidRPr="00364EDB">
              <w:rPr>
                <w:sz w:val="20"/>
                <w:szCs w:val="18"/>
              </w:rPr>
              <w:t>2. В жилом фонде и общежитиях при отборе воды непосредственно из тепловой сети (при отсутствии горячего водоснабжения)</w:t>
            </w:r>
          </w:p>
        </w:tc>
        <w:tc>
          <w:tcPr>
            <w:tcW w:w="861" w:type="pct"/>
            <w:hideMark/>
          </w:tcPr>
          <w:p w:rsidR="004261B8" w:rsidRPr="00364EDB" w:rsidRDefault="004261B8" w:rsidP="004261B8">
            <w:pPr>
              <w:contextualSpacing/>
              <w:jc w:val="center"/>
              <w:rPr>
                <w:sz w:val="20"/>
                <w:szCs w:val="18"/>
              </w:rPr>
            </w:pPr>
            <w:r w:rsidRPr="00364EDB">
              <w:rPr>
                <w:sz w:val="20"/>
                <w:szCs w:val="18"/>
              </w:rPr>
              <w:t>Гкал/м</w:t>
            </w:r>
            <w:r w:rsidRPr="00364EDB">
              <w:rPr>
                <w:sz w:val="20"/>
                <w:szCs w:val="18"/>
                <w:vertAlign w:val="superscript"/>
              </w:rPr>
              <w:t>2</w:t>
            </w:r>
          </w:p>
        </w:tc>
        <w:tc>
          <w:tcPr>
            <w:tcW w:w="996" w:type="pct"/>
            <w:hideMark/>
          </w:tcPr>
          <w:p w:rsidR="004261B8" w:rsidRPr="00364EDB" w:rsidRDefault="004261B8" w:rsidP="004261B8">
            <w:pPr>
              <w:contextualSpacing/>
              <w:jc w:val="center"/>
              <w:rPr>
                <w:sz w:val="20"/>
                <w:szCs w:val="18"/>
              </w:rPr>
            </w:pPr>
            <w:r w:rsidRPr="004261B8">
              <w:rPr>
                <w:sz w:val="20"/>
                <w:szCs w:val="18"/>
              </w:rPr>
              <w:t>0,0176</w:t>
            </w:r>
          </w:p>
        </w:tc>
      </w:tr>
      <w:tr w:rsidR="004261B8" w:rsidRPr="00364EDB" w:rsidTr="00654754">
        <w:trPr>
          <w:cnfStyle w:val="000000100000"/>
          <w:trHeight w:val="230"/>
        </w:trPr>
        <w:tc>
          <w:tcPr>
            <w:tcW w:w="3143" w:type="pct"/>
            <w:hideMark/>
          </w:tcPr>
          <w:p w:rsidR="004261B8" w:rsidRPr="00364EDB" w:rsidRDefault="004261B8" w:rsidP="004261B8">
            <w:pPr>
              <w:contextualSpacing/>
              <w:jc w:val="both"/>
              <w:rPr>
                <w:sz w:val="20"/>
                <w:szCs w:val="18"/>
              </w:rPr>
            </w:pPr>
            <w:r w:rsidRPr="00364EDB">
              <w:rPr>
                <w:sz w:val="20"/>
                <w:szCs w:val="18"/>
              </w:rPr>
              <w:t>3. Для зданий облегчённого (барачного) типа, брусчатых и сборно-щитовых домов при закрытой системе теплоснабжения</w:t>
            </w:r>
          </w:p>
        </w:tc>
        <w:tc>
          <w:tcPr>
            <w:tcW w:w="861" w:type="pct"/>
            <w:hideMark/>
          </w:tcPr>
          <w:p w:rsidR="004261B8" w:rsidRPr="00364EDB" w:rsidRDefault="004261B8" w:rsidP="004261B8">
            <w:pPr>
              <w:contextualSpacing/>
              <w:jc w:val="center"/>
              <w:rPr>
                <w:sz w:val="20"/>
                <w:szCs w:val="18"/>
              </w:rPr>
            </w:pPr>
            <w:r w:rsidRPr="00364EDB">
              <w:rPr>
                <w:sz w:val="20"/>
                <w:szCs w:val="18"/>
              </w:rPr>
              <w:t>Гкал/м</w:t>
            </w:r>
            <w:r w:rsidRPr="00364EDB">
              <w:rPr>
                <w:sz w:val="20"/>
                <w:szCs w:val="18"/>
                <w:vertAlign w:val="superscript"/>
              </w:rPr>
              <w:t>2</w:t>
            </w:r>
          </w:p>
        </w:tc>
        <w:tc>
          <w:tcPr>
            <w:tcW w:w="996" w:type="pct"/>
            <w:hideMark/>
          </w:tcPr>
          <w:p w:rsidR="004261B8" w:rsidRPr="00364EDB" w:rsidRDefault="004261B8" w:rsidP="004261B8">
            <w:pPr>
              <w:contextualSpacing/>
              <w:jc w:val="center"/>
              <w:rPr>
                <w:sz w:val="20"/>
                <w:szCs w:val="18"/>
              </w:rPr>
            </w:pPr>
            <w:r w:rsidRPr="004261B8">
              <w:rPr>
                <w:sz w:val="20"/>
                <w:szCs w:val="18"/>
              </w:rPr>
              <w:t>0,0176</w:t>
            </w:r>
          </w:p>
        </w:tc>
      </w:tr>
      <w:tr w:rsidR="004261B8" w:rsidRPr="00364EDB" w:rsidTr="00654754">
        <w:trPr>
          <w:cnfStyle w:val="000000010000"/>
          <w:trHeight w:val="20"/>
        </w:trPr>
        <w:tc>
          <w:tcPr>
            <w:tcW w:w="3143" w:type="pct"/>
            <w:hideMark/>
          </w:tcPr>
          <w:p w:rsidR="004261B8" w:rsidRPr="00364EDB" w:rsidRDefault="004261B8" w:rsidP="004261B8">
            <w:pPr>
              <w:contextualSpacing/>
              <w:rPr>
                <w:sz w:val="20"/>
                <w:szCs w:val="18"/>
              </w:rPr>
            </w:pPr>
            <w:r w:rsidRPr="00364EDB">
              <w:rPr>
                <w:sz w:val="20"/>
                <w:szCs w:val="18"/>
              </w:rPr>
              <w:t>4 Для зданий облегчённого (барачного) типа, брусчатых и сборно-щитовых при отборе воды непосредственно из тепловой сети (при отсутствии горячего водоснабжения)</w:t>
            </w:r>
          </w:p>
        </w:tc>
        <w:tc>
          <w:tcPr>
            <w:tcW w:w="861" w:type="pct"/>
            <w:hideMark/>
          </w:tcPr>
          <w:p w:rsidR="004261B8" w:rsidRPr="00364EDB" w:rsidRDefault="004261B8" w:rsidP="004261B8">
            <w:pPr>
              <w:contextualSpacing/>
              <w:jc w:val="center"/>
              <w:rPr>
                <w:sz w:val="20"/>
                <w:szCs w:val="18"/>
              </w:rPr>
            </w:pPr>
            <w:r w:rsidRPr="00364EDB">
              <w:rPr>
                <w:sz w:val="20"/>
                <w:szCs w:val="18"/>
              </w:rPr>
              <w:t>Гкал/м</w:t>
            </w:r>
            <w:r w:rsidRPr="00364EDB">
              <w:rPr>
                <w:sz w:val="20"/>
                <w:szCs w:val="18"/>
                <w:vertAlign w:val="superscript"/>
              </w:rPr>
              <w:t xml:space="preserve">2 </w:t>
            </w:r>
            <w:r w:rsidRPr="00364EDB">
              <w:rPr>
                <w:sz w:val="20"/>
                <w:szCs w:val="18"/>
              </w:rPr>
              <w:t>на 1 чел.</w:t>
            </w:r>
          </w:p>
        </w:tc>
        <w:tc>
          <w:tcPr>
            <w:tcW w:w="996" w:type="pct"/>
            <w:hideMark/>
          </w:tcPr>
          <w:p w:rsidR="004261B8" w:rsidRPr="00364EDB" w:rsidRDefault="004261B8" w:rsidP="004261B8">
            <w:pPr>
              <w:contextualSpacing/>
              <w:jc w:val="center"/>
              <w:rPr>
                <w:sz w:val="20"/>
                <w:szCs w:val="18"/>
              </w:rPr>
            </w:pPr>
            <w:r w:rsidRPr="004261B8">
              <w:rPr>
                <w:sz w:val="20"/>
                <w:szCs w:val="18"/>
              </w:rPr>
              <w:t>0,0176</w:t>
            </w:r>
          </w:p>
        </w:tc>
      </w:tr>
    </w:tbl>
    <w:p w:rsidR="008328C8" w:rsidRPr="00364EDB" w:rsidRDefault="008328C8" w:rsidP="008328C8">
      <w:pPr>
        <w:contextualSpacing/>
        <w:jc w:val="both"/>
      </w:pPr>
    </w:p>
    <w:p w:rsidR="00AD41CC" w:rsidRPr="001538DD" w:rsidRDefault="00AD41CC" w:rsidP="00145125">
      <w:pPr>
        <w:pStyle w:val="30"/>
        <w:spacing w:before="0"/>
        <w:ind w:left="0" w:firstLine="709"/>
        <w:contextualSpacing/>
        <w:rPr>
          <w:rFonts w:cs="Times New Roman"/>
        </w:rPr>
      </w:pPr>
      <w:bookmarkStart w:id="187" w:name="_Toc524614781"/>
      <w:bookmarkStart w:id="188" w:name="_Toc524614997"/>
      <w:bookmarkStart w:id="189" w:name="_Toc226289178"/>
      <w:r w:rsidRPr="001538DD">
        <w:rPr>
          <w:rFonts w:cs="Times New Roman"/>
        </w:rPr>
        <w:t>Сравнение величины договорной и расчетной тепловой нагрузки по зоне действия каждого источника тепловой энергии</w:t>
      </w:r>
      <w:bookmarkEnd w:id="187"/>
      <w:bookmarkEnd w:id="188"/>
      <w:bookmarkEnd w:id="189"/>
    </w:p>
    <w:p w:rsidR="00473C29" w:rsidRPr="00364EDB" w:rsidRDefault="00473C29" w:rsidP="00145125">
      <w:pPr>
        <w:pStyle w:val="xl936"/>
        <w:spacing w:before="0" w:beforeAutospacing="0" w:after="0" w:afterAutospacing="0"/>
        <w:ind w:firstLine="709"/>
        <w:contextualSpacing/>
        <w:jc w:val="both"/>
        <w:rPr>
          <w:b w:val="0"/>
          <w:color w:val="auto"/>
        </w:rPr>
      </w:pPr>
      <w:r w:rsidRPr="00364EDB">
        <w:rPr>
          <w:b w:val="0"/>
          <w:color w:val="auto"/>
        </w:rPr>
        <w:t xml:space="preserve">Договорная тепловая нагрузка (тепловая мощность) – это сумма максимальных тепловых нагрузок всех </w:t>
      </w:r>
      <w:proofErr w:type="spellStart"/>
      <w:r w:rsidRPr="00364EDB">
        <w:rPr>
          <w:b w:val="0"/>
          <w:color w:val="auto"/>
        </w:rPr>
        <w:t>теплопотребляющих</w:t>
      </w:r>
      <w:proofErr w:type="spellEnd"/>
      <w:r w:rsidRPr="00364EDB">
        <w:rPr>
          <w:b w:val="0"/>
          <w:color w:val="auto"/>
        </w:rPr>
        <w:t xml:space="preserve"> установок абонента и соответствующий ей максимальный расход теплоносителя в час, которые указаны в договоре между теплоснабжающей организацией и абонентом.</w:t>
      </w:r>
    </w:p>
    <w:p w:rsidR="00510B44" w:rsidRPr="00364EDB" w:rsidRDefault="00473C29" w:rsidP="00582475">
      <w:pPr>
        <w:pStyle w:val="xl936"/>
        <w:spacing w:before="0" w:beforeAutospacing="0" w:after="0" w:afterAutospacing="0"/>
        <w:ind w:firstLine="709"/>
        <w:contextualSpacing/>
        <w:jc w:val="both"/>
        <w:rPr>
          <w:b w:val="0"/>
          <w:color w:val="auto"/>
        </w:rPr>
      </w:pPr>
      <w:r w:rsidRPr="00364EDB">
        <w:rPr>
          <w:b w:val="0"/>
          <w:color w:val="auto"/>
        </w:rPr>
        <w:t xml:space="preserve">По данным, предоставленным </w:t>
      </w:r>
      <w:r w:rsidR="004261B8" w:rsidRPr="004261B8">
        <w:rPr>
          <w:b w:val="0"/>
          <w:color w:val="auto"/>
        </w:rPr>
        <w:t>МУП ЖКХ Нововеличковское</w:t>
      </w:r>
      <w:r w:rsidRPr="00364EDB">
        <w:rPr>
          <w:b w:val="0"/>
          <w:color w:val="auto"/>
        </w:rPr>
        <w:t xml:space="preserve">, </w:t>
      </w:r>
      <w:bookmarkStart w:id="190" w:name="_GoBack"/>
      <w:r w:rsidRPr="00364EDB">
        <w:rPr>
          <w:b w:val="0"/>
          <w:color w:val="auto"/>
        </w:rPr>
        <w:t>значение договорных и фактических нагрузок</w:t>
      </w:r>
      <w:bookmarkEnd w:id="190"/>
      <w:r w:rsidRPr="00364EDB">
        <w:rPr>
          <w:b w:val="0"/>
          <w:color w:val="auto"/>
        </w:rPr>
        <w:t xml:space="preserve"> в </w:t>
      </w:r>
      <w:r w:rsidR="004261B8">
        <w:rPr>
          <w:b w:val="0"/>
          <w:color w:val="auto"/>
        </w:rPr>
        <w:t>сельском поселении</w:t>
      </w:r>
      <w:r w:rsidRPr="00364EDB">
        <w:rPr>
          <w:b w:val="0"/>
          <w:color w:val="auto"/>
        </w:rPr>
        <w:t xml:space="preserve"> на 01.01.202</w:t>
      </w:r>
      <w:r w:rsidR="001538DD">
        <w:rPr>
          <w:b w:val="0"/>
          <w:color w:val="auto"/>
        </w:rPr>
        <w:t>6</w:t>
      </w:r>
      <w:r w:rsidRPr="00364EDB">
        <w:rPr>
          <w:b w:val="0"/>
          <w:color w:val="auto"/>
        </w:rPr>
        <w:t xml:space="preserve"> </w:t>
      </w:r>
      <w:r w:rsidRPr="00582475">
        <w:rPr>
          <w:b w:val="0"/>
          <w:color w:val="auto"/>
        </w:rPr>
        <w:t xml:space="preserve">составляет </w:t>
      </w:r>
      <w:r w:rsidR="004261B8" w:rsidRPr="00582475">
        <w:rPr>
          <w:b w:val="0"/>
          <w:color w:val="auto"/>
        </w:rPr>
        <w:t>0,4769</w:t>
      </w:r>
      <w:r w:rsidR="00E55E33" w:rsidRPr="00582475">
        <w:rPr>
          <w:b w:val="0"/>
          <w:color w:val="auto"/>
        </w:rPr>
        <w:t xml:space="preserve"> </w:t>
      </w:r>
      <w:r w:rsidRPr="00582475">
        <w:rPr>
          <w:b w:val="0"/>
          <w:color w:val="auto"/>
        </w:rPr>
        <w:t>Гкал/ч</w:t>
      </w:r>
      <w:r w:rsidRPr="00364EDB">
        <w:rPr>
          <w:b w:val="0"/>
          <w:color w:val="auto"/>
        </w:rPr>
        <w:t>.</w:t>
      </w:r>
    </w:p>
    <w:p w:rsidR="00473C29" w:rsidRPr="00364EDB" w:rsidRDefault="00473C29" w:rsidP="00145125">
      <w:pPr>
        <w:pStyle w:val="xl936"/>
        <w:spacing w:before="0" w:beforeAutospacing="0" w:after="0" w:afterAutospacing="0"/>
        <w:ind w:firstLine="709"/>
        <w:contextualSpacing/>
        <w:jc w:val="both"/>
        <w:rPr>
          <w:b w:val="0"/>
          <w:color w:val="auto"/>
        </w:rPr>
      </w:pPr>
    </w:p>
    <w:p w:rsidR="008F0B74" w:rsidRPr="009C397E" w:rsidRDefault="008F0B74" w:rsidP="00145125">
      <w:pPr>
        <w:pStyle w:val="30"/>
        <w:spacing w:before="0"/>
        <w:ind w:left="0" w:firstLine="709"/>
        <w:contextualSpacing/>
        <w:rPr>
          <w:rFonts w:cs="Times New Roman"/>
        </w:rPr>
      </w:pPr>
      <w:bookmarkStart w:id="191" w:name="_Toc524614782"/>
      <w:bookmarkStart w:id="192" w:name="_Toc524614998"/>
      <w:bookmarkStart w:id="193" w:name="_Toc226289179"/>
      <w:r w:rsidRPr="009C397E">
        <w:rPr>
          <w:rFonts w:cs="Times New Roman"/>
        </w:rPr>
        <w:t>Описание изменений тепловых нагрузок потребителей тепловой энергии, в том числе подключенных к тепловым сетям каждой системы теплоснабжения, зафиксированных за период, предшествующий актуализации схемы теплоснабжения</w:t>
      </w:r>
      <w:bookmarkEnd w:id="191"/>
      <w:bookmarkEnd w:id="192"/>
      <w:bookmarkEnd w:id="193"/>
    </w:p>
    <w:p w:rsidR="00EA1F99" w:rsidRPr="00364EDB" w:rsidRDefault="00DA2B6C" w:rsidP="00145125">
      <w:pPr>
        <w:ind w:firstLine="709"/>
        <w:contextualSpacing/>
        <w:jc w:val="both"/>
      </w:pPr>
      <w:r w:rsidRPr="00364EDB">
        <w:t>Изменились значения по мощностям, тепловым нагрузкам.</w:t>
      </w:r>
    </w:p>
    <w:p w:rsidR="00EA1F99" w:rsidRPr="00364EDB" w:rsidRDefault="00EA1F99" w:rsidP="00145125">
      <w:pPr>
        <w:ind w:firstLine="709"/>
        <w:contextualSpacing/>
        <w:jc w:val="both"/>
        <w:sectPr w:rsidR="00EA1F99" w:rsidRPr="00364EDB" w:rsidSect="005E2D06">
          <w:pgSz w:w="11906" w:h="16838"/>
          <w:pgMar w:top="1134" w:right="567" w:bottom="1134" w:left="1701" w:header="708" w:footer="708" w:gutter="0"/>
          <w:cols w:space="708"/>
          <w:docGrid w:linePitch="360"/>
        </w:sectPr>
      </w:pPr>
    </w:p>
    <w:p w:rsidR="00AD41CC" w:rsidRPr="009C397E" w:rsidRDefault="00AD41CC" w:rsidP="00145125">
      <w:pPr>
        <w:pStyle w:val="21"/>
        <w:keepLines w:val="0"/>
        <w:pageBreakBefore/>
        <w:widowControl w:val="0"/>
        <w:spacing w:before="0"/>
        <w:ind w:firstLine="709"/>
        <w:contextualSpacing/>
        <w:rPr>
          <w:rFonts w:cs="Times New Roman"/>
          <w:szCs w:val="24"/>
        </w:rPr>
      </w:pPr>
      <w:bookmarkStart w:id="194" w:name="_Toc524614783"/>
      <w:bookmarkStart w:id="195" w:name="_Toc524614999"/>
      <w:bookmarkStart w:id="196" w:name="_Toc226289180"/>
      <w:r w:rsidRPr="009C397E">
        <w:rPr>
          <w:rFonts w:cs="Times New Roman"/>
          <w:szCs w:val="24"/>
        </w:rPr>
        <w:lastRenderedPageBreak/>
        <w:t xml:space="preserve">Часть 6. Балансы тепловой мощности </w:t>
      </w:r>
      <w:bookmarkStart w:id="197" w:name="_Hlk35511165"/>
      <w:r w:rsidRPr="009C397E">
        <w:rPr>
          <w:rFonts w:cs="Times New Roman"/>
          <w:szCs w:val="24"/>
        </w:rPr>
        <w:t>и тепловой нагрузки в зонах действия источников тепловой энергии</w:t>
      </w:r>
      <w:bookmarkEnd w:id="194"/>
      <w:bookmarkEnd w:id="195"/>
      <w:bookmarkEnd w:id="196"/>
    </w:p>
    <w:p w:rsidR="0038592D" w:rsidRPr="009C397E" w:rsidRDefault="0038592D" w:rsidP="00145125">
      <w:pPr>
        <w:pStyle w:val="30"/>
        <w:spacing w:before="0"/>
        <w:ind w:left="0" w:firstLine="709"/>
        <w:contextualSpacing/>
        <w:rPr>
          <w:rFonts w:cs="Times New Roman"/>
        </w:rPr>
      </w:pPr>
      <w:bookmarkStart w:id="198" w:name="_Toc524614784"/>
      <w:bookmarkStart w:id="199" w:name="_Toc524615000"/>
      <w:bookmarkStart w:id="200" w:name="_Toc15640814"/>
      <w:bookmarkStart w:id="201" w:name="_Toc226289181"/>
      <w:bookmarkStart w:id="202" w:name="_Hlk15651103"/>
      <w:bookmarkEnd w:id="197"/>
      <w:r w:rsidRPr="009C397E">
        <w:rPr>
          <w:rFonts w:cs="Times New Roman"/>
        </w:rPr>
        <w:t xml:space="preserve">Описание </w:t>
      </w:r>
      <w:bookmarkEnd w:id="198"/>
      <w:bookmarkEnd w:id="199"/>
      <w:r w:rsidRPr="009C397E">
        <w:rPr>
          <w:rFonts w:cs="Times New Roman"/>
        </w:rPr>
        <w:t>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200"/>
      <w:bookmarkEnd w:id="201"/>
    </w:p>
    <w:bookmarkEnd w:id="202"/>
    <w:p w:rsidR="00BC572C" w:rsidRPr="00364EDB" w:rsidRDefault="009B251F" w:rsidP="00145125">
      <w:pPr>
        <w:ind w:firstLine="709"/>
        <w:contextualSpacing/>
        <w:jc w:val="both"/>
      </w:pPr>
      <w:r w:rsidRPr="00364EDB">
        <w:t>Структура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представлена в таблице</w:t>
      </w:r>
      <w:r w:rsidR="008551C4" w:rsidRPr="00364EDB">
        <w:t xml:space="preserve"> </w:t>
      </w:r>
      <w:r w:rsidR="00937F30">
        <w:t>1.6.1.1</w:t>
      </w:r>
      <w:r w:rsidR="008551C4" w:rsidRPr="00364EDB">
        <w:t>.</w:t>
      </w:r>
    </w:p>
    <w:p w:rsidR="00EA1F99" w:rsidRPr="00364EDB" w:rsidRDefault="00EA1F99" w:rsidP="00EA1F99">
      <w:pPr>
        <w:contextualSpacing/>
        <w:jc w:val="both"/>
        <w:rPr>
          <w:rFonts w:eastAsia="Calibri"/>
          <w:lang w:eastAsia="en-US"/>
        </w:rPr>
      </w:pPr>
      <w:bookmarkStart w:id="203" w:name="_Toc77864664"/>
    </w:p>
    <w:p w:rsidR="00EA1F99" w:rsidRPr="00364EDB" w:rsidRDefault="00EA1F99" w:rsidP="00EA1F99">
      <w:pPr>
        <w:keepNext/>
        <w:contextualSpacing/>
        <w:jc w:val="both"/>
      </w:pPr>
      <w:r w:rsidRPr="00364EDB">
        <w:rPr>
          <w:bCs/>
        </w:rPr>
        <w:t xml:space="preserve">Таблица </w:t>
      </w:r>
      <w:r w:rsidR="00937F30">
        <w:rPr>
          <w:bCs/>
        </w:rPr>
        <w:t>1.6.1.1</w:t>
      </w:r>
      <w:r w:rsidRPr="00364EDB">
        <w:rPr>
          <w:bCs/>
        </w:rPr>
        <w:t xml:space="preserve"> – </w:t>
      </w:r>
      <w:r w:rsidR="00466988" w:rsidRPr="00364EDB">
        <w:t>Структура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w:t>
      </w:r>
    </w:p>
    <w:tbl>
      <w:tblPr>
        <w:tblStyle w:val="2ff2"/>
        <w:tblW w:w="5000" w:type="pct"/>
        <w:tblLook w:val="04A0"/>
      </w:tblPr>
      <w:tblGrid>
        <w:gridCol w:w="1573"/>
        <w:gridCol w:w="1635"/>
        <w:gridCol w:w="1591"/>
        <w:gridCol w:w="1635"/>
        <w:gridCol w:w="1597"/>
        <w:gridCol w:w="1180"/>
        <w:gridCol w:w="1106"/>
        <w:gridCol w:w="1754"/>
        <w:gridCol w:w="1230"/>
        <w:gridCol w:w="1485"/>
      </w:tblGrid>
      <w:tr w:rsidR="003C6E99" w:rsidRPr="003C6E99" w:rsidTr="00661685">
        <w:trPr>
          <w:cnfStyle w:val="100000000000"/>
          <w:trHeight w:val="20"/>
        </w:trPr>
        <w:tc>
          <w:tcPr>
            <w:tcW w:w="532" w:type="pct"/>
            <w:hideMark/>
          </w:tcPr>
          <w:p w:rsidR="003C6E99" w:rsidRPr="003C6E99" w:rsidRDefault="003C6E99" w:rsidP="003C6E99">
            <w:pPr>
              <w:jc w:val="center"/>
              <w:rPr>
                <w:color w:val="000000"/>
                <w:sz w:val="20"/>
                <w:szCs w:val="20"/>
              </w:rPr>
            </w:pPr>
            <w:r w:rsidRPr="003C6E99">
              <w:rPr>
                <w:color w:val="000000"/>
                <w:sz w:val="20"/>
                <w:szCs w:val="20"/>
              </w:rPr>
              <w:t>Наименование источника тепловой энергии</w:t>
            </w:r>
          </w:p>
        </w:tc>
        <w:tc>
          <w:tcPr>
            <w:tcW w:w="553" w:type="pct"/>
            <w:hideMark/>
          </w:tcPr>
          <w:p w:rsidR="003C6E99" w:rsidRPr="003C6E99" w:rsidRDefault="003C6E99" w:rsidP="003C6E99">
            <w:pPr>
              <w:jc w:val="center"/>
              <w:rPr>
                <w:color w:val="000000"/>
                <w:sz w:val="20"/>
                <w:szCs w:val="20"/>
              </w:rPr>
            </w:pPr>
            <w:r w:rsidRPr="003C6E99">
              <w:rPr>
                <w:color w:val="000000"/>
                <w:sz w:val="20"/>
                <w:szCs w:val="20"/>
              </w:rPr>
              <w:t>Тепловая мощность котлов установленная, Гкал/ч</w:t>
            </w:r>
          </w:p>
        </w:tc>
        <w:tc>
          <w:tcPr>
            <w:tcW w:w="538" w:type="pct"/>
            <w:hideMark/>
          </w:tcPr>
          <w:p w:rsidR="003C6E99" w:rsidRPr="003C6E99" w:rsidRDefault="003C6E99" w:rsidP="003C6E99">
            <w:pPr>
              <w:jc w:val="center"/>
              <w:rPr>
                <w:color w:val="000000"/>
                <w:sz w:val="20"/>
                <w:szCs w:val="20"/>
              </w:rPr>
            </w:pPr>
            <w:r w:rsidRPr="003C6E99">
              <w:rPr>
                <w:color w:val="000000"/>
                <w:sz w:val="20"/>
                <w:szCs w:val="20"/>
              </w:rPr>
              <w:t>Ограничения установленной тепловой мощности, Гкал/ч</w:t>
            </w:r>
          </w:p>
        </w:tc>
        <w:tc>
          <w:tcPr>
            <w:tcW w:w="553" w:type="pct"/>
            <w:hideMark/>
          </w:tcPr>
          <w:p w:rsidR="003C6E99" w:rsidRPr="003C6E99" w:rsidRDefault="003C6E99" w:rsidP="003C6E99">
            <w:pPr>
              <w:jc w:val="center"/>
              <w:rPr>
                <w:color w:val="000000"/>
                <w:sz w:val="20"/>
                <w:szCs w:val="20"/>
              </w:rPr>
            </w:pPr>
            <w:r w:rsidRPr="003C6E99">
              <w:rPr>
                <w:color w:val="000000"/>
                <w:sz w:val="20"/>
                <w:szCs w:val="20"/>
              </w:rPr>
              <w:t>Тепловая мощность котлов располагаемая, Гкал/ч</w:t>
            </w:r>
          </w:p>
        </w:tc>
        <w:tc>
          <w:tcPr>
            <w:tcW w:w="540" w:type="pct"/>
            <w:hideMark/>
          </w:tcPr>
          <w:p w:rsidR="003C6E99" w:rsidRPr="003C6E99" w:rsidRDefault="003C6E99" w:rsidP="003C6E99">
            <w:pPr>
              <w:jc w:val="center"/>
              <w:rPr>
                <w:color w:val="000000"/>
                <w:sz w:val="20"/>
                <w:szCs w:val="20"/>
              </w:rPr>
            </w:pPr>
            <w:r w:rsidRPr="003C6E99">
              <w:rPr>
                <w:color w:val="000000"/>
                <w:sz w:val="20"/>
                <w:szCs w:val="20"/>
              </w:rPr>
              <w:t>Затраты тепловой мощности на собственные и хозяйственные нужды, Гкал/ч</w:t>
            </w:r>
          </w:p>
        </w:tc>
        <w:tc>
          <w:tcPr>
            <w:tcW w:w="399" w:type="pct"/>
            <w:hideMark/>
          </w:tcPr>
          <w:p w:rsidR="003C6E99" w:rsidRPr="003C6E99" w:rsidRDefault="003C6E99" w:rsidP="003C6E99">
            <w:pPr>
              <w:jc w:val="center"/>
              <w:rPr>
                <w:color w:val="000000"/>
                <w:sz w:val="20"/>
                <w:szCs w:val="20"/>
              </w:rPr>
            </w:pPr>
            <w:r w:rsidRPr="003C6E99">
              <w:rPr>
                <w:color w:val="000000"/>
                <w:sz w:val="20"/>
                <w:szCs w:val="20"/>
              </w:rPr>
              <w:t>Тепловая мощность котельной нетто, Гкал/ч</w:t>
            </w:r>
          </w:p>
        </w:tc>
        <w:tc>
          <w:tcPr>
            <w:tcW w:w="374" w:type="pct"/>
            <w:hideMark/>
          </w:tcPr>
          <w:p w:rsidR="003C6E99" w:rsidRPr="003C6E99" w:rsidRDefault="003C6E99" w:rsidP="003C6E99">
            <w:pPr>
              <w:jc w:val="center"/>
              <w:rPr>
                <w:color w:val="000000"/>
                <w:sz w:val="20"/>
                <w:szCs w:val="20"/>
              </w:rPr>
            </w:pPr>
            <w:r w:rsidRPr="003C6E99">
              <w:rPr>
                <w:color w:val="000000"/>
                <w:sz w:val="20"/>
                <w:szCs w:val="20"/>
              </w:rPr>
              <w:t>Потери в тепловых сетях, Гкал/ч</w:t>
            </w:r>
          </w:p>
        </w:tc>
        <w:tc>
          <w:tcPr>
            <w:tcW w:w="593" w:type="pct"/>
            <w:hideMark/>
          </w:tcPr>
          <w:p w:rsidR="003C6E99" w:rsidRPr="003C6E99" w:rsidRDefault="003C6E99" w:rsidP="003C6E99">
            <w:pPr>
              <w:jc w:val="center"/>
              <w:rPr>
                <w:color w:val="000000"/>
                <w:sz w:val="20"/>
                <w:szCs w:val="20"/>
              </w:rPr>
            </w:pPr>
            <w:r w:rsidRPr="003C6E99">
              <w:rPr>
                <w:color w:val="000000"/>
                <w:sz w:val="20"/>
                <w:szCs w:val="20"/>
              </w:rPr>
              <w:t>Присоединенная нагрузка, Гкал/ч</w:t>
            </w:r>
          </w:p>
        </w:tc>
        <w:tc>
          <w:tcPr>
            <w:tcW w:w="416" w:type="pct"/>
            <w:hideMark/>
          </w:tcPr>
          <w:p w:rsidR="003C6E99" w:rsidRPr="003C6E99" w:rsidRDefault="003C6E99" w:rsidP="003C6E99">
            <w:pPr>
              <w:jc w:val="center"/>
              <w:rPr>
                <w:color w:val="000000"/>
                <w:sz w:val="20"/>
                <w:szCs w:val="20"/>
              </w:rPr>
            </w:pPr>
            <w:r w:rsidRPr="003C6E99">
              <w:rPr>
                <w:color w:val="000000"/>
                <w:sz w:val="20"/>
                <w:szCs w:val="20"/>
              </w:rPr>
              <w:t>Тепловая нагрузка на источнике, Гкал/ч</w:t>
            </w:r>
          </w:p>
        </w:tc>
        <w:tc>
          <w:tcPr>
            <w:tcW w:w="502" w:type="pct"/>
            <w:hideMark/>
          </w:tcPr>
          <w:p w:rsidR="003C6E99" w:rsidRPr="003C6E99" w:rsidRDefault="003C6E99" w:rsidP="003C6E99">
            <w:pPr>
              <w:jc w:val="center"/>
              <w:rPr>
                <w:color w:val="000000"/>
                <w:sz w:val="20"/>
                <w:szCs w:val="20"/>
              </w:rPr>
            </w:pPr>
            <w:r w:rsidRPr="003C6E99">
              <w:rPr>
                <w:color w:val="000000"/>
                <w:sz w:val="20"/>
                <w:szCs w:val="20"/>
              </w:rPr>
              <w:t>Резерв (+)/ дефицит (-) тепловой мощности в номинальном режиме, Гкал/ч</w:t>
            </w:r>
          </w:p>
        </w:tc>
      </w:tr>
      <w:tr w:rsidR="003C6E99" w:rsidRPr="003C6E99" w:rsidTr="00661685">
        <w:trPr>
          <w:cnfStyle w:val="000000100000"/>
          <w:trHeight w:val="20"/>
        </w:trPr>
        <w:tc>
          <w:tcPr>
            <w:tcW w:w="532" w:type="pct"/>
            <w:hideMark/>
          </w:tcPr>
          <w:p w:rsidR="003C6E99" w:rsidRPr="003C6E99" w:rsidRDefault="003C6E99" w:rsidP="003C6E99">
            <w:pPr>
              <w:rPr>
                <w:color w:val="000000"/>
                <w:sz w:val="20"/>
                <w:szCs w:val="20"/>
              </w:rPr>
            </w:pPr>
            <w:r w:rsidRPr="003C6E99">
              <w:rPr>
                <w:color w:val="000000"/>
                <w:sz w:val="20"/>
                <w:szCs w:val="20"/>
              </w:rPr>
              <w:t>Котельная №34</w:t>
            </w:r>
          </w:p>
        </w:tc>
        <w:tc>
          <w:tcPr>
            <w:tcW w:w="553" w:type="pct"/>
            <w:hideMark/>
          </w:tcPr>
          <w:p w:rsidR="003C6E99" w:rsidRPr="003C6E99" w:rsidRDefault="003C6E99" w:rsidP="003C6E99">
            <w:pPr>
              <w:jc w:val="center"/>
              <w:rPr>
                <w:color w:val="000000"/>
                <w:sz w:val="20"/>
                <w:szCs w:val="20"/>
              </w:rPr>
            </w:pPr>
            <w:r w:rsidRPr="003C6E99">
              <w:rPr>
                <w:color w:val="000000"/>
                <w:sz w:val="20"/>
                <w:szCs w:val="20"/>
              </w:rPr>
              <w:t>1,204</w:t>
            </w:r>
          </w:p>
        </w:tc>
        <w:tc>
          <w:tcPr>
            <w:tcW w:w="538" w:type="pct"/>
            <w:noWrap/>
            <w:hideMark/>
          </w:tcPr>
          <w:p w:rsidR="003C6E99" w:rsidRPr="003C6E99" w:rsidRDefault="003C6E99" w:rsidP="003C6E99">
            <w:pPr>
              <w:jc w:val="center"/>
              <w:rPr>
                <w:color w:val="000000"/>
                <w:sz w:val="20"/>
                <w:szCs w:val="20"/>
              </w:rPr>
            </w:pPr>
            <w:r w:rsidRPr="003C6E99">
              <w:rPr>
                <w:color w:val="000000"/>
                <w:sz w:val="20"/>
                <w:szCs w:val="20"/>
              </w:rPr>
              <w:t>1,204</w:t>
            </w:r>
          </w:p>
        </w:tc>
        <w:tc>
          <w:tcPr>
            <w:tcW w:w="553" w:type="pct"/>
            <w:vAlign w:val="center"/>
            <w:hideMark/>
          </w:tcPr>
          <w:p w:rsidR="003C6E99" w:rsidRPr="003C6E99" w:rsidRDefault="003C6E99" w:rsidP="003C6E99">
            <w:pPr>
              <w:jc w:val="center"/>
              <w:rPr>
                <w:color w:val="000000"/>
                <w:sz w:val="20"/>
                <w:szCs w:val="20"/>
              </w:rPr>
            </w:pPr>
            <w:r w:rsidRPr="003C6E99">
              <w:rPr>
                <w:color w:val="000000"/>
                <w:sz w:val="20"/>
                <w:szCs w:val="20"/>
              </w:rPr>
              <w:t>1,184</w:t>
            </w:r>
          </w:p>
        </w:tc>
        <w:tc>
          <w:tcPr>
            <w:tcW w:w="540" w:type="pct"/>
            <w:vAlign w:val="center"/>
            <w:hideMark/>
          </w:tcPr>
          <w:p w:rsidR="003C6E99" w:rsidRPr="003C6E99" w:rsidRDefault="003C6E99" w:rsidP="003C6E99">
            <w:pPr>
              <w:jc w:val="center"/>
              <w:rPr>
                <w:color w:val="000000"/>
                <w:sz w:val="20"/>
                <w:szCs w:val="20"/>
              </w:rPr>
            </w:pPr>
            <w:r w:rsidRPr="003C6E99">
              <w:rPr>
                <w:color w:val="000000"/>
                <w:sz w:val="20"/>
                <w:szCs w:val="20"/>
              </w:rPr>
              <w:t>0,0106</w:t>
            </w:r>
          </w:p>
        </w:tc>
        <w:tc>
          <w:tcPr>
            <w:tcW w:w="399" w:type="pct"/>
            <w:hideMark/>
          </w:tcPr>
          <w:p w:rsidR="003C6E99" w:rsidRPr="003C6E99" w:rsidRDefault="003C6E99" w:rsidP="003C6E99">
            <w:pPr>
              <w:jc w:val="center"/>
              <w:rPr>
                <w:sz w:val="20"/>
                <w:szCs w:val="20"/>
              </w:rPr>
            </w:pPr>
            <w:r w:rsidRPr="003C6E99">
              <w:rPr>
                <w:sz w:val="20"/>
                <w:szCs w:val="20"/>
              </w:rPr>
              <w:t>1,1734</w:t>
            </w:r>
          </w:p>
        </w:tc>
        <w:tc>
          <w:tcPr>
            <w:tcW w:w="374" w:type="pct"/>
            <w:noWrap/>
            <w:vAlign w:val="center"/>
          </w:tcPr>
          <w:p w:rsidR="003C6E99" w:rsidRPr="003C6E99" w:rsidRDefault="003C6E99" w:rsidP="003C6E99">
            <w:pPr>
              <w:jc w:val="center"/>
              <w:rPr>
                <w:color w:val="000000"/>
                <w:sz w:val="20"/>
                <w:szCs w:val="20"/>
              </w:rPr>
            </w:pPr>
            <w:r w:rsidRPr="003C6E99">
              <w:rPr>
                <w:color w:val="000000"/>
                <w:sz w:val="20"/>
                <w:szCs w:val="20"/>
              </w:rPr>
              <w:t>0,0739</w:t>
            </w:r>
          </w:p>
        </w:tc>
        <w:tc>
          <w:tcPr>
            <w:tcW w:w="593" w:type="pct"/>
            <w:hideMark/>
          </w:tcPr>
          <w:p w:rsidR="003C6E99" w:rsidRPr="003C6E99" w:rsidRDefault="003C6E99" w:rsidP="003C6E99">
            <w:pPr>
              <w:jc w:val="center"/>
              <w:rPr>
                <w:color w:val="000000"/>
                <w:sz w:val="20"/>
                <w:szCs w:val="20"/>
              </w:rPr>
            </w:pPr>
            <w:r w:rsidRPr="003C6E99">
              <w:rPr>
                <w:color w:val="000000"/>
                <w:sz w:val="20"/>
                <w:szCs w:val="20"/>
              </w:rPr>
              <w:t>0,1369</w:t>
            </w:r>
          </w:p>
        </w:tc>
        <w:tc>
          <w:tcPr>
            <w:tcW w:w="416" w:type="pct"/>
            <w:noWrap/>
          </w:tcPr>
          <w:p w:rsidR="003C6E99" w:rsidRPr="003C6E99" w:rsidRDefault="003C6E99" w:rsidP="003C6E99">
            <w:pPr>
              <w:jc w:val="center"/>
              <w:rPr>
                <w:color w:val="000000"/>
                <w:sz w:val="20"/>
                <w:szCs w:val="20"/>
              </w:rPr>
            </w:pPr>
            <w:r w:rsidRPr="003C6E99">
              <w:rPr>
                <w:color w:val="000000"/>
                <w:sz w:val="20"/>
                <w:szCs w:val="20"/>
              </w:rPr>
              <w:t>0,21</w:t>
            </w:r>
          </w:p>
        </w:tc>
        <w:tc>
          <w:tcPr>
            <w:tcW w:w="502" w:type="pct"/>
          </w:tcPr>
          <w:p w:rsidR="003C6E99" w:rsidRPr="003C6E99" w:rsidRDefault="003C6E99" w:rsidP="003C6E99">
            <w:pPr>
              <w:jc w:val="center"/>
              <w:rPr>
                <w:color w:val="000000"/>
                <w:sz w:val="20"/>
                <w:szCs w:val="20"/>
              </w:rPr>
            </w:pPr>
            <w:r w:rsidRPr="003C6E99">
              <w:rPr>
                <w:color w:val="000000"/>
                <w:sz w:val="20"/>
                <w:szCs w:val="20"/>
              </w:rPr>
              <w:t>+0,974</w:t>
            </w:r>
          </w:p>
        </w:tc>
      </w:tr>
      <w:tr w:rsidR="003C6E99" w:rsidRPr="003C6E99" w:rsidTr="00661685">
        <w:trPr>
          <w:cnfStyle w:val="000000010000"/>
          <w:trHeight w:val="20"/>
        </w:trPr>
        <w:tc>
          <w:tcPr>
            <w:tcW w:w="532" w:type="pct"/>
          </w:tcPr>
          <w:p w:rsidR="003C6E99" w:rsidRPr="003C6E99" w:rsidRDefault="003C6E99" w:rsidP="003C6E99">
            <w:pPr>
              <w:rPr>
                <w:color w:val="000000"/>
                <w:sz w:val="20"/>
                <w:szCs w:val="20"/>
              </w:rPr>
            </w:pPr>
            <w:r w:rsidRPr="003C6E99">
              <w:rPr>
                <w:color w:val="000000"/>
                <w:sz w:val="20"/>
                <w:szCs w:val="20"/>
              </w:rPr>
              <w:t>Котельная №39</w:t>
            </w:r>
          </w:p>
        </w:tc>
        <w:tc>
          <w:tcPr>
            <w:tcW w:w="553" w:type="pct"/>
          </w:tcPr>
          <w:p w:rsidR="003C6E99" w:rsidRPr="003C6E99" w:rsidRDefault="003C6E99" w:rsidP="003C6E99">
            <w:pPr>
              <w:jc w:val="center"/>
              <w:rPr>
                <w:color w:val="000000"/>
                <w:sz w:val="20"/>
                <w:szCs w:val="20"/>
              </w:rPr>
            </w:pPr>
            <w:r w:rsidRPr="003C6E99">
              <w:rPr>
                <w:color w:val="000000"/>
                <w:sz w:val="20"/>
                <w:szCs w:val="20"/>
              </w:rPr>
              <w:t>0,2308</w:t>
            </w:r>
          </w:p>
        </w:tc>
        <w:tc>
          <w:tcPr>
            <w:tcW w:w="538" w:type="pct"/>
            <w:noWrap/>
          </w:tcPr>
          <w:p w:rsidR="003C6E99" w:rsidRPr="003C6E99" w:rsidRDefault="003C6E99" w:rsidP="003C6E99">
            <w:pPr>
              <w:jc w:val="center"/>
              <w:rPr>
                <w:color w:val="000000"/>
                <w:sz w:val="20"/>
                <w:szCs w:val="20"/>
              </w:rPr>
            </w:pPr>
            <w:r w:rsidRPr="003C6E99">
              <w:rPr>
                <w:color w:val="000000"/>
                <w:sz w:val="20"/>
                <w:szCs w:val="20"/>
              </w:rPr>
              <w:t>0,2308</w:t>
            </w:r>
          </w:p>
        </w:tc>
        <w:tc>
          <w:tcPr>
            <w:tcW w:w="553" w:type="pct"/>
            <w:vAlign w:val="center"/>
          </w:tcPr>
          <w:p w:rsidR="003C6E99" w:rsidRPr="003C6E99" w:rsidRDefault="003C6E99" w:rsidP="003C6E99">
            <w:pPr>
              <w:jc w:val="center"/>
              <w:rPr>
                <w:color w:val="000000"/>
                <w:sz w:val="20"/>
                <w:szCs w:val="20"/>
              </w:rPr>
            </w:pPr>
            <w:r w:rsidRPr="003C6E99">
              <w:rPr>
                <w:color w:val="000000"/>
                <w:sz w:val="20"/>
                <w:szCs w:val="20"/>
              </w:rPr>
              <w:t>0,23</w:t>
            </w:r>
          </w:p>
        </w:tc>
        <w:tc>
          <w:tcPr>
            <w:tcW w:w="540" w:type="pct"/>
            <w:vAlign w:val="center"/>
          </w:tcPr>
          <w:p w:rsidR="003C6E99" w:rsidRPr="003C6E99" w:rsidRDefault="003C6E99" w:rsidP="003C6E99">
            <w:pPr>
              <w:jc w:val="center"/>
              <w:rPr>
                <w:color w:val="000000"/>
                <w:sz w:val="20"/>
                <w:szCs w:val="20"/>
              </w:rPr>
            </w:pPr>
            <w:r w:rsidRPr="003C6E99">
              <w:rPr>
                <w:color w:val="000000"/>
                <w:sz w:val="20"/>
                <w:szCs w:val="20"/>
              </w:rPr>
              <w:t>0,0002</w:t>
            </w:r>
          </w:p>
        </w:tc>
        <w:tc>
          <w:tcPr>
            <w:tcW w:w="399" w:type="pct"/>
          </w:tcPr>
          <w:p w:rsidR="003C6E99" w:rsidRPr="003C6E99" w:rsidRDefault="003C6E99" w:rsidP="003C6E99">
            <w:pPr>
              <w:jc w:val="center"/>
              <w:rPr>
                <w:sz w:val="20"/>
                <w:szCs w:val="20"/>
              </w:rPr>
            </w:pPr>
            <w:r w:rsidRPr="003C6E99">
              <w:rPr>
                <w:sz w:val="20"/>
                <w:szCs w:val="20"/>
              </w:rPr>
              <w:t>0,1258</w:t>
            </w:r>
          </w:p>
        </w:tc>
        <w:tc>
          <w:tcPr>
            <w:tcW w:w="374" w:type="pct"/>
            <w:noWrap/>
            <w:vAlign w:val="center"/>
          </w:tcPr>
          <w:p w:rsidR="003C6E99" w:rsidRPr="003C6E99" w:rsidRDefault="003C6E99" w:rsidP="003C6E99">
            <w:pPr>
              <w:jc w:val="center"/>
              <w:rPr>
                <w:sz w:val="20"/>
                <w:szCs w:val="20"/>
              </w:rPr>
            </w:pPr>
            <w:r w:rsidRPr="003C6E99">
              <w:rPr>
                <w:color w:val="000000"/>
                <w:sz w:val="20"/>
                <w:szCs w:val="20"/>
              </w:rPr>
              <w:t>0,0026</w:t>
            </w:r>
          </w:p>
        </w:tc>
        <w:tc>
          <w:tcPr>
            <w:tcW w:w="593" w:type="pct"/>
          </w:tcPr>
          <w:p w:rsidR="003C6E99" w:rsidRPr="003C6E99" w:rsidRDefault="003C6E99" w:rsidP="003C6E99">
            <w:pPr>
              <w:jc w:val="center"/>
              <w:rPr>
                <w:color w:val="000000"/>
                <w:sz w:val="20"/>
                <w:szCs w:val="20"/>
              </w:rPr>
            </w:pPr>
            <w:r w:rsidRPr="003C6E99">
              <w:rPr>
                <w:color w:val="000000"/>
                <w:sz w:val="20"/>
                <w:szCs w:val="20"/>
              </w:rPr>
              <w:t>0,20</w:t>
            </w:r>
          </w:p>
        </w:tc>
        <w:tc>
          <w:tcPr>
            <w:tcW w:w="416" w:type="pct"/>
            <w:noWrap/>
          </w:tcPr>
          <w:p w:rsidR="003C6E99" w:rsidRPr="003C6E99" w:rsidRDefault="003C6E99" w:rsidP="003C6E99">
            <w:pPr>
              <w:jc w:val="center"/>
              <w:rPr>
                <w:color w:val="000000"/>
                <w:sz w:val="20"/>
                <w:szCs w:val="20"/>
              </w:rPr>
            </w:pPr>
            <w:r w:rsidRPr="003C6E99">
              <w:rPr>
                <w:color w:val="000000"/>
                <w:sz w:val="20"/>
                <w:szCs w:val="20"/>
              </w:rPr>
              <w:t>0,202</w:t>
            </w:r>
          </w:p>
        </w:tc>
        <w:tc>
          <w:tcPr>
            <w:tcW w:w="502" w:type="pct"/>
          </w:tcPr>
          <w:p w:rsidR="003C6E99" w:rsidRPr="003C6E99" w:rsidRDefault="003C6E99" w:rsidP="003C6E99">
            <w:pPr>
              <w:jc w:val="center"/>
              <w:rPr>
                <w:color w:val="000000"/>
                <w:sz w:val="20"/>
                <w:szCs w:val="20"/>
              </w:rPr>
            </w:pPr>
            <w:r w:rsidRPr="003C6E99">
              <w:rPr>
                <w:color w:val="000000"/>
                <w:sz w:val="20"/>
                <w:szCs w:val="20"/>
              </w:rPr>
              <w:t>+0,028</w:t>
            </w:r>
          </w:p>
        </w:tc>
      </w:tr>
      <w:tr w:rsidR="003C6E99" w:rsidRPr="003C6E99" w:rsidTr="00661685">
        <w:trPr>
          <w:cnfStyle w:val="000000100000"/>
          <w:trHeight w:val="20"/>
        </w:trPr>
        <w:tc>
          <w:tcPr>
            <w:tcW w:w="532" w:type="pct"/>
          </w:tcPr>
          <w:p w:rsidR="003C6E99" w:rsidRPr="003C6E99" w:rsidRDefault="003C6E99" w:rsidP="003C6E99">
            <w:pPr>
              <w:rPr>
                <w:color w:val="000000"/>
                <w:sz w:val="20"/>
                <w:szCs w:val="20"/>
              </w:rPr>
            </w:pPr>
            <w:r w:rsidRPr="003C6E99">
              <w:rPr>
                <w:color w:val="000000"/>
                <w:sz w:val="20"/>
                <w:szCs w:val="20"/>
              </w:rPr>
              <w:t>Котельная №36</w:t>
            </w:r>
          </w:p>
        </w:tc>
        <w:tc>
          <w:tcPr>
            <w:tcW w:w="553" w:type="pct"/>
          </w:tcPr>
          <w:p w:rsidR="003C6E99" w:rsidRPr="003C6E99" w:rsidRDefault="003C6E99" w:rsidP="003C6E99">
            <w:pPr>
              <w:jc w:val="center"/>
              <w:rPr>
                <w:color w:val="000000"/>
                <w:sz w:val="20"/>
                <w:szCs w:val="20"/>
              </w:rPr>
            </w:pPr>
            <w:r w:rsidRPr="003C6E99">
              <w:rPr>
                <w:color w:val="000000"/>
                <w:sz w:val="20"/>
                <w:szCs w:val="20"/>
              </w:rPr>
              <w:t>0,172</w:t>
            </w:r>
          </w:p>
        </w:tc>
        <w:tc>
          <w:tcPr>
            <w:tcW w:w="538" w:type="pct"/>
            <w:noWrap/>
          </w:tcPr>
          <w:p w:rsidR="003C6E99" w:rsidRPr="003C6E99" w:rsidRDefault="003C6E99" w:rsidP="003C6E99">
            <w:pPr>
              <w:jc w:val="center"/>
              <w:rPr>
                <w:color w:val="000000"/>
                <w:sz w:val="20"/>
                <w:szCs w:val="20"/>
              </w:rPr>
            </w:pPr>
            <w:r w:rsidRPr="003C6E99">
              <w:rPr>
                <w:color w:val="000000"/>
                <w:sz w:val="20"/>
                <w:szCs w:val="20"/>
              </w:rPr>
              <w:t>0,172</w:t>
            </w:r>
          </w:p>
        </w:tc>
        <w:tc>
          <w:tcPr>
            <w:tcW w:w="553" w:type="pct"/>
            <w:vAlign w:val="center"/>
          </w:tcPr>
          <w:p w:rsidR="003C6E99" w:rsidRPr="003C6E99" w:rsidRDefault="003C6E99" w:rsidP="003C6E99">
            <w:pPr>
              <w:jc w:val="center"/>
              <w:rPr>
                <w:color w:val="000000"/>
                <w:sz w:val="20"/>
                <w:szCs w:val="20"/>
              </w:rPr>
            </w:pPr>
            <w:r w:rsidRPr="003C6E99">
              <w:rPr>
                <w:color w:val="000000"/>
                <w:sz w:val="20"/>
                <w:szCs w:val="20"/>
              </w:rPr>
              <w:t>0,172</w:t>
            </w:r>
          </w:p>
        </w:tc>
        <w:tc>
          <w:tcPr>
            <w:tcW w:w="540" w:type="pct"/>
            <w:vAlign w:val="center"/>
          </w:tcPr>
          <w:p w:rsidR="003C6E99" w:rsidRPr="003C6E99" w:rsidRDefault="003C6E99" w:rsidP="003C6E99">
            <w:pPr>
              <w:jc w:val="center"/>
              <w:rPr>
                <w:color w:val="000000"/>
                <w:sz w:val="20"/>
                <w:szCs w:val="20"/>
              </w:rPr>
            </w:pPr>
            <w:r w:rsidRPr="003C6E99">
              <w:rPr>
                <w:color w:val="000000"/>
                <w:sz w:val="20"/>
                <w:szCs w:val="20"/>
              </w:rPr>
              <w:t>0,0009</w:t>
            </w:r>
          </w:p>
        </w:tc>
        <w:tc>
          <w:tcPr>
            <w:tcW w:w="399" w:type="pct"/>
          </w:tcPr>
          <w:p w:rsidR="003C6E99" w:rsidRPr="003C6E99" w:rsidRDefault="003C6E99" w:rsidP="003C6E99">
            <w:pPr>
              <w:jc w:val="center"/>
              <w:rPr>
                <w:sz w:val="20"/>
                <w:szCs w:val="20"/>
              </w:rPr>
            </w:pPr>
            <w:r w:rsidRPr="003C6E99">
              <w:rPr>
                <w:sz w:val="20"/>
                <w:szCs w:val="20"/>
              </w:rPr>
              <w:t>0,1711</w:t>
            </w:r>
          </w:p>
        </w:tc>
        <w:tc>
          <w:tcPr>
            <w:tcW w:w="374" w:type="pct"/>
            <w:noWrap/>
            <w:vAlign w:val="center"/>
          </w:tcPr>
          <w:p w:rsidR="003C6E99" w:rsidRPr="003C6E99" w:rsidRDefault="003C6E99" w:rsidP="003C6E99">
            <w:pPr>
              <w:jc w:val="center"/>
              <w:rPr>
                <w:sz w:val="20"/>
                <w:szCs w:val="20"/>
              </w:rPr>
            </w:pPr>
            <w:r w:rsidRPr="003C6E99">
              <w:rPr>
                <w:color w:val="000000"/>
                <w:sz w:val="20"/>
                <w:szCs w:val="20"/>
              </w:rPr>
              <w:t>0,0075</w:t>
            </w:r>
          </w:p>
        </w:tc>
        <w:tc>
          <w:tcPr>
            <w:tcW w:w="593" w:type="pct"/>
          </w:tcPr>
          <w:p w:rsidR="003C6E99" w:rsidRPr="003C6E99" w:rsidRDefault="003C6E99" w:rsidP="003C6E99">
            <w:pPr>
              <w:jc w:val="center"/>
              <w:rPr>
                <w:color w:val="000000"/>
                <w:sz w:val="20"/>
                <w:szCs w:val="20"/>
              </w:rPr>
            </w:pPr>
            <w:r w:rsidRPr="003C6E99">
              <w:rPr>
                <w:color w:val="000000"/>
                <w:sz w:val="20"/>
                <w:szCs w:val="20"/>
              </w:rPr>
              <w:t>0,14</w:t>
            </w:r>
          </w:p>
        </w:tc>
        <w:tc>
          <w:tcPr>
            <w:tcW w:w="416" w:type="pct"/>
            <w:noWrap/>
          </w:tcPr>
          <w:p w:rsidR="003C6E99" w:rsidRPr="003C6E99" w:rsidRDefault="003C6E99" w:rsidP="003C6E99">
            <w:pPr>
              <w:jc w:val="center"/>
              <w:rPr>
                <w:color w:val="000000"/>
                <w:sz w:val="20"/>
                <w:szCs w:val="20"/>
              </w:rPr>
            </w:pPr>
            <w:r w:rsidRPr="003C6E99">
              <w:rPr>
                <w:color w:val="000000"/>
                <w:sz w:val="20"/>
                <w:szCs w:val="20"/>
              </w:rPr>
              <w:t>0,147</w:t>
            </w:r>
          </w:p>
        </w:tc>
        <w:tc>
          <w:tcPr>
            <w:tcW w:w="502" w:type="pct"/>
          </w:tcPr>
          <w:p w:rsidR="003C6E99" w:rsidRPr="003C6E99" w:rsidRDefault="003C6E99" w:rsidP="003C6E99">
            <w:pPr>
              <w:jc w:val="center"/>
              <w:rPr>
                <w:color w:val="000000"/>
                <w:sz w:val="20"/>
                <w:szCs w:val="20"/>
              </w:rPr>
            </w:pPr>
            <w:r w:rsidRPr="003C6E99">
              <w:rPr>
                <w:color w:val="000000"/>
                <w:sz w:val="20"/>
                <w:szCs w:val="20"/>
              </w:rPr>
              <w:t>+0,025</w:t>
            </w:r>
          </w:p>
        </w:tc>
      </w:tr>
    </w:tbl>
    <w:p w:rsidR="00FA71B5" w:rsidRPr="00364EDB" w:rsidRDefault="00FA71B5" w:rsidP="00EA1F99">
      <w:pPr>
        <w:keepNext/>
        <w:contextualSpacing/>
        <w:jc w:val="both"/>
        <w:rPr>
          <w:bCs/>
        </w:rPr>
      </w:pPr>
    </w:p>
    <w:p w:rsidR="00EA1F99" w:rsidRPr="00364EDB" w:rsidRDefault="00EA1F99" w:rsidP="00EA1F99">
      <w:pPr>
        <w:contextualSpacing/>
        <w:jc w:val="both"/>
        <w:rPr>
          <w:rFonts w:eastAsia="Calibri"/>
          <w:lang w:eastAsia="en-US"/>
        </w:rPr>
      </w:pPr>
    </w:p>
    <w:bookmarkEnd w:id="203"/>
    <w:p w:rsidR="00AA26F7" w:rsidRPr="00364EDB" w:rsidRDefault="00AA26F7" w:rsidP="0090595E">
      <w:pPr>
        <w:contextualSpacing/>
        <w:rPr>
          <w:lang w:eastAsia="en-US"/>
        </w:rPr>
        <w:sectPr w:rsidR="00AA26F7" w:rsidRPr="00364EDB" w:rsidSect="00466988">
          <w:pgSz w:w="16838" w:h="11906" w:orient="landscape"/>
          <w:pgMar w:top="1418" w:right="1134" w:bottom="567" w:left="1134" w:header="709" w:footer="709" w:gutter="0"/>
          <w:cols w:space="708"/>
          <w:docGrid w:linePitch="381"/>
        </w:sectPr>
      </w:pPr>
    </w:p>
    <w:p w:rsidR="0038592D" w:rsidRPr="00937F30" w:rsidRDefault="0038592D" w:rsidP="0080592A">
      <w:pPr>
        <w:pStyle w:val="30"/>
        <w:spacing w:before="0"/>
        <w:ind w:left="0" w:firstLine="709"/>
        <w:contextualSpacing/>
        <w:rPr>
          <w:rFonts w:cs="Times New Roman"/>
        </w:rPr>
      </w:pPr>
      <w:bookmarkStart w:id="204" w:name="_Toc524614785"/>
      <w:bookmarkStart w:id="205" w:name="_Toc524615001"/>
      <w:bookmarkStart w:id="206" w:name="_Toc15640815"/>
      <w:bookmarkStart w:id="207" w:name="_Toc226289182"/>
      <w:bookmarkStart w:id="208" w:name="_Hlk15651118"/>
      <w:r w:rsidRPr="00937F30">
        <w:rPr>
          <w:rFonts w:cs="Times New Roman"/>
        </w:rPr>
        <w:lastRenderedPageBreak/>
        <w:t xml:space="preserve">Описание </w:t>
      </w:r>
      <w:bookmarkEnd w:id="204"/>
      <w:bookmarkEnd w:id="205"/>
      <w:r w:rsidRPr="00937F30">
        <w:rPr>
          <w:rFonts w:cs="Times New Roman"/>
        </w:rPr>
        <w:t>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206"/>
      <w:bookmarkEnd w:id="207"/>
    </w:p>
    <w:bookmarkEnd w:id="208"/>
    <w:p w:rsidR="00531006" w:rsidRPr="00364EDB" w:rsidRDefault="009B251F" w:rsidP="0080592A">
      <w:pPr>
        <w:ind w:firstLine="709"/>
        <w:contextualSpacing/>
        <w:jc w:val="both"/>
      </w:pPr>
      <w:r w:rsidRPr="00364EDB">
        <w:t>Анализ резервов и дефицитов тепловой мощности нетто представлен в таблиц</w:t>
      </w:r>
      <w:r w:rsidR="00690225" w:rsidRPr="00364EDB">
        <w:t>е</w:t>
      </w:r>
      <w:r w:rsidR="008551C4" w:rsidRPr="00364EDB">
        <w:t xml:space="preserve"> </w:t>
      </w:r>
      <w:r w:rsidR="00937F30">
        <w:t>1.6.1.1</w:t>
      </w:r>
      <w:r w:rsidR="008551C4" w:rsidRPr="00364EDB">
        <w:t>.</w:t>
      </w:r>
    </w:p>
    <w:p w:rsidR="0023721E" w:rsidRPr="00364EDB" w:rsidRDefault="00A6643B" w:rsidP="0080592A">
      <w:pPr>
        <w:ind w:firstLine="709"/>
        <w:contextualSpacing/>
        <w:jc w:val="both"/>
      </w:pPr>
      <w:r w:rsidRPr="00364EDB">
        <w:t xml:space="preserve">Анализ результатов показывает, что </w:t>
      </w:r>
      <w:r w:rsidR="00F91DA2" w:rsidRPr="00364EDB">
        <w:t>система теплоснабжения</w:t>
      </w:r>
      <w:r w:rsidRPr="00364EDB">
        <w:t xml:space="preserve"> </w:t>
      </w:r>
      <w:r w:rsidR="003C6E99">
        <w:t>сельского поселения</w:t>
      </w:r>
      <w:r w:rsidR="004F6CCA" w:rsidRPr="00364EDB">
        <w:t xml:space="preserve"> </w:t>
      </w:r>
      <w:r w:rsidRPr="00364EDB">
        <w:t>облада</w:t>
      </w:r>
      <w:r w:rsidR="00F91DA2" w:rsidRPr="00364EDB">
        <w:t>е</w:t>
      </w:r>
      <w:r w:rsidRPr="00364EDB">
        <w:t xml:space="preserve">т запасом резерва </w:t>
      </w:r>
      <w:r w:rsidR="007D38C0" w:rsidRPr="00364EDB">
        <w:t xml:space="preserve">мощности </w:t>
      </w:r>
      <w:r w:rsidRPr="00364EDB">
        <w:t>для перспективного подключения потребителей.</w:t>
      </w:r>
    </w:p>
    <w:p w:rsidR="007957B5" w:rsidRPr="00364EDB" w:rsidRDefault="007957B5" w:rsidP="0080592A">
      <w:pPr>
        <w:ind w:firstLine="709"/>
        <w:contextualSpacing/>
        <w:jc w:val="both"/>
      </w:pPr>
    </w:p>
    <w:p w:rsidR="00AD41CC" w:rsidRPr="00937F30" w:rsidRDefault="00FE4140" w:rsidP="0080592A">
      <w:pPr>
        <w:pStyle w:val="30"/>
        <w:spacing w:before="0"/>
        <w:ind w:left="0" w:firstLine="709"/>
        <w:contextualSpacing/>
        <w:rPr>
          <w:rFonts w:cs="Times New Roman"/>
        </w:rPr>
      </w:pPr>
      <w:bookmarkStart w:id="209" w:name="_Toc524614786"/>
      <w:bookmarkStart w:id="210" w:name="_Toc524615002"/>
      <w:bookmarkStart w:id="211" w:name="_Toc226289183"/>
      <w:r w:rsidRPr="00937F30">
        <w:rPr>
          <w:rFonts w:cs="Times New Roman"/>
        </w:rPr>
        <w:t>Описание</w:t>
      </w:r>
      <w:r w:rsidR="00AD41CC" w:rsidRPr="00937F30">
        <w:rPr>
          <w:rFonts w:cs="Times New Roman"/>
        </w:rPr>
        <w:t xml:space="preserve">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к потребителю</w:t>
      </w:r>
      <w:bookmarkEnd w:id="209"/>
      <w:bookmarkEnd w:id="210"/>
      <w:bookmarkEnd w:id="211"/>
    </w:p>
    <w:p w:rsidR="00937F30" w:rsidRPr="00937F30" w:rsidRDefault="00937F30" w:rsidP="00937F30">
      <w:pPr>
        <w:ind w:firstLine="709"/>
        <w:contextualSpacing/>
        <w:jc w:val="both"/>
      </w:pPr>
      <w:r w:rsidRPr="00937F30">
        <w:t xml:space="preserve">Гидравлические режимы работы тепловых сетей обусловлены: геодезическими отметками узловых точек (источников, тепловых камер, потребителей); существующей схемой тепловых сетей и сооружений на них, характеристиками сетей и сооружений; подключенной тепловой нагрузкой потребителей с разделением на отопление, вентиляцию, ГВС, а также схемой присоединения потребителей. </w:t>
      </w:r>
    </w:p>
    <w:p w:rsidR="00937F30" w:rsidRPr="00937F30" w:rsidRDefault="00937F30" w:rsidP="00937F30">
      <w:pPr>
        <w:ind w:firstLine="709"/>
        <w:contextualSpacing/>
        <w:jc w:val="both"/>
      </w:pPr>
      <w:r w:rsidRPr="00937F30">
        <w:t xml:space="preserve">Гидравлические режимы подобраны таким образом, чтобы обеспечить требуемые напоры у потребителей. В результате сравнительного анализа гидравлических режимов работы с фактическими режимами было зафиксировано: расход теплоносителя на нужды отопления и вентиляции в целом соответствует договорным тепловым нагрузкам; расход теплоносителя в целом соответствует договорным тепловым нагрузкам; компенсация расходом потерь тепловой энергии в тепловых сетях теплоснабжающими организациями не осуществляется. </w:t>
      </w:r>
    </w:p>
    <w:p w:rsidR="00937F30" w:rsidRPr="00937F30" w:rsidRDefault="00937F30" w:rsidP="00937F30">
      <w:pPr>
        <w:ind w:firstLine="709"/>
        <w:contextualSpacing/>
        <w:jc w:val="both"/>
      </w:pPr>
      <w:r w:rsidRPr="00937F30">
        <w:t xml:space="preserve">Тепловые сети от котельной в </w:t>
      </w:r>
      <w:proofErr w:type="spellStart"/>
      <w:r w:rsidR="00D1118A">
        <w:t>Нововеличковском</w:t>
      </w:r>
      <w:proofErr w:type="spellEnd"/>
      <w:r w:rsidR="00D1118A">
        <w:t xml:space="preserve"> сельском поселении</w:t>
      </w:r>
      <w:r w:rsidRPr="00937F30">
        <w:t xml:space="preserve"> (</w:t>
      </w:r>
      <w:r w:rsidR="00D1118A" w:rsidRPr="00D1118A">
        <w:t>МУП ЖКХ Нововеличковское</w:t>
      </w:r>
      <w:r w:rsidRPr="00937F30">
        <w:t xml:space="preserve">): </w:t>
      </w:r>
    </w:p>
    <w:p w:rsidR="00937F30" w:rsidRPr="00937F30" w:rsidRDefault="00937F30" w:rsidP="00937F30">
      <w:pPr>
        <w:ind w:firstLine="709"/>
        <w:contextualSpacing/>
        <w:jc w:val="both"/>
      </w:pPr>
      <w:r w:rsidRPr="00937F30">
        <w:t xml:space="preserve">Давление в подающем трубопроводе Р1 = 3 кгс/см2. </w:t>
      </w:r>
    </w:p>
    <w:p w:rsidR="00343261" w:rsidRPr="00364EDB" w:rsidRDefault="00937F30" w:rsidP="00937F30">
      <w:pPr>
        <w:ind w:firstLine="709"/>
        <w:contextualSpacing/>
        <w:jc w:val="both"/>
      </w:pPr>
      <w:r w:rsidRPr="00937F30">
        <w:t>Давление в обратном трубопроводе Р2 = 2,1 кгс/см2.</w:t>
      </w:r>
    </w:p>
    <w:p w:rsidR="00343261" w:rsidRPr="00364EDB" w:rsidRDefault="00343261" w:rsidP="0080592A">
      <w:pPr>
        <w:ind w:firstLine="709"/>
        <w:contextualSpacing/>
        <w:jc w:val="both"/>
      </w:pPr>
    </w:p>
    <w:p w:rsidR="00AD41CC" w:rsidRPr="00937F30" w:rsidRDefault="00E711E7" w:rsidP="0080592A">
      <w:pPr>
        <w:pStyle w:val="30"/>
        <w:spacing w:before="0"/>
        <w:ind w:left="0" w:firstLine="709"/>
        <w:contextualSpacing/>
        <w:rPr>
          <w:rFonts w:cs="Times New Roman"/>
        </w:rPr>
      </w:pPr>
      <w:bookmarkStart w:id="212" w:name="_Toc524614787"/>
      <w:bookmarkStart w:id="213" w:name="_Toc524615003"/>
      <w:bookmarkStart w:id="214" w:name="_Toc226289184"/>
      <w:r w:rsidRPr="00937F30">
        <w:rPr>
          <w:rFonts w:cs="Times New Roman"/>
        </w:rPr>
        <w:t>Описание</w:t>
      </w:r>
      <w:r w:rsidR="00AD41CC" w:rsidRPr="00937F30">
        <w:rPr>
          <w:rFonts w:cs="Times New Roman"/>
        </w:rPr>
        <w:t xml:space="preserve"> причины возникновения дефицитов тепловой мощности и последствий влияния дефицитов на качество теплоснабжения</w:t>
      </w:r>
      <w:bookmarkEnd w:id="212"/>
      <w:bookmarkEnd w:id="213"/>
      <w:bookmarkEnd w:id="214"/>
    </w:p>
    <w:p w:rsidR="002116E0" w:rsidRPr="00364EDB" w:rsidRDefault="002116E0" w:rsidP="0080592A">
      <w:pPr>
        <w:ind w:firstLine="709"/>
        <w:contextualSpacing/>
        <w:jc w:val="both"/>
      </w:pPr>
      <w:r w:rsidRPr="00364EDB">
        <w:t>Основные причины возникновения дефицита и снижения качества теплоснабжения:</w:t>
      </w:r>
    </w:p>
    <w:p w:rsidR="002116E0" w:rsidRPr="00364EDB" w:rsidRDefault="002116E0" w:rsidP="0080592A">
      <w:pPr>
        <w:ind w:firstLine="709"/>
        <w:contextualSpacing/>
        <w:jc w:val="both"/>
      </w:pPr>
      <w:r w:rsidRPr="00364EDB">
        <w:t>1. Возникновение не покрываемых дефицитов или снижение нормативных резервов мощности может происходить при отказе теплоснабжающих организаций от выполнения инвестиционных обязательств, пересмотр ими своих планов в меньшую сторону.</w:t>
      </w:r>
    </w:p>
    <w:p w:rsidR="00ED66C5" w:rsidRPr="00364EDB" w:rsidRDefault="002116E0" w:rsidP="0080592A">
      <w:pPr>
        <w:ind w:firstLine="709"/>
        <w:contextualSpacing/>
        <w:jc w:val="both"/>
      </w:pPr>
      <w:r w:rsidRPr="00364EDB">
        <w:t>2. Рост объемов теплопотребления.</w:t>
      </w:r>
    </w:p>
    <w:p w:rsidR="002116E0" w:rsidRPr="00364EDB" w:rsidRDefault="002116E0" w:rsidP="0080592A">
      <w:pPr>
        <w:ind w:firstLine="709"/>
        <w:contextualSpacing/>
        <w:jc w:val="both"/>
      </w:pPr>
      <w:r w:rsidRPr="00364EDB">
        <w:t>Чтобы избежать появления и нарастания дефицита мощности необходимо поддерживать баланс между нагрузками вновь вводимых объектов потребления тепловой энергии и располагаемыми мощностями источников систем теплоснабжения.</w:t>
      </w:r>
    </w:p>
    <w:p w:rsidR="00343261" w:rsidRPr="00364EDB" w:rsidRDefault="00F91DA2" w:rsidP="0080592A">
      <w:pPr>
        <w:ind w:firstLine="709"/>
        <w:contextualSpacing/>
        <w:jc w:val="both"/>
      </w:pPr>
      <w:r w:rsidRPr="00364EDB">
        <w:t xml:space="preserve">Анализ результатов показывает, что система теплоснабжения </w:t>
      </w:r>
      <w:r w:rsidR="00FE5D39">
        <w:t>сельского поселения</w:t>
      </w:r>
      <w:r w:rsidR="00772C8D" w:rsidRPr="00364EDB">
        <w:t xml:space="preserve"> </w:t>
      </w:r>
      <w:r w:rsidRPr="00364EDB">
        <w:t>обладает запасом резерва мощности для перспективного подключения потребителей.</w:t>
      </w:r>
    </w:p>
    <w:p w:rsidR="00F91DA2" w:rsidRPr="00364EDB" w:rsidRDefault="00F91DA2" w:rsidP="0080592A">
      <w:pPr>
        <w:ind w:firstLine="709"/>
        <w:contextualSpacing/>
        <w:jc w:val="both"/>
      </w:pPr>
    </w:p>
    <w:p w:rsidR="00AD41CC" w:rsidRPr="00D6711E" w:rsidRDefault="00E711E7" w:rsidP="0080592A">
      <w:pPr>
        <w:pStyle w:val="30"/>
        <w:spacing w:before="0"/>
        <w:ind w:left="0" w:firstLine="709"/>
        <w:contextualSpacing/>
        <w:rPr>
          <w:rFonts w:cs="Times New Roman"/>
        </w:rPr>
      </w:pPr>
      <w:bookmarkStart w:id="215" w:name="_Toc524614788"/>
      <w:bookmarkStart w:id="216" w:name="_Toc524615004"/>
      <w:bookmarkStart w:id="217" w:name="_Toc226289185"/>
      <w:r w:rsidRPr="00D6711E">
        <w:rPr>
          <w:rFonts w:cs="Times New Roman"/>
        </w:rPr>
        <w:t>Описание</w:t>
      </w:r>
      <w:r w:rsidR="00AD41CC" w:rsidRPr="00D6711E">
        <w:rPr>
          <w:rFonts w:cs="Times New Roman"/>
        </w:rPr>
        <w:t xml:space="preserve"> резервов тепловой мощности нетто источников тепловой энергии и возможностей расширения технологических зон действия источников с резервами тепловой мощности нетто в зоны действия с дефицитом тепловой мощности</w:t>
      </w:r>
      <w:bookmarkEnd w:id="215"/>
      <w:bookmarkEnd w:id="216"/>
      <w:bookmarkEnd w:id="217"/>
    </w:p>
    <w:p w:rsidR="008C7324" w:rsidRPr="00364EDB" w:rsidRDefault="00F91DA2" w:rsidP="0080592A">
      <w:pPr>
        <w:ind w:firstLine="709"/>
        <w:contextualSpacing/>
        <w:jc w:val="both"/>
      </w:pPr>
      <w:r w:rsidRPr="00364EDB">
        <w:t xml:space="preserve">Анализ результатов показывает, что система теплоснабжения </w:t>
      </w:r>
      <w:r w:rsidR="00FE5D39">
        <w:t>сельского поселения</w:t>
      </w:r>
      <w:r w:rsidR="00D6711E" w:rsidRPr="00364EDB">
        <w:t xml:space="preserve"> </w:t>
      </w:r>
      <w:r w:rsidRPr="00364EDB">
        <w:t>обладает запасом резерва мощности для перспективного подключения потребителей.</w:t>
      </w:r>
    </w:p>
    <w:p w:rsidR="006F57B4" w:rsidRPr="00364EDB" w:rsidRDefault="006F57B4" w:rsidP="0080592A">
      <w:pPr>
        <w:ind w:firstLine="709"/>
        <w:contextualSpacing/>
        <w:jc w:val="both"/>
      </w:pPr>
      <w:r w:rsidRPr="00364EDB">
        <w:t>Расширение технологической зоны возможно в перспективе за счёт подключения новых потребителей к тепловым сетям.</w:t>
      </w:r>
    </w:p>
    <w:p w:rsidR="00E164E9" w:rsidRPr="00364EDB" w:rsidRDefault="00E164E9" w:rsidP="0080592A">
      <w:pPr>
        <w:ind w:firstLine="709"/>
        <w:contextualSpacing/>
        <w:jc w:val="both"/>
      </w:pPr>
    </w:p>
    <w:p w:rsidR="00803846" w:rsidRPr="00D6711E" w:rsidRDefault="00803846" w:rsidP="0080592A">
      <w:pPr>
        <w:pStyle w:val="30"/>
        <w:spacing w:before="0"/>
        <w:ind w:left="0" w:firstLine="709"/>
        <w:contextualSpacing/>
        <w:rPr>
          <w:rFonts w:cs="Times New Roman"/>
        </w:rPr>
      </w:pPr>
      <w:bookmarkStart w:id="218" w:name="_Toc524614789"/>
      <w:bookmarkStart w:id="219" w:name="_Toc524615005"/>
      <w:bookmarkStart w:id="220" w:name="_Toc15640820"/>
      <w:bookmarkStart w:id="221" w:name="_Toc226289186"/>
      <w:bookmarkStart w:id="222" w:name="_Hlk15651220"/>
      <w:r w:rsidRPr="00D6711E">
        <w:rPr>
          <w:rFonts w:cs="Times New Roman"/>
        </w:rPr>
        <w:lastRenderedPageBreak/>
        <w:t>Описание изменений в балансах тепловой мощности и тепловой нагрузки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введенных в эксплуатацию за период, предшествующий актуализации схемы теплоснабжения</w:t>
      </w:r>
      <w:bookmarkEnd w:id="218"/>
      <w:bookmarkEnd w:id="219"/>
      <w:bookmarkEnd w:id="220"/>
      <w:bookmarkEnd w:id="221"/>
    </w:p>
    <w:p w:rsidR="00FE5D39" w:rsidRDefault="00FE5D39" w:rsidP="00FE5D39">
      <w:pPr>
        <w:ind w:firstLine="709"/>
        <w:contextualSpacing/>
        <w:jc w:val="both"/>
      </w:pPr>
      <w:r w:rsidRPr="005F40F5">
        <w:t xml:space="preserve">С момента актуализации схемы теплоснабжения </w:t>
      </w:r>
      <w:r>
        <w:t>Нововеличковского сельского поселения</w:t>
      </w:r>
      <w:r w:rsidRPr="005F40F5">
        <w:t xml:space="preserve"> в 20</w:t>
      </w:r>
      <w:r>
        <w:t>21</w:t>
      </w:r>
      <w:r w:rsidRPr="005F40F5">
        <w:t xml:space="preserve"> г. и до настоящей </w:t>
      </w:r>
      <w:r>
        <w:t>актуализации</w:t>
      </w:r>
      <w:r w:rsidRPr="005F40F5">
        <w:t xml:space="preserve"> </w:t>
      </w:r>
      <w:r>
        <w:t>произошли следующие изменения:</w:t>
      </w:r>
    </w:p>
    <w:p w:rsidR="00FE5D39" w:rsidRDefault="00FE5D39" w:rsidP="00FE5D39">
      <w:pPr>
        <w:ind w:firstLine="709"/>
        <w:contextualSpacing/>
        <w:jc w:val="both"/>
      </w:pPr>
      <w:r>
        <w:t>- в 2022 г было техническое перевооружение котельной №34.Техническим перевооружением котельной предусматривается замена основного и вспомогательного оборудования ввиду физического и морального износа оборудования котельной. Котельная переводится на использование природного газа взамен жидкому печному топливу;</w:t>
      </w:r>
    </w:p>
    <w:p w:rsidR="00FE5D39" w:rsidRDefault="00FE5D39" w:rsidP="00FE5D39">
      <w:pPr>
        <w:ind w:firstLine="709"/>
        <w:contextualSpacing/>
        <w:jc w:val="both"/>
      </w:pPr>
      <w:r>
        <w:t>- в 2026-2027 производится реконструкция тепловых сетей от котельной №34, протяженностью 804,21 м ПЭ;</w:t>
      </w:r>
    </w:p>
    <w:p w:rsidR="00844F90" w:rsidRPr="00364EDB" w:rsidRDefault="00FE5D39" w:rsidP="00FE5D39">
      <w:pPr>
        <w:contextualSpacing/>
        <w:jc w:val="both"/>
      </w:pPr>
      <w:r>
        <w:t xml:space="preserve">- </w:t>
      </w:r>
      <w:r w:rsidRPr="00582475">
        <w:t>совершено техническое перевооружение котельной №39. В котельной были установлены 3 водогрейных котла общей теплопроизводительностью 0,098 МВт. Техническим перевооружением произведена замена основного и вспомогательного оборудования ввиду увеличения существующей тепловой нагрузки для нужд отопления. Установленная тепловая мощность котельной после тех. перевооружения увеличилась и составила 0,2685 МВт.</w:t>
      </w:r>
    </w:p>
    <w:p w:rsidR="00AD41CC" w:rsidRPr="00D6711E" w:rsidRDefault="00AD41CC" w:rsidP="00772C8D">
      <w:pPr>
        <w:pStyle w:val="21"/>
        <w:keepLines w:val="0"/>
        <w:pageBreakBefore/>
        <w:widowControl w:val="0"/>
        <w:spacing w:before="0"/>
        <w:ind w:firstLine="709"/>
        <w:contextualSpacing/>
        <w:rPr>
          <w:rFonts w:cs="Times New Roman"/>
          <w:szCs w:val="24"/>
        </w:rPr>
      </w:pPr>
      <w:bookmarkStart w:id="223" w:name="_Toc524614790"/>
      <w:bookmarkStart w:id="224" w:name="_Toc524615006"/>
      <w:bookmarkStart w:id="225" w:name="_Toc226289187"/>
      <w:bookmarkEnd w:id="222"/>
      <w:r w:rsidRPr="00D6711E">
        <w:rPr>
          <w:rFonts w:cs="Times New Roman"/>
          <w:szCs w:val="24"/>
        </w:rPr>
        <w:lastRenderedPageBreak/>
        <w:t>Часть 7. Балансы теплоносителя</w:t>
      </w:r>
      <w:bookmarkEnd w:id="223"/>
      <w:bookmarkEnd w:id="224"/>
      <w:bookmarkEnd w:id="225"/>
    </w:p>
    <w:p w:rsidR="00AD41CC" w:rsidRPr="00D6711E" w:rsidRDefault="00CA77CA" w:rsidP="00772C8D">
      <w:pPr>
        <w:pStyle w:val="30"/>
        <w:spacing w:before="0"/>
        <w:ind w:left="0" w:firstLine="709"/>
        <w:contextualSpacing/>
        <w:rPr>
          <w:rFonts w:cs="Times New Roman"/>
        </w:rPr>
      </w:pPr>
      <w:bookmarkStart w:id="226" w:name="_Toc524614791"/>
      <w:bookmarkStart w:id="227" w:name="_Toc524615007"/>
      <w:bookmarkStart w:id="228" w:name="_Toc226289188"/>
      <w:r w:rsidRPr="00D6711E">
        <w:rPr>
          <w:rFonts w:cs="Times New Roman"/>
        </w:rPr>
        <w:t>Описание</w:t>
      </w:r>
      <w:r w:rsidR="00AD41CC" w:rsidRPr="00D6711E">
        <w:rPr>
          <w:rFonts w:cs="Times New Roman"/>
        </w:rPr>
        <w:t xml:space="preserve">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w:t>
      </w:r>
      <w:r w:rsidR="00AD41CC" w:rsidRPr="00D6711E">
        <w:rPr>
          <w:rFonts w:cs="Times New Roman"/>
          <w:shd w:val="clear" w:color="auto" w:fill="FFFFFF" w:themeFill="background1"/>
        </w:rPr>
        <w:t xml:space="preserve">в </w:t>
      </w:r>
      <w:r w:rsidR="00D86AAD" w:rsidRPr="00D6711E">
        <w:rPr>
          <w:rFonts w:cs="Times New Roman"/>
          <w:shd w:val="clear" w:color="auto" w:fill="FFFFFF" w:themeFill="background1"/>
        </w:rPr>
        <w:t>перспективных</w:t>
      </w:r>
      <w:r w:rsidR="00AD41CC" w:rsidRPr="00D6711E">
        <w:rPr>
          <w:rFonts w:cs="Times New Roman"/>
          <w:shd w:val="clear" w:color="auto" w:fill="FFFFFF" w:themeFill="background1"/>
        </w:rPr>
        <w:t xml:space="preserve"> зонах</w:t>
      </w:r>
      <w:r w:rsidR="00AD41CC" w:rsidRPr="00D6711E">
        <w:rPr>
          <w:rFonts w:cs="Times New Roman"/>
        </w:rPr>
        <w:t xml:space="preserve"> действия систем теплоснабжения и источников тепловой энергии, в том числе работающих на единую тепловую сеть</w:t>
      </w:r>
      <w:bookmarkEnd w:id="226"/>
      <w:bookmarkEnd w:id="227"/>
      <w:bookmarkEnd w:id="228"/>
    </w:p>
    <w:p w:rsidR="00224898" w:rsidRPr="00364EDB" w:rsidRDefault="00224898" w:rsidP="00772C8D">
      <w:pPr>
        <w:ind w:firstLine="709"/>
        <w:contextualSpacing/>
        <w:jc w:val="both"/>
        <w:rPr>
          <w:rFonts w:eastAsia="Calibri"/>
          <w:lang w:eastAsia="en-US"/>
        </w:rPr>
      </w:pPr>
      <w:bookmarkStart w:id="229" w:name="_Hlk225888562"/>
      <w:r w:rsidRPr="00364EDB">
        <w:rPr>
          <w:rFonts w:eastAsia="Calibri"/>
          <w:lang w:eastAsia="en-US"/>
        </w:rPr>
        <w:t>В котельн</w:t>
      </w:r>
      <w:r w:rsidR="00FE5D39">
        <w:rPr>
          <w:rFonts w:eastAsia="Calibri"/>
          <w:lang w:eastAsia="en-US"/>
        </w:rPr>
        <w:t>ой №36</w:t>
      </w:r>
      <w:r w:rsidRPr="00364EDB">
        <w:rPr>
          <w:rFonts w:eastAsia="Calibri"/>
          <w:lang w:eastAsia="en-US"/>
        </w:rPr>
        <w:t xml:space="preserve"> </w:t>
      </w:r>
      <w:r w:rsidR="008C695F" w:rsidRPr="00364EDB">
        <w:rPr>
          <w:rFonts w:eastAsia="Calibri"/>
          <w:lang w:eastAsia="en-US"/>
        </w:rPr>
        <w:t>отсутству</w:t>
      </w:r>
      <w:r w:rsidR="00FE5D39">
        <w:rPr>
          <w:rFonts w:eastAsia="Calibri"/>
          <w:lang w:eastAsia="en-US"/>
        </w:rPr>
        <w:t>ет</w:t>
      </w:r>
      <w:r w:rsidRPr="00364EDB">
        <w:rPr>
          <w:rFonts w:eastAsia="Calibri"/>
          <w:lang w:eastAsia="en-US"/>
        </w:rPr>
        <w:t xml:space="preserve"> водоподготовительн</w:t>
      </w:r>
      <w:r w:rsidR="00FE5D39">
        <w:rPr>
          <w:rFonts w:eastAsia="Calibri"/>
          <w:lang w:eastAsia="en-US"/>
        </w:rPr>
        <w:t>ая</w:t>
      </w:r>
      <w:r w:rsidRPr="00364EDB">
        <w:rPr>
          <w:rFonts w:eastAsia="Calibri"/>
          <w:lang w:eastAsia="en-US"/>
        </w:rPr>
        <w:t xml:space="preserve"> установк</w:t>
      </w:r>
      <w:r w:rsidR="00FE5D39">
        <w:rPr>
          <w:rFonts w:eastAsia="Calibri"/>
          <w:lang w:eastAsia="en-US"/>
        </w:rPr>
        <w:t>а</w:t>
      </w:r>
      <w:r w:rsidRPr="00364EDB">
        <w:rPr>
          <w:rFonts w:eastAsia="Calibri"/>
          <w:lang w:eastAsia="en-US"/>
        </w:rPr>
        <w:t xml:space="preserve"> теплоносителя для тепловых сетей.</w:t>
      </w:r>
    </w:p>
    <w:p w:rsidR="00470F21" w:rsidRPr="00364EDB" w:rsidRDefault="00470F21" w:rsidP="00772C8D">
      <w:pPr>
        <w:ind w:firstLine="709"/>
        <w:contextualSpacing/>
        <w:jc w:val="both"/>
        <w:rPr>
          <w:rFonts w:eastAsia="Calibri"/>
          <w:lang w:eastAsia="en-US"/>
        </w:rPr>
      </w:pPr>
      <w:r w:rsidRPr="00364EDB">
        <w:rPr>
          <w:rFonts w:eastAsia="Calibri"/>
          <w:lang w:eastAsia="en-US"/>
        </w:rPr>
        <w:t>Расчётный часовой расход воды для определения производительности водоподготовки и соответствующего оборудования для подпитки системы теплоснабжения рассчитывался в соответствии со СП 124.13330.2012 «Тепловые сети. Актуализированная редакция СНиП 41-02-2003»:</w:t>
      </w:r>
    </w:p>
    <w:p w:rsidR="00470F21" w:rsidRPr="00364EDB" w:rsidRDefault="00470F21" w:rsidP="00164521">
      <w:pPr>
        <w:pStyle w:val="af3"/>
        <w:numPr>
          <w:ilvl w:val="0"/>
          <w:numId w:val="76"/>
        </w:numPr>
        <w:tabs>
          <w:tab w:val="left" w:pos="1134"/>
        </w:tabs>
        <w:ind w:left="0" w:firstLine="709"/>
        <w:rPr>
          <w:rFonts w:eastAsia="Calibri"/>
          <w:sz w:val="24"/>
          <w:szCs w:val="24"/>
          <w:lang w:eastAsia="en-US"/>
        </w:rPr>
      </w:pPr>
      <w:r w:rsidRPr="00364EDB">
        <w:rPr>
          <w:rFonts w:eastAsia="Calibri"/>
          <w:sz w:val="24"/>
          <w:szCs w:val="24"/>
          <w:lang w:eastAsia="en-US"/>
        </w:rPr>
        <w:t>в закрытых системах теплоснабжения – 0,75 % фактического объёма воды в трубопроводах тепловых сетей и присоединённых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470F21" w:rsidRPr="00364EDB" w:rsidRDefault="00470F21" w:rsidP="00164521">
      <w:pPr>
        <w:pStyle w:val="af3"/>
        <w:numPr>
          <w:ilvl w:val="0"/>
          <w:numId w:val="76"/>
        </w:numPr>
        <w:tabs>
          <w:tab w:val="left" w:pos="1134"/>
        </w:tabs>
        <w:ind w:left="0" w:firstLine="709"/>
        <w:rPr>
          <w:rFonts w:eastAsia="Calibri"/>
          <w:sz w:val="24"/>
          <w:szCs w:val="24"/>
          <w:lang w:eastAsia="en-US"/>
        </w:rPr>
      </w:pPr>
      <w:r w:rsidRPr="00364EDB">
        <w:rPr>
          <w:rFonts w:eastAsia="Calibri"/>
          <w:sz w:val="24"/>
          <w:szCs w:val="24"/>
          <w:lang w:eastAsia="en-US"/>
        </w:rPr>
        <w:t>в открытых системах теплоснабжения – равным расчётному среднему расходу воды на горячее водоснабжение с коэффициентом 1,2 плюс 0,75 % фактического объёма воды в трубопроводах тепловых сетей и присоединённых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470F21" w:rsidRPr="00364EDB" w:rsidRDefault="00470F21" w:rsidP="00164521">
      <w:pPr>
        <w:pStyle w:val="af3"/>
        <w:numPr>
          <w:ilvl w:val="0"/>
          <w:numId w:val="76"/>
        </w:numPr>
        <w:tabs>
          <w:tab w:val="left" w:pos="1134"/>
        </w:tabs>
        <w:ind w:left="0" w:firstLine="709"/>
        <w:rPr>
          <w:rFonts w:eastAsia="Calibri"/>
          <w:sz w:val="24"/>
          <w:szCs w:val="24"/>
          <w:lang w:eastAsia="en-US"/>
        </w:rPr>
      </w:pPr>
      <w:r w:rsidRPr="00364EDB">
        <w:rPr>
          <w:rFonts w:eastAsia="Calibri"/>
          <w:sz w:val="24"/>
          <w:szCs w:val="24"/>
          <w:lang w:eastAsia="en-US"/>
        </w:rPr>
        <w:t>для отдельных тепловых сетей горячего водоснабжения при наличии баков-аккумуляторов – равным расчётному среднему расходу воды на горячее водоснабжение с коэффициентом 1,2; при отсутствии баков – по максимальному расходу воды на горячее водо-снабжение плюс (в обоих случаях) 0,75 % фактического объёма воды в трубопроводах сетей и присоединённых к ним системах горячего водоснабжения зданий.</w:t>
      </w:r>
    </w:p>
    <w:p w:rsidR="00470F21" w:rsidRPr="00364EDB" w:rsidRDefault="00470F21" w:rsidP="008C695F">
      <w:pPr>
        <w:ind w:firstLine="709"/>
        <w:contextualSpacing/>
        <w:jc w:val="both"/>
        <w:rPr>
          <w:rFonts w:eastAsia="Calibri"/>
          <w:lang w:eastAsia="en-US"/>
        </w:rPr>
      </w:pPr>
      <w:bookmarkStart w:id="230" w:name="_Hlk191899329"/>
      <w:r w:rsidRPr="00364EDB">
        <w:rPr>
          <w:rFonts w:eastAsia="Calibri"/>
          <w:lang w:eastAsia="en-US"/>
        </w:rPr>
        <w:t>Для каждого участка тепловой сети определяются согласно среднегодовые нормативные удельные (на 1 метр длины трубопровода) значения потерь тепловой энергии по нормам проектирования, в соответствии с которыми выполнена тепловая изоляция трубопроводов тепловых сетей.</w:t>
      </w:r>
    </w:p>
    <w:p w:rsidR="00470F21" w:rsidRPr="00364EDB" w:rsidRDefault="00470F21" w:rsidP="008C695F">
      <w:pPr>
        <w:ind w:firstLine="709"/>
        <w:contextualSpacing/>
        <w:jc w:val="both"/>
        <w:rPr>
          <w:rFonts w:eastAsia="Calibri"/>
          <w:lang w:eastAsia="en-US"/>
        </w:rPr>
      </w:pPr>
      <w:r w:rsidRPr="00364EDB">
        <w:rPr>
          <w:rFonts w:eastAsia="Calibri"/>
          <w:lang w:eastAsia="en-US"/>
        </w:rPr>
        <w:t>Среднегодовые удельные потери тепловой энергии определяются при среднегодовых значениях температур сетевой воды в подающем в обратном трубопроводах и среднегодовых температурах наружного воздуха или грунта.</w:t>
      </w:r>
    </w:p>
    <w:p w:rsidR="00470F21" w:rsidRDefault="00470F21" w:rsidP="008C695F">
      <w:pPr>
        <w:widowControl w:val="0"/>
        <w:ind w:firstLine="709"/>
        <w:contextualSpacing/>
        <w:jc w:val="both"/>
        <w:rPr>
          <w:rFonts w:eastAsia="Calibri"/>
          <w:lang w:eastAsia="en-US"/>
        </w:rPr>
      </w:pPr>
      <w:r w:rsidRPr="00364EDB">
        <w:rPr>
          <w:rFonts w:eastAsia="Calibri"/>
          <w:lang w:eastAsia="en-US"/>
        </w:rPr>
        <w:t>Значения среднегодовых удельных потерь тепловой энергии при разности среднегодовых температур сетевой воды и окружающей среды, отличающихся от значений, приведенных в нормах, определяются линейной интерполяцией или экстраполяцией.</w:t>
      </w:r>
    </w:p>
    <w:bookmarkEnd w:id="229"/>
    <w:p w:rsidR="00AB2D4B" w:rsidRDefault="00AB2D4B" w:rsidP="008C695F">
      <w:pPr>
        <w:widowControl w:val="0"/>
        <w:ind w:firstLine="709"/>
        <w:contextualSpacing/>
        <w:jc w:val="both"/>
        <w:rPr>
          <w:rFonts w:eastAsia="Calibri"/>
          <w:lang w:eastAsia="en-US"/>
        </w:rPr>
      </w:pPr>
    </w:p>
    <w:p w:rsidR="00AB2D4B" w:rsidRDefault="00AB2D4B" w:rsidP="008C695F">
      <w:pPr>
        <w:widowControl w:val="0"/>
        <w:ind w:firstLine="709"/>
        <w:contextualSpacing/>
        <w:jc w:val="both"/>
        <w:rPr>
          <w:rFonts w:eastAsia="Calibri"/>
          <w:lang w:eastAsia="en-US"/>
        </w:rPr>
      </w:pPr>
      <w:r>
        <w:rPr>
          <w:rFonts w:eastAsia="Calibri"/>
          <w:lang w:eastAsia="en-US"/>
        </w:rPr>
        <w:t>Таблица 1.7.1.1</w:t>
      </w:r>
    </w:p>
    <w:p w:rsidR="00AB2D4B" w:rsidRPr="00AB2D4B" w:rsidRDefault="00AB2D4B" w:rsidP="00AB2D4B">
      <w:pPr>
        <w:kinsoku w:val="0"/>
        <w:overflowPunct w:val="0"/>
        <w:autoSpaceDE w:val="0"/>
        <w:autoSpaceDN w:val="0"/>
        <w:adjustRightInd w:val="0"/>
        <w:spacing w:before="6"/>
        <w:rPr>
          <w:rFonts w:eastAsiaTheme="minorHAnsi"/>
          <w:sz w:val="4"/>
          <w:szCs w:val="4"/>
          <w:lang w:eastAsia="en-US"/>
        </w:rPr>
      </w:pPr>
      <w:bookmarkStart w:id="231" w:name="1.7.2._Описание_балансов_производительно"/>
      <w:bookmarkStart w:id="232" w:name="1.7.3._Изменения_баланса_теплоносителя_д"/>
      <w:bookmarkStart w:id="233" w:name="_bookmark3"/>
      <w:bookmarkStart w:id="234" w:name="_bookmark2"/>
      <w:bookmarkEnd w:id="231"/>
      <w:bookmarkEnd w:id="232"/>
      <w:bookmarkEnd w:id="233"/>
      <w:bookmarkEnd w:id="234"/>
    </w:p>
    <w:tbl>
      <w:tblPr>
        <w:tblStyle w:val="affffffe"/>
        <w:tblW w:w="9639" w:type="dxa"/>
        <w:tblLayout w:type="fixed"/>
        <w:tblLook w:val="0000"/>
      </w:tblPr>
      <w:tblGrid>
        <w:gridCol w:w="600"/>
        <w:gridCol w:w="2646"/>
        <w:gridCol w:w="2175"/>
        <w:gridCol w:w="4218"/>
      </w:tblGrid>
      <w:tr w:rsidR="00DC72BD" w:rsidRPr="00AB2D4B" w:rsidTr="00DC72BD">
        <w:trPr>
          <w:cnfStyle w:val="000000100000"/>
          <w:trHeight w:val="503"/>
        </w:trPr>
        <w:tc>
          <w:tcPr>
            <w:tcW w:w="600" w:type="dxa"/>
          </w:tcPr>
          <w:p w:rsidR="00DC72BD" w:rsidRPr="00AB2D4B" w:rsidRDefault="00DC72BD" w:rsidP="00AB2D4B">
            <w:pPr>
              <w:rPr>
                <w:rFonts w:eastAsiaTheme="minorHAnsi"/>
                <w:b/>
                <w:sz w:val="20"/>
                <w:szCs w:val="20"/>
              </w:rPr>
            </w:pPr>
            <w:bookmarkStart w:id="235" w:name="1.7._Часть_7._Балансы_теплоносителя."/>
            <w:bookmarkStart w:id="236" w:name="1.7.1._Описание_балансов_производительно"/>
            <w:bookmarkStart w:id="237" w:name="_bookmark1"/>
            <w:bookmarkEnd w:id="235"/>
            <w:bookmarkEnd w:id="236"/>
            <w:bookmarkEnd w:id="237"/>
            <w:r w:rsidRPr="00AB2D4B">
              <w:rPr>
                <w:rFonts w:eastAsiaTheme="minorHAnsi"/>
                <w:b/>
                <w:sz w:val="20"/>
                <w:szCs w:val="20"/>
              </w:rPr>
              <w:t>№ п/п</w:t>
            </w:r>
          </w:p>
        </w:tc>
        <w:tc>
          <w:tcPr>
            <w:tcW w:w="2646" w:type="dxa"/>
          </w:tcPr>
          <w:p w:rsidR="00DC72BD" w:rsidRPr="00AB2D4B" w:rsidRDefault="00DC72BD" w:rsidP="00AB2D4B">
            <w:pPr>
              <w:rPr>
                <w:rFonts w:eastAsiaTheme="minorHAnsi"/>
                <w:b/>
                <w:sz w:val="20"/>
                <w:szCs w:val="20"/>
              </w:rPr>
            </w:pPr>
            <w:r w:rsidRPr="00AB2D4B">
              <w:rPr>
                <w:rFonts w:eastAsiaTheme="minorHAnsi"/>
                <w:b/>
                <w:sz w:val="20"/>
                <w:szCs w:val="20"/>
              </w:rPr>
              <w:t>Обслуживающая организация</w:t>
            </w:r>
          </w:p>
        </w:tc>
        <w:tc>
          <w:tcPr>
            <w:tcW w:w="2175" w:type="dxa"/>
          </w:tcPr>
          <w:p w:rsidR="00DC72BD" w:rsidRPr="00AB2D4B" w:rsidRDefault="00DC72BD" w:rsidP="00AB2D4B">
            <w:pPr>
              <w:rPr>
                <w:rFonts w:eastAsiaTheme="minorHAnsi"/>
                <w:b/>
                <w:sz w:val="20"/>
                <w:szCs w:val="20"/>
              </w:rPr>
            </w:pPr>
            <w:r w:rsidRPr="00AB2D4B">
              <w:rPr>
                <w:rFonts w:eastAsiaTheme="minorHAnsi"/>
                <w:b/>
                <w:sz w:val="20"/>
                <w:szCs w:val="20"/>
              </w:rPr>
              <w:t>Наименование источника</w:t>
            </w:r>
          </w:p>
        </w:tc>
        <w:tc>
          <w:tcPr>
            <w:tcW w:w="4218" w:type="dxa"/>
          </w:tcPr>
          <w:p w:rsidR="00DC72BD" w:rsidRPr="00DC72BD" w:rsidRDefault="00DC72BD" w:rsidP="00AB2D4B">
            <w:pPr>
              <w:rPr>
                <w:rFonts w:eastAsiaTheme="minorHAnsi"/>
                <w:b/>
                <w:sz w:val="20"/>
                <w:szCs w:val="20"/>
              </w:rPr>
            </w:pPr>
            <w:r w:rsidRPr="00AB2D4B">
              <w:rPr>
                <w:rFonts w:eastAsiaTheme="minorHAnsi"/>
                <w:b/>
                <w:sz w:val="20"/>
                <w:szCs w:val="20"/>
              </w:rPr>
              <w:t xml:space="preserve">Производительность ВПУ, </w:t>
            </w:r>
            <w:r>
              <w:rPr>
                <w:rFonts w:eastAsiaTheme="minorHAnsi"/>
                <w:b/>
                <w:sz w:val="20"/>
                <w:szCs w:val="20"/>
              </w:rPr>
              <w:t>м3/час</w:t>
            </w:r>
          </w:p>
        </w:tc>
      </w:tr>
      <w:tr w:rsidR="00DC72BD" w:rsidRPr="00AB2D4B" w:rsidTr="00DC72BD">
        <w:trPr>
          <w:cnfStyle w:val="000000010000"/>
          <w:trHeight w:val="508"/>
        </w:trPr>
        <w:tc>
          <w:tcPr>
            <w:tcW w:w="600" w:type="dxa"/>
          </w:tcPr>
          <w:p w:rsidR="00DC72BD" w:rsidRPr="00AB2D4B" w:rsidRDefault="00DC72BD" w:rsidP="00FE5D39">
            <w:pPr>
              <w:rPr>
                <w:rFonts w:eastAsiaTheme="minorHAnsi"/>
                <w:sz w:val="20"/>
                <w:szCs w:val="20"/>
              </w:rPr>
            </w:pPr>
            <w:r w:rsidRPr="00AB2D4B">
              <w:rPr>
                <w:rFonts w:eastAsiaTheme="minorHAnsi"/>
                <w:sz w:val="20"/>
                <w:szCs w:val="20"/>
              </w:rPr>
              <w:t>1</w:t>
            </w:r>
          </w:p>
        </w:tc>
        <w:tc>
          <w:tcPr>
            <w:tcW w:w="2646" w:type="dxa"/>
            <w:vMerge w:val="restart"/>
            <w:vAlign w:val="center"/>
          </w:tcPr>
          <w:p w:rsidR="00DC72BD" w:rsidRPr="00AB2D4B" w:rsidRDefault="00DC72BD" w:rsidP="00FE5D39">
            <w:pPr>
              <w:jc w:val="center"/>
              <w:rPr>
                <w:rFonts w:eastAsiaTheme="minorHAnsi"/>
                <w:sz w:val="20"/>
                <w:szCs w:val="20"/>
              </w:rPr>
            </w:pPr>
            <w:r w:rsidRPr="00FE5D39">
              <w:rPr>
                <w:rFonts w:eastAsiaTheme="minorHAnsi"/>
                <w:sz w:val="20"/>
                <w:szCs w:val="20"/>
              </w:rPr>
              <w:t>МУП ЖКХ Нововеличковское</w:t>
            </w:r>
          </w:p>
        </w:tc>
        <w:tc>
          <w:tcPr>
            <w:tcW w:w="2175" w:type="dxa"/>
          </w:tcPr>
          <w:p w:rsidR="00DC72BD" w:rsidRPr="00AB2D4B" w:rsidRDefault="00DC72BD" w:rsidP="00FE5D39">
            <w:pPr>
              <w:rPr>
                <w:rFonts w:eastAsiaTheme="minorHAnsi"/>
                <w:sz w:val="20"/>
                <w:szCs w:val="20"/>
              </w:rPr>
            </w:pPr>
            <w:r w:rsidRPr="002F4197">
              <w:rPr>
                <w:sz w:val="20"/>
                <w:szCs w:val="20"/>
              </w:rPr>
              <w:t>Котельная №34</w:t>
            </w:r>
          </w:p>
        </w:tc>
        <w:tc>
          <w:tcPr>
            <w:tcW w:w="4218" w:type="dxa"/>
          </w:tcPr>
          <w:p w:rsidR="00DC72BD" w:rsidRPr="00AB2D4B" w:rsidRDefault="00DC72BD" w:rsidP="00FE5D39">
            <w:pPr>
              <w:rPr>
                <w:rFonts w:eastAsiaTheme="minorHAnsi"/>
                <w:sz w:val="20"/>
                <w:szCs w:val="20"/>
              </w:rPr>
            </w:pPr>
            <w:r>
              <w:rPr>
                <w:rFonts w:eastAsiaTheme="minorHAnsi"/>
                <w:sz w:val="20"/>
                <w:szCs w:val="20"/>
              </w:rPr>
              <w:t>37,8</w:t>
            </w:r>
          </w:p>
        </w:tc>
      </w:tr>
      <w:tr w:rsidR="00DC72BD" w:rsidRPr="00AB2D4B" w:rsidTr="00DC72BD">
        <w:trPr>
          <w:cnfStyle w:val="000000100000"/>
          <w:trHeight w:val="508"/>
        </w:trPr>
        <w:tc>
          <w:tcPr>
            <w:tcW w:w="600" w:type="dxa"/>
          </w:tcPr>
          <w:p w:rsidR="00DC72BD" w:rsidRPr="00AB2D4B" w:rsidRDefault="00DC72BD" w:rsidP="00FE5D39">
            <w:pPr>
              <w:rPr>
                <w:rFonts w:eastAsiaTheme="minorHAnsi"/>
                <w:sz w:val="20"/>
                <w:szCs w:val="20"/>
              </w:rPr>
            </w:pPr>
            <w:r>
              <w:rPr>
                <w:rFonts w:eastAsiaTheme="minorHAnsi"/>
                <w:sz w:val="20"/>
                <w:szCs w:val="20"/>
              </w:rPr>
              <w:t>2</w:t>
            </w:r>
          </w:p>
        </w:tc>
        <w:tc>
          <w:tcPr>
            <w:tcW w:w="2646" w:type="dxa"/>
            <w:vMerge/>
          </w:tcPr>
          <w:p w:rsidR="00DC72BD" w:rsidRPr="00FE5D39" w:rsidRDefault="00DC72BD" w:rsidP="00FE5D39">
            <w:pPr>
              <w:rPr>
                <w:rFonts w:eastAsiaTheme="minorHAnsi"/>
                <w:sz w:val="20"/>
                <w:szCs w:val="20"/>
              </w:rPr>
            </w:pPr>
          </w:p>
        </w:tc>
        <w:tc>
          <w:tcPr>
            <w:tcW w:w="2175" w:type="dxa"/>
          </w:tcPr>
          <w:p w:rsidR="00DC72BD" w:rsidRPr="00AB2D4B" w:rsidRDefault="00DC72BD" w:rsidP="00FE5D39">
            <w:pPr>
              <w:rPr>
                <w:rFonts w:eastAsiaTheme="minorHAnsi"/>
                <w:sz w:val="20"/>
                <w:szCs w:val="20"/>
              </w:rPr>
            </w:pPr>
            <w:r w:rsidRPr="002F4197">
              <w:rPr>
                <w:sz w:val="20"/>
                <w:szCs w:val="20"/>
              </w:rPr>
              <w:t>Котельная №39</w:t>
            </w:r>
          </w:p>
        </w:tc>
        <w:tc>
          <w:tcPr>
            <w:tcW w:w="4218" w:type="dxa"/>
          </w:tcPr>
          <w:p w:rsidR="00DC72BD" w:rsidRPr="00AB2D4B" w:rsidRDefault="00DC72BD" w:rsidP="00FE5D39">
            <w:pPr>
              <w:rPr>
                <w:rFonts w:eastAsiaTheme="minorHAnsi"/>
                <w:sz w:val="20"/>
                <w:szCs w:val="20"/>
              </w:rPr>
            </w:pPr>
            <w:r>
              <w:rPr>
                <w:rFonts w:eastAsiaTheme="minorHAnsi"/>
                <w:sz w:val="20"/>
                <w:szCs w:val="20"/>
              </w:rPr>
              <w:t>3,81</w:t>
            </w:r>
          </w:p>
        </w:tc>
      </w:tr>
      <w:tr w:rsidR="00DC72BD" w:rsidRPr="00AB2D4B" w:rsidTr="00DC72BD">
        <w:trPr>
          <w:cnfStyle w:val="000000010000"/>
          <w:trHeight w:val="508"/>
        </w:trPr>
        <w:tc>
          <w:tcPr>
            <w:tcW w:w="600" w:type="dxa"/>
          </w:tcPr>
          <w:p w:rsidR="00DC72BD" w:rsidRPr="00AB2D4B" w:rsidRDefault="00DC72BD" w:rsidP="00FE5D39">
            <w:pPr>
              <w:rPr>
                <w:rFonts w:eastAsiaTheme="minorHAnsi"/>
                <w:sz w:val="20"/>
                <w:szCs w:val="20"/>
              </w:rPr>
            </w:pPr>
            <w:r>
              <w:rPr>
                <w:rFonts w:eastAsiaTheme="minorHAnsi"/>
                <w:sz w:val="20"/>
                <w:szCs w:val="20"/>
              </w:rPr>
              <w:t>3</w:t>
            </w:r>
          </w:p>
        </w:tc>
        <w:tc>
          <w:tcPr>
            <w:tcW w:w="2646" w:type="dxa"/>
            <w:vMerge/>
          </w:tcPr>
          <w:p w:rsidR="00DC72BD" w:rsidRPr="00FE5D39" w:rsidRDefault="00DC72BD" w:rsidP="00FE5D39">
            <w:pPr>
              <w:rPr>
                <w:rFonts w:eastAsiaTheme="minorHAnsi"/>
                <w:sz w:val="20"/>
                <w:szCs w:val="20"/>
              </w:rPr>
            </w:pPr>
          </w:p>
        </w:tc>
        <w:tc>
          <w:tcPr>
            <w:tcW w:w="2175" w:type="dxa"/>
          </w:tcPr>
          <w:p w:rsidR="00DC72BD" w:rsidRPr="00AB2D4B" w:rsidRDefault="00DC72BD" w:rsidP="00FE5D39">
            <w:pPr>
              <w:rPr>
                <w:rFonts w:eastAsiaTheme="minorHAnsi"/>
                <w:sz w:val="20"/>
                <w:szCs w:val="20"/>
              </w:rPr>
            </w:pPr>
            <w:r w:rsidRPr="002F4197">
              <w:rPr>
                <w:sz w:val="20"/>
                <w:szCs w:val="20"/>
              </w:rPr>
              <w:t>Котельная №36</w:t>
            </w:r>
          </w:p>
        </w:tc>
        <w:tc>
          <w:tcPr>
            <w:tcW w:w="4218" w:type="dxa"/>
          </w:tcPr>
          <w:p w:rsidR="00DC72BD" w:rsidRPr="00AB2D4B" w:rsidRDefault="00DC72BD" w:rsidP="00FE5D39">
            <w:pPr>
              <w:rPr>
                <w:rFonts w:eastAsiaTheme="minorHAnsi"/>
                <w:sz w:val="20"/>
                <w:szCs w:val="20"/>
              </w:rPr>
            </w:pPr>
            <w:r>
              <w:rPr>
                <w:rFonts w:eastAsiaTheme="minorHAnsi"/>
                <w:sz w:val="20"/>
                <w:szCs w:val="20"/>
              </w:rPr>
              <w:t>-</w:t>
            </w:r>
          </w:p>
        </w:tc>
      </w:tr>
    </w:tbl>
    <w:p w:rsidR="00E361A8" w:rsidRPr="00364EDB" w:rsidRDefault="00E361A8" w:rsidP="008C695F">
      <w:pPr>
        <w:widowControl w:val="0"/>
        <w:ind w:firstLine="709"/>
        <w:contextualSpacing/>
        <w:jc w:val="both"/>
        <w:rPr>
          <w:rFonts w:eastAsia="Calibri"/>
          <w:lang w:eastAsia="en-US"/>
        </w:rPr>
      </w:pPr>
    </w:p>
    <w:bookmarkEnd w:id="230"/>
    <w:p w:rsidR="000C4DBF" w:rsidRPr="00364EDB" w:rsidRDefault="000C4DBF" w:rsidP="008C695F">
      <w:pPr>
        <w:ind w:firstLine="709"/>
        <w:contextualSpacing/>
        <w:jc w:val="both"/>
      </w:pPr>
    </w:p>
    <w:p w:rsidR="00AD41CC" w:rsidRPr="00AB2D4B" w:rsidRDefault="00D86AAD" w:rsidP="008C695F">
      <w:pPr>
        <w:pStyle w:val="30"/>
        <w:spacing w:before="0"/>
        <w:ind w:left="0" w:firstLine="709"/>
        <w:contextualSpacing/>
        <w:rPr>
          <w:rFonts w:cs="Times New Roman"/>
        </w:rPr>
      </w:pPr>
      <w:bookmarkStart w:id="238" w:name="_Toc524614792"/>
      <w:bookmarkStart w:id="239" w:name="_Toc524615008"/>
      <w:bookmarkStart w:id="240" w:name="_Toc226289189"/>
      <w:r w:rsidRPr="00AB2D4B">
        <w:rPr>
          <w:rFonts w:cs="Times New Roman"/>
        </w:rPr>
        <w:lastRenderedPageBreak/>
        <w:t>Описание</w:t>
      </w:r>
      <w:r w:rsidR="00AD41CC" w:rsidRPr="00AB2D4B">
        <w:rPr>
          <w:rFonts w:cs="Times New Roman"/>
        </w:rPr>
        <w:t xml:space="preserve">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238"/>
      <w:bookmarkEnd w:id="239"/>
      <w:bookmarkEnd w:id="240"/>
    </w:p>
    <w:p w:rsidR="0062603B" w:rsidRPr="00364EDB" w:rsidRDefault="0062603B" w:rsidP="008C695F">
      <w:pPr>
        <w:ind w:firstLine="709"/>
        <w:contextualSpacing/>
        <w:jc w:val="both"/>
      </w:pPr>
      <w:bookmarkStart w:id="241" w:name="_Hlk225888625"/>
      <w:r w:rsidRPr="00364EDB">
        <w:t>Аварийный режим работы системы теплоснабжения определяется в соответствии с п.6.16÷6.17 СП 124.13330.2012 Тепловые сети. Актуализированная редакция СНиП 41-02-2003, по который рассчитываются водоподготовительные установки при проектировании тепловых сетей.</w:t>
      </w:r>
    </w:p>
    <w:p w:rsidR="0062603B" w:rsidRPr="00364EDB" w:rsidRDefault="0062603B" w:rsidP="008C695F">
      <w:pPr>
        <w:ind w:firstLine="709"/>
        <w:contextualSpacing/>
        <w:jc w:val="both"/>
      </w:pPr>
      <w:r w:rsidRPr="00364EDB">
        <w:t xml:space="preserve">СП 124.13330.2012 Тепловые сети. Актуализированная редакция СНиП 41-02-2003 п. 6.16 </w:t>
      </w:r>
      <w:r w:rsidR="000B1C83" w:rsidRPr="00364EDB">
        <w:t>«</w:t>
      </w:r>
      <w:r w:rsidRPr="00364EDB">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62603B" w:rsidRPr="00364EDB" w:rsidRDefault="0062603B" w:rsidP="008C695F">
      <w:pPr>
        <w:ind w:firstLine="709"/>
        <w:contextualSpacing/>
        <w:jc w:val="both"/>
      </w:pPr>
      <w:r w:rsidRPr="00364EDB">
        <w:t>Расход подпиточной воды в рабочем режиме должен компенсировать расчетные (нормируемые) потери сетевой воды в системе теплоснабжения.</w:t>
      </w:r>
    </w:p>
    <w:p w:rsidR="0062603B" w:rsidRPr="00364EDB" w:rsidRDefault="0062603B" w:rsidP="008C695F">
      <w:pPr>
        <w:ind w:firstLine="709"/>
        <w:contextualSpacing/>
        <w:jc w:val="both"/>
      </w:pPr>
      <w:r w:rsidRPr="00364EDB">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62603B" w:rsidRPr="00364EDB" w:rsidRDefault="0062603B" w:rsidP="008C695F">
      <w:pPr>
        <w:ind w:firstLine="709"/>
        <w:contextualSpacing/>
        <w:jc w:val="both"/>
      </w:pPr>
      <w:r w:rsidRPr="00364EDB">
        <w:t>Среднегодовая утечка теплоносителя (м</w:t>
      </w:r>
      <w:r w:rsidRPr="00364EDB">
        <w:rPr>
          <w:vertAlign w:val="superscript"/>
        </w:rPr>
        <w:t>3</w:t>
      </w:r>
      <w:r w:rsidRPr="00364EDB">
        <w:t>/ч) из водяных тепловых сетей должна быть не более 0,25</w:t>
      </w:r>
      <w:r w:rsidR="006938C3" w:rsidRPr="00364EDB">
        <w:t xml:space="preserve"> </w:t>
      </w:r>
      <w:r w:rsidRPr="00364EDB">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w:t>
      </w:r>
      <w:proofErr w:type="spellStart"/>
      <w:r w:rsidRPr="00364EDB">
        <w:t>водоподогреватели</w:t>
      </w:r>
      <w:proofErr w:type="spellEnd"/>
      <w:r w:rsidRPr="00364EDB">
        <w:t>). Сезонная норма утечки теплоносителя устанавливается в пределах среднегодового значения.</w:t>
      </w:r>
    </w:p>
    <w:p w:rsidR="0059666F" w:rsidRPr="00364EDB" w:rsidRDefault="0062603B" w:rsidP="008C695F">
      <w:pPr>
        <w:ind w:firstLine="709"/>
        <w:contextualSpacing/>
        <w:jc w:val="both"/>
      </w:pPr>
      <w:r w:rsidRPr="00364EDB">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w:t>
      </w:r>
      <w:r w:rsidR="004B002B" w:rsidRPr="00364EDB">
        <w:t xml:space="preserve"> </w:t>
      </w:r>
      <w:r w:rsidRPr="00364EDB">
        <w:t>% объема теплосети), которая зависит от интенсивности заполнения трубопроводов</w:t>
      </w:r>
      <w:r w:rsidR="000B1C83" w:rsidRPr="00364EDB">
        <w:t>»</w:t>
      </w:r>
      <w:r w:rsidRPr="00364EDB">
        <w:t>.</w:t>
      </w:r>
      <w:bookmarkStart w:id="242" w:name="_Toc77864671"/>
    </w:p>
    <w:p w:rsidR="0059666F" w:rsidRPr="00364EDB" w:rsidRDefault="0059666F" w:rsidP="008C695F">
      <w:pPr>
        <w:ind w:firstLine="709"/>
        <w:contextualSpacing/>
        <w:jc w:val="both"/>
      </w:pPr>
      <w:r w:rsidRPr="00364EDB">
        <w:t>Расчётная вместимость баков-аккумуляторов должна быть равной десятикратной величине среднечасового расхода воды на горячее водоснабжение. Внутренняя поверхность баков должна быть защищена от коррозии, а вода в них - от аэрации, при этом должно предусматриваться непрерывное обновление воды в баках.</w:t>
      </w:r>
    </w:p>
    <w:tbl>
      <w:tblPr>
        <w:tblStyle w:val="affffffe"/>
        <w:tblW w:w="9639" w:type="dxa"/>
        <w:tblLayout w:type="fixed"/>
        <w:tblLook w:val="0000"/>
      </w:tblPr>
      <w:tblGrid>
        <w:gridCol w:w="600"/>
        <w:gridCol w:w="2646"/>
        <w:gridCol w:w="2175"/>
        <w:gridCol w:w="4218"/>
      </w:tblGrid>
      <w:tr w:rsidR="00BE2829" w:rsidRPr="00AB2D4B" w:rsidTr="00661685">
        <w:trPr>
          <w:cnfStyle w:val="000000100000"/>
          <w:trHeight w:val="503"/>
        </w:trPr>
        <w:tc>
          <w:tcPr>
            <w:tcW w:w="600" w:type="dxa"/>
          </w:tcPr>
          <w:bookmarkEnd w:id="241"/>
          <w:p w:rsidR="00BE2829" w:rsidRPr="00AB2D4B" w:rsidRDefault="00BE2829" w:rsidP="00661685">
            <w:pPr>
              <w:rPr>
                <w:rFonts w:eastAsiaTheme="minorHAnsi"/>
                <w:b/>
                <w:sz w:val="20"/>
                <w:szCs w:val="20"/>
              </w:rPr>
            </w:pPr>
            <w:r w:rsidRPr="00AB2D4B">
              <w:rPr>
                <w:rFonts w:eastAsiaTheme="minorHAnsi"/>
                <w:b/>
                <w:sz w:val="20"/>
                <w:szCs w:val="20"/>
              </w:rPr>
              <w:t>№ п/п</w:t>
            </w:r>
          </w:p>
        </w:tc>
        <w:tc>
          <w:tcPr>
            <w:tcW w:w="2646" w:type="dxa"/>
          </w:tcPr>
          <w:p w:rsidR="00BE2829" w:rsidRPr="00AB2D4B" w:rsidRDefault="00BE2829" w:rsidP="00661685">
            <w:pPr>
              <w:rPr>
                <w:rFonts w:eastAsiaTheme="minorHAnsi"/>
                <w:b/>
                <w:sz w:val="20"/>
                <w:szCs w:val="20"/>
              </w:rPr>
            </w:pPr>
            <w:r w:rsidRPr="00AB2D4B">
              <w:rPr>
                <w:rFonts w:eastAsiaTheme="minorHAnsi"/>
                <w:b/>
                <w:sz w:val="20"/>
                <w:szCs w:val="20"/>
              </w:rPr>
              <w:t>Обслуживающая организация</w:t>
            </w:r>
          </w:p>
        </w:tc>
        <w:tc>
          <w:tcPr>
            <w:tcW w:w="2175" w:type="dxa"/>
          </w:tcPr>
          <w:p w:rsidR="00BE2829" w:rsidRPr="00AB2D4B" w:rsidRDefault="00BE2829" w:rsidP="00661685">
            <w:pPr>
              <w:rPr>
                <w:rFonts w:eastAsiaTheme="minorHAnsi"/>
                <w:b/>
                <w:sz w:val="20"/>
                <w:szCs w:val="20"/>
              </w:rPr>
            </w:pPr>
            <w:r w:rsidRPr="00AB2D4B">
              <w:rPr>
                <w:rFonts w:eastAsiaTheme="minorHAnsi"/>
                <w:b/>
                <w:sz w:val="20"/>
                <w:szCs w:val="20"/>
              </w:rPr>
              <w:t>Наименование источника</w:t>
            </w:r>
          </w:p>
        </w:tc>
        <w:tc>
          <w:tcPr>
            <w:tcW w:w="4218" w:type="dxa"/>
          </w:tcPr>
          <w:p w:rsidR="00BE2829" w:rsidRPr="00DC72BD" w:rsidRDefault="00BE2829" w:rsidP="00661685">
            <w:pPr>
              <w:rPr>
                <w:rFonts w:eastAsiaTheme="minorHAnsi"/>
                <w:b/>
                <w:sz w:val="20"/>
                <w:szCs w:val="20"/>
              </w:rPr>
            </w:pPr>
            <w:r w:rsidRPr="00AB2D4B">
              <w:rPr>
                <w:rFonts w:eastAsiaTheme="minorHAnsi"/>
                <w:b/>
                <w:sz w:val="20"/>
                <w:szCs w:val="20"/>
              </w:rPr>
              <w:t xml:space="preserve">Производительность ВПУ, </w:t>
            </w:r>
            <w:r>
              <w:rPr>
                <w:rFonts w:eastAsiaTheme="minorHAnsi"/>
                <w:b/>
                <w:sz w:val="20"/>
                <w:szCs w:val="20"/>
              </w:rPr>
              <w:t>м3/час</w:t>
            </w:r>
          </w:p>
        </w:tc>
      </w:tr>
      <w:tr w:rsidR="00BE2829" w:rsidRPr="00AB2D4B" w:rsidTr="00661685">
        <w:trPr>
          <w:cnfStyle w:val="000000010000"/>
          <w:trHeight w:val="508"/>
        </w:trPr>
        <w:tc>
          <w:tcPr>
            <w:tcW w:w="600" w:type="dxa"/>
          </w:tcPr>
          <w:p w:rsidR="00BE2829" w:rsidRPr="00AB2D4B" w:rsidRDefault="00BE2829" w:rsidP="00661685">
            <w:pPr>
              <w:rPr>
                <w:rFonts w:eastAsiaTheme="minorHAnsi"/>
                <w:sz w:val="20"/>
                <w:szCs w:val="20"/>
              </w:rPr>
            </w:pPr>
            <w:r w:rsidRPr="00AB2D4B">
              <w:rPr>
                <w:rFonts w:eastAsiaTheme="minorHAnsi"/>
                <w:sz w:val="20"/>
                <w:szCs w:val="20"/>
              </w:rPr>
              <w:t>1</w:t>
            </w:r>
          </w:p>
        </w:tc>
        <w:tc>
          <w:tcPr>
            <w:tcW w:w="2646" w:type="dxa"/>
            <w:vMerge w:val="restart"/>
            <w:vAlign w:val="center"/>
          </w:tcPr>
          <w:p w:rsidR="00BE2829" w:rsidRPr="00AB2D4B" w:rsidRDefault="00BE2829" w:rsidP="00661685">
            <w:pPr>
              <w:jc w:val="center"/>
              <w:rPr>
                <w:rFonts w:eastAsiaTheme="minorHAnsi"/>
                <w:sz w:val="20"/>
                <w:szCs w:val="20"/>
              </w:rPr>
            </w:pPr>
            <w:r w:rsidRPr="00FE5D39">
              <w:rPr>
                <w:rFonts w:eastAsiaTheme="minorHAnsi"/>
                <w:sz w:val="20"/>
                <w:szCs w:val="20"/>
              </w:rPr>
              <w:t>МУП ЖКХ Нововеличковское</w:t>
            </w:r>
          </w:p>
        </w:tc>
        <w:tc>
          <w:tcPr>
            <w:tcW w:w="2175" w:type="dxa"/>
          </w:tcPr>
          <w:p w:rsidR="00BE2829" w:rsidRPr="00AB2D4B" w:rsidRDefault="00BE2829" w:rsidP="00661685">
            <w:pPr>
              <w:rPr>
                <w:rFonts w:eastAsiaTheme="minorHAnsi"/>
                <w:sz w:val="20"/>
                <w:szCs w:val="20"/>
              </w:rPr>
            </w:pPr>
            <w:r w:rsidRPr="002F4197">
              <w:rPr>
                <w:sz w:val="20"/>
                <w:szCs w:val="20"/>
              </w:rPr>
              <w:t>Котельная №34</w:t>
            </w:r>
          </w:p>
        </w:tc>
        <w:tc>
          <w:tcPr>
            <w:tcW w:w="4218" w:type="dxa"/>
          </w:tcPr>
          <w:p w:rsidR="00BE2829" w:rsidRPr="00AB2D4B" w:rsidRDefault="00BE2829" w:rsidP="00661685">
            <w:pPr>
              <w:rPr>
                <w:rFonts w:eastAsiaTheme="minorHAnsi"/>
                <w:sz w:val="20"/>
                <w:szCs w:val="20"/>
              </w:rPr>
            </w:pPr>
            <w:r>
              <w:rPr>
                <w:rFonts w:eastAsiaTheme="minorHAnsi"/>
                <w:sz w:val="20"/>
                <w:szCs w:val="20"/>
              </w:rPr>
              <w:t>37,8</w:t>
            </w:r>
          </w:p>
        </w:tc>
      </w:tr>
      <w:tr w:rsidR="00BE2829" w:rsidRPr="00AB2D4B" w:rsidTr="00661685">
        <w:trPr>
          <w:cnfStyle w:val="000000100000"/>
          <w:trHeight w:val="508"/>
        </w:trPr>
        <w:tc>
          <w:tcPr>
            <w:tcW w:w="600" w:type="dxa"/>
          </w:tcPr>
          <w:p w:rsidR="00BE2829" w:rsidRPr="00AB2D4B" w:rsidRDefault="00BE2829" w:rsidP="00661685">
            <w:pPr>
              <w:rPr>
                <w:rFonts w:eastAsiaTheme="minorHAnsi"/>
                <w:sz w:val="20"/>
                <w:szCs w:val="20"/>
              </w:rPr>
            </w:pPr>
            <w:r>
              <w:rPr>
                <w:rFonts w:eastAsiaTheme="minorHAnsi"/>
                <w:sz w:val="20"/>
                <w:szCs w:val="20"/>
              </w:rPr>
              <w:t>2</w:t>
            </w:r>
          </w:p>
        </w:tc>
        <w:tc>
          <w:tcPr>
            <w:tcW w:w="2646" w:type="dxa"/>
            <w:vMerge/>
          </w:tcPr>
          <w:p w:rsidR="00BE2829" w:rsidRPr="00FE5D39" w:rsidRDefault="00BE2829" w:rsidP="00661685">
            <w:pPr>
              <w:rPr>
                <w:rFonts w:eastAsiaTheme="minorHAnsi"/>
                <w:sz w:val="20"/>
                <w:szCs w:val="20"/>
              </w:rPr>
            </w:pPr>
          </w:p>
        </w:tc>
        <w:tc>
          <w:tcPr>
            <w:tcW w:w="2175" w:type="dxa"/>
          </w:tcPr>
          <w:p w:rsidR="00BE2829" w:rsidRPr="00AB2D4B" w:rsidRDefault="00BE2829" w:rsidP="00661685">
            <w:pPr>
              <w:rPr>
                <w:rFonts w:eastAsiaTheme="minorHAnsi"/>
                <w:sz w:val="20"/>
                <w:szCs w:val="20"/>
              </w:rPr>
            </w:pPr>
            <w:r w:rsidRPr="002F4197">
              <w:rPr>
                <w:sz w:val="20"/>
                <w:szCs w:val="20"/>
              </w:rPr>
              <w:t>Котельная №39</w:t>
            </w:r>
          </w:p>
        </w:tc>
        <w:tc>
          <w:tcPr>
            <w:tcW w:w="4218" w:type="dxa"/>
          </w:tcPr>
          <w:p w:rsidR="00BE2829" w:rsidRPr="00AB2D4B" w:rsidRDefault="00BE2829" w:rsidP="00661685">
            <w:pPr>
              <w:rPr>
                <w:rFonts w:eastAsiaTheme="minorHAnsi"/>
                <w:sz w:val="20"/>
                <w:szCs w:val="20"/>
              </w:rPr>
            </w:pPr>
            <w:r>
              <w:rPr>
                <w:rFonts w:eastAsiaTheme="minorHAnsi"/>
                <w:sz w:val="20"/>
                <w:szCs w:val="20"/>
              </w:rPr>
              <w:t>3,81</w:t>
            </w:r>
          </w:p>
        </w:tc>
      </w:tr>
      <w:tr w:rsidR="00BE2829" w:rsidRPr="00AB2D4B" w:rsidTr="00661685">
        <w:trPr>
          <w:cnfStyle w:val="000000010000"/>
          <w:trHeight w:val="508"/>
        </w:trPr>
        <w:tc>
          <w:tcPr>
            <w:tcW w:w="600" w:type="dxa"/>
          </w:tcPr>
          <w:p w:rsidR="00BE2829" w:rsidRPr="00AB2D4B" w:rsidRDefault="00BE2829" w:rsidP="00661685">
            <w:pPr>
              <w:rPr>
                <w:rFonts w:eastAsiaTheme="minorHAnsi"/>
                <w:sz w:val="20"/>
                <w:szCs w:val="20"/>
              </w:rPr>
            </w:pPr>
            <w:r>
              <w:rPr>
                <w:rFonts w:eastAsiaTheme="minorHAnsi"/>
                <w:sz w:val="20"/>
                <w:szCs w:val="20"/>
              </w:rPr>
              <w:t>3</w:t>
            </w:r>
          </w:p>
        </w:tc>
        <w:tc>
          <w:tcPr>
            <w:tcW w:w="2646" w:type="dxa"/>
            <w:vMerge/>
          </w:tcPr>
          <w:p w:rsidR="00BE2829" w:rsidRPr="00FE5D39" w:rsidRDefault="00BE2829" w:rsidP="00661685">
            <w:pPr>
              <w:rPr>
                <w:rFonts w:eastAsiaTheme="minorHAnsi"/>
                <w:sz w:val="20"/>
                <w:szCs w:val="20"/>
              </w:rPr>
            </w:pPr>
          </w:p>
        </w:tc>
        <w:tc>
          <w:tcPr>
            <w:tcW w:w="2175" w:type="dxa"/>
          </w:tcPr>
          <w:p w:rsidR="00BE2829" w:rsidRPr="00AB2D4B" w:rsidRDefault="00BE2829" w:rsidP="00661685">
            <w:pPr>
              <w:rPr>
                <w:rFonts w:eastAsiaTheme="minorHAnsi"/>
                <w:sz w:val="20"/>
                <w:szCs w:val="20"/>
              </w:rPr>
            </w:pPr>
            <w:r w:rsidRPr="002F4197">
              <w:rPr>
                <w:sz w:val="20"/>
                <w:szCs w:val="20"/>
              </w:rPr>
              <w:t>Котельная №36</w:t>
            </w:r>
          </w:p>
        </w:tc>
        <w:tc>
          <w:tcPr>
            <w:tcW w:w="4218" w:type="dxa"/>
          </w:tcPr>
          <w:p w:rsidR="00BE2829" w:rsidRPr="00AB2D4B" w:rsidRDefault="00BE2829" w:rsidP="00661685">
            <w:pPr>
              <w:rPr>
                <w:rFonts w:eastAsiaTheme="minorHAnsi"/>
                <w:sz w:val="20"/>
                <w:szCs w:val="20"/>
              </w:rPr>
            </w:pPr>
            <w:r>
              <w:rPr>
                <w:rFonts w:eastAsiaTheme="minorHAnsi"/>
                <w:sz w:val="20"/>
                <w:szCs w:val="20"/>
              </w:rPr>
              <w:t>-</w:t>
            </w:r>
          </w:p>
        </w:tc>
      </w:tr>
    </w:tbl>
    <w:p w:rsidR="008C695F" w:rsidRPr="00364EDB" w:rsidRDefault="008C695F" w:rsidP="008C695F">
      <w:pPr>
        <w:widowControl w:val="0"/>
        <w:ind w:firstLine="709"/>
        <w:rPr>
          <w:rFonts w:eastAsia="Calibri"/>
          <w:lang w:eastAsia="en-US"/>
        </w:rPr>
      </w:pPr>
    </w:p>
    <w:p w:rsidR="00101174" w:rsidRPr="00AB2D4B" w:rsidRDefault="00101174" w:rsidP="008C695F">
      <w:pPr>
        <w:pStyle w:val="30"/>
        <w:spacing w:before="0"/>
        <w:ind w:left="0" w:firstLine="709"/>
        <w:contextualSpacing/>
        <w:rPr>
          <w:rFonts w:cs="Times New Roman"/>
        </w:rPr>
      </w:pPr>
      <w:bookmarkStart w:id="243" w:name="_Toc524614793"/>
      <w:bookmarkStart w:id="244" w:name="_Toc524615009"/>
      <w:bookmarkStart w:id="245" w:name="_Toc226289190"/>
      <w:bookmarkEnd w:id="242"/>
      <w:r w:rsidRPr="00AB2D4B">
        <w:rPr>
          <w:rFonts w:cs="Times New Roman"/>
        </w:rPr>
        <w:t>Описание изменений в балансах водоподготовительных установок для каждой системы теплоснабжения, в том числе с учетом реализации планов строительства, реконструкции и технического перевооружения этих установок, введенных в эксплуатацию в период, предшествующий разработке схемы теплоснабжения</w:t>
      </w:r>
      <w:bookmarkEnd w:id="243"/>
      <w:bookmarkEnd w:id="244"/>
      <w:bookmarkEnd w:id="245"/>
    </w:p>
    <w:p w:rsidR="00327959" w:rsidRPr="00364EDB" w:rsidRDefault="00101174" w:rsidP="008C695F">
      <w:pPr>
        <w:ind w:firstLine="709"/>
        <w:contextualSpacing/>
        <w:jc w:val="both"/>
      </w:pPr>
      <w:r w:rsidRPr="00364EDB">
        <w:t>Изменени</w:t>
      </w:r>
      <w:r w:rsidR="0059666F" w:rsidRPr="00364EDB">
        <w:t xml:space="preserve">я </w:t>
      </w:r>
      <w:r w:rsidRPr="00364EDB">
        <w:t>не зафиксированы.</w:t>
      </w:r>
    </w:p>
    <w:p w:rsidR="0059666F" w:rsidRPr="00364EDB" w:rsidRDefault="0059666F" w:rsidP="0090595E">
      <w:pPr>
        <w:contextualSpacing/>
        <w:jc w:val="both"/>
      </w:pPr>
    </w:p>
    <w:p w:rsidR="00AD41CC" w:rsidRPr="00AB2D4B" w:rsidRDefault="00AD41CC" w:rsidP="009E7063">
      <w:pPr>
        <w:pStyle w:val="21"/>
        <w:keepLines w:val="0"/>
        <w:pageBreakBefore/>
        <w:widowControl w:val="0"/>
        <w:spacing w:before="0"/>
        <w:ind w:firstLine="709"/>
        <w:contextualSpacing/>
        <w:rPr>
          <w:rFonts w:cs="Times New Roman"/>
          <w:szCs w:val="24"/>
        </w:rPr>
      </w:pPr>
      <w:bookmarkStart w:id="246" w:name="_Toc524614794"/>
      <w:bookmarkStart w:id="247" w:name="_Toc524615010"/>
      <w:bookmarkStart w:id="248" w:name="_Toc226289191"/>
      <w:r w:rsidRPr="00AB2D4B">
        <w:rPr>
          <w:rFonts w:cs="Times New Roman"/>
          <w:szCs w:val="24"/>
        </w:rPr>
        <w:lastRenderedPageBreak/>
        <w:t>Часть 8. Топливные балансы источников тепловой энергии и система обеспечения топливом</w:t>
      </w:r>
      <w:bookmarkEnd w:id="246"/>
      <w:bookmarkEnd w:id="247"/>
      <w:bookmarkEnd w:id="248"/>
    </w:p>
    <w:p w:rsidR="00AD41CC" w:rsidRPr="00AB2D4B" w:rsidRDefault="00112809" w:rsidP="009E7063">
      <w:pPr>
        <w:pStyle w:val="30"/>
        <w:spacing w:before="0"/>
        <w:ind w:left="0" w:firstLine="709"/>
        <w:contextualSpacing/>
        <w:rPr>
          <w:rFonts w:cs="Times New Roman"/>
        </w:rPr>
      </w:pPr>
      <w:bookmarkStart w:id="249" w:name="_Toc524614795"/>
      <w:bookmarkStart w:id="250" w:name="_Toc524615011"/>
      <w:bookmarkStart w:id="251" w:name="_Toc226289192"/>
      <w:r w:rsidRPr="00AB2D4B">
        <w:rPr>
          <w:rFonts w:cs="Times New Roman"/>
        </w:rPr>
        <w:t>Описание в</w:t>
      </w:r>
      <w:r w:rsidR="00AD41CC" w:rsidRPr="00AB2D4B">
        <w:rPr>
          <w:rFonts w:cs="Times New Roman"/>
        </w:rPr>
        <w:t>ид</w:t>
      </w:r>
      <w:r w:rsidRPr="00AB2D4B">
        <w:rPr>
          <w:rFonts w:cs="Times New Roman"/>
        </w:rPr>
        <w:t>ов</w:t>
      </w:r>
      <w:r w:rsidR="00AD41CC" w:rsidRPr="00AB2D4B">
        <w:rPr>
          <w:rFonts w:cs="Times New Roman"/>
        </w:rPr>
        <w:t xml:space="preserve"> и количество используемого основного топлива для каждого источника тепловой энергии</w:t>
      </w:r>
      <w:bookmarkEnd w:id="249"/>
      <w:bookmarkEnd w:id="250"/>
      <w:bookmarkEnd w:id="251"/>
    </w:p>
    <w:p w:rsidR="00BE2829" w:rsidRPr="00364EDB" w:rsidRDefault="00BE2829" w:rsidP="00BE2829">
      <w:pPr>
        <w:ind w:firstLine="709"/>
        <w:contextualSpacing/>
        <w:jc w:val="both"/>
      </w:pPr>
      <w:bookmarkStart w:id="252" w:name="_Hlk225968729"/>
      <w:bookmarkStart w:id="253" w:name="_Hlk192144995"/>
      <w:r w:rsidRPr="00364EDB">
        <w:t xml:space="preserve">На территории </w:t>
      </w:r>
      <w:r>
        <w:t>сельского поселения</w:t>
      </w:r>
      <w:r w:rsidRPr="00364EDB">
        <w:rPr>
          <w:rFonts w:eastAsia="Calibri"/>
          <w:iCs/>
          <w:lang w:eastAsia="en-US"/>
        </w:rPr>
        <w:t xml:space="preserve"> </w:t>
      </w:r>
      <w:r w:rsidRPr="00364EDB">
        <w:t>действует единая система централизованного теплоснабжения (СЦТ)</w:t>
      </w:r>
      <w:r w:rsidRPr="00364EDB">
        <w:rPr>
          <w:rFonts w:eastAsia="Arial"/>
          <w:spacing w:val="-5"/>
        </w:rPr>
        <w:t xml:space="preserve">, </w:t>
      </w:r>
      <w:r w:rsidRPr="00364EDB">
        <w:t>образованная на базе существующ</w:t>
      </w:r>
      <w:r>
        <w:t>их</w:t>
      </w:r>
      <w:r w:rsidRPr="00364EDB">
        <w:t xml:space="preserve"> котельн</w:t>
      </w:r>
      <w:r>
        <w:t>ых</w:t>
      </w:r>
      <w:r w:rsidRPr="00364EDB">
        <w:t>:</w:t>
      </w:r>
    </w:p>
    <w:p w:rsidR="00BE2829" w:rsidRDefault="00BE2829" w:rsidP="00BE2829">
      <w:pPr>
        <w:tabs>
          <w:tab w:val="left" w:pos="993"/>
        </w:tabs>
        <w:ind w:firstLine="709"/>
        <w:contextualSpacing/>
        <w:jc w:val="both"/>
      </w:pPr>
      <w:r w:rsidRPr="00364EDB">
        <w:t>–</w:t>
      </w:r>
      <w:r w:rsidRPr="00364EDB">
        <w:tab/>
      </w:r>
      <w:r>
        <w:t>Котельная №34 по ул. Братская, д. 10Г в ст. Нововеличковская;</w:t>
      </w:r>
    </w:p>
    <w:p w:rsidR="00BE2829" w:rsidRDefault="00BE2829" w:rsidP="00BE2829">
      <w:pPr>
        <w:tabs>
          <w:tab w:val="left" w:pos="993"/>
        </w:tabs>
        <w:ind w:firstLine="709"/>
        <w:contextualSpacing/>
        <w:jc w:val="both"/>
      </w:pPr>
      <w:r>
        <w:t>- Котельная №39 по ул. Пушкина, л. 19А в ст. Воронцовская;</w:t>
      </w:r>
    </w:p>
    <w:p w:rsidR="00BE2829" w:rsidRDefault="00BE2829" w:rsidP="00BE2829">
      <w:pPr>
        <w:tabs>
          <w:tab w:val="left" w:pos="993"/>
        </w:tabs>
        <w:ind w:firstLine="709"/>
        <w:contextualSpacing/>
        <w:jc w:val="both"/>
      </w:pPr>
      <w:r>
        <w:t>- Котельная №36 по ул. Школьная, д. 9в п. Найдорф.</w:t>
      </w:r>
    </w:p>
    <w:p w:rsidR="00BE2829" w:rsidRPr="00364EDB" w:rsidRDefault="00BE2829" w:rsidP="00BE2829">
      <w:pPr>
        <w:tabs>
          <w:tab w:val="left" w:pos="993"/>
        </w:tabs>
        <w:ind w:firstLine="709"/>
        <w:contextualSpacing/>
        <w:jc w:val="both"/>
      </w:pPr>
    </w:p>
    <w:p w:rsidR="00BE2829" w:rsidRPr="00364EDB" w:rsidRDefault="00BE2829" w:rsidP="00BE2829">
      <w:pPr>
        <w:ind w:firstLine="709"/>
        <w:jc w:val="both"/>
        <w:rPr>
          <w:rFonts w:eastAsia="Arial"/>
          <w:spacing w:val="-5"/>
        </w:rPr>
      </w:pPr>
      <w:r w:rsidRPr="00364EDB">
        <w:rPr>
          <w:rFonts w:eastAsia="Arial"/>
          <w:spacing w:val="-5"/>
        </w:rPr>
        <w:t xml:space="preserve">Обслуживание централизованной системы теплоснабжение осуществляет </w:t>
      </w:r>
      <w:r>
        <w:rPr>
          <w:rFonts w:eastAsia="Arial"/>
          <w:spacing w:val="-5"/>
        </w:rPr>
        <w:t>МУП ЖКХ «Нововеличковское».</w:t>
      </w:r>
    </w:p>
    <w:p w:rsidR="00BE2829" w:rsidRDefault="00BE2829" w:rsidP="00BE2829">
      <w:pPr>
        <w:ind w:firstLine="709"/>
        <w:jc w:val="both"/>
        <w:rPr>
          <w:rFonts w:eastAsia="Arial"/>
          <w:spacing w:val="-5"/>
        </w:rPr>
      </w:pPr>
      <w:r w:rsidRPr="00364EDB">
        <w:rPr>
          <w:rFonts w:eastAsia="Arial"/>
          <w:spacing w:val="-5"/>
        </w:rPr>
        <w:t>Основным видом топлива для котельной является природный газ</w:t>
      </w:r>
      <w:r>
        <w:rPr>
          <w:rFonts w:eastAsia="Arial"/>
          <w:spacing w:val="-5"/>
        </w:rPr>
        <w:t>.</w:t>
      </w:r>
    </w:p>
    <w:p w:rsidR="00165533" w:rsidRPr="00364EDB" w:rsidRDefault="00165533" w:rsidP="00BE2829">
      <w:pPr>
        <w:pStyle w:val="xl936"/>
        <w:spacing w:before="0" w:beforeAutospacing="0" w:after="0" w:afterAutospacing="0"/>
        <w:ind w:firstLine="709"/>
        <w:contextualSpacing/>
        <w:jc w:val="both"/>
        <w:rPr>
          <w:b w:val="0"/>
          <w:color w:val="000000" w:themeColor="text1"/>
        </w:rPr>
      </w:pPr>
      <w:r w:rsidRPr="00364EDB">
        <w:rPr>
          <w:b w:val="0"/>
          <w:color w:val="000000" w:themeColor="text1"/>
        </w:rPr>
        <w:t xml:space="preserve">В таблице </w:t>
      </w:r>
      <w:r w:rsidR="00490601">
        <w:rPr>
          <w:b w:val="0"/>
          <w:color w:val="000000" w:themeColor="text1"/>
        </w:rPr>
        <w:t>1.8.1.1.</w:t>
      </w:r>
      <w:r w:rsidRPr="00364EDB">
        <w:rPr>
          <w:b w:val="0"/>
          <w:color w:val="000000" w:themeColor="text1"/>
        </w:rPr>
        <w:t xml:space="preserve"> представлено фактическое потребление природного газа котельн</w:t>
      </w:r>
      <w:r w:rsidR="00490601">
        <w:rPr>
          <w:b w:val="0"/>
          <w:color w:val="000000" w:themeColor="text1"/>
        </w:rPr>
        <w:t>ой</w:t>
      </w:r>
    </w:p>
    <w:p w:rsidR="000D5445" w:rsidRPr="00364EDB" w:rsidRDefault="000D5445" w:rsidP="00FE61C4">
      <w:pPr>
        <w:contextualSpacing/>
        <w:jc w:val="both"/>
      </w:pPr>
    </w:p>
    <w:p w:rsidR="00FE61C4" w:rsidRPr="00364EDB" w:rsidRDefault="00FE61C4" w:rsidP="00FE61C4">
      <w:pPr>
        <w:contextualSpacing/>
        <w:jc w:val="both"/>
      </w:pPr>
      <w:bookmarkStart w:id="254" w:name="_Hlk225889714"/>
      <w:r w:rsidRPr="00364EDB">
        <w:t xml:space="preserve">Таблица </w:t>
      </w:r>
      <w:r w:rsidR="00490601">
        <w:rPr>
          <w:noProof/>
        </w:rPr>
        <w:t>1.8.1.1</w:t>
      </w:r>
      <w:r w:rsidRPr="00364EDB">
        <w:t xml:space="preserve"> – Фактическое потребление природного газа котельн</w:t>
      </w:r>
      <w:r w:rsidR="00BE2829">
        <w:t>ых</w:t>
      </w:r>
    </w:p>
    <w:tbl>
      <w:tblPr>
        <w:tblStyle w:val="affffffe"/>
        <w:tblW w:w="5000" w:type="pct"/>
        <w:tblLook w:val="04A0"/>
      </w:tblPr>
      <w:tblGrid>
        <w:gridCol w:w="3043"/>
        <w:gridCol w:w="2465"/>
        <w:gridCol w:w="4346"/>
      </w:tblGrid>
      <w:tr w:rsidR="00F67CAD" w:rsidRPr="00364EDB" w:rsidTr="00F67CAD">
        <w:trPr>
          <w:cnfStyle w:val="100000000000"/>
          <w:trHeight w:val="20"/>
        </w:trPr>
        <w:tc>
          <w:tcPr>
            <w:tcW w:w="1544" w:type="pct"/>
            <w:hideMark/>
          </w:tcPr>
          <w:p w:rsidR="00F67CAD" w:rsidRPr="00364EDB" w:rsidRDefault="00F67CAD" w:rsidP="00982A79">
            <w:pPr>
              <w:jc w:val="center"/>
              <w:rPr>
                <w:color w:val="000000"/>
                <w:sz w:val="20"/>
                <w:szCs w:val="20"/>
              </w:rPr>
            </w:pPr>
            <w:r w:rsidRPr="00364EDB">
              <w:rPr>
                <w:color w:val="000000"/>
                <w:sz w:val="20"/>
                <w:szCs w:val="20"/>
              </w:rPr>
              <w:t>Наименование показателя</w:t>
            </w:r>
          </w:p>
        </w:tc>
        <w:tc>
          <w:tcPr>
            <w:tcW w:w="1251" w:type="pct"/>
            <w:hideMark/>
          </w:tcPr>
          <w:p w:rsidR="00F67CAD" w:rsidRPr="00364EDB" w:rsidRDefault="00F67CAD" w:rsidP="00982A79">
            <w:pPr>
              <w:jc w:val="center"/>
              <w:rPr>
                <w:color w:val="000000"/>
                <w:sz w:val="20"/>
                <w:szCs w:val="20"/>
              </w:rPr>
            </w:pPr>
            <w:r w:rsidRPr="00364EDB">
              <w:rPr>
                <w:color w:val="000000"/>
                <w:sz w:val="20"/>
                <w:szCs w:val="20"/>
              </w:rPr>
              <w:t>Единица измерения</w:t>
            </w:r>
          </w:p>
        </w:tc>
        <w:tc>
          <w:tcPr>
            <w:tcW w:w="2205" w:type="pct"/>
            <w:hideMark/>
          </w:tcPr>
          <w:p w:rsidR="00F67CAD" w:rsidRPr="00364EDB" w:rsidRDefault="00F67CAD" w:rsidP="00982A79">
            <w:pPr>
              <w:jc w:val="center"/>
              <w:rPr>
                <w:color w:val="000000"/>
                <w:sz w:val="20"/>
                <w:szCs w:val="20"/>
              </w:rPr>
            </w:pPr>
            <w:r>
              <w:rPr>
                <w:color w:val="000000"/>
                <w:sz w:val="20"/>
                <w:szCs w:val="20"/>
              </w:rPr>
              <w:t>2025 г</w:t>
            </w:r>
          </w:p>
        </w:tc>
      </w:tr>
      <w:tr w:rsidR="00F67CAD" w:rsidRPr="00364EDB" w:rsidTr="00F67CAD">
        <w:trPr>
          <w:cnfStyle w:val="000000100000"/>
          <w:trHeight w:val="20"/>
        </w:trPr>
        <w:tc>
          <w:tcPr>
            <w:tcW w:w="1544" w:type="pct"/>
            <w:hideMark/>
          </w:tcPr>
          <w:p w:rsidR="00F67CAD" w:rsidRPr="00364EDB" w:rsidRDefault="00F67CAD" w:rsidP="00982A79">
            <w:pPr>
              <w:rPr>
                <w:color w:val="000000"/>
                <w:sz w:val="20"/>
                <w:szCs w:val="20"/>
              </w:rPr>
            </w:pPr>
            <w:r w:rsidRPr="00364EDB">
              <w:rPr>
                <w:color w:val="000000"/>
                <w:sz w:val="20"/>
                <w:szCs w:val="20"/>
              </w:rPr>
              <w:t>Выработка тепловой энергии</w:t>
            </w:r>
          </w:p>
        </w:tc>
        <w:tc>
          <w:tcPr>
            <w:tcW w:w="1251" w:type="pct"/>
            <w:hideMark/>
          </w:tcPr>
          <w:p w:rsidR="00F67CAD" w:rsidRPr="00364EDB" w:rsidRDefault="00F67CAD" w:rsidP="00982A79">
            <w:pPr>
              <w:jc w:val="center"/>
              <w:rPr>
                <w:color w:val="000000"/>
                <w:sz w:val="20"/>
                <w:szCs w:val="20"/>
              </w:rPr>
            </w:pPr>
            <w:r w:rsidRPr="00F67CAD">
              <w:rPr>
                <w:color w:val="000000"/>
                <w:sz w:val="20"/>
                <w:szCs w:val="20"/>
              </w:rPr>
              <w:t>тыс.Гкал.</w:t>
            </w:r>
          </w:p>
        </w:tc>
        <w:tc>
          <w:tcPr>
            <w:tcW w:w="2205" w:type="pct"/>
            <w:noWrap/>
          </w:tcPr>
          <w:p w:rsidR="00F67CAD" w:rsidRPr="00364EDB" w:rsidRDefault="00BE2829" w:rsidP="00982A79">
            <w:pPr>
              <w:jc w:val="center"/>
              <w:rPr>
                <w:color w:val="000000"/>
                <w:sz w:val="20"/>
                <w:szCs w:val="20"/>
              </w:rPr>
            </w:pPr>
            <w:r>
              <w:rPr>
                <w:color w:val="000000"/>
                <w:sz w:val="20"/>
                <w:szCs w:val="20"/>
              </w:rPr>
              <w:t>2,029</w:t>
            </w:r>
          </w:p>
        </w:tc>
      </w:tr>
      <w:tr w:rsidR="00F67CAD" w:rsidRPr="00364EDB" w:rsidTr="00F67CAD">
        <w:trPr>
          <w:cnfStyle w:val="000000010000"/>
          <w:trHeight w:val="20"/>
        </w:trPr>
        <w:tc>
          <w:tcPr>
            <w:tcW w:w="1544" w:type="pct"/>
            <w:hideMark/>
          </w:tcPr>
          <w:p w:rsidR="00F67CAD" w:rsidRPr="00364EDB" w:rsidRDefault="00F67CAD" w:rsidP="00982A79">
            <w:pPr>
              <w:rPr>
                <w:color w:val="000000"/>
                <w:sz w:val="20"/>
                <w:szCs w:val="20"/>
              </w:rPr>
            </w:pPr>
            <w:r w:rsidRPr="00364EDB">
              <w:rPr>
                <w:color w:val="000000"/>
                <w:sz w:val="20"/>
                <w:szCs w:val="20"/>
              </w:rPr>
              <w:t>Полезный отпуск</w:t>
            </w:r>
          </w:p>
        </w:tc>
        <w:tc>
          <w:tcPr>
            <w:tcW w:w="1251" w:type="pct"/>
            <w:hideMark/>
          </w:tcPr>
          <w:p w:rsidR="00F67CAD" w:rsidRPr="00364EDB" w:rsidRDefault="00F67CAD" w:rsidP="00982A79">
            <w:pPr>
              <w:jc w:val="center"/>
              <w:rPr>
                <w:color w:val="000000"/>
                <w:sz w:val="20"/>
                <w:szCs w:val="20"/>
              </w:rPr>
            </w:pPr>
            <w:r w:rsidRPr="00F67CAD">
              <w:rPr>
                <w:color w:val="000000"/>
                <w:sz w:val="20"/>
                <w:szCs w:val="20"/>
              </w:rPr>
              <w:t>тыс.Гкал.</w:t>
            </w:r>
          </w:p>
        </w:tc>
        <w:tc>
          <w:tcPr>
            <w:tcW w:w="2205" w:type="pct"/>
            <w:noWrap/>
          </w:tcPr>
          <w:p w:rsidR="00F67CAD" w:rsidRPr="00364EDB" w:rsidRDefault="00BE2829" w:rsidP="00982A79">
            <w:pPr>
              <w:jc w:val="center"/>
              <w:rPr>
                <w:color w:val="000000"/>
                <w:sz w:val="20"/>
                <w:szCs w:val="20"/>
              </w:rPr>
            </w:pPr>
            <w:r>
              <w:rPr>
                <w:color w:val="000000"/>
                <w:sz w:val="20"/>
                <w:szCs w:val="20"/>
              </w:rPr>
              <w:t>1,994</w:t>
            </w:r>
          </w:p>
        </w:tc>
      </w:tr>
      <w:tr w:rsidR="00F67CAD" w:rsidRPr="00364EDB" w:rsidTr="00F67CAD">
        <w:trPr>
          <w:cnfStyle w:val="000000100000"/>
          <w:trHeight w:val="20"/>
        </w:trPr>
        <w:tc>
          <w:tcPr>
            <w:tcW w:w="1544" w:type="pct"/>
          </w:tcPr>
          <w:p w:rsidR="00F67CAD" w:rsidRPr="00364EDB" w:rsidRDefault="00F67CAD" w:rsidP="00B212C2">
            <w:pPr>
              <w:rPr>
                <w:color w:val="000000"/>
                <w:sz w:val="20"/>
                <w:szCs w:val="20"/>
              </w:rPr>
            </w:pPr>
            <w:r w:rsidRPr="00364EDB">
              <w:rPr>
                <w:color w:val="000000"/>
                <w:sz w:val="20"/>
                <w:szCs w:val="20"/>
              </w:rPr>
              <w:t>Потреблённый газ</w:t>
            </w:r>
          </w:p>
        </w:tc>
        <w:tc>
          <w:tcPr>
            <w:tcW w:w="1251" w:type="pct"/>
          </w:tcPr>
          <w:p w:rsidR="00F67CAD" w:rsidRPr="00364EDB" w:rsidRDefault="00F67CAD" w:rsidP="00B212C2">
            <w:pPr>
              <w:jc w:val="center"/>
              <w:rPr>
                <w:color w:val="000000"/>
                <w:sz w:val="20"/>
                <w:szCs w:val="20"/>
              </w:rPr>
            </w:pPr>
            <w:r w:rsidRPr="00F67CAD">
              <w:rPr>
                <w:color w:val="000000"/>
                <w:sz w:val="20"/>
                <w:szCs w:val="20"/>
              </w:rPr>
              <w:t>тыс. м3</w:t>
            </w:r>
          </w:p>
        </w:tc>
        <w:tc>
          <w:tcPr>
            <w:tcW w:w="2205" w:type="pct"/>
            <w:noWrap/>
          </w:tcPr>
          <w:p w:rsidR="00F67CAD" w:rsidRPr="00364EDB" w:rsidRDefault="00BE2829" w:rsidP="00B212C2">
            <w:pPr>
              <w:jc w:val="center"/>
              <w:rPr>
                <w:color w:val="000000"/>
                <w:sz w:val="20"/>
                <w:szCs w:val="20"/>
              </w:rPr>
            </w:pPr>
            <w:r>
              <w:rPr>
                <w:color w:val="000000"/>
                <w:sz w:val="20"/>
                <w:szCs w:val="20"/>
              </w:rPr>
              <w:t>н/д</w:t>
            </w:r>
          </w:p>
        </w:tc>
      </w:tr>
      <w:tr w:rsidR="00F67CAD" w:rsidRPr="00364EDB" w:rsidTr="00F67CAD">
        <w:trPr>
          <w:cnfStyle w:val="000000010000"/>
          <w:trHeight w:val="20"/>
        </w:trPr>
        <w:tc>
          <w:tcPr>
            <w:tcW w:w="1544" w:type="pct"/>
          </w:tcPr>
          <w:p w:rsidR="00F67CAD" w:rsidRPr="00364EDB" w:rsidRDefault="00F67CAD" w:rsidP="00605CDE">
            <w:pPr>
              <w:rPr>
                <w:color w:val="000000"/>
                <w:sz w:val="20"/>
                <w:szCs w:val="20"/>
              </w:rPr>
            </w:pPr>
            <w:r w:rsidRPr="00364EDB">
              <w:rPr>
                <w:color w:val="000000"/>
                <w:sz w:val="20"/>
                <w:szCs w:val="20"/>
              </w:rPr>
              <w:t>Расход топлива (ресурса) фактически на весь объем произведенных ресурсов</w:t>
            </w:r>
          </w:p>
        </w:tc>
        <w:tc>
          <w:tcPr>
            <w:tcW w:w="1251" w:type="pct"/>
          </w:tcPr>
          <w:p w:rsidR="00F67CAD" w:rsidRPr="00364EDB" w:rsidRDefault="00F67CAD" w:rsidP="00B212C2">
            <w:pPr>
              <w:jc w:val="center"/>
              <w:rPr>
                <w:color w:val="000000"/>
                <w:sz w:val="20"/>
                <w:szCs w:val="20"/>
              </w:rPr>
            </w:pPr>
            <w:r w:rsidRPr="00364EDB">
              <w:rPr>
                <w:color w:val="000000"/>
                <w:sz w:val="20"/>
                <w:szCs w:val="20"/>
              </w:rPr>
              <w:t>т у. т.</w:t>
            </w:r>
          </w:p>
        </w:tc>
        <w:tc>
          <w:tcPr>
            <w:tcW w:w="2205" w:type="pct"/>
            <w:noWrap/>
          </w:tcPr>
          <w:p w:rsidR="00F67CAD" w:rsidRPr="00364EDB" w:rsidRDefault="00BE2829" w:rsidP="00B212C2">
            <w:pPr>
              <w:jc w:val="center"/>
              <w:rPr>
                <w:sz w:val="20"/>
                <w:szCs w:val="20"/>
              </w:rPr>
            </w:pPr>
            <w:r>
              <w:rPr>
                <w:sz w:val="20"/>
                <w:szCs w:val="20"/>
              </w:rPr>
              <w:t>н/д</w:t>
            </w:r>
          </w:p>
        </w:tc>
      </w:tr>
      <w:bookmarkEnd w:id="252"/>
      <w:bookmarkEnd w:id="254"/>
    </w:tbl>
    <w:p w:rsidR="00165533" w:rsidRPr="005B3B23" w:rsidRDefault="00165533" w:rsidP="00FE61C4">
      <w:pPr>
        <w:contextualSpacing/>
        <w:jc w:val="both"/>
        <w:rPr>
          <w:b/>
        </w:rPr>
      </w:pPr>
    </w:p>
    <w:p w:rsidR="00AD41CC" w:rsidRPr="005B3B23" w:rsidRDefault="00675AF8" w:rsidP="00464B62">
      <w:pPr>
        <w:pStyle w:val="30"/>
        <w:spacing w:before="0"/>
        <w:ind w:left="0" w:firstLine="709"/>
        <w:contextualSpacing/>
        <w:rPr>
          <w:rFonts w:cs="Times New Roman"/>
        </w:rPr>
      </w:pPr>
      <w:bookmarkStart w:id="255" w:name="_Toc524614796"/>
      <w:bookmarkStart w:id="256" w:name="_Toc524615012"/>
      <w:bookmarkStart w:id="257" w:name="_Toc226289193"/>
      <w:bookmarkEnd w:id="253"/>
      <w:r w:rsidRPr="005B3B23">
        <w:rPr>
          <w:rFonts w:cs="Times New Roman"/>
        </w:rPr>
        <w:t>Описание в</w:t>
      </w:r>
      <w:r w:rsidR="00AD41CC" w:rsidRPr="005B3B23">
        <w:rPr>
          <w:rFonts w:cs="Times New Roman"/>
        </w:rPr>
        <w:t>ид</w:t>
      </w:r>
      <w:r w:rsidRPr="005B3B23">
        <w:rPr>
          <w:rFonts w:cs="Times New Roman"/>
        </w:rPr>
        <w:t>ов</w:t>
      </w:r>
      <w:r w:rsidR="00AD41CC" w:rsidRPr="005B3B23">
        <w:rPr>
          <w:rFonts w:cs="Times New Roman"/>
        </w:rPr>
        <w:t xml:space="preserve"> резервного и аварийного топлива и возможности их обеспечения в соответствии с нормативными требованиями</w:t>
      </w:r>
      <w:bookmarkEnd w:id="255"/>
      <w:bookmarkEnd w:id="256"/>
      <w:bookmarkEnd w:id="257"/>
    </w:p>
    <w:p w:rsidR="002313F9" w:rsidRPr="00364EDB" w:rsidRDefault="005B3B23" w:rsidP="002313F9">
      <w:pPr>
        <w:ind w:firstLine="709"/>
        <w:contextualSpacing/>
        <w:jc w:val="both"/>
        <w:rPr>
          <w:color w:val="000000" w:themeColor="text1"/>
          <w:highlight w:val="yellow"/>
        </w:rPr>
      </w:pPr>
      <w:r w:rsidRPr="00364EDB">
        <w:rPr>
          <w:color w:val="000000" w:themeColor="text1"/>
        </w:rPr>
        <w:t>Резервное топливо</w:t>
      </w:r>
      <w:r>
        <w:rPr>
          <w:color w:val="000000" w:themeColor="text1"/>
        </w:rPr>
        <w:t xml:space="preserve"> </w:t>
      </w:r>
      <w:r w:rsidRPr="00364EDB">
        <w:rPr>
          <w:rFonts w:eastAsia="Arial"/>
          <w:spacing w:val="-5"/>
        </w:rPr>
        <w:t xml:space="preserve">– </w:t>
      </w:r>
      <w:r w:rsidR="00297160">
        <w:rPr>
          <w:rFonts w:eastAsia="Arial"/>
          <w:spacing w:val="-5"/>
        </w:rPr>
        <w:t>не установлено</w:t>
      </w:r>
      <w:r>
        <w:rPr>
          <w:rFonts w:eastAsia="Arial"/>
          <w:spacing w:val="-5"/>
        </w:rPr>
        <w:t>.</w:t>
      </w:r>
    </w:p>
    <w:p w:rsidR="00323B3D" w:rsidRPr="00364EDB" w:rsidRDefault="00323B3D" w:rsidP="00464B62">
      <w:pPr>
        <w:tabs>
          <w:tab w:val="left" w:pos="0"/>
        </w:tabs>
        <w:ind w:firstLine="709"/>
        <w:contextualSpacing/>
        <w:jc w:val="both"/>
        <w:rPr>
          <w:rFonts w:eastAsia="Calibri"/>
        </w:rPr>
      </w:pPr>
    </w:p>
    <w:p w:rsidR="00AD41CC" w:rsidRPr="005B3B23" w:rsidRDefault="00675AF8" w:rsidP="00464B62">
      <w:pPr>
        <w:pStyle w:val="30"/>
        <w:keepNext/>
        <w:spacing w:before="0"/>
        <w:ind w:left="0" w:firstLine="709"/>
        <w:contextualSpacing/>
        <w:rPr>
          <w:rFonts w:cs="Times New Roman"/>
        </w:rPr>
      </w:pPr>
      <w:bookmarkStart w:id="258" w:name="_Toc524614797"/>
      <w:bookmarkStart w:id="259" w:name="_Toc524615013"/>
      <w:bookmarkStart w:id="260" w:name="_Toc226289194"/>
      <w:r w:rsidRPr="005B3B23">
        <w:rPr>
          <w:rFonts w:cs="Times New Roman"/>
        </w:rPr>
        <w:t>Описание о</w:t>
      </w:r>
      <w:r w:rsidR="00AD41CC" w:rsidRPr="005B3B23">
        <w:rPr>
          <w:rFonts w:cs="Times New Roman"/>
        </w:rPr>
        <w:t>собенност</w:t>
      </w:r>
      <w:r w:rsidRPr="005B3B23">
        <w:rPr>
          <w:rFonts w:cs="Times New Roman"/>
        </w:rPr>
        <w:t>ей</w:t>
      </w:r>
      <w:r w:rsidR="00AD41CC" w:rsidRPr="005B3B23">
        <w:rPr>
          <w:rFonts w:cs="Times New Roman"/>
        </w:rPr>
        <w:t xml:space="preserve"> характеристик топлив в зависимости от мест поставки</w:t>
      </w:r>
      <w:bookmarkEnd w:id="258"/>
      <w:bookmarkEnd w:id="259"/>
      <w:bookmarkEnd w:id="260"/>
    </w:p>
    <w:p w:rsidR="009728A8" w:rsidRPr="00364EDB" w:rsidRDefault="009728A8" w:rsidP="009728A8">
      <w:pPr>
        <w:ind w:firstLine="709"/>
        <w:jc w:val="both"/>
        <w:rPr>
          <w:rFonts w:eastAsia="Arial"/>
          <w:spacing w:val="-5"/>
        </w:rPr>
      </w:pPr>
      <w:r w:rsidRPr="00364EDB">
        <w:rPr>
          <w:rFonts w:eastAsia="Arial"/>
          <w:spacing w:val="-5"/>
        </w:rPr>
        <w:t>Основным видом топлива является природный газ</w:t>
      </w:r>
      <w:r w:rsidR="005B3B23">
        <w:rPr>
          <w:rFonts w:eastAsia="Arial"/>
          <w:spacing w:val="-5"/>
        </w:rPr>
        <w:t>.</w:t>
      </w:r>
    </w:p>
    <w:p w:rsidR="009728A8" w:rsidRPr="00364EDB" w:rsidRDefault="009728A8" w:rsidP="005B3B23">
      <w:pPr>
        <w:ind w:firstLine="709"/>
        <w:jc w:val="both"/>
        <w:rPr>
          <w:color w:val="000000" w:themeColor="text1"/>
          <w:highlight w:val="yellow"/>
        </w:rPr>
      </w:pPr>
      <w:r w:rsidRPr="00364EDB">
        <w:t xml:space="preserve">Поставщиком топлива является ООО «Газпром межрегионгаз». Обслуживание газового оборудования осуществляет </w:t>
      </w:r>
      <w:r w:rsidR="00297160" w:rsidRPr="00297160">
        <w:t>МУП ЖКХ Нововеличковское</w:t>
      </w:r>
      <w:r w:rsidRPr="00364EDB">
        <w:t xml:space="preserve">. </w:t>
      </w:r>
    </w:p>
    <w:p w:rsidR="00323B3D" w:rsidRPr="00364EDB" w:rsidRDefault="00323B3D" w:rsidP="00464B62">
      <w:pPr>
        <w:ind w:firstLine="709"/>
        <w:contextualSpacing/>
        <w:jc w:val="both"/>
      </w:pPr>
    </w:p>
    <w:p w:rsidR="00AD41CC" w:rsidRPr="005B3B23" w:rsidRDefault="00675AF8" w:rsidP="00464B62">
      <w:pPr>
        <w:pStyle w:val="30"/>
        <w:spacing w:before="0"/>
        <w:ind w:left="0" w:firstLine="709"/>
        <w:contextualSpacing/>
        <w:rPr>
          <w:rFonts w:cs="Times New Roman"/>
        </w:rPr>
      </w:pPr>
      <w:bookmarkStart w:id="261" w:name="_Toc524614798"/>
      <w:bookmarkStart w:id="262" w:name="_Toc524615014"/>
      <w:bookmarkStart w:id="263" w:name="_Toc226289195"/>
      <w:r w:rsidRPr="005B3B23">
        <w:rPr>
          <w:rFonts w:cs="Times New Roman"/>
        </w:rPr>
        <w:t>Описание</w:t>
      </w:r>
      <w:r w:rsidR="00AD41CC" w:rsidRPr="005B3B23">
        <w:rPr>
          <w:rFonts w:cs="Times New Roman"/>
        </w:rPr>
        <w:t xml:space="preserve"> использования местных видов топлива</w:t>
      </w:r>
      <w:bookmarkEnd w:id="261"/>
      <w:bookmarkEnd w:id="262"/>
      <w:bookmarkEnd w:id="263"/>
    </w:p>
    <w:p w:rsidR="00395452" w:rsidRPr="00364EDB" w:rsidRDefault="00395452" w:rsidP="00464B62">
      <w:pPr>
        <w:ind w:firstLine="709"/>
        <w:contextualSpacing/>
        <w:jc w:val="both"/>
      </w:pPr>
      <w:r w:rsidRPr="00364EDB">
        <w:t xml:space="preserve">Основным топливом является природный газ. </w:t>
      </w:r>
      <w:r w:rsidR="00EE3CA8" w:rsidRPr="00364EDB">
        <w:t>Местные виды топлива для выработки тепловой энергии не используются.</w:t>
      </w:r>
    </w:p>
    <w:p w:rsidR="00EE3CA8" w:rsidRPr="00364EDB" w:rsidRDefault="00EE3CA8" w:rsidP="00464B62">
      <w:pPr>
        <w:ind w:firstLine="709"/>
        <w:contextualSpacing/>
        <w:jc w:val="both"/>
      </w:pPr>
    </w:p>
    <w:p w:rsidR="0038592D" w:rsidRPr="00020FE5" w:rsidRDefault="0038592D" w:rsidP="00464B62">
      <w:pPr>
        <w:pStyle w:val="30"/>
        <w:spacing w:before="0"/>
        <w:ind w:left="0" w:firstLine="709"/>
        <w:contextualSpacing/>
        <w:rPr>
          <w:rFonts w:cs="Times New Roman"/>
        </w:rPr>
      </w:pPr>
      <w:bookmarkStart w:id="264" w:name="_Toc15640830"/>
      <w:bookmarkStart w:id="265" w:name="_Toc226289196"/>
      <w:bookmarkStart w:id="266" w:name="_Hlk15651264"/>
      <w:r w:rsidRPr="00020FE5">
        <w:rPr>
          <w:rFonts w:cs="Times New Roman"/>
        </w:rPr>
        <w:t>Описание видов топлива, их доли и значения низшей теплоты сгорания топлива, используемых для производства тепловой энергии по каждой системе теплоснабжения</w:t>
      </w:r>
      <w:bookmarkEnd w:id="264"/>
      <w:bookmarkEnd w:id="265"/>
    </w:p>
    <w:p w:rsidR="006E1A62" w:rsidRPr="00364EDB" w:rsidRDefault="006E1A62" w:rsidP="006E1A62">
      <w:pPr>
        <w:ind w:firstLine="709"/>
        <w:jc w:val="both"/>
        <w:rPr>
          <w:rFonts w:eastAsia="Arial"/>
          <w:spacing w:val="-5"/>
        </w:rPr>
      </w:pPr>
      <w:r w:rsidRPr="00364EDB">
        <w:rPr>
          <w:rFonts w:eastAsia="Arial"/>
          <w:spacing w:val="-5"/>
        </w:rPr>
        <w:t>Основным видом топлива является природный газ.</w:t>
      </w:r>
    </w:p>
    <w:p w:rsidR="006E1A62" w:rsidRPr="00364EDB" w:rsidRDefault="006E1A62" w:rsidP="006E1A62">
      <w:pPr>
        <w:ind w:firstLine="709"/>
        <w:contextualSpacing/>
        <w:jc w:val="both"/>
        <w:rPr>
          <w:color w:val="000000" w:themeColor="text1"/>
          <w:highlight w:val="yellow"/>
        </w:rPr>
      </w:pPr>
      <w:r w:rsidRPr="00364EDB">
        <w:rPr>
          <w:color w:val="000000" w:themeColor="text1"/>
        </w:rPr>
        <w:t>Резервное топливо</w:t>
      </w:r>
      <w:r w:rsidRPr="00364EDB">
        <w:rPr>
          <w:rFonts w:eastAsia="Arial"/>
          <w:spacing w:val="-5"/>
        </w:rPr>
        <w:t xml:space="preserve">– </w:t>
      </w:r>
      <w:r w:rsidR="002C069D">
        <w:rPr>
          <w:rFonts w:eastAsia="Arial"/>
          <w:spacing w:val="-5"/>
        </w:rPr>
        <w:t>не установлено</w:t>
      </w:r>
      <w:r w:rsidR="00B902C6">
        <w:rPr>
          <w:rFonts w:eastAsia="Arial"/>
          <w:spacing w:val="-5"/>
        </w:rPr>
        <w:t>.</w:t>
      </w:r>
    </w:p>
    <w:p w:rsidR="00E96C37" w:rsidRPr="00364EDB" w:rsidRDefault="00E96C37" w:rsidP="00464B62">
      <w:pPr>
        <w:tabs>
          <w:tab w:val="left" w:pos="0"/>
        </w:tabs>
        <w:ind w:firstLine="709"/>
        <w:contextualSpacing/>
        <w:jc w:val="both"/>
        <w:rPr>
          <w:rFonts w:eastAsia="Calibri"/>
        </w:rPr>
      </w:pPr>
    </w:p>
    <w:p w:rsidR="0038592D" w:rsidRPr="008C7CDE" w:rsidRDefault="0038592D" w:rsidP="00464B62">
      <w:pPr>
        <w:pStyle w:val="30"/>
        <w:spacing w:before="0"/>
        <w:ind w:left="0" w:firstLine="709"/>
        <w:contextualSpacing/>
        <w:rPr>
          <w:rFonts w:cs="Times New Roman"/>
        </w:rPr>
      </w:pPr>
      <w:bookmarkStart w:id="267" w:name="_Toc15640831"/>
      <w:bookmarkStart w:id="268" w:name="_Toc226289197"/>
      <w:r w:rsidRPr="008C7CDE">
        <w:rPr>
          <w:rFonts w:cs="Times New Roman"/>
        </w:rPr>
        <w:t xml:space="preserve">Описание преобладающего </w:t>
      </w:r>
      <w:r w:rsidR="001252B2" w:rsidRPr="008C7CDE">
        <w:rPr>
          <w:rFonts w:cs="Times New Roman"/>
        </w:rPr>
        <w:t>на территории</w:t>
      </w:r>
      <w:r w:rsidRPr="008C7CDE">
        <w:rPr>
          <w:rFonts w:cs="Times New Roman"/>
        </w:rPr>
        <w:t xml:space="preserve"> </w:t>
      </w:r>
      <w:r w:rsidR="002C069D">
        <w:rPr>
          <w:rFonts w:cs="Times New Roman"/>
        </w:rPr>
        <w:t>Нововеличковского сельского поселения</w:t>
      </w:r>
      <w:r w:rsidR="00982A79" w:rsidRPr="008C7CDE">
        <w:rPr>
          <w:rFonts w:cs="Times New Roman"/>
        </w:rPr>
        <w:t xml:space="preserve"> </w:t>
      </w:r>
      <w:r w:rsidRPr="008C7CDE">
        <w:rPr>
          <w:rFonts w:cs="Times New Roman"/>
        </w:rPr>
        <w:t xml:space="preserve">вида топлива, определяемого по совокупности всех систем теплоснабжения, находящихся </w:t>
      </w:r>
      <w:r w:rsidR="001252B2" w:rsidRPr="008C7CDE">
        <w:rPr>
          <w:rFonts w:cs="Times New Roman"/>
        </w:rPr>
        <w:t>на территории</w:t>
      </w:r>
      <w:r w:rsidRPr="008C7CDE">
        <w:rPr>
          <w:rFonts w:cs="Times New Roman"/>
        </w:rPr>
        <w:t xml:space="preserve"> </w:t>
      </w:r>
      <w:bookmarkEnd w:id="267"/>
      <w:r w:rsidR="002C069D">
        <w:rPr>
          <w:rFonts w:cs="Times New Roman"/>
        </w:rPr>
        <w:t>Нововеличковского сельского поселения</w:t>
      </w:r>
      <w:bookmarkEnd w:id="268"/>
    </w:p>
    <w:p w:rsidR="00982A79" w:rsidRPr="006A1390" w:rsidRDefault="006A1390" w:rsidP="00982A79">
      <w:pPr>
        <w:ind w:firstLine="709"/>
        <w:contextualSpacing/>
        <w:jc w:val="both"/>
        <w:rPr>
          <w:color w:val="000000" w:themeColor="text1"/>
        </w:rPr>
      </w:pPr>
      <w:bookmarkStart w:id="269" w:name="_Hlk15634511"/>
      <w:r w:rsidRPr="006A1390">
        <w:rPr>
          <w:color w:val="000000" w:themeColor="text1"/>
        </w:rPr>
        <w:t xml:space="preserve">Преобладающим видом топлива в </w:t>
      </w:r>
      <w:proofErr w:type="spellStart"/>
      <w:r w:rsidR="002C069D">
        <w:t>Нововеличковском</w:t>
      </w:r>
      <w:proofErr w:type="spellEnd"/>
      <w:r w:rsidR="002C069D">
        <w:t xml:space="preserve"> сельском поселении</w:t>
      </w:r>
      <w:r w:rsidR="002C069D" w:rsidRPr="006A1390">
        <w:rPr>
          <w:color w:val="000000" w:themeColor="text1"/>
        </w:rPr>
        <w:t xml:space="preserve"> </w:t>
      </w:r>
      <w:r w:rsidRPr="006A1390">
        <w:rPr>
          <w:color w:val="000000" w:themeColor="text1"/>
        </w:rPr>
        <w:t>является природный газ.</w:t>
      </w:r>
    </w:p>
    <w:p w:rsidR="0010438B" w:rsidRPr="00364EDB" w:rsidRDefault="0010438B" w:rsidP="00982A79">
      <w:pPr>
        <w:ind w:firstLine="709"/>
        <w:contextualSpacing/>
        <w:jc w:val="both"/>
        <w:rPr>
          <w:color w:val="000000" w:themeColor="text1"/>
          <w:highlight w:val="yellow"/>
        </w:rPr>
      </w:pPr>
    </w:p>
    <w:p w:rsidR="0038592D" w:rsidRPr="006A1390" w:rsidRDefault="0038592D" w:rsidP="00464B62">
      <w:pPr>
        <w:pStyle w:val="30"/>
        <w:spacing w:before="0"/>
        <w:ind w:left="0" w:firstLine="709"/>
        <w:contextualSpacing/>
        <w:rPr>
          <w:rFonts w:cs="Times New Roman"/>
        </w:rPr>
      </w:pPr>
      <w:bookmarkStart w:id="270" w:name="_Toc15640832"/>
      <w:bookmarkStart w:id="271" w:name="_Toc226289198"/>
      <w:bookmarkEnd w:id="269"/>
      <w:r w:rsidRPr="006A1390">
        <w:rPr>
          <w:rFonts w:cs="Times New Roman"/>
        </w:rPr>
        <w:t xml:space="preserve">Описание приоритетного направления развития топливного баланса </w:t>
      </w:r>
      <w:bookmarkEnd w:id="270"/>
      <w:r w:rsidR="001252B2" w:rsidRPr="006A1390">
        <w:rPr>
          <w:rFonts w:cs="Times New Roman"/>
        </w:rPr>
        <w:t xml:space="preserve">на территории </w:t>
      </w:r>
      <w:r w:rsidR="002C069D">
        <w:rPr>
          <w:rFonts w:cs="Times New Roman"/>
        </w:rPr>
        <w:t>Нововеличковского сельского поселения</w:t>
      </w:r>
      <w:bookmarkEnd w:id="271"/>
    </w:p>
    <w:p w:rsidR="00904A2D" w:rsidRPr="0065458E" w:rsidRDefault="0065458E" w:rsidP="00464B62">
      <w:pPr>
        <w:ind w:firstLine="709"/>
        <w:contextualSpacing/>
        <w:jc w:val="both"/>
        <w:rPr>
          <w:color w:val="000000" w:themeColor="text1"/>
        </w:rPr>
      </w:pPr>
      <w:r w:rsidRPr="0065458E">
        <w:rPr>
          <w:color w:val="000000" w:themeColor="text1"/>
        </w:rPr>
        <w:lastRenderedPageBreak/>
        <w:t>Приоритетное направления развития топливного баланса источника тепловой энергии планируется в соответствии с перспективным сценарием развития.</w:t>
      </w:r>
    </w:p>
    <w:bookmarkEnd w:id="266"/>
    <w:p w:rsidR="00E96C37" w:rsidRPr="00364EDB" w:rsidRDefault="00E96C37" w:rsidP="00464B62">
      <w:pPr>
        <w:ind w:firstLine="709"/>
        <w:contextualSpacing/>
        <w:jc w:val="both"/>
      </w:pPr>
    </w:p>
    <w:p w:rsidR="0079481C" w:rsidRPr="0065458E" w:rsidRDefault="0079481C" w:rsidP="00464B62">
      <w:pPr>
        <w:pStyle w:val="30"/>
        <w:spacing w:before="0"/>
        <w:ind w:left="0" w:firstLine="709"/>
        <w:contextualSpacing/>
        <w:rPr>
          <w:rFonts w:cs="Times New Roman"/>
        </w:rPr>
      </w:pPr>
      <w:bookmarkStart w:id="272" w:name="_Toc524614799"/>
      <w:bookmarkStart w:id="273" w:name="_Toc524615015"/>
      <w:bookmarkStart w:id="274" w:name="_Toc226289199"/>
      <w:r w:rsidRPr="0065458E">
        <w:rPr>
          <w:rFonts w:cs="Times New Roman"/>
        </w:rPr>
        <w:t xml:space="preserve">Описание </w:t>
      </w:r>
      <w:bookmarkStart w:id="275" w:name="_Hlk42177854"/>
      <w:r w:rsidRPr="0065458E">
        <w:rPr>
          <w:rFonts w:cs="Times New Roman"/>
        </w:rPr>
        <w:t>изменений в топливных балансах источников тепловой энергии для каждой системы теплоснабжения</w:t>
      </w:r>
      <w:bookmarkEnd w:id="275"/>
      <w:r w:rsidRPr="0065458E">
        <w:rPr>
          <w:rFonts w:cs="Times New Roman"/>
        </w:rPr>
        <w:t>, в том числе с учетом реализации планов строительства, реконструкции и технического перевооружения источников тепловой энергии, ввод в эксплуатацию которых осуществлен в период, предшествующий актуализации схемы теплоснабжения</w:t>
      </w:r>
      <w:bookmarkEnd w:id="272"/>
      <w:bookmarkEnd w:id="273"/>
      <w:bookmarkEnd w:id="274"/>
    </w:p>
    <w:p w:rsidR="00833AC0" w:rsidRPr="00364EDB" w:rsidRDefault="00833AC0" w:rsidP="00464B62">
      <w:pPr>
        <w:ind w:firstLine="709"/>
        <w:contextualSpacing/>
        <w:jc w:val="both"/>
      </w:pPr>
      <w:r w:rsidRPr="00364EDB">
        <w:t>Основной и резервный виды топлива для котельн</w:t>
      </w:r>
      <w:r w:rsidR="002C069D">
        <w:t>ых</w:t>
      </w:r>
      <w:r w:rsidR="0065458E">
        <w:t xml:space="preserve"> </w:t>
      </w:r>
      <w:r w:rsidR="002C069D">
        <w:t>Нововеличковского сельского поселения</w:t>
      </w:r>
      <w:r w:rsidR="002C069D" w:rsidRPr="00364EDB">
        <w:t xml:space="preserve"> </w:t>
      </w:r>
      <w:r w:rsidRPr="00364EDB">
        <w:t>на момент актуализации схемы изменились</w:t>
      </w:r>
      <w:r w:rsidR="002C069D">
        <w:t xml:space="preserve"> на природный газ</w:t>
      </w:r>
      <w:r w:rsidRPr="00364EDB">
        <w:t>.</w:t>
      </w:r>
    </w:p>
    <w:p w:rsidR="00833AC0" w:rsidRPr="00364EDB" w:rsidRDefault="00833AC0" w:rsidP="00464B62">
      <w:pPr>
        <w:ind w:firstLine="709"/>
        <w:contextualSpacing/>
        <w:jc w:val="both"/>
      </w:pPr>
    </w:p>
    <w:p w:rsidR="00833AC0" w:rsidRPr="00364EDB" w:rsidRDefault="00833AC0" w:rsidP="00464B62">
      <w:pPr>
        <w:ind w:firstLine="709"/>
        <w:contextualSpacing/>
        <w:jc w:val="both"/>
      </w:pPr>
    </w:p>
    <w:p w:rsidR="00AD41CC" w:rsidRPr="0065458E" w:rsidRDefault="00AD41CC" w:rsidP="00BF7DCA">
      <w:pPr>
        <w:pStyle w:val="21"/>
        <w:keepLines w:val="0"/>
        <w:pageBreakBefore/>
        <w:widowControl w:val="0"/>
        <w:spacing w:before="0"/>
        <w:ind w:firstLine="709"/>
        <w:contextualSpacing/>
        <w:rPr>
          <w:rFonts w:cs="Times New Roman"/>
          <w:szCs w:val="24"/>
        </w:rPr>
      </w:pPr>
      <w:bookmarkStart w:id="276" w:name="_Toc524614800"/>
      <w:bookmarkStart w:id="277" w:name="_Toc524615016"/>
      <w:bookmarkStart w:id="278" w:name="_Toc226289200"/>
      <w:r w:rsidRPr="0065458E">
        <w:rPr>
          <w:rFonts w:cs="Times New Roman"/>
          <w:szCs w:val="24"/>
        </w:rPr>
        <w:lastRenderedPageBreak/>
        <w:t>Часть 9. Надежность теплоснабжения</w:t>
      </w:r>
      <w:bookmarkEnd w:id="276"/>
      <w:bookmarkEnd w:id="277"/>
      <w:bookmarkEnd w:id="278"/>
    </w:p>
    <w:p w:rsidR="00AD41CC" w:rsidRPr="0065458E" w:rsidRDefault="00943BBB" w:rsidP="00BF7DCA">
      <w:pPr>
        <w:pStyle w:val="30"/>
        <w:spacing w:before="0"/>
        <w:ind w:left="0" w:firstLine="709"/>
        <w:contextualSpacing/>
        <w:rPr>
          <w:rFonts w:cs="Times New Roman"/>
        </w:rPr>
      </w:pPr>
      <w:bookmarkStart w:id="279" w:name="_Toc524614801"/>
      <w:bookmarkStart w:id="280" w:name="_Toc524615017"/>
      <w:bookmarkStart w:id="281" w:name="_Toc226289201"/>
      <w:r w:rsidRPr="0065458E">
        <w:rPr>
          <w:rFonts w:cs="Times New Roman"/>
        </w:rPr>
        <w:t>Описание и значения</w:t>
      </w:r>
      <w:r w:rsidR="00D67771" w:rsidRPr="0065458E">
        <w:rPr>
          <w:rFonts w:cs="Times New Roman"/>
        </w:rPr>
        <w:t xml:space="preserve"> показателей,</w:t>
      </w:r>
      <w:r w:rsidR="00AD41CC" w:rsidRPr="0065458E">
        <w:rPr>
          <w:rFonts w:cs="Times New Roman"/>
        </w:rPr>
        <w:t xml:space="preserve"> определяемы</w:t>
      </w:r>
      <w:r w:rsidR="00D67771" w:rsidRPr="0065458E">
        <w:rPr>
          <w:rFonts w:cs="Times New Roman"/>
        </w:rPr>
        <w:t>х</w:t>
      </w:r>
      <w:r w:rsidR="00AD41CC" w:rsidRPr="0065458E">
        <w:rPr>
          <w:rFonts w:cs="Times New Roman"/>
        </w:rPr>
        <w:t xml:space="preserve"> в соответствии с методическими указаниями по разработке схем теплоснабжения</w:t>
      </w:r>
      <w:bookmarkEnd w:id="279"/>
      <w:bookmarkEnd w:id="280"/>
      <w:bookmarkEnd w:id="281"/>
    </w:p>
    <w:p w:rsidR="0037580E" w:rsidRPr="00364EDB" w:rsidRDefault="0037580E" w:rsidP="00BF7DCA">
      <w:pPr>
        <w:ind w:firstLine="709"/>
        <w:contextualSpacing/>
        <w:jc w:val="both"/>
      </w:pPr>
      <w:r w:rsidRPr="00364EDB">
        <w:t xml:space="preserve">В соответствии с </w:t>
      </w:r>
      <w:r w:rsidR="000B1C83" w:rsidRPr="00364EDB">
        <w:t>«</w:t>
      </w:r>
      <w:r w:rsidRPr="00364EDB">
        <w:t>Организационно-методическими рекомендациями по подготовке к проведению отопительного периода и повышению надежности систем коммунального теплоснабжения в городах и населенных пунктах Российской Федерации</w:t>
      </w:r>
      <w:r w:rsidR="000B1C83" w:rsidRPr="00364EDB">
        <w:t>»</w:t>
      </w:r>
      <w:r w:rsidRPr="00364EDB">
        <w:t xml:space="preserve"> МДС 41-6.2000 и требованиями Постановления </w:t>
      </w:r>
      <w:r w:rsidR="00553537" w:rsidRPr="00364EDB">
        <w:t>Правительства РФ от 08.08.2012</w:t>
      </w:r>
      <w:r w:rsidRPr="00364EDB">
        <w:t xml:space="preserve"> № 808 </w:t>
      </w:r>
      <w:r w:rsidR="000B1C83" w:rsidRPr="00364EDB">
        <w:t>«</w:t>
      </w:r>
      <w:r w:rsidRPr="00364EDB">
        <w:t>Об организации теплоснабжения в РФ и внесении изменений в некоторые акты Правительства РФ</w:t>
      </w:r>
      <w:r w:rsidR="000B1C83" w:rsidRPr="00364EDB">
        <w:t>»</w:t>
      </w:r>
      <w:r w:rsidRPr="00364EDB">
        <w:t xml:space="preserve"> оценка надежности систем коммунального теплоснабжения по котельной производится по следующим критериям:</w:t>
      </w:r>
    </w:p>
    <w:p w:rsidR="0037580E" w:rsidRPr="00364EDB" w:rsidRDefault="0037580E" w:rsidP="00BF7DCA">
      <w:pPr>
        <w:autoSpaceDE w:val="0"/>
        <w:autoSpaceDN w:val="0"/>
        <w:adjustRightInd w:val="0"/>
        <w:ind w:firstLine="709"/>
        <w:contextualSpacing/>
        <w:jc w:val="both"/>
      </w:pPr>
      <w:r w:rsidRPr="00364EDB">
        <w:t>1. Надежность электроснабжения источников тепла (</w:t>
      </w:r>
      <w:proofErr w:type="spellStart"/>
      <w:r w:rsidRPr="00364EDB">
        <w:t>Кэ</w:t>
      </w:r>
      <w:proofErr w:type="spellEnd"/>
      <w:r w:rsidRPr="00364EDB">
        <w:t>) характеризуется наличием или отсутствием резервного электропитания:</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при наличии второго ввода или автономного источника</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электроснабжения                                </w:t>
      </w:r>
      <w:proofErr w:type="spellStart"/>
      <w:r w:rsidRPr="00364EDB">
        <w:rPr>
          <w:rFonts w:ascii="Times New Roman" w:hAnsi="Times New Roman" w:cs="Times New Roman"/>
          <w:sz w:val="24"/>
          <w:szCs w:val="24"/>
        </w:rPr>
        <w:t>Кэ</w:t>
      </w:r>
      <w:proofErr w:type="spellEnd"/>
      <w:r w:rsidRPr="00364EDB">
        <w:rPr>
          <w:rFonts w:ascii="Times New Roman" w:hAnsi="Times New Roman" w:cs="Times New Roman"/>
          <w:sz w:val="24"/>
          <w:szCs w:val="24"/>
        </w:rPr>
        <w:t xml:space="preserve"> = 1,0;</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при отсутствии резервного электропитания при мощности</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отопительной котельной</w:t>
      </w:r>
    </w:p>
    <w:tbl>
      <w:tblPr>
        <w:tblW w:w="0" w:type="auto"/>
        <w:tblLook w:val="04A0"/>
      </w:tblPr>
      <w:tblGrid>
        <w:gridCol w:w="4788"/>
        <w:gridCol w:w="4788"/>
      </w:tblGrid>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до 5,0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Кэ</w:t>
            </w:r>
            <w:proofErr w:type="spellEnd"/>
            <w:r w:rsidRPr="00364EDB">
              <w:rPr>
                <w:rFonts w:ascii="Times New Roman" w:hAnsi="Times New Roman" w:cs="Times New Roman"/>
                <w:sz w:val="24"/>
                <w:szCs w:val="24"/>
              </w:rPr>
              <w:t xml:space="preserve"> = 0,8</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св. 5,0 до 20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Кэ</w:t>
            </w:r>
            <w:proofErr w:type="spellEnd"/>
            <w:r w:rsidRPr="00364EDB">
              <w:rPr>
                <w:rFonts w:ascii="Times New Roman" w:hAnsi="Times New Roman" w:cs="Times New Roman"/>
                <w:sz w:val="24"/>
                <w:szCs w:val="24"/>
              </w:rPr>
              <w:t xml:space="preserve"> = 0,7</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св. 20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Кэ</w:t>
            </w:r>
            <w:proofErr w:type="spellEnd"/>
            <w:r w:rsidRPr="00364EDB">
              <w:rPr>
                <w:rFonts w:ascii="Times New Roman" w:hAnsi="Times New Roman" w:cs="Times New Roman"/>
                <w:sz w:val="24"/>
                <w:szCs w:val="24"/>
              </w:rPr>
              <w:t xml:space="preserve"> = 0,6</w:t>
            </w:r>
          </w:p>
        </w:tc>
      </w:tr>
    </w:tbl>
    <w:p w:rsidR="0037580E" w:rsidRPr="00364EDB" w:rsidRDefault="0037580E" w:rsidP="00BF7DCA">
      <w:pPr>
        <w:autoSpaceDE w:val="0"/>
        <w:autoSpaceDN w:val="0"/>
        <w:adjustRightInd w:val="0"/>
        <w:ind w:firstLine="709"/>
        <w:contextualSpacing/>
        <w:jc w:val="both"/>
      </w:pPr>
      <w:r w:rsidRPr="00364EDB">
        <w:t>2. Надежность водоснабжения источников тепла (</w:t>
      </w:r>
      <w:proofErr w:type="spellStart"/>
      <w:r w:rsidRPr="00364EDB">
        <w:t>Кв</w:t>
      </w:r>
      <w:proofErr w:type="spellEnd"/>
      <w:r w:rsidRPr="00364EDB">
        <w:t>) характеризуется наличием или отсутствием резервного водоснабжения:</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 при наличии второго независимого водовода, артезианской скважины или емкости с запасом воды на 12 часов работы отопительной котельной при расчетной нагрузке </w:t>
      </w:r>
      <w:proofErr w:type="spellStart"/>
      <w:r w:rsidRPr="00364EDB">
        <w:rPr>
          <w:rFonts w:ascii="Times New Roman" w:hAnsi="Times New Roman" w:cs="Times New Roman"/>
          <w:sz w:val="24"/>
          <w:szCs w:val="24"/>
        </w:rPr>
        <w:t>Кв</w:t>
      </w:r>
      <w:proofErr w:type="spellEnd"/>
      <w:r w:rsidRPr="00364EDB">
        <w:rPr>
          <w:rFonts w:ascii="Times New Roman" w:hAnsi="Times New Roman" w:cs="Times New Roman"/>
          <w:sz w:val="24"/>
          <w:szCs w:val="24"/>
        </w:rPr>
        <w:t xml:space="preserve"> = 1,0;</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при отсутствии резервного водоснабжения при мощности отопительной котельной</w:t>
      </w:r>
    </w:p>
    <w:tbl>
      <w:tblPr>
        <w:tblW w:w="9576" w:type="dxa"/>
        <w:tblLook w:val="04A0"/>
      </w:tblPr>
      <w:tblGrid>
        <w:gridCol w:w="4788"/>
        <w:gridCol w:w="4788"/>
      </w:tblGrid>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до 5,0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Кв</w:t>
            </w:r>
            <w:proofErr w:type="spellEnd"/>
            <w:r w:rsidRPr="00364EDB">
              <w:rPr>
                <w:rFonts w:ascii="Times New Roman" w:hAnsi="Times New Roman" w:cs="Times New Roman"/>
                <w:sz w:val="24"/>
                <w:szCs w:val="24"/>
              </w:rPr>
              <w:t xml:space="preserve"> = 0,8</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св. 5,0 до 20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Кв</w:t>
            </w:r>
            <w:proofErr w:type="spellEnd"/>
            <w:r w:rsidRPr="00364EDB">
              <w:rPr>
                <w:rFonts w:ascii="Times New Roman" w:hAnsi="Times New Roman" w:cs="Times New Roman"/>
                <w:sz w:val="24"/>
                <w:szCs w:val="24"/>
              </w:rPr>
              <w:t xml:space="preserve"> = 0,7</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св. 20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Кв</w:t>
            </w:r>
            <w:proofErr w:type="spellEnd"/>
            <w:r w:rsidRPr="00364EDB">
              <w:rPr>
                <w:rFonts w:ascii="Times New Roman" w:hAnsi="Times New Roman" w:cs="Times New Roman"/>
                <w:sz w:val="24"/>
                <w:szCs w:val="24"/>
              </w:rPr>
              <w:t xml:space="preserve"> = 0,6</w:t>
            </w:r>
          </w:p>
        </w:tc>
      </w:tr>
    </w:tbl>
    <w:p w:rsidR="0037580E" w:rsidRPr="00364EDB" w:rsidRDefault="0037580E" w:rsidP="00BF7DCA">
      <w:pPr>
        <w:autoSpaceDE w:val="0"/>
        <w:autoSpaceDN w:val="0"/>
        <w:adjustRightInd w:val="0"/>
        <w:ind w:firstLine="709"/>
        <w:contextualSpacing/>
        <w:jc w:val="both"/>
      </w:pPr>
      <w:r w:rsidRPr="00364EDB">
        <w:t>3. Надежность топливоснабжения источников тепла (Кт) характеризуется наличием или отсутствием резервного топливоснабжения:</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при наличии резервного топлива            Кт = 1,0;</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при отсутствии резервного топлива при мощности отопительной котельной</w:t>
      </w:r>
    </w:p>
    <w:tbl>
      <w:tblPr>
        <w:tblW w:w="9576" w:type="dxa"/>
        <w:tblLook w:val="04A0"/>
      </w:tblPr>
      <w:tblGrid>
        <w:gridCol w:w="4788"/>
        <w:gridCol w:w="4788"/>
      </w:tblGrid>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до 5,0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Кт = 1,0</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св. 5,0 до 20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Кт = 0,7</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св. 20 Гкал/ч</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Кт = 0,5</w:t>
            </w:r>
          </w:p>
        </w:tc>
      </w:tr>
    </w:tbl>
    <w:p w:rsidR="0037580E" w:rsidRPr="00364EDB" w:rsidRDefault="0037580E" w:rsidP="00BF7DCA">
      <w:pPr>
        <w:autoSpaceDE w:val="0"/>
        <w:autoSpaceDN w:val="0"/>
        <w:adjustRightInd w:val="0"/>
        <w:ind w:firstLine="709"/>
        <w:contextualSpacing/>
        <w:jc w:val="both"/>
      </w:pPr>
      <w:r w:rsidRPr="00364EDB">
        <w:t>4. Одним из показателей, характеризующих надежность системы коммунального теплоснабжения, является соответствие тепловой мощности источников тепла и пропускной способности тепловых сетей расчетным тепловым нагрузкам потребителей (Кб).</w:t>
      </w:r>
    </w:p>
    <w:p w:rsidR="0037580E" w:rsidRPr="00364EDB" w:rsidRDefault="0037580E" w:rsidP="00BF7DCA">
      <w:pPr>
        <w:autoSpaceDE w:val="0"/>
        <w:autoSpaceDN w:val="0"/>
        <w:adjustRightInd w:val="0"/>
        <w:ind w:firstLine="709"/>
        <w:contextualSpacing/>
        <w:jc w:val="both"/>
      </w:pPr>
      <w:r w:rsidRPr="00364EDB">
        <w:t>Величина этого показателя определяется размером дефицита</w:t>
      </w:r>
    </w:p>
    <w:tbl>
      <w:tblPr>
        <w:tblW w:w="0" w:type="auto"/>
        <w:tblLook w:val="04A0"/>
      </w:tblPr>
      <w:tblGrid>
        <w:gridCol w:w="4788"/>
        <w:gridCol w:w="4788"/>
      </w:tblGrid>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до 10%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Кб = 1,0</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св. 10 до 20%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Кб = 0,8</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св. 20 до 30%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Кб = 0,6</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св. 30%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Кб = 0,3</w:t>
            </w:r>
          </w:p>
        </w:tc>
      </w:tr>
    </w:tbl>
    <w:p w:rsidR="0037580E" w:rsidRPr="00364EDB" w:rsidRDefault="0037580E" w:rsidP="00BF7DCA">
      <w:pPr>
        <w:autoSpaceDE w:val="0"/>
        <w:autoSpaceDN w:val="0"/>
        <w:adjustRightInd w:val="0"/>
        <w:ind w:firstLine="709"/>
        <w:contextualSpacing/>
        <w:jc w:val="both"/>
      </w:pPr>
      <w:r w:rsidRPr="00364EDB">
        <w:t>5. Одним из важнейших направлений повышения надежности систем коммунального теплоснабжения является резервирование источников тепла и элементов тепловой сети путем их кольцевания или устройства перемычек.</w:t>
      </w:r>
    </w:p>
    <w:p w:rsidR="0037580E" w:rsidRPr="00364EDB" w:rsidRDefault="0037580E" w:rsidP="00BF7DCA">
      <w:pPr>
        <w:autoSpaceDE w:val="0"/>
        <w:autoSpaceDN w:val="0"/>
        <w:adjustRightInd w:val="0"/>
        <w:ind w:firstLine="709"/>
        <w:contextualSpacing/>
        <w:jc w:val="both"/>
      </w:pPr>
      <w:r w:rsidRPr="00364EDB">
        <w:t>Уровень резервирования (</w:t>
      </w:r>
      <w:proofErr w:type="spellStart"/>
      <w:r w:rsidRPr="00364EDB">
        <w:t>Кр</w:t>
      </w:r>
      <w:proofErr w:type="spellEnd"/>
      <w:r w:rsidRPr="00364EDB">
        <w:t>) определяется как отношение резервируемой на уровне центрального теплового пункта (квартала; микрорайона) расчетной тепловой нагрузки к сумме расчетных тепловых нагрузок, подлежащих резервированию потребителей, подключенных к данному тепловому пункту:</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резервирование св. 90 до 100% нагрузки </w:t>
      </w:r>
      <w:proofErr w:type="spellStart"/>
      <w:r w:rsidRPr="00364EDB">
        <w:rPr>
          <w:rFonts w:ascii="Times New Roman" w:hAnsi="Times New Roman" w:cs="Times New Roman"/>
          <w:sz w:val="24"/>
          <w:szCs w:val="24"/>
        </w:rPr>
        <w:t>Кр</w:t>
      </w:r>
      <w:proofErr w:type="spellEnd"/>
      <w:r w:rsidRPr="00364EDB">
        <w:rPr>
          <w:rFonts w:ascii="Times New Roman" w:hAnsi="Times New Roman" w:cs="Times New Roman"/>
          <w:sz w:val="24"/>
          <w:szCs w:val="24"/>
        </w:rPr>
        <w:t xml:space="preserve"> = 1,0</w:t>
      </w:r>
    </w:p>
    <w:tbl>
      <w:tblPr>
        <w:tblW w:w="0" w:type="auto"/>
        <w:tblLook w:val="04A0"/>
      </w:tblPr>
      <w:tblGrid>
        <w:gridCol w:w="4788"/>
        <w:gridCol w:w="4788"/>
      </w:tblGrid>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св. 70 до 90%</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Кр</w:t>
            </w:r>
            <w:proofErr w:type="spellEnd"/>
            <w:r w:rsidRPr="00364EDB">
              <w:rPr>
                <w:rFonts w:ascii="Times New Roman" w:hAnsi="Times New Roman" w:cs="Times New Roman"/>
                <w:sz w:val="24"/>
                <w:szCs w:val="24"/>
              </w:rPr>
              <w:t xml:space="preserve"> = 0,7</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св. 50 до 70%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Кр</w:t>
            </w:r>
            <w:proofErr w:type="spellEnd"/>
            <w:r w:rsidRPr="00364EDB">
              <w:rPr>
                <w:rFonts w:ascii="Times New Roman" w:hAnsi="Times New Roman" w:cs="Times New Roman"/>
                <w:sz w:val="24"/>
                <w:szCs w:val="24"/>
              </w:rPr>
              <w:t xml:space="preserve"> = 0,5</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lastRenderedPageBreak/>
              <w:t xml:space="preserve">св. 30 до 50%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Кр</w:t>
            </w:r>
            <w:proofErr w:type="spellEnd"/>
            <w:r w:rsidRPr="00364EDB">
              <w:rPr>
                <w:rFonts w:ascii="Times New Roman" w:hAnsi="Times New Roman" w:cs="Times New Roman"/>
                <w:sz w:val="24"/>
                <w:szCs w:val="24"/>
              </w:rPr>
              <w:t xml:space="preserve"> = 0,3</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менее 30%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proofErr w:type="spellStart"/>
            <w:r w:rsidRPr="00364EDB">
              <w:rPr>
                <w:rFonts w:ascii="Times New Roman" w:hAnsi="Times New Roman" w:cs="Times New Roman"/>
                <w:sz w:val="24"/>
                <w:szCs w:val="24"/>
              </w:rPr>
              <w:t>Кр</w:t>
            </w:r>
            <w:proofErr w:type="spellEnd"/>
            <w:r w:rsidRPr="00364EDB">
              <w:rPr>
                <w:rFonts w:ascii="Times New Roman" w:hAnsi="Times New Roman" w:cs="Times New Roman"/>
                <w:sz w:val="24"/>
                <w:szCs w:val="24"/>
              </w:rPr>
              <w:t xml:space="preserve"> = 0,2</w:t>
            </w:r>
          </w:p>
        </w:tc>
      </w:tr>
    </w:tbl>
    <w:p w:rsidR="0037580E" w:rsidRPr="00364EDB" w:rsidRDefault="0037580E" w:rsidP="00BF7DCA">
      <w:pPr>
        <w:autoSpaceDE w:val="0"/>
        <w:autoSpaceDN w:val="0"/>
        <w:adjustRightInd w:val="0"/>
        <w:ind w:firstLine="709"/>
        <w:contextualSpacing/>
        <w:jc w:val="both"/>
      </w:pPr>
      <w:r w:rsidRPr="00364EDB">
        <w:t>6. Существенное влияние на надежность системы теплоснабжения имеет техническое состояние тепловых сетей, характеризуемое наличием ветхих, подлежащих замене трубопроводов (Кс):</w:t>
      </w:r>
    </w:p>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при доле ветхих сетей</w:t>
      </w:r>
    </w:p>
    <w:tbl>
      <w:tblPr>
        <w:tblW w:w="0" w:type="auto"/>
        <w:tblLook w:val="04A0"/>
      </w:tblPr>
      <w:tblGrid>
        <w:gridCol w:w="4788"/>
        <w:gridCol w:w="4788"/>
      </w:tblGrid>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до 10%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Кс = 1,0</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св. 10 до 20%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Кс = 0,8</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св. 20 до 30%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Кс = 0,6</w:t>
            </w:r>
          </w:p>
        </w:tc>
      </w:tr>
      <w:tr w:rsidR="0037580E" w:rsidRPr="00364EDB" w:rsidTr="00886F8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 xml:space="preserve">св. 30%                                   </w:t>
            </w:r>
          </w:p>
        </w:tc>
        <w:tc>
          <w:tcPr>
            <w:tcW w:w="4788" w:type="dxa"/>
            <w:shd w:val="clear" w:color="auto" w:fill="auto"/>
          </w:tcPr>
          <w:p w:rsidR="0037580E" w:rsidRPr="00364EDB" w:rsidRDefault="0037580E" w:rsidP="00BF7DCA">
            <w:pPr>
              <w:pStyle w:val="ConsPlusNonformat"/>
              <w:widowControl/>
              <w:ind w:firstLine="709"/>
              <w:contextualSpacing/>
              <w:jc w:val="both"/>
              <w:rPr>
                <w:rFonts w:ascii="Times New Roman" w:hAnsi="Times New Roman" w:cs="Times New Roman"/>
                <w:sz w:val="24"/>
                <w:szCs w:val="24"/>
              </w:rPr>
            </w:pPr>
            <w:r w:rsidRPr="00364EDB">
              <w:rPr>
                <w:rFonts w:ascii="Times New Roman" w:hAnsi="Times New Roman" w:cs="Times New Roman"/>
                <w:sz w:val="24"/>
                <w:szCs w:val="24"/>
              </w:rPr>
              <w:t>Кс = 0,5</w:t>
            </w:r>
          </w:p>
        </w:tc>
      </w:tr>
    </w:tbl>
    <w:p w:rsidR="0037580E" w:rsidRPr="00364EDB" w:rsidRDefault="0037580E" w:rsidP="00BF7DCA">
      <w:pPr>
        <w:autoSpaceDE w:val="0"/>
        <w:autoSpaceDN w:val="0"/>
        <w:adjustRightInd w:val="0"/>
        <w:ind w:firstLine="709"/>
        <w:contextualSpacing/>
        <w:jc w:val="both"/>
      </w:pPr>
      <w:r w:rsidRPr="00364EDB">
        <w:t xml:space="preserve">7. Показатель надежности конкретной системы теплоснабжения </w:t>
      </w:r>
      <w:proofErr w:type="spellStart"/>
      <w:r w:rsidRPr="00364EDB">
        <w:t>Кнад</w:t>
      </w:r>
      <w:proofErr w:type="spellEnd"/>
      <w:r w:rsidRPr="00364EDB">
        <w:t xml:space="preserve"> определяется как средний по частным показателям </w:t>
      </w:r>
      <w:proofErr w:type="spellStart"/>
      <w:r w:rsidRPr="00364EDB">
        <w:t>Кэ</w:t>
      </w:r>
      <w:proofErr w:type="spellEnd"/>
      <w:r w:rsidRPr="00364EDB">
        <w:t xml:space="preserve"> </w:t>
      </w:r>
      <w:hyperlink r:id="rId18" w:history="1">
        <w:r w:rsidRPr="00364EDB">
          <w:t>,</w:t>
        </w:r>
      </w:hyperlink>
      <w:r w:rsidRPr="00364EDB">
        <w:t xml:space="preserve"> </w:t>
      </w:r>
      <w:proofErr w:type="spellStart"/>
      <w:r w:rsidRPr="00364EDB">
        <w:t>Кв</w:t>
      </w:r>
      <w:proofErr w:type="spellEnd"/>
      <w:r w:rsidRPr="00364EDB">
        <w:t xml:space="preserve"> </w:t>
      </w:r>
      <w:hyperlink r:id="rId19" w:history="1">
        <w:r w:rsidRPr="00364EDB">
          <w:t>,</w:t>
        </w:r>
      </w:hyperlink>
      <w:r w:rsidRPr="00364EDB">
        <w:t xml:space="preserve"> Кт </w:t>
      </w:r>
      <w:hyperlink r:id="rId20" w:history="1">
        <w:r w:rsidRPr="00364EDB">
          <w:t>,</w:t>
        </w:r>
      </w:hyperlink>
      <w:r w:rsidRPr="00364EDB">
        <w:t xml:space="preserve"> Кб </w:t>
      </w:r>
      <w:hyperlink r:id="rId21" w:history="1">
        <w:r w:rsidRPr="00364EDB">
          <w:t>,</w:t>
        </w:r>
      </w:hyperlink>
      <w:r w:rsidRPr="00364EDB">
        <w:t xml:space="preserve"> </w:t>
      </w:r>
      <w:proofErr w:type="spellStart"/>
      <w:r w:rsidRPr="00364EDB">
        <w:t>Кр</w:t>
      </w:r>
      <w:proofErr w:type="spellEnd"/>
      <w:r w:rsidRPr="00364EDB">
        <w:t xml:space="preserve">  и Кс.</w:t>
      </w:r>
    </w:p>
    <w:p w:rsidR="0037580E" w:rsidRPr="00364EDB" w:rsidRDefault="0037580E" w:rsidP="00BF7DCA">
      <w:pPr>
        <w:autoSpaceDE w:val="0"/>
        <w:autoSpaceDN w:val="0"/>
        <w:adjustRightInd w:val="0"/>
        <w:contextualSpacing/>
        <w:jc w:val="center"/>
      </w:pPr>
      <w:r w:rsidRPr="00364EDB">
        <w:object w:dxaOrig="358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43.2pt" o:ole="">
            <v:imagedata r:id="rId22" o:title=""/>
          </v:shape>
          <o:OLEObject Type="Embed" ProgID="Equation.3" ShapeID="_x0000_i1025" DrawAspect="Content" ObjectID="_1839587740" r:id="rId23"/>
        </w:object>
      </w:r>
    </w:p>
    <w:p w:rsidR="0037580E" w:rsidRPr="00364EDB" w:rsidRDefault="0037580E" w:rsidP="00BF7DCA">
      <w:pPr>
        <w:autoSpaceDE w:val="0"/>
        <w:autoSpaceDN w:val="0"/>
        <w:adjustRightInd w:val="0"/>
        <w:ind w:firstLine="709"/>
        <w:contextualSpacing/>
        <w:jc w:val="both"/>
      </w:pPr>
      <w:r w:rsidRPr="00364EDB">
        <w:t>где:</w:t>
      </w:r>
    </w:p>
    <w:p w:rsidR="0037580E" w:rsidRPr="00364EDB" w:rsidRDefault="0037580E" w:rsidP="00BF7DCA">
      <w:pPr>
        <w:autoSpaceDE w:val="0"/>
        <w:autoSpaceDN w:val="0"/>
        <w:adjustRightInd w:val="0"/>
        <w:ind w:firstLine="709"/>
        <w:contextualSpacing/>
        <w:jc w:val="both"/>
      </w:pPr>
      <w:r w:rsidRPr="00364EDB">
        <w:t>n - число показателей, учтенных в числителе.</w:t>
      </w:r>
    </w:p>
    <w:p w:rsidR="00345386" w:rsidRPr="00364EDB" w:rsidRDefault="00345386" w:rsidP="00BF7DCA">
      <w:pPr>
        <w:autoSpaceDE w:val="0"/>
        <w:autoSpaceDN w:val="0"/>
        <w:adjustRightInd w:val="0"/>
        <w:ind w:firstLine="709"/>
        <w:contextualSpacing/>
        <w:jc w:val="both"/>
      </w:pPr>
    </w:p>
    <w:p w:rsidR="0037580E" w:rsidRPr="00364EDB" w:rsidRDefault="0037580E" w:rsidP="00BF7DCA">
      <w:pPr>
        <w:autoSpaceDE w:val="0"/>
        <w:autoSpaceDN w:val="0"/>
        <w:adjustRightInd w:val="0"/>
        <w:ind w:firstLine="709"/>
        <w:contextualSpacing/>
        <w:jc w:val="both"/>
      </w:pPr>
      <w:r w:rsidRPr="00364EDB">
        <w:t xml:space="preserve">В зависимости от полученных показателей надежности отдельных систем и системы коммунального теплоснабжения </w:t>
      </w:r>
      <w:r w:rsidR="002C069D">
        <w:t>сельского поселения</w:t>
      </w:r>
      <w:r w:rsidR="00C96459" w:rsidRPr="00364EDB">
        <w:t xml:space="preserve"> </w:t>
      </w:r>
      <w:r w:rsidR="00C778D1" w:rsidRPr="00364EDB">
        <w:t xml:space="preserve">они </w:t>
      </w:r>
      <w:r w:rsidRPr="00364EDB">
        <w:t>с точки зрения надежности могут быть оценены как</w:t>
      </w:r>
      <w:r w:rsidR="00C778D1" w:rsidRPr="00364EDB">
        <w:t>:</w:t>
      </w:r>
    </w:p>
    <w:tbl>
      <w:tblPr>
        <w:tblW w:w="0" w:type="auto"/>
        <w:tblLook w:val="04A0"/>
      </w:tblPr>
      <w:tblGrid>
        <w:gridCol w:w="4788"/>
        <w:gridCol w:w="4788"/>
      </w:tblGrid>
      <w:tr w:rsidR="0037580E" w:rsidRPr="00364EDB" w:rsidTr="00886F8C">
        <w:tc>
          <w:tcPr>
            <w:tcW w:w="4788" w:type="dxa"/>
            <w:shd w:val="clear" w:color="auto" w:fill="auto"/>
          </w:tcPr>
          <w:p w:rsidR="0037580E" w:rsidRPr="00364EDB" w:rsidRDefault="0037580E" w:rsidP="00BF7DCA">
            <w:pPr>
              <w:autoSpaceDE w:val="0"/>
              <w:autoSpaceDN w:val="0"/>
              <w:adjustRightInd w:val="0"/>
              <w:ind w:firstLine="709"/>
              <w:contextualSpacing/>
              <w:jc w:val="both"/>
            </w:pPr>
            <w:r w:rsidRPr="00364EDB">
              <w:t>высоконадежные</w:t>
            </w:r>
          </w:p>
        </w:tc>
        <w:tc>
          <w:tcPr>
            <w:tcW w:w="4788" w:type="dxa"/>
            <w:shd w:val="clear" w:color="auto" w:fill="auto"/>
          </w:tcPr>
          <w:p w:rsidR="0037580E" w:rsidRPr="00364EDB" w:rsidRDefault="0037580E" w:rsidP="00BF7DCA">
            <w:pPr>
              <w:autoSpaceDE w:val="0"/>
              <w:autoSpaceDN w:val="0"/>
              <w:adjustRightInd w:val="0"/>
              <w:ind w:firstLine="709"/>
              <w:contextualSpacing/>
              <w:jc w:val="both"/>
            </w:pPr>
            <w:r w:rsidRPr="00364EDB">
              <w:t xml:space="preserve">при </w:t>
            </w:r>
            <w:proofErr w:type="spellStart"/>
            <w:r w:rsidRPr="00364EDB">
              <w:t>Кнад</w:t>
            </w:r>
            <w:proofErr w:type="spellEnd"/>
            <w:r w:rsidRPr="00364EDB">
              <w:t xml:space="preserve"> - более 0,9</w:t>
            </w:r>
          </w:p>
        </w:tc>
      </w:tr>
      <w:tr w:rsidR="0037580E" w:rsidRPr="00364EDB" w:rsidTr="00886F8C">
        <w:tc>
          <w:tcPr>
            <w:tcW w:w="4788" w:type="dxa"/>
            <w:shd w:val="clear" w:color="auto" w:fill="auto"/>
          </w:tcPr>
          <w:p w:rsidR="0037580E" w:rsidRPr="00364EDB" w:rsidRDefault="0037580E" w:rsidP="00BF7DCA">
            <w:pPr>
              <w:autoSpaceDE w:val="0"/>
              <w:autoSpaceDN w:val="0"/>
              <w:adjustRightInd w:val="0"/>
              <w:ind w:firstLine="709"/>
              <w:contextualSpacing/>
              <w:jc w:val="both"/>
            </w:pPr>
            <w:r w:rsidRPr="00364EDB">
              <w:t>надежные</w:t>
            </w:r>
          </w:p>
        </w:tc>
        <w:tc>
          <w:tcPr>
            <w:tcW w:w="4788" w:type="dxa"/>
            <w:shd w:val="clear" w:color="auto" w:fill="auto"/>
          </w:tcPr>
          <w:p w:rsidR="0037580E" w:rsidRPr="00364EDB" w:rsidRDefault="0037580E" w:rsidP="00BF7DCA">
            <w:pPr>
              <w:autoSpaceDE w:val="0"/>
              <w:autoSpaceDN w:val="0"/>
              <w:adjustRightInd w:val="0"/>
              <w:ind w:firstLine="709"/>
              <w:contextualSpacing/>
              <w:jc w:val="both"/>
            </w:pPr>
            <w:proofErr w:type="spellStart"/>
            <w:r w:rsidRPr="00364EDB">
              <w:t>Кнад</w:t>
            </w:r>
            <w:proofErr w:type="spellEnd"/>
            <w:r w:rsidRPr="00364EDB">
              <w:t xml:space="preserve"> - от 0,75 до 0,89</w:t>
            </w:r>
          </w:p>
        </w:tc>
      </w:tr>
      <w:tr w:rsidR="0037580E" w:rsidRPr="00364EDB" w:rsidTr="00886F8C">
        <w:tc>
          <w:tcPr>
            <w:tcW w:w="4788" w:type="dxa"/>
            <w:shd w:val="clear" w:color="auto" w:fill="auto"/>
          </w:tcPr>
          <w:p w:rsidR="0037580E" w:rsidRPr="00364EDB" w:rsidRDefault="0037580E" w:rsidP="00BF7DCA">
            <w:pPr>
              <w:autoSpaceDE w:val="0"/>
              <w:autoSpaceDN w:val="0"/>
              <w:adjustRightInd w:val="0"/>
              <w:ind w:firstLine="709"/>
              <w:contextualSpacing/>
              <w:jc w:val="both"/>
            </w:pPr>
            <w:r w:rsidRPr="00364EDB">
              <w:t>малонадежные</w:t>
            </w:r>
          </w:p>
        </w:tc>
        <w:tc>
          <w:tcPr>
            <w:tcW w:w="4788" w:type="dxa"/>
            <w:shd w:val="clear" w:color="auto" w:fill="auto"/>
          </w:tcPr>
          <w:p w:rsidR="0037580E" w:rsidRPr="00364EDB" w:rsidRDefault="0037580E" w:rsidP="00BF7DCA">
            <w:pPr>
              <w:autoSpaceDE w:val="0"/>
              <w:autoSpaceDN w:val="0"/>
              <w:adjustRightInd w:val="0"/>
              <w:ind w:firstLine="709"/>
              <w:contextualSpacing/>
              <w:jc w:val="both"/>
            </w:pPr>
            <w:proofErr w:type="spellStart"/>
            <w:r w:rsidRPr="00364EDB">
              <w:t>Кнад</w:t>
            </w:r>
            <w:proofErr w:type="spellEnd"/>
            <w:r w:rsidRPr="00364EDB">
              <w:t xml:space="preserve"> - от 0,5 до 0,74</w:t>
            </w:r>
          </w:p>
        </w:tc>
      </w:tr>
      <w:tr w:rsidR="0037580E" w:rsidRPr="00364EDB" w:rsidTr="00886F8C">
        <w:tc>
          <w:tcPr>
            <w:tcW w:w="4788" w:type="dxa"/>
            <w:shd w:val="clear" w:color="auto" w:fill="auto"/>
          </w:tcPr>
          <w:p w:rsidR="0037580E" w:rsidRPr="00364EDB" w:rsidRDefault="0037580E" w:rsidP="00BF7DCA">
            <w:pPr>
              <w:autoSpaceDE w:val="0"/>
              <w:autoSpaceDN w:val="0"/>
              <w:adjustRightInd w:val="0"/>
              <w:ind w:firstLine="709"/>
              <w:contextualSpacing/>
              <w:jc w:val="both"/>
            </w:pPr>
            <w:r w:rsidRPr="00364EDB">
              <w:t>ненадежные</w:t>
            </w:r>
          </w:p>
        </w:tc>
        <w:tc>
          <w:tcPr>
            <w:tcW w:w="4788" w:type="dxa"/>
            <w:shd w:val="clear" w:color="auto" w:fill="auto"/>
          </w:tcPr>
          <w:p w:rsidR="0037580E" w:rsidRPr="00364EDB" w:rsidRDefault="0037580E" w:rsidP="00BF7DCA">
            <w:pPr>
              <w:autoSpaceDE w:val="0"/>
              <w:autoSpaceDN w:val="0"/>
              <w:adjustRightInd w:val="0"/>
              <w:ind w:firstLine="709"/>
              <w:contextualSpacing/>
              <w:jc w:val="both"/>
            </w:pPr>
            <w:proofErr w:type="spellStart"/>
            <w:r w:rsidRPr="00364EDB">
              <w:t>Кнад</w:t>
            </w:r>
            <w:proofErr w:type="spellEnd"/>
            <w:r w:rsidRPr="00364EDB">
              <w:t xml:space="preserve"> - менее 0,5.</w:t>
            </w:r>
          </w:p>
        </w:tc>
      </w:tr>
    </w:tbl>
    <w:p w:rsidR="00345386" w:rsidRPr="00364EDB" w:rsidRDefault="00345386" w:rsidP="00BF7DCA">
      <w:pPr>
        <w:ind w:firstLine="709"/>
        <w:contextualSpacing/>
        <w:jc w:val="both"/>
      </w:pPr>
    </w:p>
    <w:p w:rsidR="003B7FE3" w:rsidRPr="00364EDB" w:rsidRDefault="00CF7A18" w:rsidP="00BF7DCA">
      <w:pPr>
        <w:ind w:firstLine="709"/>
        <w:contextualSpacing/>
        <w:jc w:val="both"/>
      </w:pPr>
      <w:r w:rsidRPr="00364EDB">
        <w:t xml:space="preserve">На основании рассчитанного показателя надежности конкретной системы теплоснабжения </w:t>
      </w:r>
      <w:proofErr w:type="spellStart"/>
      <w:r w:rsidRPr="00364EDB">
        <w:t>Kнад</w:t>
      </w:r>
      <w:proofErr w:type="spellEnd"/>
      <w:r w:rsidRPr="00364EDB">
        <w:t xml:space="preserve"> ≈ 0</w:t>
      </w:r>
      <w:r w:rsidR="002C069D">
        <w:t>,77</w:t>
      </w:r>
      <w:r w:rsidR="00377798" w:rsidRPr="00364EDB">
        <w:t>,</w:t>
      </w:r>
      <w:r w:rsidRPr="00364EDB">
        <w:t xml:space="preserve"> следует вывод о том, что рассматриваемая система теплоснабжения от источника теплоснабжения относится к категории </w:t>
      </w:r>
      <w:r w:rsidR="002C069D">
        <w:t>надежных</w:t>
      </w:r>
      <w:r w:rsidRPr="00364EDB">
        <w:t xml:space="preserve"> систем теплоснабжения</w:t>
      </w:r>
      <w:r w:rsidR="00377798" w:rsidRPr="00364EDB">
        <w:t>.</w:t>
      </w:r>
    </w:p>
    <w:p w:rsidR="00345386" w:rsidRPr="00364EDB" w:rsidRDefault="00345386" w:rsidP="00BF7DCA">
      <w:pPr>
        <w:ind w:firstLine="709"/>
        <w:contextualSpacing/>
        <w:jc w:val="both"/>
      </w:pPr>
    </w:p>
    <w:p w:rsidR="00AD41CC" w:rsidRPr="0065458E" w:rsidRDefault="00661CE1" w:rsidP="00BF7DCA">
      <w:pPr>
        <w:pStyle w:val="30"/>
        <w:spacing w:before="0"/>
        <w:ind w:left="0" w:firstLine="709"/>
        <w:contextualSpacing/>
        <w:rPr>
          <w:rFonts w:cs="Times New Roman"/>
        </w:rPr>
      </w:pPr>
      <w:bookmarkStart w:id="282" w:name="_Toc524614802"/>
      <w:bookmarkStart w:id="283" w:name="_Toc524615018"/>
      <w:bookmarkStart w:id="284" w:name="_Toc226289202"/>
      <w:r w:rsidRPr="0065458E">
        <w:rPr>
          <w:rFonts w:cs="Times New Roman"/>
        </w:rPr>
        <w:t>П</w:t>
      </w:r>
      <w:r w:rsidR="00AD41CC" w:rsidRPr="0065458E">
        <w:rPr>
          <w:rFonts w:cs="Times New Roman"/>
        </w:rPr>
        <w:t>оток отказов (частоты отказов) участков тепловых сетей</w:t>
      </w:r>
      <w:bookmarkEnd w:id="282"/>
      <w:bookmarkEnd w:id="283"/>
      <w:bookmarkEnd w:id="284"/>
    </w:p>
    <w:p w:rsidR="00BB0016" w:rsidRPr="00364EDB" w:rsidRDefault="00BB0016" w:rsidP="00BF7DCA">
      <w:pPr>
        <w:ind w:firstLine="709"/>
        <w:contextualSpacing/>
        <w:jc w:val="both"/>
      </w:pPr>
      <w:r w:rsidRPr="00364EDB">
        <w:t xml:space="preserve">Информация о количестве инцидентов, технологических и аварийных отказов систем теплоснабжения </w:t>
      </w:r>
      <w:r w:rsidR="00845684" w:rsidRPr="00364EDB">
        <w:t xml:space="preserve">на территории </w:t>
      </w:r>
      <w:r w:rsidR="002C069D">
        <w:t>сельского поселения</w:t>
      </w:r>
      <w:r w:rsidR="00BF7DCA" w:rsidRPr="00364EDB">
        <w:t xml:space="preserve"> </w:t>
      </w:r>
      <w:r w:rsidR="00845684" w:rsidRPr="00364EDB">
        <w:t xml:space="preserve">за последние 5 лет </w:t>
      </w:r>
      <w:r w:rsidRPr="00364EDB">
        <w:t>составляет</w:t>
      </w:r>
      <w:r w:rsidR="00845684" w:rsidRPr="00364EDB">
        <w:t xml:space="preserve"> 0 ед.</w:t>
      </w:r>
    </w:p>
    <w:p w:rsidR="00345386" w:rsidRPr="00364EDB" w:rsidRDefault="00345386" w:rsidP="00BF7DCA">
      <w:pPr>
        <w:ind w:firstLine="709"/>
        <w:contextualSpacing/>
        <w:jc w:val="both"/>
      </w:pPr>
    </w:p>
    <w:p w:rsidR="00AD41CC" w:rsidRPr="0065458E" w:rsidRDefault="00AD41CC" w:rsidP="00BF7DCA">
      <w:pPr>
        <w:pStyle w:val="30"/>
        <w:spacing w:before="0"/>
        <w:ind w:left="0" w:firstLine="709"/>
        <w:contextualSpacing/>
        <w:rPr>
          <w:rFonts w:cs="Times New Roman"/>
        </w:rPr>
      </w:pPr>
      <w:bookmarkStart w:id="285" w:name="_Toc524614803"/>
      <w:bookmarkStart w:id="286" w:name="_Toc524615019"/>
      <w:bookmarkStart w:id="287" w:name="_Toc226289203"/>
      <w:r w:rsidRPr="0065458E">
        <w:rPr>
          <w:rFonts w:cs="Times New Roman"/>
        </w:rPr>
        <w:t>Частота отключения потребителей</w:t>
      </w:r>
      <w:bookmarkEnd w:id="285"/>
      <w:bookmarkEnd w:id="286"/>
      <w:bookmarkEnd w:id="287"/>
    </w:p>
    <w:p w:rsidR="00504BE5" w:rsidRPr="00364EDB" w:rsidRDefault="00504BE5" w:rsidP="00BF7DCA">
      <w:pPr>
        <w:ind w:firstLine="709"/>
        <w:contextualSpacing/>
        <w:jc w:val="both"/>
      </w:pPr>
      <w:r w:rsidRPr="00364EDB">
        <w:t>Серьёзных аварий, влияющих на качество оказания услуги теплоснабжения, не происходило. Котельные работают в штатном режиме.</w:t>
      </w:r>
    </w:p>
    <w:p w:rsidR="00A52C2F" w:rsidRPr="00364EDB" w:rsidRDefault="00A52C2F" w:rsidP="00BF7DCA">
      <w:pPr>
        <w:ind w:firstLine="709"/>
        <w:contextualSpacing/>
        <w:jc w:val="both"/>
      </w:pPr>
    </w:p>
    <w:p w:rsidR="00AD41CC" w:rsidRPr="0065458E" w:rsidRDefault="00661CE1" w:rsidP="00BF7DCA">
      <w:pPr>
        <w:pStyle w:val="30"/>
        <w:spacing w:before="0"/>
        <w:ind w:left="0" w:firstLine="709"/>
        <w:contextualSpacing/>
        <w:rPr>
          <w:rFonts w:cs="Times New Roman"/>
        </w:rPr>
      </w:pPr>
      <w:bookmarkStart w:id="288" w:name="_Toc524614804"/>
      <w:bookmarkStart w:id="289" w:name="_Toc524615020"/>
      <w:bookmarkStart w:id="290" w:name="_Toc226289204"/>
      <w:r w:rsidRPr="0065458E">
        <w:rPr>
          <w:rFonts w:cs="Times New Roman"/>
        </w:rPr>
        <w:t>П</w:t>
      </w:r>
      <w:r w:rsidR="00AD41CC" w:rsidRPr="0065458E">
        <w:rPr>
          <w:rFonts w:cs="Times New Roman"/>
        </w:rPr>
        <w:t>оток (частот</w:t>
      </w:r>
      <w:r w:rsidRPr="0065458E">
        <w:rPr>
          <w:rFonts w:cs="Times New Roman"/>
        </w:rPr>
        <w:t>а</w:t>
      </w:r>
      <w:r w:rsidR="00AD41CC" w:rsidRPr="0065458E">
        <w:rPr>
          <w:rFonts w:cs="Times New Roman"/>
        </w:rPr>
        <w:t>) и времени восстановления теплоснабжения потребителей после отключений</w:t>
      </w:r>
      <w:bookmarkEnd w:id="288"/>
      <w:bookmarkEnd w:id="289"/>
      <w:bookmarkEnd w:id="290"/>
    </w:p>
    <w:p w:rsidR="008E6949" w:rsidRPr="00364EDB" w:rsidRDefault="008E6949" w:rsidP="00BF7DCA">
      <w:pPr>
        <w:ind w:firstLine="709"/>
        <w:contextualSpacing/>
        <w:jc w:val="both"/>
      </w:pPr>
      <w:r w:rsidRPr="00364EDB">
        <w:t>Информация о количестве инцидентов, технологических и аварийных отказов систем теплоснабжения за последние 5 лет составляет 0 ед.</w:t>
      </w:r>
    </w:p>
    <w:p w:rsidR="00A52C2F" w:rsidRPr="00364EDB" w:rsidRDefault="00A52C2F" w:rsidP="00BF7DCA">
      <w:pPr>
        <w:ind w:firstLine="709"/>
        <w:contextualSpacing/>
        <w:jc w:val="both"/>
      </w:pPr>
    </w:p>
    <w:p w:rsidR="00AD41CC" w:rsidRPr="0065458E" w:rsidRDefault="00661CE1" w:rsidP="00BF7DCA">
      <w:pPr>
        <w:pStyle w:val="30"/>
        <w:spacing w:before="0"/>
        <w:ind w:left="0" w:firstLine="709"/>
        <w:contextualSpacing/>
        <w:rPr>
          <w:rFonts w:cs="Times New Roman"/>
        </w:rPr>
      </w:pPr>
      <w:bookmarkStart w:id="291" w:name="_Toc524614805"/>
      <w:bookmarkStart w:id="292" w:name="_Toc524615021"/>
      <w:bookmarkStart w:id="293" w:name="_Toc226289205"/>
      <w:r w:rsidRPr="0065458E">
        <w:rPr>
          <w:rFonts w:cs="Times New Roman"/>
        </w:rPr>
        <w:t>Графические материалы (к</w:t>
      </w:r>
      <w:r w:rsidR="00AD41CC" w:rsidRPr="0065458E">
        <w:rPr>
          <w:rFonts w:cs="Times New Roman"/>
        </w:rPr>
        <w:t>арты-схемы тепловых сетей и зон ненормативной надежности и безопасности теплоснабжения</w:t>
      </w:r>
      <w:bookmarkEnd w:id="291"/>
      <w:bookmarkEnd w:id="292"/>
      <w:r w:rsidRPr="0065458E">
        <w:rPr>
          <w:rFonts w:cs="Times New Roman"/>
        </w:rPr>
        <w:t>)</w:t>
      </w:r>
      <w:bookmarkEnd w:id="293"/>
    </w:p>
    <w:p w:rsidR="00512B87" w:rsidRPr="00364EDB" w:rsidRDefault="00420E87" w:rsidP="00BF7DCA">
      <w:pPr>
        <w:ind w:firstLine="709"/>
        <w:contextualSpacing/>
        <w:jc w:val="both"/>
      </w:pPr>
      <w:r w:rsidRPr="00364EDB">
        <w:t>Зоны ненормативной надежности по результатам расчета не выявлены, карты-схемы не приводятся.</w:t>
      </w:r>
    </w:p>
    <w:p w:rsidR="00A52C2F" w:rsidRPr="00364EDB" w:rsidRDefault="00A52C2F" w:rsidP="00BF7DCA">
      <w:pPr>
        <w:ind w:firstLine="709"/>
        <w:contextualSpacing/>
        <w:jc w:val="both"/>
      </w:pPr>
    </w:p>
    <w:p w:rsidR="00AD41CC" w:rsidRPr="000F59F1" w:rsidRDefault="00661CE1" w:rsidP="00BF7DCA">
      <w:pPr>
        <w:pStyle w:val="30"/>
        <w:spacing w:before="0"/>
        <w:ind w:left="0" w:firstLine="709"/>
        <w:contextualSpacing/>
        <w:rPr>
          <w:rFonts w:cs="Times New Roman"/>
        </w:rPr>
      </w:pPr>
      <w:bookmarkStart w:id="294" w:name="_Toc226289206"/>
      <w:r w:rsidRPr="000F59F1">
        <w:rPr>
          <w:rFonts w:cs="Times New Roman"/>
        </w:rPr>
        <w:lastRenderedPageBreak/>
        <w:t>Результаты анализа аварийных ситуаций при теплоснабжении, расследование причин которых осуществляется федеральным органом исполнительной власти</w:t>
      </w:r>
      <w:r w:rsidR="0069125D" w:rsidRPr="000F59F1">
        <w:rPr>
          <w:rFonts w:cs="Times New Roman"/>
        </w:rPr>
        <w:t xml:space="preserve">,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w:t>
      </w:r>
      <w:r w:rsidR="000F59F1" w:rsidRPr="000F59F1">
        <w:rPr>
          <w:rFonts w:cs="Times New Roman"/>
        </w:rPr>
        <w:t>2 июня 2022 г. № 1014 "О расследовании причин аварийных ситуаций в сфере теплоснабжения</w:t>
      </w:r>
      <w:r w:rsidR="000B1C83" w:rsidRPr="000F59F1">
        <w:rPr>
          <w:rFonts w:cs="Times New Roman"/>
        </w:rPr>
        <w:t>»</w:t>
      </w:r>
      <w:bookmarkEnd w:id="294"/>
    </w:p>
    <w:p w:rsidR="00CF7A18" w:rsidRPr="00364EDB" w:rsidRDefault="00CF7A18" w:rsidP="00BF7DCA">
      <w:pPr>
        <w:ind w:firstLine="709"/>
        <w:contextualSpacing/>
        <w:jc w:val="both"/>
      </w:pPr>
      <w:r w:rsidRPr="00364EDB">
        <w:t>Федеральный орган исполнительной власти, уполномоченный на осуществление федерального государственного энергетического надзора, расследует причины аварийных ситуаций, которые привели:</w:t>
      </w:r>
    </w:p>
    <w:p w:rsidR="00CF7A18" w:rsidRPr="00364EDB" w:rsidRDefault="00CF7A18" w:rsidP="00BF7DCA">
      <w:pPr>
        <w:ind w:firstLine="709"/>
        <w:contextualSpacing/>
        <w:jc w:val="both"/>
      </w:pPr>
      <w:r w:rsidRPr="00364EDB">
        <w:t>а) к прекращению теплоснабжения потребителей в отопительный период на срок более 24 часов;</w:t>
      </w:r>
    </w:p>
    <w:p w:rsidR="00CF7A18" w:rsidRPr="00364EDB" w:rsidRDefault="00CF7A18" w:rsidP="00BF7DCA">
      <w:pPr>
        <w:ind w:firstLine="709"/>
        <w:contextualSpacing/>
        <w:jc w:val="both"/>
      </w:pPr>
      <w:r w:rsidRPr="00364EDB">
        <w:t>6) к разрушению или повреждению оборудования объектов, которое привело к выходу из строя источников тепловой энергии или тепловых сетей на срок 3 суток и более;</w:t>
      </w:r>
    </w:p>
    <w:p w:rsidR="00CF7A18" w:rsidRPr="00364EDB" w:rsidRDefault="00CF7A18" w:rsidP="00BF7DCA">
      <w:pPr>
        <w:ind w:firstLine="709"/>
        <w:contextualSpacing/>
        <w:jc w:val="both"/>
      </w:pPr>
      <w:r w:rsidRPr="00364EDB">
        <w:t>в) к разрушению или повреждению сооружений, в которых находятся объекты, которое привело к прекращению теплоснабжения потребителей</w:t>
      </w:r>
    </w:p>
    <w:p w:rsidR="00CF7A18" w:rsidRPr="00364EDB" w:rsidRDefault="00CF7A18" w:rsidP="00BF7DCA">
      <w:pPr>
        <w:ind w:firstLine="709"/>
        <w:contextualSpacing/>
        <w:jc w:val="both"/>
      </w:pPr>
      <w:r w:rsidRPr="00364EDB">
        <w:t>Расследование причин аварийных ситуаций, не повлекших последствия, предусмотренные вышеперечисленным,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период на 30 процентов и более по сравнению с температурным графиком системы теплоснабжения, осуществляется собственником или иным законным владельцем объекта, на котором произошла аварийная ситуация.</w:t>
      </w:r>
    </w:p>
    <w:p w:rsidR="00070DB3" w:rsidRPr="00364EDB" w:rsidRDefault="00070DB3" w:rsidP="00BF7DCA">
      <w:pPr>
        <w:ind w:firstLine="709"/>
        <w:contextualSpacing/>
        <w:jc w:val="both"/>
      </w:pPr>
      <w:r w:rsidRPr="00364EDB">
        <w:t xml:space="preserve">Аварийных ситуаций,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w:t>
      </w:r>
      <w:r w:rsidR="009C6DA6" w:rsidRPr="00364EDB">
        <w:t>№</w:t>
      </w:r>
      <w:r w:rsidRPr="00364EDB">
        <w:t xml:space="preserve">1114 </w:t>
      </w:r>
      <w:r w:rsidR="000B1C83" w:rsidRPr="00364EDB">
        <w:t>«</w:t>
      </w:r>
      <w:r w:rsidRPr="00364EDB">
        <w:t xml:space="preserve">О расследовании причин аварийных ситуаций при теплоснабжении и о признании утратившими силу отдельных положений Правил расследования причин аварий в </w:t>
      </w:r>
      <w:r w:rsidR="009B6138" w:rsidRPr="00364EDB">
        <w:t>электроэнергетических системах России</w:t>
      </w:r>
      <w:r w:rsidR="000B1C83" w:rsidRPr="00364EDB">
        <w:t>»</w:t>
      </w:r>
      <w:r w:rsidRPr="00364EDB">
        <w:t>, в системе теплоснабжения не возникало.</w:t>
      </w:r>
    </w:p>
    <w:p w:rsidR="00A52C2F" w:rsidRPr="00364EDB" w:rsidRDefault="00A52C2F" w:rsidP="00BF7DCA">
      <w:pPr>
        <w:ind w:firstLine="709"/>
        <w:contextualSpacing/>
        <w:jc w:val="both"/>
      </w:pPr>
    </w:p>
    <w:p w:rsidR="00661CE1" w:rsidRPr="002458D1" w:rsidRDefault="00661CE1" w:rsidP="00BF7DCA">
      <w:pPr>
        <w:pStyle w:val="30"/>
        <w:keepNext/>
        <w:spacing w:before="0"/>
        <w:ind w:left="0" w:firstLine="709"/>
        <w:contextualSpacing/>
        <w:rPr>
          <w:rFonts w:cs="Times New Roman"/>
        </w:rPr>
      </w:pPr>
      <w:bookmarkStart w:id="295" w:name="_Toc226289207"/>
      <w:r w:rsidRPr="002458D1">
        <w:rPr>
          <w:rFonts w:cs="Times New Roman"/>
        </w:rPr>
        <w:t>Результаты анализа времени восстановления теплоснабжения потребителей, отключенных в результате аварийных ситуаций при теплоснабжении</w:t>
      </w:r>
      <w:bookmarkEnd w:id="295"/>
    </w:p>
    <w:p w:rsidR="004B56CF" w:rsidRPr="00364EDB" w:rsidRDefault="004B56CF" w:rsidP="00BF7DCA">
      <w:pPr>
        <w:ind w:firstLine="709"/>
        <w:contextualSpacing/>
        <w:jc w:val="both"/>
      </w:pPr>
      <w:r w:rsidRPr="00364EDB">
        <w:t>Аварийны</w:t>
      </w:r>
      <w:r w:rsidR="006A630F" w:rsidRPr="00364EDB">
        <w:t>е</w:t>
      </w:r>
      <w:r w:rsidRPr="00364EDB">
        <w:t xml:space="preserve"> ситуаци</w:t>
      </w:r>
      <w:r w:rsidR="006A630F" w:rsidRPr="00364EDB">
        <w:t>и</w:t>
      </w:r>
      <w:r w:rsidRPr="00364EDB">
        <w:t xml:space="preserve">,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 октября 2015 г. №1114 </w:t>
      </w:r>
      <w:r w:rsidR="000B1C83" w:rsidRPr="00364EDB">
        <w:t>«</w:t>
      </w:r>
      <w:r w:rsidRPr="00364EDB">
        <w:t xml:space="preserve">О расследовании причин аварийных ситуаций при теплоснабжении и о признании утратившими силу отдельных положений Правил расследования причин аварий в </w:t>
      </w:r>
      <w:r w:rsidR="009B6138" w:rsidRPr="00364EDB">
        <w:t>электроэнергетических системах России</w:t>
      </w:r>
      <w:r w:rsidR="000B1C83" w:rsidRPr="00364EDB">
        <w:t>»</w:t>
      </w:r>
      <w:r w:rsidRPr="00364EDB">
        <w:t>, в системе теплоснабжения не возникало.</w:t>
      </w:r>
    </w:p>
    <w:p w:rsidR="00D35BE9" w:rsidRPr="00364EDB" w:rsidRDefault="006A630F" w:rsidP="00BF7DCA">
      <w:pPr>
        <w:ind w:firstLine="709"/>
        <w:contextualSpacing/>
        <w:jc w:val="both"/>
      </w:pPr>
      <w:r w:rsidRPr="00364EDB">
        <w:t xml:space="preserve">В рамках </w:t>
      </w:r>
      <w:r w:rsidR="002458D1">
        <w:t>разработки</w:t>
      </w:r>
      <w:r w:rsidR="003C4441" w:rsidRPr="00364EDB">
        <w:t xml:space="preserve"> Схемы теплоснабжения разработан План действий по ликвидации последствий аварийных ситуаций с применением электронного моделирования системы теплоснабжения </w:t>
      </w:r>
      <w:r w:rsidR="002C069D">
        <w:t xml:space="preserve">Нововеличковского сельского поселения </w:t>
      </w:r>
      <w:r w:rsidR="003C4441" w:rsidRPr="00364EDB">
        <w:t>(</w:t>
      </w:r>
      <w:r w:rsidR="002458D1">
        <w:t>ТОМ 3</w:t>
      </w:r>
      <w:r w:rsidR="003C4441" w:rsidRPr="00364EDB">
        <w:t>).</w:t>
      </w:r>
    </w:p>
    <w:p w:rsidR="00A52C2F" w:rsidRPr="00364EDB" w:rsidRDefault="00A52C2F" w:rsidP="00BF7DCA">
      <w:pPr>
        <w:ind w:firstLine="709"/>
        <w:contextualSpacing/>
        <w:jc w:val="both"/>
      </w:pPr>
    </w:p>
    <w:p w:rsidR="00D524F9" w:rsidRPr="00C71885" w:rsidRDefault="00D524F9" w:rsidP="00BF7DCA">
      <w:pPr>
        <w:pStyle w:val="30"/>
        <w:spacing w:before="0"/>
        <w:ind w:left="0" w:firstLine="709"/>
        <w:contextualSpacing/>
        <w:rPr>
          <w:rFonts w:cs="Times New Roman"/>
        </w:rPr>
      </w:pPr>
      <w:bookmarkStart w:id="296" w:name="_Toc524614808"/>
      <w:bookmarkStart w:id="297" w:name="_Toc524615024"/>
      <w:bookmarkStart w:id="298" w:name="_Toc15640842"/>
      <w:bookmarkStart w:id="299" w:name="_Toc226289208"/>
      <w:bookmarkStart w:id="300" w:name="_Hlk15651345"/>
      <w:r w:rsidRPr="00C71885">
        <w:rPr>
          <w:rFonts w:cs="Times New Roman"/>
        </w:rPr>
        <w:t xml:space="preserve">Описание изменений </w:t>
      </w:r>
      <w:bookmarkEnd w:id="296"/>
      <w:bookmarkEnd w:id="297"/>
      <w:r w:rsidRPr="00C71885">
        <w:rPr>
          <w:rFonts w:cs="Times New Roman"/>
        </w:rPr>
        <w:t>в надежности теплоснабжения для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и тепловых сетей, ввод в эксплуатацию которых осуществлен в период, предшествующий разработке схемы теплоснабжения</w:t>
      </w:r>
      <w:bookmarkEnd w:id="298"/>
      <w:bookmarkEnd w:id="299"/>
    </w:p>
    <w:bookmarkEnd w:id="300"/>
    <w:p w:rsidR="00D524F9" w:rsidRPr="00364EDB" w:rsidRDefault="00D524F9" w:rsidP="00BF7DCA">
      <w:pPr>
        <w:ind w:firstLine="709"/>
        <w:contextualSpacing/>
        <w:jc w:val="both"/>
      </w:pPr>
      <w:r w:rsidRPr="00364EDB">
        <w:lastRenderedPageBreak/>
        <w:t>Изменени</w:t>
      </w:r>
      <w:r w:rsidR="00CC26C8" w:rsidRPr="00364EDB">
        <w:t>я</w:t>
      </w:r>
      <w:r w:rsidRPr="00364EDB">
        <w:t xml:space="preserve"> в надежности теплоснабжения для каждой системы теплоснабжения, предшествующий разработке схемы теплоснабжения, не зафиксированы.</w:t>
      </w:r>
    </w:p>
    <w:p w:rsidR="00AF01D1" w:rsidRPr="00364EDB" w:rsidRDefault="00AF01D1" w:rsidP="0090595E">
      <w:pPr>
        <w:contextualSpacing/>
        <w:jc w:val="both"/>
      </w:pPr>
    </w:p>
    <w:p w:rsidR="00AD41CC" w:rsidRPr="00C71885" w:rsidRDefault="00AD41CC" w:rsidP="00A75AA4">
      <w:pPr>
        <w:pStyle w:val="21"/>
        <w:keepLines w:val="0"/>
        <w:pageBreakBefore/>
        <w:widowControl w:val="0"/>
        <w:spacing w:before="0"/>
        <w:ind w:firstLine="709"/>
        <w:contextualSpacing/>
        <w:rPr>
          <w:rFonts w:cs="Times New Roman"/>
          <w:szCs w:val="24"/>
        </w:rPr>
      </w:pPr>
      <w:bookmarkStart w:id="301" w:name="_Toc524614809"/>
      <w:bookmarkStart w:id="302" w:name="_Toc524615025"/>
      <w:bookmarkStart w:id="303" w:name="_Toc226289209"/>
      <w:r w:rsidRPr="00C71885">
        <w:rPr>
          <w:rFonts w:cs="Times New Roman"/>
          <w:szCs w:val="24"/>
        </w:rPr>
        <w:lastRenderedPageBreak/>
        <w:t>Часть 10. Технико-экономические показатели теплоснабжающих и теплосетевых организаций</w:t>
      </w:r>
      <w:bookmarkEnd w:id="301"/>
      <w:bookmarkEnd w:id="302"/>
      <w:bookmarkEnd w:id="303"/>
    </w:p>
    <w:p w:rsidR="0038592D" w:rsidRPr="00C71885" w:rsidRDefault="0038592D" w:rsidP="00A75AA4">
      <w:pPr>
        <w:pStyle w:val="30"/>
        <w:spacing w:before="0"/>
        <w:ind w:left="0" w:firstLine="709"/>
        <w:contextualSpacing/>
        <w:rPr>
          <w:rFonts w:cs="Times New Roman"/>
        </w:rPr>
      </w:pPr>
      <w:bookmarkStart w:id="304" w:name="_Toc524614810"/>
      <w:bookmarkStart w:id="305" w:name="_Toc524615026"/>
      <w:bookmarkStart w:id="306" w:name="_Toc15640844"/>
      <w:bookmarkStart w:id="307" w:name="_Toc226289210"/>
      <w:bookmarkStart w:id="308" w:name="_Hlk15651361"/>
      <w:r w:rsidRPr="00C71885">
        <w:rPr>
          <w:rFonts w:cs="Times New Roman"/>
        </w:rPr>
        <w:t>Описание показателей хозяйственной деятельности теплоснабжающ</w:t>
      </w:r>
      <w:r w:rsidR="00A877D9" w:rsidRPr="00C71885">
        <w:rPr>
          <w:rFonts w:cs="Times New Roman"/>
        </w:rPr>
        <w:t>их</w:t>
      </w:r>
      <w:r w:rsidRPr="00C71885">
        <w:rPr>
          <w:rFonts w:cs="Times New Roman"/>
        </w:rPr>
        <w:t xml:space="preserve"> и теплосетев</w:t>
      </w:r>
      <w:r w:rsidR="00A877D9" w:rsidRPr="00C71885">
        <w:rPr>
          <w:rFonts w:cs="Times New Roman"/>
        </w:rPr>
        <w:t>ых</w:t>
      </w:r>
      <w:r w:rsidRPr="00C71885">
        <w:rPr>
          <w:rFonts w:cs="Times New Roman"/>
        </w:rPr>
        <w:t xml:space="preserve"> организаци</w:t>
      </w:r>
      <w:r w:rsidR="00A877D9" w:rsidRPr="00C71885">
        <w:rPr>
          <w:rFonts w:cs="Times New Roman"/>
        </w:rPr>
        <w:t>й</w:t>
      </w:r>
      <w:r w:rsidRPr="00C71885">
        <w:rPr>
          <w:rFonts w:cs="Times New Roman"/>
        </w:rPr>
        <w:t xml:space="preserve"> в соответствии с требованиями, установленными Правительством Российской Федерации в стандартах раскрытия информации теплоснабжающими</w:t>
      </w:r>
      <w:r w:rsidR="00A877D9" w:rsidRPr="00C71885">
        <w:rPr>
          <w:rFonts w:cs="Times New Roman"/>
        </w:rPr>
        <w:t xml:space="preserve"> организациями,</w:t>
      </w:r>
      <w:r w:rsidRPr="00C71885">
        <w:rPr>
          <w:rFonts w:cs="Times New Roman"/>
        </w:rPr>
        <w:t xml:space="preserve"> теплосетевыми организациями</w:t>
      </w:r>
      <w:bookmarkEnd w:id="304"/>
      <w:bookmarkEnd w:id="305"/>
      <w:bookmarkEnd w:id="306"/>
      <w:r w:rsidR="00A877D9" w:rsidRPr="00C71885">
        <w:rPr>
          <w:rFonts w:cs="Times New Roman"/>
        </w:rPr>
        <w:t xml:space="preserve"> и органами регулирования</w:t>
      </w:r>
      <w:bookmarkEnd w:id="307"/>
    </w:p>
    <w:bookmarkEnd w:id="308"/>
    <w:p w:rsidR="00A75AA4" w:rsidRPr="00364EDB" w:rsidRDefault="00A75AA4" w:rsidP="00A75AA4">
      <w:pPr>
        <w:pStyle w:val="aff"/>
        <w:widowControl w:val="0"/>
        <w:spacing w:before="0" w:after="0"/>
        <w:ind w:firstLine="709"/>
        <w:contextualSpacing/>
        <w:rPr>
          <w:sz w:val="24"/>
          <w:szCs w:val="24"/>
        </w:rPr>
      </w:pPr>
      <w:r w:rsidRPr="00364EDB">
        <w:rPr>
          <w:sz w:val="24"/>
          <w:szCs w:val="24"/>
        </w:rPr>
        <w:t xml:space="preserve">Функциональная структура теплоснабжения </w:t>
      </w:r>
      <w:r w:rsidR="002C069D" w:rsidRPr="002C069D">
        <w:rPr>
          <w:sz w:val="24"/>
          <w:szCs w:val="24"/>
        </w:rPr>
        <w:t>сельского поселения</w:t>
      </w:r>
      <w:r w:rsidRPr="00364EDB">
        <w:rPr>
          <w:rFonts w:eastAsia="Calibri"/>
          <w:iCs/>
          <w:sz w:val="24"/>
          <w:szCs w:val="24"/>
          <w:lang w:eastAsia="en-US"/>
        </w:rPr>
        <w:t xml:space="preserve"> </w:t>
      </w:r>
      <w:r w:rsidRPr="00364EDB">
        <w:rPr>
          <w:sz w:val="24"/>
          <w:szCs w:val="24"/>
        </w:rPr>
        <w:t>представляет собой централизованное производство и передачу по тепловым сетям тепловой энергии до потребителя, разделенное между разными юридическими и физическими лицами.</w:t>
      </w:r>
    </w:p>
    <w:p w:rsidR="00A75AA4" w:rsidRPr="00364EDB" w:rsidRDefault="00A75AA4" w:rsidP="00A75AA4">
      <w:pPr>
        <w:ind w:firstLine="709"/>
        <w:contextualSpacing/>
        <w:jc w:val="both"/>
      </w:pPr>
      <w:r w:rsidRPr="00364EDB">
        <w:t>Зоной действия источник</w:t>
      </w:r>
      <w:r w:rsidR="002C069D">
        <w:t>ов</w:t>
      </w:r>
      <w:r w:rsidRPr="00364EDB">
        <w:t xml:space="preserve"> теплоснабжения является территория </w:t>
      </w:r>
      <w:r w:rsidR="002C069D" w:rsidRPr="002C069D">
        <w:t>сельского поселения</w:t>
      </w:r>
      <w:r w:rsidR="002C069D" w:rsidRPr="00364EDB">
        <w:t xml:space="preserve"> </w:t>
      </w:r>
      <w:r w:rsidRPr="00364EDB">
        <w:t>или ее часть, границы которой устанавливаются закрытыми секционирующими задвижками тепловой сети системы теплоснабжения.</w:t>
      </w:r>
    </w:p>
    <w:p w:rsidR="002C069D" w:rsidRPr="002C069D" w:rsidRDefault="002C069D" w:rsidP="002C069D">
      <w:pPr>
        <w:ind w:firstLine="709"/>
        <w:contextualSpacing/>
        <w:jc w:val="both"/>
      </w:pPr>
      <w:r w:rsidRPr="002C069D">
        <w:t>На территории сельского поселения</w:t>
      </w:r>
      <w:r w:rsidRPr="002C069D">
        <w:rPr>
          <w:rFonts w:eastAsia="Calibri"/>
          <w:iCs/>
          <w:lang w:eastAsia="en-US"/>
        </w:rPr>
        <w:t xml:space="preserve"> </w:t>
      </w:r>
      <w:r w:rsidRPr="002C069D">
        <w:t>действует единая система централизованного теплоснабжения (СЦТ)</w:t>
      </w:r>
      <w:r w:rsidRPr="002C069D">
        <w:rPr>
          <w:rFonts w:eastAsia="Arial"/>
          <w:spacing w:val="-5"/>
        </w:rPr>
        <w:t xml:space="preserve">, </w:t>
      </w:r>
      <w:r w:rsidRPr="002C069D">
        <w:t>образованная на базе существующих котельных:</w:t>
      </w:r>
    </w:p>
    <w:p w:rsidR="002C069D" w:rsidRPr="002C069D" w:rsidRDefault="002C069D" w:rsidP="002C069D">
      <w:pPr>
        <w:tabs>
          <w:tab w:val="left" w:pos="993"/>
        </w:tabs>
        <w:ind w:firstLine="709"/>
        <w:contextualSpacing/>
        <w:jc w:val="both"/>
      </w:pPr>
      <w:r w:rsidRPr="002C069D">
        <w:t>–</w:t>
      </w:r>
      <w:r w:rsidRPr="002C069D">
        <w:tab/>
        <w:t>Котельная №34 по ул. Братская, д. 10Г в ст. Нововеличковская;</w:t>
      </w:r>
    </w:p>
    <w:p w:rsidR="002C069D" w:rsidRPr="002C069D" w:rsidRDefault="002C069D" w:rsidP="002C069D">
      <w:pPr>
        <w:tabs>
          <w:tab w:val="left" w:pos="993"/>
        </w:tabs>
        <w:ind w:firstLine="709"/>
        <w:contextualSpacing/>
        <w:jc w:val="both"/>
      </w:pPr>
      <w:r w:rsidRPr="002C069D">
        <w:t>- Котельная №39 по ул. Пушкина, л. 19А в ст. Воронцовская;</w:t>
      </w:r>
    </w:p>
    <w:p w:rsidR="002C069D" w:rsidRPr="002C069D" w:rsidRDefault="002C069D" w:rsidP="002C069D">
      <w:pPr>
        <w:tabs>
          <w:tab w:val="left" w:pos="993"/>
        </w:tabs>
        <w:ind w:firstLine="709"/>
        <w:contextualSpacing/>
        <w:jc w:val="both"/>
      </w:pPr>
      <w:r w:rsidRPr="002C069D">
        <w:t>- Котельная №36 по ул. Школьная, д. 9в п. Найдорф.</w:t>
      </w:r>
    </w:p>
    <w:p w:rsidR="00A75AA4" w:rsidRPr="00364EDB" w:rsidRDefault="002C069D" w:rsidP="002C069D">
      <w:pPr>
        <w:ind w:firstLine="709"/>
        <w:jc w:val="both"/>
        <w:rPr>
          <w:rFonts w:eastAsia="Arial"/>
          <w:spacing w:val="-5"/>
        </w:rPr>
      </w:pPr>
      <w:r w:rsidRPr="002C069D">
        <w:rPr>
          <w:rFonts w:eastAsia="Arial"/>
          <w:spacing w:val="-5"/>
        </w:rPr>
        <w:t>Обслуживание централизованной системы теплоснабжение осуществляет МУП ЖКХ «Нововеличковское».</w:t>
      </w:r>
    </w:p>
    <w:p w:rsidR="00CD644A" w:rsidRPr="00364EDB" w:rsidRDefault="00CD644A" w:rsidP="00A75AA4">
      <w:pPr>
        <w:ind w:firstLine="709"/>
        <w:contextualSpacing/>
        <w:jc w:val="both"/>
      </w:pPr>
      <w:r w:rsidRPr="00364EDB">
        <w:t>Согласно Постановлению Правительства РФ №1140 о</w:t>
      </w:r>
      <w:r w:rsidR="00466988" w:rsidRPr="00364EDB">
        <w:t>т 30.12.2009 г.</w:t>
      </w:r>
      <w:r w:rsidRPr="00364EDB">
        <w:t xml:space="preserve"> </w:t>
      </w:r>
      <w:r w:rsidR="000B1C83" w:rsidRPr="00364EDB">
        <w:t>«</w:t>
      </w:r>
      <w:r w:rsidRPr="00364EDB">
        <w:t>Об утверждении стандартов раскрытия информации организациями коммунального комплекса и субъектами естественных монополий, осуществляющих деятельность в сфере оказания услуг по передаче тепловой энергии</w:t>
      </w:r>
      <w:r w:rsidR="000B1C83" w:rsidRPr="00364EDB">
        <w:t>»</w:t>
      </w:r>
      <w:r w:rsidRPr="00364EDB">
        <w:t>, раскрытию подлежит информация:</w:t>
      </w:r>
    </w:p>
    <w:p w:rsidR="00CD644A" w:rsidRPr="00364EDB" w:rsidRDefault="00CD644A" w:rsidP="00A75AA4">
      <w:pPr>
        <w:ind w:firstLine="709"/>
        <w:contextualSpacing/>
        <w:jc w:val="both"/>
      </w:pPr>
      <w:r w:rsidRPr="00364EDB">
        <w:t>а)</w:t>
      </w:r>
      <w:r w:rsidRPr="00364EDB">
        <w:tab/>
        <w:t>о ценах (тарифах) на регулируемые товары и услуги и надбавках к этим ценам (тарифам);</w:t>
      </w:r>
    </w:p>
    <w:p w:rsidR="00CD644A" w:rsidRPr="00364EDB" w:rsidRDefault="00CD644A" w:rsidP="00A75AA4">
      <w:pPr>
        <w:ind w:firstLine="709"/>
        <w:contextualSpacing/>
        <w:jc w:val="both"/>
      </w:pPr>
      <w:r w:rsidRPr="00364EDB">
        <w:t>б)</w:t>
      </w:r>
      <w:r w:rsidRPr="00364EDB">
        <w:tab/>
        <w:t>об основных показателях финансово-хозяйственной деятельности регулируемых организаций, включая структуру основных производственных затрат (в части регулируемой деятельности);</w:t>
      </w:r>
    </w:p>
    <w:p w:rsidR="00CD644A" w:rsidRPr="00364EDB" w:rsidRDefault="00CD644A" w:rsidP="00A75AA4">
      <w:pPr>
        <w:ind w:firstLine="709"/>
        <w:contextualSpacing/>
        <w:jc w:val="both"/>
      </w:pPr>
      <w:r w:rsidRPr="00364EDB">
        <w:t>в)</w:t>
      </w:r>
      <w:r w:rsidRPr="00364EDB">
        <w:tab/>
        <w:t>об основных потребительских характеристиках регулируемых товаров и услуг регулируемых организаций и их соответствии государственным и иным утвержденным стандартам качества;</w:t>
      </w:r>
    </w:p>
    <w:p w:rsidR="00CD644A" w:rsidRPr="00364EDB" w:rsidRDefault="00CD644A" w:rsidP="00A75AA4">
      <w:pPr>
        <w:ind w:firstLine="709"/>
        <w:contextualSpacing/>
        <w:jc w:val="both"/>
      </w:pPr>
      <w:r w:rsidRPr="00364EDB">
        <w:t>г)</w:t>
      </w:r>
      <w:r w:rsidRPr="00364EDB">
        <w:tab/>
        <w:t>об инвестиционных программах и отчетах об их реализации;</w:t>
      </w:r>
    </w:p>
    <w:p w:rsidR="00CD644A" w:rsidRPr="00364EDB" w:rsidRDefault="00CD644A" w:rsidP="00A75AA4">
      <w:pPr>
        <w:ind w:firstLine="709"/>
        <w:contextualSpacing/>
        <w:jc w:val="both"/>
      </w:pPr>
      <w:r w:rsidRPr="00364EDB">
        <w:t>д)</w:t>
      </w:r>
      <w:r w:rsidRPr="00364EDB">
        <w:tab/>
        <w:t>о наличии (отсутствии) технической возможности доступа к регулируемым товарам и услугам регулируемых организаций, а также о регистрации и ходе реализации заявок на подключение к системе теплоснабжения;</w:t>
      </w:r>
    </w:p>
    <w:p w:rsidR="00CD644A" w:rsidRPr="00364EDB" w:rsidRDefault="00CD644A" w:rsidP="00A75AA4">
      <w:pPr>
        <w:ind w:firstLine="709"/>
        <w:contextualSpacing/>
        <w:jc w:val="both"/>
      </w:pPr>
      <w:r w:rsidRPr="00364EDB">
        <w:t>е)</w:t>
      </w:r>
      <w:r w:rsidRPr="00364EDB">
        <w:tab/>
        <w:t>об условиях, на которых осуществляется поставка регулируемых товаров и (или) оказание регулируемых услуг;</w:t>
      </w:r>
    </w:p>
    <w:p w:rsidR="00CD644A" w:rsidRPr="00364EDB" w:rsidRDefault="00CD644A" w:rsidP="00A75AA4">
      <w:pPr>
        <w:ind w:firstLine="709"/>
        <w:contextualSpacing/>
        <w:jc w:val="both"/>
      </w:pPr>
      <w:r w:rsidRPr="00364EDB">
        <w:t>ж)</w:t>
      </w:r>
      <w:r w:rsidRPr="00364EDB">
        <w:tab/>
        <w:t>о порядке выполнения технологических, технических и других мероприятий, связанных с подключением к системе теплоснабжения.</w:t>
      </w:r>
    </w:p>
    <w:p w:rsidR="00A15619" w:rsidRPr="00364EDB" w:rsidRDefault="00556E0D" w:rsidP="00A75AA4">
      <w:pPr>
        <w:ind w:firstLine="709"/>
        <w:contextualSpacing/>
        <w:jc w:val="both"/>
      </w:pPr>
      <w:r w:rsidRPr="00364EDB">
        <w:t xml:space="preserve">Основные </w:t>
      </w:r>
      <w:r w:rsidR="003B095B" w:rsidRPr="00364EDB">
        <w:t>технико-</w:t>
      </w:r>
      <w:r w:rsidRPr="00364EDB">
        <w:t xml:space="preserve">экономические показатели деятельности </w:t>
      </w:r>
      <w:r w:rsidR="002C069D" w:rsidRPr="002C069D">
        <w:rPr>
          <w:rFonts w:eastAsia="Arial"/>
          <w:spacing w:val="-5"/>
        </w:rPr>
        <w:t>МУП ЖКХ Нововеличковское</w:t>
      </w:r>
      <w:r w:rsidR="002C069D">
        <w:rPr>
          <w:rFonts w:eastAsia="Arial"/>
          <w:spacing w:val="-5"/>
        </w:rPr>
        <w:t xml:space="preserve"> </w:t>
      </w:r>
      <w:r w:rsidRPr="00364EDB">
        <w:t xml:space="preserve">за </w:t>
      </w:r>
      <w:r w:rsidR="00D03973" w:rsidRPr="00364EDB">
        <w:t>202</w:t>
      </w:r>
      <w:r w:rsidR="00344063">
        <w:t>5</w:t>
      </w:r>
      <w:r w:rsidR="00200F92" w:rsidRPr="00364EDB">
        <w:t xml:space="preserve"> </w:t>
      </w:r>
      <w:r w:rsidRPr="00364EDB">
        <w:t xml:space="preserve">г., приведены в </w:t>
      </w:r>
      <w:r w:rsidR="009B7A4E" w:rsidRPr="00364EDB">
        <w:t xml:space="preserve">таблице </w:t>
      </w:r>
      <w:r w:rsidR="00344063">
        <w:t>1.10.1.1</w:t>
      </w:r>
      <w:r w:rsidR="009B7A4E" w:rsidRPr="00364EDB">
        <w:t>.</w:t>
      </w:r>
    </w:p>
    <w:p w:rsidR="00B04D6C" w:rsidRPr="00364EDB" w:rsidRDefault="00B04D6C" w:rsidP="00A75AA4">
      <w:pPr>
        <w:widowControl w:val="0"/>
        <w:ind w:firstLine="709"/>
        <w:contextualSpacing/>
        <w:jc w:val="both"/>
      </w:pPr>
    </w:p>
    <w:p w:rsidR="00332562" w:rsidRPr="00364EDB" w:rsidRDefault="00332562" w:rsidP="00332562">
      <w:pPr>
        <w:pStyle w:val="affc"/>
        <w:widowControl w:val="0"/>
        <w:spacing w:before="0" w:after="0"/>
        <w:ind w:firstLine="0"/>
        <w:contextualSpacing/>
        <w:rPr>
          <w:rFonts w:cs="Times New Roman"/>
          <w:b w:val="0"/>
        </w:rPr>
      </w:pPr>
      <w:bookmarkStart w:id="309" w:name="_Hlk181694753"/>
      <w:r w:rsidRPr="00364EDB">
        <w:rPr>
          <w:rFonts w:cs="Times New Roman"/>
          <w:b w:val="0"/>
        </w:rPr>
        <w:t xml:space="preserve">Таблица </w:t>
      </w:r>
      <w:r w:rsidR="00344063">
        <w:rPr>
          <w:rFonts w:cs="Times New Roman"/>
          <w:b w:val="0"/>
          <w:noProof/>
        </w:rPr>
        <w:t>1.10.1.1.</w:t>
      </w:r>
      <w:r w:rsidRPr="00364EDB">
        <w:rPr>
          <w:rFonts w:cs="Times New Roman"/>
          <w:b w:val="0"/>
        </w:rPr>
        <w:t xml:space="preserve"> – Результаты финансово-хозяйственной деятельности </w:t>
      </w:r>
      <w:r w:rsidR="002C069D" w:rsidRPr="002C069D">
        <w:rPr>
          <w:rFonts w:cs="Times New Roman"/>
          <w:b w:val="0"/>
        </w:rPr>
        <w:t>МУП ЖКХ Нововеличковское</w:t>
      </w:r>
    </w:p>
    <w:tbl>
      <w:tblPr>
        <w:tblStyle w:val="affffffe"/>
        <w:tblW w:w="5000" w:type="pct"/>
        <w:tblLayout w:type="fixed"/>
        <w:tblLook w:val="04A0"/>
      </w:tblPr>
      <w:tblGrid>
        <w:gridCol w:w="7538"/>
        <w:gridCol w:w="871"/>
        <w:gridCol w:w="1445"/>
      </w:tblGrid>
      <w:tr w:rsidR="0023419C" w:rsidRPr="00364EDB" w:rsidTr="00106FFD">
        <w:trPr>
          <w:cnfStyle w:val="100000000000"/>
          <w:trHeight w:val="20"/>
        </w:trPr>
        <w:tc>
          <w:tcPr>
            <w:tcW w:w="3825" w:type="pct"/>
            <w:noWrap/>
            <w:hideMark/>
          </w:tcPr>
          <w:p w:rsidR="0023419C" w:rsidRPr="00364EDB" w:rsidRDefault="0023419C" w:rsidP="007D355F">
            <w:pPr>
              <w:contextualSpacing/>
              <w:jc w:val="center"/>
              <w:rPr>
                <w:bCs w:val="0"/>
                <w:color w:val="000000"/>
                <w:sz w:val="20"/>
                <w:szCs w:val="20"/>
              </w:rPr>
            </w:pPr>
            <w:r w:rsidRPr="00364EDB">
              <w:rPr>
                <w:bCs w:val="0"/>
                <w:color w:val="000000"/>
                <w:sz w:val="20"/>
                <w:szCs w:val="20"/>
              </w:rPr>
              <w:t>Наименование показателя</w:t>
            </w:r>
          </w:p>
        </w:tc>
        <w:tc>
          <w:tcPr>
            <w:tcW w:w="442" w:type="pct"/>
            <w:noWrap/>
            <w:hideMark/>
          </w:tcPr>
          <w:p w:rsidR="0023419C" w:rsidRPr="00364EDB" w:rsidRDefault="0023419C" w:rsidP="007D355F">
            <w:pPr>
              <w:contextualSpacing/>
              <w:jc w:val="center"/>
              <w:rPr>
                <w:bCs w:val="0"/>
                <w:color w:val="000000"/>
                <w:sz w:val="20"/>
                <w:szCs w:val="20"/>
              </w:rPr>
            </w:pPr>
            <w:r w:rsidRPr="00364EDB">
              <w:rPr>
                <w:bCs w:val="0"/>
                <w:color w:val="000000"/>
                <w:sz w:val="20"/>
                <w:szCs w:val="20"/>
              </w:rPr>
              <w:t>Код</w:t>
            </w:r>
          </w:p>
        </w:tc>
        <w:tc>
          <w:tcPr>
            <w:tcW w:w="733" w:type="pct"/>
            <w:noWrap/>
            <w:hideMark/>
          </w:tcPr>
          <w:p w:rsidR="0023419C" w:rsidRPr="00364EDB" w:rsidRDefault="0023419C" w:rsidP="007D355F">
            <w:pPr>
              <w:contextualSpacing/>
              <w:jc w:val="center"/>
              <w:rPr>
                <w:bCs w:val="0"/>
                <w:color w:val="000000"/>
                <w:sz w:val="20"/>
                <w:szCs w:val="20"/>
              </w:rPr>
            </w:pPr>
            <w:r w:rsidRPr="00364EDB">
              <w:rPr>
                <w:bCs w:val="0"/>
                <w:color w:val="000000"/>
                <w:sz w:val="20"/>
                <w:szCs w:val="20"/>
              </w:rPr>
              <w:t>31.12.2</w:t>
            </w:r>
            <w:r w:rsidR="00106FFD">
              <w:rPr>
                <w:bCs w:val="0"/>
                <w:color w:val="000000"/>
                <w:sz w:val="20"/>
                <w:szCs w:val="20"/>
              </w:rPr>
              <w:t>5</w:t>
            </w:r>
          </w:p>
        </w:tc>
      </w:tr>
      <w:tr w:rsidR="0023419C" w:rsidRPr="00364EDB" w:rsidTr="00106FFD">
        <w:trPr>
          <w:cnfStyle w:val="00000010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АКТИВ</w:t>
            </w:r>
          </w:p>
        </w:tc>
      </w:tr>
      <w:tr w:rsidR="0023419C" w:rsidRPr="00364EDB" w:rsidTr="00106FFD">
        <w:trPr>
          <w:cnfStyle w:val="00000001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I. ВНЕОБОРОТНЫЕ АКТИВЫ</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Нематериальные активы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1110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Результаты исследований и разработок</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1120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Нематериальные поисковые активы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1130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Материальные поисковые активы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1140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lastRenderedPageBreak/>
              <w:t>Основные средства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1150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Доходные вложения в материальные ценности</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1160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Финансовые вложения</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1170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Отложенные налоговые активы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1180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Прочие внеоборотные активы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1190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Итого по разделу I</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1100</w:t>
            </w:r>
          </w:p>
        </w:tc>
        <w:tc>
          <w:tcPr>
            <w:tcW w:w="733" w:type="pct"/>
            <w:noWrap/>
            <w:hideMark/>
          </w:tcPr>
          <w:p w:rsidR="00106FFD" w:rsidRPr="00364EDB" w:rsidRDefault="00106FFD" w:rsidP="00106FFD">
            <w:pPr>
              <w:contextualSpacing/>
              <w:jc w:val="center"/>
              <w:rPr>
                <w:color w:val="000000"/>
                <w:sz w:val="20"/>
                <w:szCs w:val="20"/>
              </w:rPr>
            </w:pPr>
            <w:r w:rsidRPr="002A3AAD">
              <w:rPr>
                <w:color w:val="000000"/>
                <w:sz w:val="20"/>
                <w:szCs w:val="20"/>
              </w:rPr>
              <w:t>-</w:t>
            </w:r>
          </w:p>
        </w:tc>
      </w:tr>
      <w:tr w:rsidR="0023419C" w:rsidRPr="00364EDB" w:rsidTr="00106FFD">
        <w:trPr>
          <w:cnfStyle w:val="00000010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II. ОБОРОТНЫЕ АКТИВЫ</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Запасы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1210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Налог на добавленную стоимость по приобретенным ценностям</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1220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Дебиторская задолженность</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1230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Финансовые вложения (за исключением денежных эквивалентов)</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1240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Денежные средства и денежные эквиваленты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1250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Прочие оборотные активы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1260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Итого по разделу II</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1200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БАЛАНС</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1600</w:t>
            </w:r>
          </w:p>
        </w:tc>
        <w:tc>
          <w:tcPr>
            <w:tcW w:w="733" w:type="pct"/>
            <w:noWrap/>
            <w:hideMark/>
          </w:tcPr>
          <w:p w:rsidR="00106FFD" w:rsidRPr="00364EDB" w:rsidRDefault="00106FFD" w:rsidP="00106FFD">
            <w:pPr>
              <w:contextualSpacing/>
              <w:jc w:val="center"/>
              <w:rPr>
                <w:color w:val="000000"/>
                <w:sz w:val="20"/>
                <w:szCs w:val="20"/>
              </w:rPr>
            </w:pPr>
            <w:r w:rsidRPr="002C4B91">
              <w:rPr>
                <w:color w:val="000000"/>
                <w:sz w:val="20"/>
                <w:szCs w:val="20"/>
              </w:rPr>
              <w:t>-</w:t>
            </w:r>
          </w:p>
        </w:tc>
      </w:tr>
      <w:tr w:rsidR="0023419C" w:rsidRPr="00364EDB" w:rsidTr="00106FFD">
        <w:trPr>
          <w:cnfStyle w:val="00000001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ПАССИВ</w:t>
            </w:r>
          </w:p>
        </w:tc>
      </w:tr>
      <w:tr w:rsidR="0023419C" w:rsidRPr="00364EDB" w:rsidTr="00106FFD">
        <w:trPr>
          <w:cnfStyle w:val="00000010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III. КАПИТАЛ И РЕЗЕРВЫ</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Уставный капитал (складочный капитал, уставный фонд, вклады товарищей)</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1310</w:t>
            </w:r>
          </w:p>
        </w:tc>
        <w:tc>
          <w:tcPr>
            <w:tcW w:w="733" w:type="pct"/>
            <w:noWrap/>
            <w:hideMark/>
          </w:tcPr>
          <w:p w:rsidR="00106FFD" w:rsidRPr="00364EDB" w:rsidRDefault="00106FFD" w:rsidP="00106FFD">
            <w:pPr>
              <w:contextualSpacing/>
              <w:jc w:val="center"/>
              <w:rPr>
                <w:color w:val="000000"/>
                <w:sz w:val="20"/>
                <w:szCs w:val="20"/>
              </w:rPr>
            </w:pPr>
            <w:r w:rsidRPr="00BD358A">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Собственные акции, выкупленные у акционеров</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1320</w:t>
            </w:r>
          </w:p>
        </w:tc>
        <w:tc>
          <w:tcPr>
            <w:tcW w:w="733" w:type="pct"/>
            <w:noWrap/>
            <w:hideMark/>
          </w:tcPr>
          <w:p w:rsidR="00106FFD" w:rsidRPr="00364EDB" w:rsidRDefault="00106FFD" w:rsidP="00106FFD">
            <w:pPr>
              <w:contextualSpacing/>
              <w:jc w:val="center"/>
              <w:rPr>
                <w:color w:val="000000"/>
                <w:sz w:val="20"/>
                <w:szCs w:val="20"/>
              </w:rPr>
            </w:pPr>
            <w:r w:rsidRPr="00BD358A">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Переоценка внеоборотных активов</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1340</w:t>
            </w:r>
          </w:p>
        </w:tc>
        <w:tc>
          <w:tcPr>
            <w:tcW w:w="733" w:type="pct"/>
            <w:noWrap/>
            <w:hideMark/>
          </w:tcPr>
          <w:p w:rsidR="00106FFD" w:rsidRPr="00364EDB" w:rsidRDefault="00106FFD" w:rsidP="00106FFD">
            <w:pPr>
              <w:contextualSpacing/>
              <w:jc w:val="center"/>
              <w:rPr>
                <w:color w:val="000000"/>
                <w:sz w:val="20"/>
                <w:szCs w:val="20"/>
              </w:rPr>
            </w:pPr>
            <w:r w:rsidRPr="00BD358A">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Добавочный капитал (без переоценки)</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1350</w:t>
            </w:r>
          </w:p>
        </w:tc>
        <w:tc>
          <w:tcPr>
            <w:tcW w:w="733" w:type="pct"/>
            <w:noWrap/>
            <w:hideMark/>
          </w:tcPr>
          <w:p w:rsidR="00106FFD" w:rsidRPr="00364EDB" w:rsidRDefault="00106FFD" w:rsidP="00106FFD">
            <w:pPr>
              <w:contextualSpacing/>
              <w:jc w:val="center"/>
              <w:rPr>
                <w:color w:val="000000"/>
                <w:sz w:val="20"/>
                <w:szCs w:val="20"/>
              </w:rPr>
            </w:pPr>
            <w:r w:rsidRPr="00BD358A">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Резервный капитал</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1360</w:t>
            </w:r>
          </w:p>
        </w:tc>
        <w:tc>
          <w:tcPr>
            <w:tcW w:w="733" w:type="pct"/>
            <w:noWrap/>
            <w:hideMark/>
          </w:tcPr>
          <w:p w:rsidR="00106FFD" w:rsidRPr="00364EDB" w:rsidRDefault="00106FFD" w:rsidP="00106FFD">
            <w:pPr>
              <w:contextualSpacing/>
              <w:jc w:val="center"/>
              <w:rPr>
                <w:color w:val="000000"/>
                <w:sz w:val="20"/>
                <w:szCs w:val="20"/>
              </w:rPr>
            </w:pPr>
            <w:r w:rsidRPr="00BD358A">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Нераспределенная прибыль (непокрытый убыток)</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1370</w:t>
            </w:r>
          </w:p>
        </w:tc>
        <w:tc>
          <w:tcPr>
            <w:tcW w:w="733" w:type="pct"/>
            <w:noWrap/>
            <w:hideMark/>
          </w:tcPr>
          <w:p w:rsidR="00106FFD" w:rsidRPr="00364EDB" w:rsidRDefault="00106FFD" w:rsidP="00106FFD">
            <w:pPr>
              <w:contextualSpacing/>
              <w:jc w:val="center"/>
              <w:rPr>
                <w:color w:val="000000"/>
                <w:sz w:val="20"/>
                <w:szCs w:val="20"/>
              </w:rPr>
            </w:pPr>
            <w:r w:rsidRPr="00BD358A">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Итого по разделу III</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1300</w:t>
            </w:r>
          </w:p>
        </w:tc>
        <w:tc>
          <w:tcPr>
            <w:tcW w:w="733" w:type="pct"/>
            <w:noWrap/>
            <w:hideMark/>
          </w:tcPr>
          <w:p w:rsidR="00106FFD" w:rsidRPr="00364EDB" w:rsidRDefault="00106FFD" w:rsidP="00106FFD">
            <w:pPr>
              <w:contextualSpacing/>
              <w:jc w:val="center"/>
              <w:rPr>
                <w:color w:val="000000"/>
                <w:sz w:val="20"/>
                <w:szCs w:val="20"/>
              </w:rPr>
            </w:pPr>
            <w:r w:rsidRPr="00BD358A">
              <w:rPr>
                <w:color w:val="000000"/>
                <w:sz w:val="20"/>
                <w:szCs w:val="20"/>
              </w:rPr>
              <w:t>-</w:t>
            </w:r>
          </w:p>
        </w:tc>
      </w:tr>
      <w:tr w:rsidR="0023419C" w:rsidRPr="00364EDB" w:rsidTr="00106FFD">
        <w:trPr>
          <w:cnfStyle w:val="00000010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IV. ДОЛГОСРОЧНЫЕ ОБЯЗАТЕЛЬСТВА</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Заемные средства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1410</w:t>
            </w:r>
          </w:p>
        </w:tc>
        <w:tc>
          <w:tcPr>
            <w:tcW w:w="733" w:type="pct"/>
            <w:noWrap/>
            <w:hideMark/>
          </w:tcPr>
          <w:p w:rsidR="00106FFD" w:rsidRPr="00364EDB" w:rsidRDefault="00106FFD" w:rsidP="00106FFD">
            <w:pPr>
              <w:contextualSpacing/>
              <w:jc w:val="center"/>
              <w:rPr>
                <w:color w:val="000000"/>
                <w:sz w:val="20"/>
                <w:szCs w:val="20"/>
              </w:rPr>
            </w:pPr>
            <w:r w:rsidRPr="00E15FF8">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Отложенные налоговые обязательства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1420</w:t>
            </w:r>
          </w:p>
        </w:tc>
        <w:tc>
          <w:tcPr>
            <w:tcW w:w="733" w:type="pct"/>
            <w:noWrap/>
            <w:hideMark/>
          </w:tcPr>
          <w:p w:rsidR="00106FFD" w:rsidRPr="00364EDB" w:rsidRDefault="00106FFD" w:rsidP="00106FFD">
            <w:pPr>
              <w:contextualSpacing/>
              <w:jc w:val="center"/>
              <w:rPr>
                <w:color w:val="000000"/>
                <w:sz w:val="20"/>
                <w:szCs w:val="20"/>
              </w:rPr>
            </w:pPr>
            <w:r w:rsidRPr="00E15FF8">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Оценочные обязательства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1430</w:t>
            </w:r>
          </w:p>
        </w:tc>
        <w:tc>
          <w:tcPr>
            <w:tcW w:w="733" w:type="pct"/>
            <w:noWrap/>
            <w:hideMark/>
          </w:tcPr>
          <w:p w:rsidR="00106FFD" w:rsidRPr="00364EDB" w:rsidRDefault="00106FFD" w:rsidP="00106FFD">
            <w:pPr>
              <w:contextualSpacing/>
              <w:jc w:val="center"/>
              <w:rPr>
                <w:color w:val="000000"/>
                <w:sz w:val="20"/>
                <w:szCs w:val="20"/>
              </w:rPr>
            </w:pPr>
            <w:r w:rsidRPr="00E15FF8">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Прочие обязательства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1450</w:t>
            </w:r>
          </w:p>
        </w:tc>
        <w:tc>
          <w:tcPr>
            <w:tcW w:w="733" w:type="pct"/>
            <w:noWrap/>
            <w:hideMark/>
          </w:tcPr>
          <w:p w:rsidR="00106FFD" w:rsidRPr="00364EDB" w:rsidRDefault="00106FFD" w:rsidP="00106FFD">
            <w:pPr>
              <w:contextualSpacing/>
              <w:jc w:val="center"/>
              <w:rPr>
                <w:color w:val="000000"/>
                <w:sz w:val="20"/>
                <w:szCs w:val="20"/>
              </w:rPr>
            </w:pPr>
            <w:r w:rsidRPr="00E15FF8">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Итого по разделу IV</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1400</w:t>
            </w:r>
          </w:p>
        </w:tc>
        <w:tc>
          <w:tcPr>
            <w:tcW w:w="733" w:type="pct"/>
            <w:noWrap/>
            <w:hideMark/>
          </w:tcPr>
          <w:p w:rsidR="00106FFD" w:rsidRPr="00364EDB" w:rsidRDefault="00106FFD" w:rsidP="00106FFD">
            <w:pPr>
              <w:contextualSpacing/>
              <w:jc w:val="center"/>
              <w:rPr>
                <w:color w:val="000000"/>
                <w:sz w:val="20"/>
                <w:szCs w:val="20"/>
              </w:rPr>
            </w:pPr>
            <w:r w:rsidRPr="00E15FF8">
              <w:rPr>
                <w:color w:val="000000"/>
                <w:sz w:val="20"/>
                <w:szCs w:val="20"/>
              </w:rPr>
              <w:t>-</w:t>
            </w:r>
          </w:p>
        </w:tc>
      </w:tr>
      <w:tr w:rsidR="0023419C" w:rsidRPr="00364EDB" w:rsidTr="00106FFD">
        <w:trPr>
          <w:cnfStyle w:val="00000010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V. КРАТКОСРОЧНЫЕ ОБЯЗАТЕЛЬСТВА</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Заемные средства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1510</w:t>
            </w:r>
          </w:p>
        </w:tc>
        <w:tc>
          <w:tcPr>
            <w:tcW w:w="733" w:type="pct"/>
            <w:noWrap/>
            <w:hideMark/>
          </w:tcPr>
          <w:p w:rsidR="00106FFD" w:rsidRPr="00364EDB" w:rsidRDefault="00106FFD" w:rsidP="00106FFD">
            <w:pPr>
              <w:contextualSpacing/>
              <w:jc w:val="center"/>
              <w:rPr>
                <w:color w:val="000000"/>
                <w:sz w:val="20"/>
                <w:szCs w:val="20"/>
              </w:rPr>
            </w:pPr>
            <w:r w:rsidRPr="008678F0">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Кредиторская задолженность</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1520</w:t>
            </w:r>
          </w:p>
        </w:tc>
        <w:tc>
          <w:tcPr>
            <w:tcW w:w="733" w:type="pct"/>
            <w:noWrap/>
            <w:hideMark/>
          </w:tcPr>
          <w:p w:rsidR="00106FFD" w:rsidRPr="00364EDB" w:rsidRDefault="00106FFD" w:rsidP="00106FFD">
            <w:pPr>
              <w:contextualSpacing/>
              <w:jc w:val="center"/>
              <w:rPr>
                <w:color w:val="000000"/>
                <w:sz w:val="20"/>
                <w:szCs w:val="20"/>
              </w:rPr>
            </w:pPr>
            <w:r w:rsidRPr="008678F0">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Доходы будущих периодов</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1530</w:t>
            </w:r>
          </w:p>
        </w:tc>
        <w:tc>
          <w:tcPr>
            <w:tcW w:w="733" w:type="pct"/>
            <w:noWrap/>
            <w:hideMark/>
          </w:tcPr>
          <w:p w:rsidR="00106FFD" w:rsidRPr="00364EDB" w:rsidRDefault="00106FFD" w:rsidP="00106FFD">
            <w:pPr>
              <w:contextualSpacing/>
              <w:jc w:val="center"/>
              <w:rPr>
                <w:color w:val="000000"/>
                <w:sz w:val="20"/>
                <w:szCs w:val="20"/>
              </w:rPr>
            </w:pPr>
            <w:r w:rsidRPr="008678F0">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Оценочные обязательства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1540</w:t>
            </w:r>
          </w:p>
        </w:tc>
        <w:tc>
          <w:tcPr>
            <w:tcW w:w="733" w:type="pct"/>
            <w:noWrap/>
            <w:hideMark/>
          </w:tcPr>
          <w:p w:rsidR="00106FFD" w:rsidRPr="00364EDB" w:rsidRDefault="00106FFD" w:rsidP="00106FFD">
            <w:pPr>
              <w:contextualSpacing/>
              <w:jc w:val="center"/>
              <w:rPr>
                <w:color w:val="000000"/>
                <w:sz w:val="20"/>
                <w:szCs w:val="20"/>
              </w:rPr>
            </w:pPr>
            <w:r w:rsidRPr="008678F0">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Прочие обязательства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1550</w:t>
            </w:r>
          </w:p>
        </w:tc>
        <w:tc>
          <w:tcPr>
            <w:tcW w:w="733" w:type="pct"/>
            <w:noWrap/>
            <w:hideMark/>
          </w:tcPr>
          <w:p w:rsidR="00106FFD" w:rsidRPr="00364EDB" w:rsidRDefault="00106FFD" w:rsidP="00106FFD">
            <w:pPr>
              <w:contextualSpacing/>
              <w:jc w:val="center"/>
              <w:rPr>
                <w:color w:val="000000"/>
                <w:sz w:val="20"/>
                <w:szCs w:val="20"/>
              </w:rPr>
            </w:pPr>
            <w:r w:rsidRPr="008678F0">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Итого по разделу V</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1500</w:t>
            </w:r>
          </w:p>
        </w:tc>
        <w:tc>
          <w:tcPr>
            <w:tcW w:w="733" w:type="pct"/>
            <w:noWrap/>
            <w:hideMark/>
          </w:tcPr>
          <w:p w:rsidR="00106FFD" w:rsidRPr="00364EDB" w:rsidRDefault="00106FFD" w:rsidP="00106FFD">
            <w:pPr>
              <w:contextualSpacing/>
              <w:jc w:val="center"/>
              <w:rPr>
                <w:color w:val="000000"/>
                <w:sz w:val="20"/>
                <w:szCs w:val="20"/>
              </w:rPr>
            </w:pPr>
            <w:r w:rsidRPr="008678F0">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БАЛАНС</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1700</w:t>
            </w:r>
          </w:p>
        </w:tc>
        <w:tc>
          <w:tcPr>
            <w:tcW w:w="733" w:type="pct"/>
            <w:noWrap/>
            <w:hideMark/>
          </w:tcPr>
          <w:p w:rsidR="00106FFD" w:rsidRPr="00364EDB" w:rsidRDefault="00106FFD" w:rsidP="00106FFD">
            <w:pPr>
              <w:contextualSpacing/>
              <w:jc w:val="center"/>
              <w:rPr>
                <w:color w:val="000000"/>
                <w:sz w:val="20"/>
                <w:szCs w:val="20"/>
              </w:rPr>
            </w:pPr>
            <w:r w:rsidRPr="008678F0">
              <w:rPr>
                <w:color w:val="000000"/>
                <w:sz w:val="20"/>
                <w:szCs w:val="20"/>
              </w:rPr>
              <w:t>-</w:t>
            </w:r>
          </w:p>
        </w:tc>
      </w:tr>
      <w:tr w:rsidR="0023419C" w:rsidRPr="00364EDB" w:rsidTr="00106FFD">
        <w:trPr>
          <w:cnfStyle w:val="000000100000"/>
          <w:trHeight w:val="20"/>
        </w:trPr>
        <w:tc>
          <w:tcPr>
            <w:tcW w:w="5000" w:type="pct"/>
            <w:gridSpan w:val="3"/>
            <w:noWrap/>
            <w:hideMark/>
          </w:tcPr>
          <w:p w:rsidR="0023419C" w:rsidRPr="00364EDB" w:rsidRDefault="0023419C" w:rsidP="007D355F">
            <w:pPr>
              <w:contextualSpacing/>
              <w:jc w:val="center"/>
              <w:rPr>
                <w:color w:val="000000"/>
                <w:sz w:val="20"/>
                <w:szCs w:val="20"/>
              </w:rPr>
            </w:pPr>
            <w:r w:rsidRPr="00364EDB">
              <w:rPr>
                <w:color w:val="000000"/>
                <w:sz w:val="20"/>
                <w:szCs w:val="20"/>
              </w:rPr>
              <w:t>Финансовые результаты</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Выручка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2110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Себестоимость продаж</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2120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Валовая прибыль (убыток)</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2100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Коммерческие расходы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2210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Управленческие расходы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2220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Прибыль (убыток) от продаж</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2200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Доходы от участия в других организациях</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2310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Проценты к получению</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2320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Проценты к уплате</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2330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Прочие доходы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2340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Прочие расходы</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2350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Прибыль (убыток) до налогообложения</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2300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Налог на прибыль</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2410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текущий налог на прибыль (до 2020 г. это стр. 2410)</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2411</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lastRenderedPageBreak/>
              <w:t>отложенный налог на прибыль</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2412</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Изменение отложенных налоговых обязательств</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2430</w:t>
            </w:r>
          </w:p>
        </w:tc>
        <w:tc>
          <w:tcPr>
            <w:tcW w:w="733" w:type="pct"/>
            <w:noWrap/>
            <w:hideMark/>
          </w:tcPr>
          <w:p w:rsidR="00106FFD" w:rsidRPr="00364EDB" w:rsidRDefault="00106FFD" w:rsidP="00106FFD">
            <w:pPr>
              <w:contextualSpacing/>
              <w:jc w:val="center"/>
              <w:rPr>
                <w:color w:val="000000"/>
                <w:sz w:val="20"/>
                <w:szCs w:val="20"/>
              </w:rPr>
            </w:pPr>
            <w:r w:rsidRPr="00730254">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Изменение отложенных налоговых активов</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2450</w:t>
            </w:r>
          </w:p>
        </w:tc>
        <w:tc>
          <w:tcPr>
            <w:tcW w:w="733" w:type="pct"/>
            <w:noWrap/>
            <w:hideMark/>
          </w:tcPr>
          <w:p w:rsidR="00106FFD" w:rsidRPr="00364EDB" w:rsidRDefault="00106FFD" w:rsidP="00106FFD">
            <w:pPr>
              <w:contextualSpacing/>
              <w:jc w:val="center"/>
              <w:rPr>
                <w:color w:val="000000"/>
                <w:sz w:val="20"/>
                <w:szCs w:val="20"/>
              </w:rPr>
            </w:pPr>
            <w:r w:rsidRPr="00062743">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Прочее</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2460</w:t>
            </w:r>
          </w:p>
        </w:tc>
        <w:tc>
          <w:tcPr>
            <w:tcW w:w="733" w:type="pct"/>
            <w:noWrap/>
            <w:hideMark/>
          </w:tcPr>
          <w:p w:rsidR="00106FFD" w:rsidRPr="00364EDB" w:rsidRDefault="00106FFD" w:rsidP="00106FFD">
            <w:pPr>
              <w:contextualSpacing/>
              <w:jc w:val="center"/>
              <w:rPr>
                <w:color w:val="000000"/>
                <w:sz w:val="20"/>
                <w:szCs w:val="20"/>
              </w:rPr>
            </w:pPr>
            <w:r w:rsidRPr="00062743">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Чистая прибыль (убыток)</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2400</w:t>
            </w:r>
          </w:p>
        </w:tc>
        <w:tc>
          <w:tcPr>
            <w:tcW w:w="733" w:type="pct"/>
            <w:noWrap/>
            <w:hideMark/>
          </w:tcPr>
          <w:p w:rsidR="00106FFD" w:rsidRPr="00364EDB" w:rsidRDefault="00106FFD" w:rsidP="00106FFD">
            <w:pPr>
              <w:contextualSpacing/>
              <w:jc w:val="center"/>
              <w:rPr>
                <w:color w:val="000000"/>
                <w:sz w:val="20"/>
                <w:szCs w:val="20"/>
              </w:rPr>
            </w:pPr>
            <w:r w:rsidRPr="00062743">
              <w:rPr>
                <w:color w:val="000000"/>
                <w:sz w:val="20"/>
                <w:szCs w:val="20"/>
              </w:rPr>
              <w:t>-</w:t>
            </w:r>
          </w:p>
        </w:tc>
      </w:tr>
      <w:tr w:rsidR="0023419C" w:rsidRPr="00364EDB" w:rsidTr="00106FFD">
        <w:trPr>
          <w:cnfStyle w:val="000000100000"/>
          <w:trHeight w:val="20"/>
        </w:trPr>
        <w:tc>
          <w:tcPr>
            <w:tcW w:w="5000" w:type="pct"/>
            <w:gridSpan w:val="3"/>
            <w:noWrap/>
            <w:hideMark/>
          </w:tcPr>
          <w:p w:rsidR="0023419C" w:rsidRPr="00364EDB" w:rsidRDefault="0023419C" w:rsidP="007D355F">
            <w:pPr>
              <w:contextualSpacing/>
              <w:jc w:val="center"/>
              <w:rPr>
                <w:bCs/>
                <w:color w:val="000000"/>
                <w:sz w:val="20"/>
                <w:szCs w:val="20"/>
              </w:rPr>
            </w:pPr>
            <w:r w:rsidRPr="00364EDB">
              <w:rPr>
                <w:bCs/>
                <w:color w:val="000000"/>
                <w:sz w:val="20"/>
                <w:szCs w:val="20"/>
              </w:rPr>
              <w:t>СПРАВОЧНО</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Результат от переоценки внеоборотных активов, не включаемый в чистую прибыль (убыток) периода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2510</w:t>
            </w:r>
          </w:p>
        </w:tc>
        <w:tc>
          <w:tcPr>
            <w:tcW w:w="733" w:type="pct"/>
            <w:noWrap/>
            <w:hideMark/>
          </w:tcPr>
          <w:p w:rsidR="00106FFD" w:rsidRPr="00364EDB" w:rsidRDefault="00106FFD" w:rsidP="00106FFD">
            <w:pPr>
              <w:contextualSpacing/>
              <w:jc w:val="center"/>
              <w:rPr>
                <w:color w:val="000000"/>
                <w:sz w:val="20"/>
                <w:szCs w:val="20"/>
              </w:rPr>
            </w:pPr>
            <w:r w:rsidRPr="006462EB">
              <w:rPr>
                <w:color w:val="000000"/>
                <w:sz w:val="20"/>
                <w:szCs w:val="20"/>
              </w:rPr>
              <w:t>-</w:t>
            </w:r>
          </w:p>
        </w:tc>
      </w:tr>
      <w:tr w:rsidR="00106FFD" w:rsidRPr="00364EDB" w:rsidTr="00106FFD">
        <w:trPr>
          <w:cnfStyle w:val="00000010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Результат от прочих операций, не включаемый в чистую прибыль (убыток) периода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2520</w:t>
            </w:r>
          </w:p>
        </w:tc>
        <w:tc>
          <w:tcPr>
            <w:tcW w:w="733" w:type="pct"/>
            <w:noWrap/>
            <w:hideMark/>
          </w:tcPr>
          <w:p w:rsidR="00106FFD" w:rsidRPr="00364EDB" w:rsidRDefault="00106FFD" w:rsidP="00106FFD">
            <w:pPr>
              <w:contextualSpacing/>
              <w:jc w:val="center"/>
              <w:rPr>
                <w:color w:val="000000"/>
                <w:sz w:val="20"/>
                <w:szCs w:val="20"/>
              </w:rPr>
            </w:pPr>
            <w:r w:rsidRPr="006462EB">
              <w:rPr>
                <w:color w:val="000000"/>
                <w:sz w:val="20"/>
                <w:szCs w:val="20"/>
              </w:rPr>
              <w:t>-</w:t>
            </w:r>
          </w:p>
        </w:tc>
      </w:tr>
      <w:tr w:rsidR="00106FFD" w:rsidRPr="00364EDB" w:rsidTr="00106FFD">
        <w:trPr>
          <w:cnfStyle w:val="000000010000"/>
          <w:trHeight w:val="20"/>
        </w:trPr>
        <w:tc>
          <w:tcPr>
            <w:tcW w:w="3825" w:type="pct"/>
            <w:noWrap/>
            <w:hideMark/>
          </w:tcPr>
          <w:p w:rsidR="00106FFD" w:rsidRPr="00364EDB" w:rsidRDefault="00106FFD" w:rsidP="00106FFD">
            <w:pPr>
              <w:contextualSpacing/>
              <w:rPr>
                <w:color w:val="000000"/>
                <w:sz w:val="20"/>
                <w:szCs w:val="20"/>
              </w:rPr>
            </w:pPr>
            <w:r w:rsidRPr="00364EDB">
              <w:rPr>
                <w:color w:val="000000"/>
                <w:sz w:val="20"/>
                <w:szCs w:val="20"/>
              </w:rPr>
              <w:t>Совокупный финансовый результат периода</w:t>
            </w:r>
          </w:p>
        </w:tc>
        <w:tc>
          <w:tcPr>
            <w:tcW w:w="442" w:type="pct"/>
            <w:noWrap/>
            <w:hideMark/>
          </w:tcPr>
          <w:p w:rsidR="00106FFD" w:rsidRPr="00364EDB" w:rsidRDefault="00106FFD" w:rsidP="00106FFD">
            <w:pPr>
              <w:contextualSpacing/>
              <w:jc w:val="center"/>
              <w:rPr>
                <w:color w:val="000000"/>
                <w:sz w:val="20"/>
                <w:szCs w:val="20"/>
              </w:rPr>
            </w:pPr>
            <w:r w:rsidRPr="00364EDB">
              <w:rPr>
                <w:color w:val="000000"/>
                <w:sz w:val="20"/>
                <w:szCs w:val="20"/>
              </w:rPr>
              <w:t>2500</w:t>
            </w:r>
          </w:p>
        </w:tc>
        <w:tc>
          <w:tcPr>
            <w:tcW w:w="733" w:type="pct"/>
            <w:noWrap/>
            <w:hideMark/>
          </w:tcPr>
          <w:p w:rsidR="00106FFD" w:rsidRPr="00364EDB" w:rsidRDefault="00106FFD" w:rsidP="00106FFD">
            <w:pPr>
              <w:contextualSpacing/>
              <w:jc w:val="center"/>
              <w:rPr>
                <w:color w:val="000000"/>
                <w:sz w:val="20"/>
                <w:szCs w:val="20"/>
              </w:rPr>
            </w:pPr>
            <w:r w:rsidRPr="006462EB">
              <w:rPr>
                <w:color w:val="000000"/>
                <w:sz w:val="20"/>
                <w:szCs w:val="20"/>
              </w:rPr>
              <w:t>-</w:t>
            </w:r>
          </w:p>
        </w:tc>
      </w:tr>
    </w:tbl>
    <w:p w:rsidR="00332562" w:rsidRPr="00364EDB" w:rsidRDefault="00332562" w:rsidP="00332562">
      <w:pPr>
        <w:widowControl w:val="0"/>
        <w:contextualSpacing/>
        <w:rPr>
          <w:lang w:eastAsia="en-US"/>
        </w:rPr>
      </w:pPr>
    </w:p>
    <w:p w:rsidR="0014490C" w:rsidRPr="009B6870" w:rsidRDefault="0014490C" w:rsidP="00BF12C9">
      <w:pPr>
        <w:pStyle w:val="30"/>
        <w:spacing w:before="0"/>
        <w:ind w:left="0" w:firstLine="709"/>
        <w:contextualSpacing/>
        <w:rPr>
          <w:rFonts w:cs="Times New Roman"/>
        </w:rPr>
      </w:pPr>
      <w:bookmarkStart w:id="310" w:name="_Toc524614812"/>
      <w:bookmarkStart w:id="311" w:name="_Toc524615028"/>
      <w:bookmarkStart w:id="312" w:name="_Toc15640845"/>
      <w:bookmarkStart w:id="313" w:name="_Toc226289211"/>
      <w:bookmarkStart w:id="314" w:name="_Hlk15651376"/>
      <w:bookmarkEnd w:id="309"/>
      <w:r w:rsidRPr="009B6870">
        <w:rPr>
          <w:rFonts w:cs="Times New Roman"/>
        </w:rPr>
        <w:t xml:space="preserve">Описание изменений </w:t>
      </w:r>
      <w:bookmarkEnd w:id="310"/>
      <w:bookmarkEnd w:id="311"/>
      <w:r w:rsidRPr="009B6870">
        <w:rPr>
          <w:rFonts w:cs="Times New Roman"/>
        </w:rPr>
        <w:t>технико-экономических показателей теплоснабжающих и теплосетевых организаций для каждой системы теплоснабжения, в том числе с учетом реализации планов строительства, реконструкции, технического перевооружения и (или) модернизации источников тепловой энергии и тепловых сетей, ввод в эксплуатацию которых осуществлен в период, предшествующий разработке схемы теплоснабжения</w:t>
      </w:r>
      <w:bookmarkEnd w:id="312"/>
      <w:bookmarkEnd w:id="313"/>
    </w:p>
    <w:bookmarkEnd w:id="314"/>
    <w:p w:rsidR="0014490C" w:rsidRPr="00364EDB" w:rsidRDefault="0014490C" w:rsidP="00BF12C9">
      <w:pPr>
        <w:ind w:firstLine="709"/>
        <w:contextualSpacing/>
        <w:jc w:val="both"/>
      </w:pPr>
      <w:r w:rsidRPr="00364EDB">
        <w:t>Годовая динамика изменения технико-экономических показателей теплоснабжающих организаций носит стабильный характер и изменяется незначительно.</w:t>
      </w:r>
    </w:p>
    <w:p w:rsidR="00246500" w:rsidRPr="00364EDB" w:rsidRDefault="00246500" w:rsidP="0090595E">
      <w:pPr>
        <w:contextualSpacing/>
        <w:jc w:val="both"/>
      </w:pPr>
    </w:p>
    <w:p w:rsidR="00AD41CC" w:rsidRPr="00E80839" w:rsidRDefault="00AD41CC" w:rsidP="00E84F56">
      <w:pPr>
        <w:pStyle w:val="21"/>
        <w:keepLines w:val="0"/>
        <w:pageBreakBefore/>
        <w:widowControl w:val="0"/>
        <w:spacing w:before="0"/>
        <w:ind w:firstLine="709"/>
        <w:contextualSpacing/>
        <w:rPr>
          <w:rFonts w:cs="Times New Roman"/>
          <w:szCs w:val="24"/>
        </w:rPr>
      </w:pPr>
      <w:bookmarkStart w:id="315" w:name="_Toc524614813"/>
      <w:bookmarkStart w:id="316" w:name="_Toc524615029"/>
      <w:bookmarkStart w:id="317" w:name="_Toc226289212"/>
      <w:r w:rsidRPr="00E80839">
        <w:rPr>
          <w:rFonts w:cs="Times New Roman"/>
          <w:szCs w:val="24"/>
        </w:rPr>
        <w:lastRenderedPageBreak/>
        <w:t>Часть 11. Цены (тарифы) в сфере теплоснабжения</w:t>
      </w:r>
      <w:bookmarkEnd w:id="315"/>
      <w:bookmarkEnd w:id="316"/>
      <w:bookmarkEnd w:id="317"/>
    </w:p>
    <w:p w:rsidR="00AD41CC" w:rsidRPr="00E80839" w:rsidRDefault="00E945FE" w:rsidP="003E2ABB">
      <w:pPr>
        <w:pStyle w:val="30"/>
        <w:spacing w:before="0"/>
        <w:ind w:left="0" w:firstLine="709"/>
        <w:contextualSpacing/>
        <w:rPr>
          <w:rFonts w:cs="Times New Roman"/>
        </w:rPr>
      </w:pPr>
      <w:bookmarkStart w:id="318" w:name="_Toc524614814"/>
      <w:bookmarkStart w:id="319" w:name="_Toc524615030"/>
      <w:bookmarkStart w:id="320" w:name="_Toc226289213"/>
      <w:r w:rsidRPr="00E80839">
        <w:rPr>
          <w:rFonts w:cs="Times New Roman"/>
        </w:rPr>
        <w:t>Описание д</w:t>
      </w:r>
      <w:r w:rsidR="00AD41CC" w:rsidRPr="00E80839">
        <w:rPr>
          <w:rFonts w:cs="Times New Roman"/>
        </w:rPr>
        <w:t>инамик</w:t>
      </w:r>
      <w:r w:rsidRPr="00E80839">
        <w:rPr>
          <w:rFonts w:cs="Times New Roman"/>
        </w:rPr>
        <w:t>и</w:t>
      </w:r>
      <w:r w:rsidR="00AD41CC" w:rsidRPr="00E80839">
        <w:rPr>
          <w:rFonts w:cs="Times New Roman"/>
        </w:rPr>
        <w:t xml:space="preserve"> утвержденных </w:t>
      </w:r>
      <w:r w:rsidRPr="00E80839">
        <w:rPr>
          <w:rFonts w:cs="Times New Roman"/>
        </w:rPr>
        <w:t>цен (</w:t>
      </w:r>
      <w:r w:rsidR="00AD41CC" w:rsidRPr="00E80839">
        <w:rPr>
          <w:rFonts w:cs="Times New Roman"/>
        </w:rPr>
        <w:t>тарифов</w:t>
      </w:r>
      <w:r w:rsidRPr="00E80839">
        <w:rPr>
          <w:rFonts w:cs="Times New Roman"/>
        </w:rPr>
        <w:t>)</w:t>
      </w:r>
      <w:r w:rsidR="00AD41CC" w:rsidRPr="00E80839">
        <w:rPr>
          <w:rFonts w:cs="Times New Roman"/>
        </w:rPr>
        <w:t>,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3-х лет</w:t>
      </w:r>
      <w:bookmarkEnd w:id="318"/>
      <w:bookmarkEnd w:id="319"/>
      <w:bookmarkEnd w:id="320"/>
    </w:p>
    <w:p w:rsidR="00007D1F" w:rsidRPr="000B65BC" w:rsidRDefault="000B65BC" w:rsidP="003E2ABB">
      <w:pPr>
        <w:ind w:firstLine="709"/>
        <w:contextualSpacing/>
        <w:jc w:val="both"/>
        <w:rPr>
          <w:bCs/>
        </w:rPr>
      </w:pPr>
      <w:r w:rsidRPr="000B65BC">
        <w:rPr>
          <w:bCs/>
        </w:rPr>
        <w:t>Динамика изменения утвержденных тарифов, для потребителей, оплачивающих производство и передачу тепловой энергии, теплоноситель представлена</w:t>
      </w:r>
      <w:r w:rsidR="00007D1F" w:rsidRPr="000B65BC">
        <w:rPr>
          <w:bCs/>
        </w:rPr>
        <w:t xml:space="preserve"> в таблиц</w:t>
      </w:r>
      <w:r w:rsidR="006769B9">
        <w:rPr>
          <w:bCs/>
        </w:rPr>
        <w:t>ах</w:t>
      </w:r>
      <w:r w:rsidR="00007D1F" w:rsidRPr="000B65BC">
        <w:rPr>
          <w:bCs/>
        </w:rPr>
        <w:t xml:space="preserve"> ниже.</w:t>
      </w:r>
    </w:p>
    <w:p w:rsidR="00DC75DB" w:rsidRPr="000B65BC" w:rsidRDefault="00DC75DB" w:rsidP="00DC75DB">
      <w:pPr>
        <w:ind w:firstLine="851"/>
        <w:contextualSpacing/>
        <w:jc w:val="both"/>
        <w:rPr>
          <w:bCs/>
        </w:rPr>
      </w:pPr>
    </w:p>
    <w:p w:rsidR="00DC75DB" w:rsidRPr="000B65BC" w:rsidRDefault="00DC75DB" w:rsidP="00007D1F">
      <w:pPr>
        <w:contextualSpacing/>
        <w:jc w:val="both"/>
      </w:pPr>
      <w:r w:rsidRPr="000B65BC">
        <w:rPr>
          <w:spacing w:val="-2"/>
        </w:rPr>
        <w:t xml:space="preserve">Таблица </w:t>
      </w:r>
      <w:r w:rsidR="000B65BC">
        <w:rPr>
          <w:spacing w:val="-2"/>
        </w:rPr>
        <w:t>1.11.1.1</w:t>
      </w:r>
      <w:r w:rsidRPr="000B65BC">
        <w:rPr>
          <w:spacing w:val="-2"/>
        </w:rPr>
        <w:t xml:space="preserve"> – </w:t>
      </w:r>
      <w:r w:rsidR="000B65BC" w:rsidRPr="000B65BC">
        <w:rPr>
          <w:bCs/>
        </w:rPr>
        <w:t>Динамика утвержденных тарифов на тепловую энергию</w:t>
      </w:r>
      <w:r w:rsidR="006769B9">
        <w:rPr>
          <w:bCs/>
        </w:rPr>
        <w:t xml:space="preserve"> Котельной №34</w:t>
      </w:r>
    </w:p>
    <w:tbl>
      <w:tblPr>
        <w:tblStyle w:val="affffffe"/>
        <w:tblW w:w="0" w:type="auto"/>
        <w:tblLayout w:type="fixed"/>
        <w:tblLook w:val="0000"/>
      </w:tblPr>
      <w:tblGrid>
        <w:gridCol w:w="1584"/>
        <w:gridCol w:w="1320"/>
        <w:gridCol w:w="1267"/>
        <w:gridCol w:w="1272"/>
        <w:gridCol w:w="1267"/>
        <w:gridCol w:w="1267"/>
        <w:gridCol w:w="1267"/>
      </w:tblGrid>
      <w:tr w:rsidR="007C42FD" w:rsidRPr="007C42FD" w:rsidTr="007C42FD">
        <w:trPr>
          <w:cnfStyle w:val="000000100000"/>
          <w:trHeight w:val="340"/>
        </w:trPr>
        <w:tc>
          <w:tcPr>
            <w:tcW w:w="1584" w:type="dxa"/>
            <w:vMerge w:val="restart"/>
          </w:tcPr>
          <w:p w:rsidR="007C42FD" w:rsidRPr="007C42FD" w:rsidRDefault="007C42FD" w:rsidP="007C42FD">
            <w:pPr>
              <w:rPr>
                <w:rFonts w:eastAsiaTheme="minorHAnsi"/>
                <w:b/>
                <w:sz w:val="20"/>
                <w:szCs w:val="20"/>
              </w:rPr>
            </w:pPr>
          </w:p>
          <w:p w:rsidR="007C42FD" w:rsidRPr="007C42FD" w:rsidRDefault="007C42FD" w:rsidP="007C42FD">
            <w:pPr>
              <w:rPr>
                <w:rFonts w:eastAsiaTheme="minorHAnsi"/>
                <w:b/>
                <w:sz w:val="20"/>
                <w:szCs w:val="20"/>
              </w:rPr>
            </w:pPr>
            <w:r w:rsidRPr="007C42FD">
              <w:rPr>
                <w:rFonts w:eastAsiaTheme="minorHAnsi"/>
                <w:b/>
                <w:sz w:val="20"/>
                <w:szCs w:val="20"/>
              </w:rPr>
              <w:t>Наименование</w:t>
            </w:r>
          </w:p>
        </w:tc>
        <w:tc>
          <w:tcPr>
            <w:tcW w:w="7660" w:type="dxa"/>
            <w:gridSpan w:val="6"/>
          </w:tcPr>
          <w:p w:rsidR="007C42FD" w:rsidRPr="007C42FD" w:rsidRDefault="007C42FD" w:rsidP="007C42FD">
            <w:pPr>
              <w:rPr>
                <w:rFonts w:eastAsiaTheme="minorHAnsi"/>
                <w:b/>
                <w:sz w:val="20"/>
                <w:szCs w:val="20"/>
              </w:rPr>
            </w:pPr>
            <w:r w:rsidRPr="007C42FD">
              <w:rPr>
                <w:rFonts w:eastAsiaTheme="minorHAnsi"/>
                <w:b/>
                <w:sz w:val="20"/>
                <w:szCs w:val="20"/>
              </w:rPr>
              <w:t>Период</w:t>
            </w:r>
          </w:p>
        </w:tc>
      </w:tr>
      <w:tr w:rsidR="007C42FD" w:rsidRPr="007C42FD" w:rsidTr="007C42FD">
        <w:trPr>
          <w:cnfStyle w:val="000000010000"/>
          <w:trHeight w:val="604"/>
        </w:trPr>
        <w:tc>
          <w:tcPr>
            <w:tcW w:w="1584" w:type="dxa"/>
            <w:vMerge/>
          </w:tcPr>
          <w:p w:rsidR="007C42FD" w:rsidRPr="007C42FD" w:rsidRDefault="007C42FD" w:rsidP="007C42FD">
            <w:pPr>
              <w:rPr>
                <w:rFonts w:eastAsiaTheme="minorHAnsi"/>
                <w:b/>
                <w:sz w:val="20"/>
                <w:szCs w:val="20"/>
              </w:rPr>
            </w:pPr>
          </w:p>
        </w:tc>
        <w:tc>
          <w:tcPr>
            <w:tcW w:w="1320" w:type="dxa"/>
          </w:tcPr>
          <w:p w:rsidR="007C42FD" w:rsidRPr="007C42FD" w:rsidRDefault="007C42FD" w:rsidP="007C42FD">
            <w:pPr>
              <w:rPr>
                <w:rFonts w:eastAsiaTheme="minorHAnsi"/>
                <w:b/>
                <w:sz w:val="20"/>
                <w:szCs w:val="20"/>
              </w:rPr>
            </w:pPr>
            <w:r w:rsidRPr="007C42FD">
              <w:rPr>
                <w:rFonts w:eastAsiaTheme="minorHAnsi"/>
                <w:b/>
                <w:sz w:val="20"/>
                <w:szCs w:val="20"/>
              </w:rPr>
              <w:t>01.01-30.06</w:t>
            </w:r>
          </w:p>
          <w:p w:rsidR="007C42FD" w:rsidRPr="007C42FD" w:rsidRDefault="007C42FD" w:rsidP="007C42FD">
            <w:pPr>
              <w:rPr>
                <w:rFonts w:eastAsiaTheme="minorHAnsi"/>
                <w:b/>
                <w:sz w:val="20"/>
                <w:szCs w:val="20"/>
              </w:rPr>
            </w:pPr>
            <w:r w:rsidRPr="007C42FD">
              <w:rPr>
                <w:rFonts w:eastAsiaTheme="minorHAnsi"/>
                <w:b/>
                <w:sz w:val="20"/>
                <w:szCs w:val="20"/>
              </w:rPr>
              <w:t>202</w:t>
            </w:r>
            <w:r w:rsidR="006B15ED">
              <w:rPr>
                <w:rFonts w:eastAsiaTheme="minorHAnsi"/>
                <w:b/>
                <w:sz w:val="20"/>
                <w:szCs w:val="20"/>
              </w:rPr>
              <w:t>4</w:t>
            </w:r>
            <w:r w:rsidRPr="007C42FD">
              <w:rPr>
                <w:rFonts w:eastAsiaTheme="minorHAnsi"/>
                <w:b/>
                <w:sz w:val="20"/>
                <w:szCs w:val="20"/>
              </w:rPr>
              <w:t xml:space="preserve"> г.</w:t>
            </w:r>
          </w:p>
        </w:tc>
        <w:tc>
          <w:tcPr>
            <w:tcW w:w="1267" w:type="dxa"/>
          </w:tcPr>
          <w:p w:rsidR="007C42FD" w:rsidRPr="007C42FD" w:rsidRDefault="007C42FD" w:rsidP="007C42FD">
            <w:pPr>
              <w:rPr>
                <w:rFonts w:eastAsiaTheme="minorHAnsi"/>
                <w:b/>
                <w:sz w:val="20"/>
                <w:szCs w:val="20"/>
              </w:rPr>
            </w:pPr>
            <w:r w:rsidRPr="007C42FD">
              <w:rPr>
                <w:rFonts w:eastAsiaTheme="minorHAnsi"/>
                <w:b/>
                <w:sz w:val="20"/>
                <w:szCs w:val="20"/>
              </w:rPr>
              <w:t>01.07-31.12</w:t>
            </w:r>
          </w:p>
          <w:p w:rsidR="007C42FD" w:rsidRPr="007C42FD" w:rsidRDefault="007C42FD" w:rsidP="007C42FD">
            <w:pPr>
              <w:rPr>
                <w:rFonts w:eastAsiaTheme="minorHAnsi"/>
                <w:b/>
                <w:sz w:val="20"/>
                <w:szCs w:val="20"/>
              </w:rPr>
            </w:pPr>
            <w:r w:rsidRPr="007C42FD">
              <w:rPr>
                <w:rFonts w:eastAsiaTheme="minorHAnsi"/>
                <w:b/>
                <w:sz w:val="20"/>
                <w:szCs w:val="20"/>
              </w:rPr>
              <w:t>202</w:t>
            </w:r>
            <w:r w:rsidR="006B15ED">
              <w:rPr>
                <w:rFonts w:eastAsiaTheme="minorHAnsi"/>
                <w:b/>
                <w:sz w:val="20"/>
                <w:szCs w:val="20"/>
              </w:rPr>
              <w:t>4</w:t>
            </w:r>
            <w:r w:rsidRPr="007C42FD">
              <w:rPr>
                <w:rFonts w:eastAsiaTheme="minorHAnsi"/>
                <w:b/>
                <w:sz w:val="20"/>
                <w:szCs w:val="20"/>
              </w:rPr>
              <w:t xml:space="preserve"> г.</w:t>
            </w:r>
          </w:p>
        </w:tc>
        <w:tc>
          <w:tcPr>
            <w:tcW w:w="1272" w:type="dxa"/>
          </w:tcPr>
          <w:p w:rsidR="007C42FD" w:rsidRPr="007C42FD" w:rsidRDefault="007C42FD" w:rsidP="007C42FD">
            <w:pPr>
              <w:rPr>
                <w:rFonts w:eastAsiaTheme="minorHAnsi"/>
                <w:b/>
                <w:sz w:val="20"/>
                <w:szCs w:val="20"/>
              </w:rPr>
            </w:pPr>
            <w:r w:rsidRPr="007C42FD">
              <w:rPr>
                <w:rFonts w:eastAsiaTheme="minorHAnsi"/>
                <w:b/>
                <w:sz w:val="20"/>
                <w:szCs w:val="20"/>
              </w:rPr>
              <w:t>01.01-30.06</w:t>
            </w:r>
          </w:p>
          <w:p w:rsidR="007C42FD" w:rsidRPr="007C42FD" w:rsidRDefault="007C42FD" w:rsidP="007C42FD">
            <w:pPr>
              <w:rPr>
                <w:rFonts w:eastAsiaTheme="minorHAnsi"/>
                <w:b/>
                <w:sz w:val="20"/>
                <w:szCs w:val="20"/>
              </w:rPr>
            </w:pPr>
            <w:r w:rsidRPr="007C42FD">
              <w:rPr>
                <w:rFonts w:eastAsiaTheme="minorHAnsi"/>
                <w:b/>
                <w:sz w:val="20"/>
                <w:szCs w:val="20"/>
              </w:rPr>
              <w:t>202</w:t>
            </w:r>
            <w:r w:rsidR="006B15ED">
              <w:rPr>
                <w:rFonts w:eastAsiaTheme="minorHAnsi"/>
                <w:b/>
                <w:sz w:val="20"/>
                <w:szCs w:val="20"/>
              </w:rPr>
              <w:t>5</w:t>
            </w:r>
            <w:r w:rsidRPr="007C42FD">
              <w:rPr>
                <w:rFonts w:eastAsiaTheme="minorHAnsi"/>
                <w:b/>
                <w:sz w:val="20"/>
                <w:szCs w:val="20"/>
              </w:rPr>
              <w:t xml:space="preserve"> г.</w:t>
            </w:r>
          </w:p>
        </w:tc>
        <w:tc>
          <w:tcPr>
            <w:tcW w:w="1267" w:type="dxa"/>
          </w:tcPr>
          <w:p w:rsidR="007C42FD" w:rsidRPr="007C42FD" w:rsidRDefault="007C42FD" w:rsidP="007C42FD">
            <w:pPr>
              <w:rPr>
                <w:rFonts w:eastAsiaTheme="minorHAnsi"/>
                <w:b/>
                <w:sz w:val="20"/>
                <w:szCs w:val="20"/>
              </w:rPr>
            </w:pPr>
            <w:r w:rsidRPr="007C42FD">
              <w:rPr>
                <w:rFonts w:eastAsiaTheme="minorHAnsi"/>
                <w:b/>
                <w:sz w:val="20"/>
                <w:szCs w:val="20"/>
              </w:rPr>
              <w:t>01.07-31.12</w:t>
            </w:r>
          </w:p>
          <w:p w:rsidR="007C42FD" w:rsidRPr="007C42FD" w:rsidRDefault="007C42FD" w:rsidP="007C42FD">
            <w:pPr>
              <w:rPr>
                <w:rFonts w:eastAsiaTheme="minorHAnsi"/>
                <w:b/>
                <w:sz w:val="20"/>
                <w:szCs w:val="20"/>
              </w:rPr>
            </w:pPr>
            <w:r w:rsidRPr="007C42FD">
              <w:rPr>
                <w:rFonts w:eastAsiaTheme="minorHAnsi"/>
                <w:b/>
                <w:sz w:val="20"/>
                <w:szCs w:val="20"/>
              </w:rPr>
              <w:t>202</w:t>
            </w:r>
            <w:r w:rsidR="006B15ED">
              <w:rPr>
                <w:rFonts w:eastAsiaTheme="minorHAnsi"/>
                <w:b/>
                <w:sz w:val="20"/>
                <w:szCs w:val="20"/>
              </w:rPr>
              <w:t>5</w:t>
            </w:r>
            <w:r w:rsidRPr="007C42FD">
              <w:rPr>
                <w:rFonts w:eastAsiaTheme="minorHAnsi"/>
                <w:b/>
                <w:sz w:val="20"/>
                <w:szCs w:val="20"/>
              </w:rPr>
              <w:t xml:space="preserve"> г.</w:t>
            </w:r>
          </w:p>
        </w:tc>
        <w:tc>
          <w:tcPr>
            <w:tcW w:w="1267" w:type="dxa"/>
          </w:tcPr>
          <w:p w:rsidR="007C42FD" w:rsidRPr="007C42FD" w:rsidRDefault="007C42FD" w:rsidP="007C42FD">
            <w:pPr>
              <w:rPr>
                <w:rFonts w:eastAsiaTheme="minorHAnsi"/>
                <w:b/>
                <w:sz w:val="20"/>
                <w:szCs w:val="20"/>
              </w:rPr>
            </w:pPr>
            <w:r w:rsidRPr="007C42FD">
              <w:rPr>
                <w:rFonts w:eastAsiaTheme="minorHAnsi"/>
                <w:b/>
                <w:sz w:val="20"/>
                <w:szCs w:val="20"/>
              </w:rPr>
              <w:t>01.01-30.06</w:t>
            </w:r>
          </w:p>
          <w:p w:rsidR="007C42FD" w:rsidRPr="007C42FD" w:rsidRDefault="007C42FD" w:rsidP="007C42FD">
            <w:pPr>
              <w:rPr>
                <w:rFonts w:eastAsiaTheme="minorHAnsi"/>
                <w:b/>
                <w:sz w:val="20"/>
                <w:szCs w:val="20"/>
              </w:rPr>
            </w:pPr>
            <w:r w:rsidRPr="007C42FD">
              <w:rPr>
                <w:rFonts w:eastAsiaTheme="minorHAnsi"/>
                <w:b/>
                <w:sz w:val="20"/>
                <w:szCs w:val="20"/>
              </w:rPr>
              <w:t>202</w:t>
            </w:r>
            <w:r w:rsidR="006B15ED">
              <w:rPr>
                <w:rFonts w:eastAsiaTheme="minorHAnsi"/>
                <w:b/>
                <w:sz w:val="20"/>
                <w:szCs w:val="20"/>
              </w:rPr>
              <w:t>6</w:t>
            </w:r>
            <w:r w:rsidRPr="007C42FD">
              <w:rPr>
                <w:rFonts w:eastAsiaTheme="minorHAnsi"/>
                <w:b/>
                <w:sz w:val="20"/>
                <w:szCs w:val="20"/>
              </w:rPr>
              <w:t xml:space="preserve"> г.</w:t>
            </w:r>
          </w:p>
        </w:tc>
        <w:tc>
          <w:tcPr>
            <w:tcW w:w="1267" w:type="dxa"/>
          </w:tcPr>
          <w:p w:rsidR="007C42FD" w:rsidRPr="007C42FD" w:rsidRDefault="007C42FD" w:rsidP="007C42FD">
            <w:pPr>
              <w:rPr>
                <w:rFonts w:eastAsiaTheme="minorHAnsi"/>
                <w:b/>
                <w:sz w:val="20"/>
                <w:szCs w:val="20"/>
              </w:rPr>
            </w:pPr>
            <w:r w:rsidRPr="007C42FD">
              <w:rPr>
                <w:rFonts w:eastAsiaTheme="minorHAnsi"/>
                <w:b/>
                <w:sz w:val="20"/>
                <w:szCs w:val="20"/>
              </w:rPr>
              <w:t>01.07-31.12</w:t>
            </w:r>
          </w:p>
          <w:p w:rsidR="007C42FD" w:rsidRPr="007C42FD" w:rsidRDefault="007C42FD" w:rsidP="007C42FD">
            <w:pPr>
              <w:rPr>
                <w:rFonts w:eastAsiaTheme="minorHAnsi"/>
                <w:b/>
                <w:sz w:val="20"/>
                <w:szCs w:val="20"/>
              </w:rPr>
            </w:pPr>
            <w:r w:rsidRPr="007C42FD">
              <w:rPr>
                <w:rFonts w:eastAsiaTheme="minorHAnsi"/>
                <w:b/>
                <w:sz w:val="20"/>
                <w:szCs w:val="20"/>
              </w:rPr>
              <w:t>202</w:t>
            </w:r>
            <w:r w:rsidR="006B15ED">
              <w:rPr>
                <w:rFonts w:eastAsiaTheme="minorHAnsi"/>
                <w:b/>
                <w:sz w:val="20"/>
                <w:szCs w:val="20"/>
              </w:rPr>
              <w:t>6</w:t>
            </w:r>
            <w:r w:rsidRPr="007C42FD">
              <w:rPr>
                <w:rFonts w:eastAsiaTheme="minorHAnsi"/>
                <w:b/>
                <w:sz w:val="20"/>
                <w:szCs w:val="20"/>
              </w:rPr>
              <w:t xml:space="preserve"> г.</w:t>
            </w:r>
          </w:p>
        </w:tc>
      </w:tr>
      <w:tr w:rsidR="007C42FD" w:rsidRPr="007C42FD" w:rsidTr="007C42FD">
        <w:trPr>
          <w:cnfStyle w:val="000000100000"/>
          <w:trHeight w:val="340"/>
        </w:trPr>
        <w:tc>
          <w:tcPr>
            <w:tcW w:w="9244" w:type="dxa"/>
            <w:gridSpan w:val="7"/>
          </w:tcPr>
          <w:p w:rsidR="007C42FD" w:rsidRPr="007C42FD" w:rsidRDefault="007C42FD" w:rsidP="007C42FD">
            <w:pPr>
              <w:rPr>
                <w:rFonts w:eastAsiaTheme="minorHAnsi"/>
                <w:sz w:val="20"/>
                <w:szCs w:val="20"/>
              </w:rPr>
            </w:pPr>
            <w:r w:rsidRPr="007C42FD">
              <w:rPr>
                <w:rFonts w:eastAsiaTheme="minorHAnsi"/>
                <w:sz w:val="20"/>
                <w:szCs w:val="20"/>
              </w:rPr>
              <w:t>Тарифы на тепловую энергию (без НДС)</w:t>
            </w:r>
          </w:p>
        </w:tc>
      </w:tr>
      <w:tr w:rsidR="007C42FD" w:rsidRPr="007C42FD" w:rsidTr="007C42FD">
        <w:trPr>
          <w:cnfStyle w:val="000000010000"/>
          <w:trHeight w:val="341"/>
        </w:trPr>
        <w:tc>
          <w:tcPr>
            <w:tcW w:w="1584" w:type="dxa"/>
          </w:tcPr>
          <w:p w:rsidR="007C42FD" w:rsidRPr="007C42FD" w:rsidRDefault="007C42FD" w:rsidP="007C42FD">
            <w:pPr>
              <w:rPr>
                <w:rFonts w:eastAsiaTheme="minorHAnsi"/>
                <w:sz w:val="20"/>
                <w:szCs w:val="20"/>
              </w:rPr>
            </w:pPr>
            <w:r w:rsidRPr="007C42FD">
              <w:rPr>
                <w:rFonts w:eastAsiaTheme="minorHAnsi"/>
                <w:sz w:val="20"/>
                <w:szCs w:val="20"/>
              </w:rPr>
              <w:t>прочие</w:t>
            </w:r>
          </w:p>
        </w:tc>
        <w:tc>
          <w:tcPr>
            <w:tcW w:w="1320" w:type="dxa"/>
          </w:tcPr>
          <w:p w:rsidR="007C42FD" w:rsidRPr="007C42FD" w:rsidRDefault="007A5826" w:rsidP="007C42FD">
            <w:pPr>
              <w:rPr>
                <w:rFonts w:eastAsiaTheme="minorHAnsi"/>
                <w:sz w:val="20"/>
                <w:szCs w:val="20"/>
              </w:rPr>
            </w:pPr>
            <w:r>
              <w:rPr>
                <w:rFonts w:eastAsiaTheme="minorHAnsi"/>
                <w:sz w:val="20"/>
                <w:szCs w:val="20"/>
              </w:rPr>
              <w:t>н/д</w:t>
            </w:r>
          </w:p>
        </w:tc>
        <w:tc>
          <w:tcPr>
            <w:tcW w:w="1267" w:type="dxa"/>
          </w:tcPr>
          <w:p w:rsidR="007C42FD" w:rsidRPr="007C42FD" w:rsidRDefault="007A5826" w:rsidP="007C42FD">
            <w:pPr>
              <w:rPr>
                <w:rFonts w:eastAsiaTheme="minorHAnsi"/>
                <w:sz w:val="20"/>
                <w:szCs w:val="20"/>
              </w:rPr>
            </w:pPr>
            <w:r>
              <w:rPr>
                <w:rFonts w:eastAsiaTheme="minorHAnsi"/>
                <w:sz w:val="20"/>
                <w:szCs w:val="20"/>
              </w:rPr>
              <w:t>н/д</w:t>
            </w:r>
          </w:p>
        </w:tc>
        <w:tc>
          <w:tcPr>
            <w:tcW w:w="1272" w:type="dxa"/>
          </w:tcPr>
          <w:p w:rsidR="007C42FD" w:rsidRPr="007C42FD" w:rsidRDefault="007A5826" w:rsidP="007C42FD">
            <w:pPr>
              <w:rPr>
                <w:rFonts w:eastAsiaTheme="minorHAnsi"/>
                <w:sz w:val="20"/>
                <w:szCs w:val="20"/>
              </w:rPr>
            </w:pPr>
            <w:r w:rsidRPr="007A5826">
              <w:rPr>
                <w:rFonts w:eastAsiaTheme="minorHAnsi"/>
                <w:sz w:val="20"/>
                <w:szCs w:val="20"/>
              </w:rPr>
              <w:t>2815,38</w:t>
            </w:r>
          </w:p>
        </w:tc>
        <w:tc>
          <w:tcPr>
            <w:tcW w:w="1267" w:type="dxa"/>
          </w:tcPr>
          <w:p w:rsidR="007C42FD" w:rsidRPr="007C42FD" w:rsidRDefault="007A5826" w:rsidP="007C42FD">
            <w:pPr>
              <w:rPr>
                <w:rFonts w:eastAsiaTheme="minorHAnsi"/>
                <w:sz w:val="20"/>
                <w:szCs w:val="20"/>
              </w:rPr>
            </w:pPr>
            <w:r w:rsidRPr="007A5826">
              <w:rPr>
                <w:rFonts w:eastAsiaTheme="minorHAnsi"/>
                <w:sz w:val="20"/>
                <w:szCs w:val="20"/>
              </w:rPr>
              <w:t>2815,38</w:t>
            </w:r>
          </w:p>
        </w:tc>
        <w:tc>
          <w:tcPr>
            <w:tcW w:w="1267" w:type="dxa"/>
          </w:tcPr>
          <w:p w:rsidR="007C42FD" w:rsidRPr="007C42FD" w:rsidRDefault="007A5826" w:rsidP="007C42FD">
            <w:pPr>
              <w:rPr>
                <w:rFonts w:eastAsiaTheme="minorHAnsi"/>
                <w:sz w:val="20"/>
                <w:szCs w:val="20"/>
              </w:rPr>
            </w:pPr>
            <w:r w:rsidRPr="007A5826">
              <w:rPr>
                <w:rFonts w:eastAsiaTheme="minorHAnsi"/>
                <w:sz w:val="20"/>
                <w:szCs w:val="20"/>
              </w:rPr>
              <w:t>2815,38</w:t>
            </w:r>
          </w:p>
        </w:tc>
        <w:tc>
          <w:tcPr>
            <w:tcW w:w="1267" w:type="dxa"/>
          </w:tcPr>
          <w:p w:rsidR="007C42FD" w:rsidRPr="007C42FD" w:rsidRDefault="007A5826" w:rsidP="007C42FD">
            <w:pPr>
              <w:rPr>
                <w:rFonts w:eastAsiaTheme="minorHAnsi"/>
                <w:sz w:val="20"/>
                <w:szCs w:val="20"/>
              </w:rPr>
            </w:pPr>
            <w:r w:rsidRPr="006769B9">
              <w:rPr>
                <w:rFonts w:eastAsiaTheme="minorHAnsi"/>
                <w:sz w:val="20"/>
                <w:szCs w:val="20"/>
              </w:rPr>
              <w:t>2815,38</w:t>
            </w:r>
          </w:p>
        </w:tc>
      </w:tr>
      <w:tr w:rsidR="007C42FD" w:rsidRPr="007C42FD" w:rsidTr="007C42FD">
        <w:trPr>
          <w:cnfStyle w:val="000000100000"/>
          <w:trHeight w:val="340"/>
        </w:trPr>
        <w:tc>
          <w:tcPr>
            <w:tcW w:w="1584" w:type="dxa"/>
          </w:tcPr>
          <w:p w:rsidR="007C42FD" w:rsidRPr="007C42FD" w:rsidRDefault="007C42FD" w:rsidP="007C42FD">
            <w:pPr>
              <w:rPr>
                <w:rFonts w:eastAsiaTheme="minorHAnsi"/>
                <w:sz w:val="20"/>
                <w:szCs w:val="20"/>
              </w:rPr>
            </w:pPr>
            <w:r w:rsidRPr="007C42FD">
              <w:rPr>
                <w:rFonts w:eastAsiaTheme="minorHAnsi"/>
                <w:sz w:val="20"/>
                <w:szCs w:val="20"/>
              </w:rPr>
              <w:t>население</w:t>
            </w:r>
          </w:p>
        </w:tc>
        <w:tc>
          <w:tcPr>
            <w:tcW w:w="1320" w:type="dxa"/>
          </w:tcPr>
          <w:p w:rsidR="007C42FD" w:rsidRPr="007C42FD" w:rsidRDefault="007A5826" w:rsidP="007C42FD">
            <w:pPr>
              <w:rPr>
                <w:rFonts w:eastAsiaTheme="minorHAnsi"/>
                <w:sz w:val="20"/>
                <w:szCs w:val="20"/>
              </w:rPr>
            </w:pPr>
            <w:r>
              <w:rPr>
                <w:rFonts w:eastAsiaTheme="minorHAnsi"/>
                <w:sz w:val="20"/>
                <w:szCs w:val="20"/>
              </w:rPr>
              <w:t>н/д</w:t>
            </w:r>
          </w:p>
        </w:tc>
        <w:tc>
          <w:tcPr>
            <w:tcW w:w="1267" w:type="dxa"/>
          </w:tcPr>
          <w:p w:rsidR="007C42FD" w:rsidRPr="007C42FD" w:rsidRDefault="007A5826" w:rsidP="007C42FD">
            <w:pPr>
              <w:rPr>
                <w:rFonts w:eastAsiaTheme="minorHAnsi"/>
                <w:sz w:val="20"/>
                <w:szCs w:val="20"/>
              </w:rPr>
            </w:pPr>
            <w:r>
              <w:rPr>
                <w:rFonts w:eastAsiaTheme="minorHAnsi"/>
                <w:sz w:val="20"/>
                <w:szCs w:val="20"/>
              </w:rPr>
              <w:t>н/д</w:t>
            </w:r>
          </w:p>
        </w:tc>
        <w:tc>
          <w:tcPr>
            <w:tcW w:w="1272" w:type="dxa"/>
          </w:tcPr>
          <w:p w:rsidR="007C42FD" w:rsidRPr="007C42FD" w:rsidRDefault="007A5826" w:rsidP="007C42FD">
            <w:pPr>
              <w:rPr>
                <w:rFonts w:eastAsiaTheme="minorHAnsi"/>
                <w:sz w:val="20"/>
                <w:szCs w:val="20"/>
              </w:rPr>
            </w:pPr>
            <w:r w:rsidRPr="007A5826">
              <w:rPr>
                <w:rFonts w:eastAsiaTheme="minorHAnsi"/>
                <w:sz w:val="20"/>
                <w:szCs w:val="20"/>
              </w:rPr>
              <w:t>2815,38</w:t>
            </w:r>
          </w:p>
        </w:tc>
        <w:tc>
          <w:tcPr>
            <w:tcW w:w="1267" w:type="dxa"/>
          </w:tcPr>
          <w:p w:rsidR="007C42FD" w:rsidRPr="007C42FD" w:rsidRDefault="007A5826" w:rsidP="007C42FD">
            <w:pPr>
              <w:rPr>
                <w:rFonts w:eastAsiaTheme="minorHAnsi"/>
                <w:sz w:val="20"/>
                <w:szCs w:val="20"/>
              </w:rPr>
            </w:pPr>
            <w:r w:rsidRPr="007A5826">
              <w:rPr>
                <w:rFonts w:eastAsiaTheme="minorHAnsi"/>
                <w:sz w:val="20"/>
                <w:szCs w:val="20"/>
              </w:rPr>
              <w:t>2815,38</w:t>
            </w:r>
          </w:p>
        </w:tc>
        <w:tc>
          <w:tcPr>
            <w:tcW w:w="1267" w:type="dxa"/>
          </w:tcPr>
          <w:p w:rsidR="007C42FD" w:rsidRPr="007C42FD" w:rsidRDefault="007A5826" w:rsidP="007C42FD">
            <w:pPr>
              <w:rPr>
                <w:rFonts w:eastAsiaTheme="minorHAnsi"/>
                <w:sz w:val="20"/>
                <w:szCs w:val="20"/>
              </w:rPr>
            </w:pPr>
            <w:r w:rsidRPr="007A5826">
              <w:rPr>
                <w:rFonts w:eastAsiaTheme="minorHAnsi"/>
                <w:sz w:val="20"/>
                <w:szCs w:val="20"/>
              </w:rPr>
              <w:t>2815,38</w:t>
            </w:r>
          </w:p>
        </w:tc>
        <w:tc>
          <w:tcPr>
            <w:tcW w:w="1267" w:type="dxa"/>
          </w:tcPr>
          <w:p w:rsidR="007C42FD" w:rsidRPr="007C42FD" w:rsidRDefault="007A5826" w:rsidP="007C42FD">
            <w:pPr>
              <w:rPr>
                <w:rFonts w:eastAsiaTheme="minorHAnsi"/>
                <w:sz w:val="20"/>
                <w:szCs w:val="20"/>
              </w:rPr>
            </w:pPr>
            <w:r w:rsidRPr="006769B9">
              <w:rPr>
                <w:rFonts w:eastAsiaTheme="minorHAnsi"/>
                <w:sz w:val="20"/>
                <w:szCs w:val="20"/>
              </w:rPr>
              <w:t>2815,38</w:t>
            </w:r>
          </w:p>
        </w:tc>
      </w:tr>
    </w:tbl>
    <w:p w:rsidR="007C42FD" w:rsidRDefault="007C42FD" w:rsidP="007C42FD">
      <w:pPr>
        <w:kinsoku w:val="0"/>
        <w:overflowPunct w:val="0"/>
        <w:autoSpaceDE w:val="0"/>
        <w:autoSpaceDN w:val="0"/>
        <w:adjustRightInd w:val="0"/>
        <w:rPr>
          <w:rFonts w:eastAsiaTheme="minorHAnsi"/>
          <w:lang w:eastAsia="en-US"/>
        </w:rPr>
      </w:pPr>
      <w:bookmarkStart w:id="321" w:name="1.11.2._Описание_структуры_цен_(тарифов)"/>
      <w:bookmarkEnd w:id="321"/>
    </w:p>
    <w:p w:rsidR="006769B9" w:rsidRPr="006769B9" w:rsidRDefault="006769B9" w:rsidP="006769B9">
      <w:pPr>
        <w:contextualSpacing/>
        <w:jc w:val="both"/>
      </w:pPr>
      <w:r w:rsidRPr="000B65BC">
        <w:rPr>
          <w:spacing w:val="-2"/>
        </w:rPr>
        <w:t xml:space="preserve">Таблица </w:t>
      </w:r>
      <w:r>
        <w:rPr>
          <w:spacing w:val="-2"/>
        </w:rPr>
        <w:t>1.11.1.1</w:t>
      </w:r>
      <w:r w:rsidRPr="000B65BC">
        <w:rPr>
          <w:spacing w:val="-2"/>
        </w:rPr>
        <w:t xml:space="preserve"> – </w:t>
      </w:r>
      <w:r w:rsidRPr="000B65BC">
        <w:rPr>
          <w:bCs/>
        </w:rPr>
        <w:t>Динамика утвержденных тарифов на тепловую энергию</w:t>
      </w:r>
      <w:r>
        <w:rPr>
          <w:bCs/>
        </w:rPr>
        <w:t xml:space="preserve"> Котельной №36,39</w:t>
      </w:r>
    </w:p>
    <w:tbl>
      <w:tblPr>
        <w:tblStyle w:val="affffffe"/>
        <w:tblW w:w="0" w:type="auto"/>
        <w:tblLayout w:type="fixed"/>
        <w:tblLook w:val="0000"/>
      </w:tblPr>
      <w:tblGrid>
        <w:gridCol w:w="1584"/>
        <w:gridCol w:w="1320"/>
        <w:gridCol w:w="1267"/>
        <w:gridCol w:w="1272"/>
        <w:gridCol w:w="1267"/>
        <w:gridCol w:w="1267"/>
        <w:gridCol w:w="1267"/>
      </w:tblGrid>
      <w:tr w:rsidR="006769B9" w:rsidRPr="007C42FD" w:rsidTr="00661685">
        <w:trPr>
          <w:cnfStyle w:val="000000100000"/>
          <w:trHeight w:val="340"/>
        </w:trPr>
        <w:tc>
          <w:tcPr>
            <w:tcW w:w="1584" w:type="dxa"/>
            <w:vMerge w:val="restart"/>
          </w:tcPr>
          <w:p w:rsidR="006769B9" w:rsidRPr="007C42FD" w:rsidRDefault="006769B9" w:rsidP="00661685">
            <w:pPr>
              <w:rPr>
                <w:rFonts w:eastAsiaTheme="minorHAnsi"/>
                <w:b/>
                <w:sz w:val="20"/>
                <w:szCs w:val="20"/>
              </w:rPr>
            </w:pPr>
          </w:p>
          <w:p w:rsidR="006769B9" w:rsidRPr="007C42FD" w:rsidRDefault="006769B9" w:rsidP="00661685">
            <w:pPr>
              <w:rPr>
                <w:rFonts w:eastAsiaTheme="minorHAnsi"/>
                <w:b/>
                <w:sz w:val="20"/>
                <w:szCs w:val="20"/>
              </w:rPr>
            </w:pPr>
            <w:r w:rsidRPr="007C42FD">
              <w:rPr>
                <w:rFonts w:eastAsiaTheme="minorHAnsi"/>
                <w:b/>
                <w:sz w:val="20"/>
                <w:szCs w:val="20"/>
              </w:rPr>
              <w:t>Наименование</w:t>
            </w:r>
          </w:p>
        </w:tc>
        <w:tc>
          <w:tcPr>
            <w:tcW w:w="7660" w:type="dxa"/>
            <w:gridSpan w:val="6"/>
          </w:tcPr>
          <w:p w:rsidR="006769B9" w:rsidRPr="007C42FD" w:rsidRDefault="006769B9" w:rsidP="00661685">
            <w:pPr>
              <w:rPr>
                <w:rFonts w:eastAsiaTheme="minorHAnsi"/>
                <w:b/>
                <w:sz w:val="20"/>
                <w:szCs w:val="20"/>
              </w:rPr>
            </w:pPr>
            <w:r w:rsidRPr="007C42FD">
              <w:rPr>
                <w:rFonts w:eastAsiaTheme="minorHAnsi"/>
                <w:b/>
                <w:sz w:val="20"/>
                <w:szCs w:val="20"/>
              </w:rPr>
              <w:t>Период</w:t>
            </w:r>
          </w:p>
        </w:tc>
      </w:tr>
      <w:tr w:rsidR="006769B9" w:rsidRPr="007C42FD" w:rsidTr="00661685">
        <w:trPr>
          <w:cnfStyle w:val="000000010000"/>
          <w:trHeight w:val="604"/>
        </w:trPr>
        <w:tc>
          <w:tcPr>
            <w:tcW w:w="1584" w:type="dxa"/>
            <w:vMerge/>
          </w:tcPr>
          <w:p w:rsidR="006769B9" w:rsidRPr="007C42FD" w:rsidRDefault="006769B9" w:rsidP="00661685">
            <w:pPr>
              <w:rPr>
                <w:rFonts w:eastAsiaTheme="minorHAnsi"/>
                <w:b/>
                <w:sz w:val="20"/>
                <w:szCs w:val="20"/>
              </w:rPr>
            </w:pPr>
          </w:p>
        </w:tc>
        <w:tc>
          <w:tcPr>
            <w:tcW w:w="1320" w:type="dxa"/>
          </w:tcPr>
          <w:p w:rsidR="006769B9" w:rsidRPr="007C42FD" w:rsidRDefault="006769B9" w:rsidP="00661685">
            <w:pPr>
              <w:rPr>
                <w:rFonts w:eastAsiaTheme="minorHAnsi"/>
                <w:b/>
                <w:sz w:val="20"/>
                <w:szCs w:val="20"/>
              </w:rPr>
            </w:pPr>
            <w:r w:rsidRPr="007C42FD">
              <w:rPr>
                <w:rFonts w:eastAsiaTheme="minorHAnsi"/>
                <w:b/>
                <w:sz w:val="20"/>
                <w:szCs w:val="20"/>
              </w:rPr>
              <w:t>01.01-30.06</w:t>
            </w:r>
          </w:p>
          <w:p w:rsidR="006769B9" w:rsidRPr="007C42FD" w:rsidRDefault="006769B9" w:rsidP="00661685">
            <w:pPr>
              <w:rPr>
                <w:rFonts w:eastAsiaTheme="minorHAnsi"/>
                <w:b/>
                <w:sz w:val="20"/>
                <w:szCs w:val="20"/>
              </w:rPr>
            </w:pPr>
            <w:r w:rsidRPr="007C42FD">
              <w:rPr>
                <w:rFonts w:eastAsiaTheme="minorHAnsi"/>
                <w:b/>
                <w:sz w:val="20"/>
                <w:szCs w:val="20"/>
              </w:rPr>
              <w:t>202</w:t>
            </w:r>
            <w:r>
              <w:rPr>
                <w:rFonts w:eastAsiaTheme="minorHAnsi"/>
                <w:b/>
                <w:sz w:val="20"/>
                <w:szCs w:val="20"/>
              </w:rPr>
              <w:t>4</w:t>
            </w:r>
            <w:r w:rsidRPr="007C42FD">
              <w:rPr>
                <w:rFonts w:eastAsiaTheme="minorHAnsi"/>
                <w:b/>
                <w:sz w:val="20"/>
                <w:szCs w:val="20"/>
              </w:rPr>
              <w:t xml:space="preserve"> г.</w:t>
            </w:r>
          </w:p>
        </w:tc>
        <w:tc>
          <w:tcPr>
            <w:tcW w:w="1267" w:type="dxa"/>
          </w:tcPr>
          <w:p w:rsidR="006769B9" w:rsidRPr="007C42FD" w:rsidRDefault="006769B9" w:rsidP="00661685">
            <w:pPr>
              <w:rPr>
                <w:rFonts w:eastAsiaTheme="minorHAnsi"/>
                <w:b/>
                <w:sz w:val="20"/>
                <w:szCs w:val="20"/>
              </w:rPr>
            </w:pPr>
            <w:r w:rsidRPr="007C42FD">
              <w:rPr>
                <w:rFonts w:eastAsiaTheme="minorHAnsi"/>
                <w:b/>
                <w:sz w:val="20"/>
                <w:szCs w:val="20"/>
              </w:rPr>
              <w:t>01.07-31.12</w:t>
            </w:r>
          </w:p>
          <w:p w:rsidR="006769B9" w:rsidRPr="007C42FD" w:rsidRDefault="006769B9" w:rsidP="00661685">
            <w:pPr>
              <w:rPr>
                <w:rFonts w:eastAsiaTheme="minorHAnsi"/>
                <w:b/>
                <w:sz w:val="20"/>
                <w:szCs w:val="20"/>
              </w:rPr>
            </w:pPr>
            <w:r w:rsidRPr="007C42FD">
              <w:rPr>
                <w:rFonts w:eastAsiaTheme="minorHAnsi"/>
                <w:b/>
                <w:sz w:val="20"/>
                <w:szCs w:val="20"/>
              </w:rPr>
              <w:t>202</w:t>
            </w:r>
            <w:r>
              <w:rPr>
                <w:rFonts w:eastAsiaTheme="minorHAnsi"/>
                <w:b/>
                <w:sz w:val="20"/>
                <w:szCs w:val="20"/>
              </w:rPr>
              <w:t>4</w:t>
            </w:r>
            <w:r w:rsidRPr="007C42FD">
              <w:rPr>
                <w:rFonts w:eastAsiaTheme="minorHAnsi"/>
                <w:b/>
                <w:sz w:val="20"/>
                <w:szCs w:val="20"/>
              </w:rPr>
              <w:t xml:space="preserve"> г.</w:t>
            </w:r>
          </w:p>
        </w:tc>
        <w:tc>
          <w:tcPr>
            <w:tcW w:w="1272" w:type="dxa"/>
          </w:tcPr>
          <w:p w:rsidR="006769B9" w:rsidRPr="007C42FD" w:rsidRDefault="006769B9" w:rsidP="00661685">
            <w:pPr>
              <w:rPr>
                <w:rFonts w:eastAsiaTheme="minorHAnsi"/>
                <w:b/>
                <w:sz w:val="20"/>
                <w:szCs w:val="20"/>
              </w:rPr>
            </w:pPr>
            <w:r w:rsidRPr="007C42FD">
              <w:rPr>
                <w:rFonts w:eastAsiaTheme="minorHAnsi"/>
                <w:b/>
                <w:sz w:val="20"/>
                <w:szCs w:val="20"/>
              </w:rPr>
              <w:t>01.01-30.06</w:t>
            </w:r>
          </w:p>
          <w:p w:rsidR="006769B9" w:rsidRPr="007C42FD" w:rsidRDefault="006769B9" w:rsidP="00661685">
            <w:pPr>
              <w:rPr>
                <w:rFonts w:eastAsiaTheme="minorHAnsi"/>
                <w:b/>
                <w:sz w:val="20"/>
                <w:szCs w:val="20"/>
              </w:rPr>
            </w:pPr>
            <w:r w:rsidRPr="007C42FD">
              <w:rPr>
                <w:rFonts w:eastAsiaTheme="minorHAnsi"/>
                <w:b/>
                <w:sz w:val="20"/>
                <w:szCs w:val="20"/>
              </w:rPr>
              <w:t>202</w:t>
            </w:r>
            <w:r>
              <w:rPr>
                <w:rFonts w:eastAsiaTheme="minorHAnsi"/>
                <w:b/>
                <w:sz w:val="20"/>
                <w:szCs w:val="20"/>
              </w:rPr>
              <w:t>5</w:t>
            </w:r>
            <w:r w:rsidRPr="007C42FD">
              <w:rPr>
                <w:rFonts w:eastAsiaTheme="minorHAnsi"/>
                <w:b/>
                <w:sz w:val="20"/>
                <w:szCs w:val="20"/>
              </w:rPr>
              <w:t xml:space="preserve"> г.</w:t>
            </w:r>
          </w:p>
        </w:tc>
        <w:tc>
          <w:tcPr>
            <w:tcW w:w="1267" w:type="dxa"/>
          </w:tcPr>
          <w:p w:rsidR="006769B9" w:rsidRPr="007C42FD" w:rsidRDefault="006769B9" w:rsidP="00661685">
            <w:pPr>
              <w:rPr>
                <w:rFonts w:eastAsiaTheme="minorHAnsi"/>
                <w:b/>
                <w:sz w:val="20"/>
                <w:szCs w:val="20"/>
              </w:rPr>
            </w:pPr>
            <w:r w:rsidRPr="007C42FD">
              <w:rPr>
                <w:rFonts w:eastAsiaTheme="minorHAnsi"/>
                <w:b/>
                <w:sz w:val="20"/>
                <w:szCs w:val="20"/>
              </w:rPr>
              <w:t>01.07-31.12</w:t>
            </w:r>
          </w:p>
          <w:p w:rsidR="006769B9" w:rsidRPr="007C42FD" w:rsidRDefault="006769B9" w:rsidP="00661685">
            <w:pPr>
              <w:rPr>
                <w:rFonts w:eastAsiaTheme="minorHAnsi"/>
                <w:b/>
                <w:sz w:val="20"/>
                <w:szCs w:val="20"/>
              </w:rPr>
            </w:pPr>
            <w:r w:rsidRPr="007C42FD">
              <w:rPr>
                <w:rFonts w:eastAsiaTheme="minorHAnsi"/>
                <w:b/>
                <w:sz w:val="20"/>
                <w:szCs w:val="20"/>
              </w:rPr>
              <w:t>202</w:t>
            </w:r>
            <w:r>
              <w:rPr>
                <w:rFonts w:eastAsiaTheme="minorHAnsi"/>
                <w:b/>
                <w:sz w:val="20"/>
                <w:szCs w:val="20"/>
              </w:rPr>
              <w:t>5</w:t>
            </w:r>
            <w:r w:rsidRPr="007C42FD">
              <w:rPr>
                <w:rFonts w:eastAsiaTheme="minorHAnsi"/>
                <w:b/>
                <w:sz w:val="20"/>
                <w:szCs w:val="20"/>
              </w:rPr>
              <w:t xml:space="preserve"> г.</w:t>
            </w:r>
          </w:p>
        </w:tc>
        <w:tc>
          <w:tcPr>
            <w:tcW w:w="1267" w:type="dxa"/>
          </w:tcPr>
          <w:p w:rsidR="006769B9" w:rsidRPr="007C42FD" w:rsidRDefault="006769B9" w:rsidP="00661685">
            <w:pPr>
              <w:rPr>
                <w:rFonts w:eastAsiaTheme="minorHAnsi"/>
                <w:b/>
                <w:sz w:val="20"/>
                <w:szCs w:val="20"/>
              </w:rPr>
            </w:pPr>
            <w:r w:rsidRPr="007C42FD">
              <w:rPr>
                <w:rFonts w:eastAsiaTheme="minorHAnsi"/>
                <w:b/>
                <w:sz w:val="20"/>
                <w:szCs w:val="20"/>
              </w:rPr>
              <w:t>01.01-30.06</w:t>
            </w:r>
          </w:p>
          <w:p w:rsidR="006769B9" w:rsidRPr="007C42FD" w:rsidRDefault="006769B9" w:rsidP="00661685">
            <w:pPr>
              <w:rPr>
                <w:rFonts w:eastAsiaTheme="minorHAnsi"/>
                <w:b/>
                <w:sz w:val="20"/>
                <w:szCs w:val="20"/>
              </w:rPr>
            </w:pPr>
            <w:r w:rsidRPr="007C42FD">
              <w:rPr>
                <w:rFonts w:eastAsiaTheme="minorHAnsi"/>
                <w:b/>
                <w:sz w:val="20"/>
                <w:szCs w:val="20"/>
              </w:rPr>
              <w:t>202</w:t>
            </w:r>
            <w:r>
              <w:rPr>
                <w:rFonts w:eastAsiaTheme="minorHAnsi"/>
                <w:b/>
                <w:sz w:val="20"/>
                <w:szCs w:val="20"/>
              </w:rPr>
              <w:t>6</w:t>
            </w:r>
            <w:r w:rsidRPr="007C42FD">
              <w:rPr>
                <w:rFonts w:eastAsiaTheme="minorHAnsi"/>
                <w:b/>
                <w:sz w:val="20"/>
                <w:szCs w:val="20"/>
              </w:rPr>
              <w:t xml:space="preserve"> г.</w:t>
            </w:r>
          </w:p>
        </w:tc>
        <w:tc>
          <w:tcPr>
            <w:tcW w:w="1267" w:type="dxa"/>
          </w:tcPr>
          <w:p w:rsidR="006769B9" w:rsidRPr="007C42FD" w:rsidRDefault="006769B9" w:rsidP="00661685">
            <w:pPr>
              <w:rPr>
                <w:rFonts w:eastAsiaTheme="minorHAnsi"/>
                <w:b/>
                <w:sz w:val="20"/>
                <w:szCs w:val="20"/>
              </w:rPr>
            </w:pPr>
            <w:r w:rsidRPr="007C42FD">
              <w:rPr>
                <w:rFonts w:eastAsiaTheme="minorHAnsi"/>
                <w:b/>
                <w:sz w:val="20"/>
                <w:szCs w:val="20"/>
              </w:rPr>
              <w:t>01.07-31.12</w:t>
            </w:r>
          </w:p>
          <w:p w:rsidR="006769B9" w:rsidRPr="007C42FD" w:rsidRDefault="006769B9" w:rsidP="00661685">
            <w:pPr>
              <w:rPr>
                <w:rFonts w:eastAsiaTheme="minorHAnsi"/>
                <w:b/>
                <w:sz w:val="20"/>
                <w:szCs w:val="20"/>
              </w:rPr>
            </w:pPr>
            <w:r w:rsidRPr="007C42FD">
              <w:rPr>
                <w:rFonts w:eastAsiaTheme="minorHAnsi"/>
                <w:b/>
                <w:sz w:val="20"/>
                <w:szCs w:val="20"/>
              </w:rPr>
              <w:t>202</w:t>
            </w:r>
            <w:r>
              <w:rPr>
                <w:rFonts w:eastAsiaTheme="minorHAnsi"/>
                <w:b/>
                <w:sz w:val="20"/>
                <w:szCs w:val="20"/>
              </w:rPr>
              <w:t>6</w:t>
            </w:r>
            <w:r w:rsidRPr="007C42FD">
              <w:rPr>
                <w:rFonts w:eastAsiaTheme="minorHAnsi"/>
                <w:b/>
                <w:sz w:val="20"/>
                <w:szCs w:val="20"/>
              </w:rPr>
              <w:t xml:space="preserve"> г.</w:t>
            </w:r>
          </w:p>
        </w:tc>
      </w:tr>
      <w:tr w:rsidR="006769B9" w:rsidRPr="007C42FD" w:rsidTr="00661685">
        <w:trPr>
          <w:cnfStyle w:val="000000100000"/>
          <w:trHeight w:val="340"/>
        </w:trPr>
        <w:tc>
          <w:tcPr>
            <w:tcW w:w="9244" w:type="dxa"/>
            <w:gridSpan w:val="7"/>
          </w:tcPr>
          <w:p w:rsidR="006769B9" w:rsidRPr="007C42FD" w:rsidRDefault="006769B9" w:rsidP="00661685">
            <w:pPr>
              <w:rPr>
                <w:rFonts w:eastAsiaTheme="minorHAnsi"/>
                <w:sz w:val="20"/>
                <w:szCs w:val="20"/>
              </w:rPr>
            </w:pPr>
            <w:r w:rsidRPr="007C42FD">
              <w:rPr>
                <w:rFonts w:eastAsiaTheme="minorHAnsi"/>
                <w:sz w:val="20"/>
                <w:szCs w:val="20"/>
              </w:rPr>
              <w:t>Тарифы на тепловую энергию (без НДС)</w:t>
            </w:r>
          </w:p>
        </w:tc>
      </w:tr>
      <w:tr w:rsidR="006769B9" w:rsidRPr="007C42FD" w:rsidTr="00661685">
        <w:trPr>
          <w:cnfStyle w:val="000000010000"/>
          <w:trHeight w:val="341"/>
        </w:trPr>
        <w:tc>
          <w:tcPr>
            <w:tcW w:w="1584" w:type="dxa"/>
          </w:tcPr>
          <w:p w:rsidR="006769B9" w:rsidRPr="007C42FD" w:rsidRDefault="006769B9" w:rsidP="006769B9">
            <w:pPr>
              <w:rPr>
                <w:rFonts w:eastAsiaTheme="minorHAnsi"/>
                <w:sz w:val="20"/>
                <w:szCs w:val="20"/>
              </w:rPr>
            </w:pPr>
            <w:r w:rsidRPr="007C42FD">
              <w:rPr>
                <w:rFonts w:eastAsiaTheme="minorHAnsi"/>
                <w:sz w:val="20"/>
                <w:szCs w:val="20"/>
              </w:rPr>
              <w:t>прочие</w:t>
            </w:r>
          </w:p>
        </w:tc>
        <w:tc>
          <w:tcPr>
            <w:tcW w:w="1320" w:type="dxa"/>
          </w:tcPr>
          <w:p w:rsidR="006769B9" w:rsidRPr="007C42FD" w:rsidRDefault="006769B9" w:rsidP="006769B9">
            <w:pPr>
              <w:rPr>
                <w:rFonts w:eastAsiaTheme="minorHAnsi"/>
                <w:sz w:val="20"/>
                <w:szCs w:val="20"/>
              </w:rPr>
            </w:pPr>
            <w:r>
              <w:rPr>
                <w:rFonts w:eastAsiaTheme="minorHAnsi"/>
                <w:sz w:val="20"/>
                <w:szCs w:val="20"/>
              </w:rPr>
              <w:t>н/д</w:t>
            </w:r>
          </w:p>
        </w:tc>
        <w:tc>
          <w:tcPr>
            <w:tcW w:w="1267" w:type="dxa"/>
          </w:tcPr>
          <w:p w:rsidR="006769B9" w:rsidRPr="007C42FD" w:rsidRDefault="006769B9" w:rsidP="006769B9">
            <w:pPr>
              <w:rPr>
                <w:rFonts w:eastAsiaTheme="minorHAnsi"/>
                <w:sz w:val="20"/>
                <w:szCs w:val="20"/>
              </w:rPr>
            </w:pPr>
            <w:r>
              <w:rPr>
                <w:rFonts w:eastAsiaTheme="minorHAnsi"/>
                <w:sz w:val="20"/>
                <w:szCs w:val="20"/>
              </w:rPr>
              <w:t>н/д</w:t>
            </w:r>
          </w:p>
        </w:tc>
        <w:tc>
          <w:tcPr>
            <w:tcW w:w="1272" w:type="dxa"/>
          </w:tcPr>
          <w:p w:rsidR="006769B9" w:rsidRPr="007C42FD" w:rsidRDefault="006769B9" w:rsidP="006769B9">
            <w:pPr>
              <w:rPr>
                <w:rFonts w:eastAsiaTheme="minorHAnsi"/>
                <w:sz w:val="20"/>
                <w:szCs w:val="20"/>
              </w:rPr>
            </w:pPr>
            <w:r w:rsidRPr="006769B9">
              <w:rPr>
                <w:rFonts w:eastAsiaTheme="minorHAnsi"/>
                <w:sz w:val="20"/>
                <w:szCs w:val="20"/>
              </w:rPr>
              <w:t>3621,51</w:t>
            </w:r>
          </w:p>
        </w:tc>
        <w:tc>
          <w:tcPr>
            <w:tcW w:w="1267" w:type="dxa"/>
          </w:tcPr>
          <w:p w:rsidR="006769B9" w:rsidRPr="007C42FD" w:rsidRDefault="006769B9" w:rsidP="006769B9">
            <w:pPr>
              <w:rPr>
                <w:rFonts w:eastAsiaTheme="minorHAnsi"/>
                <w:sz w:val="20"/>
                <w:szCs w:val="20"/>
              </w:rPr>
            </w:pPr>
            <w:r w:rsidRPr="006769B9">
              <w:rPr>
                <w:rFonts w:eastAsiaTheme="minorHAnsi"/>
                <w:sz w:val="20"/>
                <w:szCs w:val="20"/>
              </w:rPr>
              <w:t>3650,91</w:t>
            </w:r>
          </w:p>
        </w:tc>
        <w:tc>
          <w:tcPr>
            <w:tcW w:w="1267" w:type="dxa"/>
          </w:tcPr>
          <w:p w:rsidR="006769B9" w:rsidRPr="007C42FD" w:rsidRDefault="006769B9" w:rsidP="006769B9">
            <w:pPr>
              <w:rPr>
                <w:rFonts w:eastAsiaTheme="minorHAnsi"/>
                <w:sz w:val="20"/>
                <w:szCs w:val="20"/>
              </w:rPr>
            </w:pPr>
            <w:r w:rsidRPr="00E00846">
              <w:rPr>
                <w:rFonts w:eastAsiaTheme="minorHAnsi"/>
                <w:sz w:val="20"/>
                <w:szCs w:val="20"/>
              </w:rPr>
              <w:t>3650,91</w:t>
            </w:r>
          </w:p>
        </w:tc>
        <w:tc>
          <w:tcPr>
            <w:tcW w:w="1267" w:type="dxa"/>
          </w:tcPr>
          <w:p w:rsidR="006769B9" w:rsidRPr="007C42FD" w:rsidRDefault="006769B9" w:rsidP="006769B9">
            <w:pPr>
              <w:rPr>
                <w:rFonts w:eastAsiaTheme="minorHAnsi"/>
                <w:sz w:val="20"/>
                <w:szCs w:val="20"/>
              </w:rPr>
            </w:pPr>
            <w:r w:rsidRPr="00E00846">
              <w:rPr>
                <w:rFonts w:eastAsiaTheme="minorHAnsi"/>
                <w:sz w:val="20"/>
                <w:szCs w:val="20"/>
              </w:rPr>
              <w:t>3650,91</w:t>
            </w:r>
          </w:p>
        </w:tc>
      </w:tr>
      <w:tr w:rsidR="006769B9" w:rsidRPr="007C42FD" w:rsidTr="00661685">
        <w:trPr>
          <w:cnfStyle w:val="000000100000"/>
          <w:trHeight w:val="340"/>
        </w:trPr>
        <w:tc>
          <w:tcPr>
            <w:tcW w:w="1584" w:type="dxa"/>
          </w:tcPr>
          <w:p w:rsidR="006769B9" w:rsidRPr="007C42FD" w:rsidRDefault="006769B9" w:rsidP="00661685">
            <w:pPr>
              <w:rPr>
                <w:rFonts w:eastAsiaTheme="minorHAnsi"/>
                <w:sz w:val="20"/>
                <w:szCs w:val="20"/>
              </w:rPr>
            </w:pPr>
            <w:r w:rsidRPr="007C42FD">
              <w:rPr>
                <w:rFonts w:eastAsiaTheme="minorHAnsi"/>
                <w:sz w:val="20"/>
                <w:szCs w:val="20"/>
              </w:rPr>
              <w:t>население</w:t>
            </w:r>
          </w:p>
        </w:tc>
        <w:tc>
          <w:tcPr>
            <w:tcW w:w="1320" w:type="dxa"/>
          </w:tcPr>
          <w:p w:rsidR="006769B9" w:rsidRPr="007C42FD" w:rsidRDefault="006769B9" w:rsidP="00661685">
            <w:pPr>
              <w:rPr>
                <w:rFonts w:eastAsiaTheme="minorHAnsi"/>
                <w:sz w:val="20"/>
                <w:szCs w:val="20"/>
              </w:rPr>
            </w:pPr>
            <w:r>
              <w:rPr>
                <w:rFonts w:eastAsiaTheme="minorHAnsi"/>
                <w:sz w:val="20"/>
                <w:szCs w:val="20"/>
              </w:rPr>
              <w:t>н/д</w:t>
            </w:r>
          </w:p>
        </w:tc>
        <w:tc>
          <w:tcPr>
            <w:tcW w:w="1267" w:type="dxa"/>
          </w:tcPr>
          <w:p w:rsidR="006769B9" w:rsidRPr="007C42FD" w:rsidRDefault="006769B9" w:rsidP="00661685">
            <w:pPr>
              <w:rPr>
                <w:rFonts w:eastAsiaTheme="minorHAnsi"/>
                <w:sz w:val="20"/>
                <w:szCs w:val="20"/>
              </w:rPr>
            </w:pPr>
            <w:r>
              <w:rPr>
                <w:rFonts w:eastAsiaTheme="minorHAnsi"/>
                <w:sz w:val="20"/>
                <w:szCs w:val="20"/>
              </w:rPr>
              <w:t>н/д</w:t>
            </w:r>
          </w:p>
        </w:tc>
        <w:tc>
          <w:tcPr>
            <w:tcW w:w="1272" w:type="dxa"/>
          </w:tcPr>
          <w:p w:rsidR="006769B9" w:rsidRPr="007C42FD" w:rsidRDefault="006769B9" w:rsidP="00661685">
            <w:pPr>
              <w:rPr>
                <w:rFonts w:eastAsiaTheme="minorHAnsi"/>
                <w:sz w:val="20"/>
                <w:szCs w:val="20"/>
              </w:rPr>
            </w:pPr>
            <w:r>
              <w:rPr>
                <w:rFonts w:eastAsiaTheme="minorHAnsi"/>
                <w:sz w:val="20"/>
                <w:szCs w:val="20"/>
              </w:rPr>
              <w:t>-</w:t>
            </w:r>
          </w:p>
        </w:tc>
        <w:tc>
          <w:tcPr>
            <w:tcW w:w="1267" w:type="dxa"/>
          </w:tcPr>
          <w:p w:rsidR="006769B9" w:rsidRPr="007C42FD" w:rsidRDefault="006769B9" w:rsidP="00661685">
            <w:pPr>
              <w:rPr>
                <w:rFonts w:eastAsiaTheme="minorHAnsi"/>
                <w:sz w:val="20"/>
                <w:szCs w:val="20"/>
              </w:rPr>
            </w:pPr>
            <w:r>
              <w:rPr>
                <w:rFonts w:eastAsiaTheme="minorHAnsi"/>
                <w:sz w:val="20"/>
                <w:szCs w:val="20"/>
              </w:rPr>
              <w:t>-</w:t>
            </w:r>
          </w:p>
        </w:tc>
        <w:tc>
          <w:tcPr>
            <w:tcW w:w="1267" w:type="dxa"/>
          </w:tcPr>
          <w:p w:rsidR="006769B9" w:rsidRPr="007C42FD" w:rsidRDefault="006769B9" w:rsidP="00661685">
            <w:pPr>
              <w:rPr>
                <w:rFonts w:eastAsiaTheme="minorHAnsi"/>
                <w:sz w:val="20"/>
                <w:szCs w:val="20"/>
              </w:rPr>
            </w:pPr>
          </w:p>
        </w:tc>
        <w:tc>
          <w:tcPr>
            <w:tcW w:w="1267" w:type="dxa"/>
          </w:tcPr>
          <w:p w:rsidR="006769B9" w:rsidRPr="007C42FD" w:rsidRDefault="006769B9" w:rsidP="00661685">
            <w:pPr>
              <w:rPr>
                <w:rFonts w:eastAsiaTheme="minorHAnsi"/>
                <w:sz w:val="20"/>
                <w:szCs w:val="20"/>
              </w:rPr>
            </w:pPr>
          </w:p>
        </w:tc>
      </w:tr>
    </w:tbl>
    <w:p w:rsidR="00FB257D" w:rsidRPr="000B65BC" w:rsidRDefault="00FB257D" w:rsidP="00007D1F">
      <w:pPr>
        <w:contextualSpacing/>
        <w:jc w:val="both"/>
      </w:pPr>
    </w:p>
    <w:p w:rsidR="00AD41CC" w:rsidRPr="00546BAE" w:rsidRDefault="00E945FE" w:rsidP="003E2ABB">
      <w:pPr>
        <w:pStyle w:val="30"/>
        <w:spacing w:before="0"/>
        <w:ind w:left="0" w:firstLine="709"/>
        <w:contextualSpacing/>
        <w:rPr>
          <w:rFonts w:cs="Times New Roman"/>
        </w:rPr>
      </w:pPr>
      <w:bookmarkStart w:id="322" w:name="_Toc524614815"/>
      <w:bookmarkStart w:id="323" w:name="_Toc524615031"/>
      <w:bookmarkStart w:id="324" w:name="_Toc226289214"/>
      <w:r w:rsidRPr="00546BAE">
        <w:rPr>
          <w:rFonts w:cs="Times New Roman"/>
        </w:rPr>
        <w:t>Описание с</w:t>
      </w:r>
      <w:r w:rsidR="00AD41CC" w:rsidRPr="00546BAE">
        <w:rPr>
          <w:rFonts w:cs="Times New Roman"/>
        </w:rPr>
        <w:t>труктур</w:t>
      </w:r>
      <w:r w:rsidRPr="00546BAE">
        <w:rPr>
          <w:rFonts w:cs="Times New Roman"/>
        </w:rPr>
        <w:t>ы</w:t>
      </w:r>
      <w:r w:rsidR="00AD41CC" w:rsidRPr="00546BAE">
        <w:rPr>
          <w:rFonts w:cs="Times New Roman"/>
        </w:rPr>
        <w:t xml:space="preserve"> цен (тарифов), установленных на момент разработки схемы теплоснабжения</w:t>
      </w:r>
      <w:bookmarkEnd w:id="322"/>
      <w:bookmarkEnd w:id="323"/>
      <w:bookmarkEnd w:id="324"/>
    </w:p>
    <w:p w:rsidR="009D5DC1" w:rsidRPr="009D5DC1" w:rsidRDefault="009D5DC1" w:rsidP="009D5DC1">
      <w:pPr>
        <w:ind w:firstLine="709"/>
        <w:contextualSpacing/>
        <w:jc w:val="both"/>
      </w:pPr>
      <w:r w:rsidRPr="009D5DC1">
        <w:t xml:space="preserve">Регулирование тарифов (цен) основывается на принципе обязательности раздельного учета организациями, осуществляющими регулируемую деятельность, объемов продукции (услуг), доходов и расходов по производству, передаче и сбыту энергии в соответствии с законодательством Российской Федерации. </w:t>
      </w:r>
    </w:p>
    <w:p w:rsidR="009D5DC1" w:rsidRPr="009D5DC1" w:rsidRDefault="009D5DC1" w:rsidP="009D5DC1">
      <w:pPr>
        <w:ind w:firstLine="709"/>
        <w:contextualSpacing/>
        <w:jc w:val="both"/>
      </w:pPr>
      <w:r w:rsidRPr="009D5DC1">
        <w:t xml:space="preserve">Расходы, связанные с производством и реализацией продукции (услуг) по регулируемым видам деятельности, включают следующие группы расходов: </w:t>
      </w:r>
    </w:p>
    <w:p w:rsidR="009D5DC1" w:rsidRPr="009D5DC1" w:rsidRDefault="009D5DC1" w:rsidP="009D5DC1">
      <w:pPr>
        <w:ind w:firstLine="709"/>
        <w:contextualSpacing/>
        <w:jc w:val="both"/>
      </w:pPr>
      <w:r w:rsidRPr="009D5DC1">
        <w:t xml:space="preserve">- на топливо; </w:t>
      </w:r>
    </w:p>
    <w:p w:rsidR="009D5DC1" w:rsidRPr="009D5DC1" w:rsidRDefault="009D5DC1" w:rsidP="009D5DC1">
      <w:pPr>
        <w:ind w:firstLine="709"/>
        <w:contextualSpacing/>
        <w:jc w:val="both"/>
      </w:pPr>
      <w:r w:rsidRPr="009D5DC1">
        <w:t xml:space="preserve">- на покупаемую электрическую и тепловую энергию; </w:t>
      </w:r>
    </w:p>
    <w:p w:rsidR="009D5DC1" w:rsidRPr="009D5DC1" w:rsidRDefault="009D5DC1" w:rsidP="009D5DC1">
      <w:pPr>
        <w:ind w:firstLine="709"/>
        <w:contextualSpacing/>
        <w:jc w:val="both"/>
      </w:pPr>
      <w:r w:rsidRPr="009D5DC1">
        <w:t xml:space="preserve">- на оплату услуг, оказываемых организациями, осуществляющими регулируемую деятельность; </w:t>
      </w:r>
    </w:p>
    <w:p w:rsidR="009D5DC1" w:rsidRPr="009D5DC1" w:rsidRDefault="009D5DC1" w:rsidP="009D5DC1">
      <w:pPr>
        <w:ind w:firstLine="709"/>
        <w:contextualSpacing/>
        <w:jc w:val="both"/>
      </w:pPr>
      <w:r w:rsidRPr="009D5DC1">
        <w:t xml:space="preserve">- на сырье и материалы; </w:t>
      </w:r>
    </w:p>
    <w:p w:rsidR="009D5DC1" w:rsidRPr="009D5DC1" w:rsidRDefault="009D5DC1" w:rsidP="009D5DC1">
      <w:pPr>
        <w:ind w:firstLine="709"/>
        <w:contextualSpacing/>
        <w:jc w:val="both"/>
      </w:pPr>
      <w:r w:rsidRPr="009D5DC1">
        <w:t xml:space="preserve">- на ремонт основных средств; </w:t>
      </w:r>
    </w:p>
    <w:p w:rsidR="009D5DC1" w:rsidRPr="009D5DC1" w:rsidRDefault="009D5DC1" w:rsidP="009D5DC1">
      <w:pPr>
        <w:ind w:firstLine="709"/>
        <w:contextualSpacing/>
        <w:jc w:val="both"/>
      </w:pPr>
      <w:r w:rsidRPr="009D5DC1">
        <w:t xml:space="preserve">- на оплату труда и отчисления на социальные нужды; </w:t>
      </w:r>
    </w:p>
    <w:p w:rsidR="009D5DC1" w:rsidRPr="009D5DC1" w:rsidRDefault="009D5DC1" w:rsidP="009D5DC1">
      <w:pPr>
        <w:ind w:firstLine="709"/>
        <w:contextualSpacing/>
        <w:jc w:val="both"/>
      </w:pPr>
      <w:r w:rsidRPr="009D5DC1">
        <w:t xml:space="preserve">- на амортизацию основных средств и нематериальных активов; </w:t>
      </w:r>
    </w:p>
    <w:p w:rsidR="009D5DC1" w:rsidRPr="009D5DC1" w:rsidRDefault="009D5DC1" w:rsidP="009D5DC1">
      <w:pPr>
        <w:ind w:firstLine="709"/>
        <w:contextualSpacing/>
        <w:jc w:val="both"/>
      </w:pPr>
      <w:r w:rsidRPr="009D5DC1">
        <w:t xml:space="preserve">- прочие расходы. </w:t>
      </w:r>
    </w:p>
    <w:p w:rsidR="00FC5058" w:rsidRPr="00364EDB" w:rsidRDefault="002B10D3" w:rsidP="003E2ABB">
      <w:pPr>
        <w:ind w:firstLine="709"/>
        <w:contextualSpacing/>
        <w:jc w:val="both"/>
      </w:pPr>
      <w:r w:rsidRPr="00364EDB">
        <w:t>На основании вышеперечисленного формируется цена тарифа на тепловую энергию</w:t>
      </w:r>
      <w:r w:rsidR="00FC5058" w:rsidRPr="00364EDB">
        <w:t xml:space="preserve">, </w:t>
      </w:r>
      <w:r w:rsidRPr="00364EDB">
        <w:t>которая проходит слушания и защиту в комитете по тарифам.</w:t>
      </w:r>
      <w:r w:rsidR="00441FF4" w:rsidRPr="00364EDB">
        <w:t xml:space="preserve"> </w:t>
      </w:r>
      <w:r w:rsidR="00FC5058" w:rsidRPr="00364EDB">
        <w:t>Динамика утверждённых цен (тарифов), устанавливаемых для каждой теплосетевой и теплоснабжающей организации</w:t>
      </w:r>
      <w:r w:rsidR="00CC26C8" w:rsidRPr="00364EDB">
        <w:t>,</w:t>
      </w:r>
      <w:r w:rsidR="00FC5058" w:rsidRPr="00364EDB">
        <w:t xml:space="preserve"> представлена в таблиц</w:t>
      </w:r>
      <w:r w:rsidR="006012FF" w:rsidRPr="00364EDB">
        <w:t xml:space="preserve">е </w:t>
      </w:r>
      <w:r w:rsidR="00106D4D">
        <w:t>1.11.</w:t>
      </w:r>
      <w:r w:rsidR="006769B9">
        <w:t>1</w:t>
      </w:r>
      <w:r w:rsidR="00106D4D">
        <w:t>.1</w:t>
      </w:r>
      <w:r w:rsidR="006012FF" w:rsidRPr="00364EDB">
        <w:t>.</w:t>
      </w:r>
    </w:p>
    <w:p w:rsidR="00FF5C3A" w:rsidRPr="00364EDB" w:rsidRDefault="00FF5C3A" w:rsidP="003E2ABB">
      <w:pPr>
        <w:ind w:firstLine="709"/>
        <w:contextualSpacing/>
        <w:jc w:val="both"/>
      </w:pPr>
    </w:p>
    <w:p w:rsidR="00531006" w:rsidRPr="001F3077" w:rsidRDefault="00E945FE" w:rsidP="003E2ABB">
      <w:pPr>
        <w:pStyle w:val="30"/>
        <w:spacing w:before="0"/>
        <w:ind w:left="0" w:firstLine="709"/>
        <w:contextualSpacing/>
        <w:rPr>
          <w:rFonts w:cs="Times New Roman"/>
        </w:rPr>
      </w:pPr>
      <w:bookmarkStart w:id="325" w:name="_Toc226289215"/>
      <w:bookmarkStart w:id="326" w:name="_Toc524614816"/>
      <w:bookmarkStart w:id="327" w:name="_Toc524615032"/>
      <w:r w:rsidRPr="001F3077">
        <w:rPr>
          <w:rFonts w:cs="Times New Roman"/>
        </w:rPr>
        <w:t>Описание п</w:t>
      </w:r>
      <w:r w:rsidR="00AD41CC" w:rsidRPr="001F3077">
        <w:rPr>
          <w:rFonts w:cs="Times New Roman"/>
        </w:rPr>
        <w:t>лат</w:t>
      </w:r>
      <w:r w:rsidRPr="001F3077">
        <w:rPr>
          <w:rFonts w:cs="Times New Roman"/>
        </w:rPr>
        <w:t>ы</w:t>
      </w:r>
      <w:r w:rsidR="00AD41CC" w:rsidRPr="001F3077">
        <w:rPr>
          <w:rFonts w:cs="Times New Roman"/>
        </w:rPr>
        <w:t xml:space="preserve"> за подключение к системе теплоснабжения</w:t>
      </w:r>
      <w:bookmarkEnd w:id="325"/>
      <w:r w:rsidR="00AD41CC" w:rsidRPr="001F3077">
        <w:rPr>
          <w:rFonts w:cs="Times New Roman"/>
        </w:rPr>
        <w:t xml:space="preserve"> </w:t>
      </w:r>
      <w:bookmarkEnd w:id="326"/>
      <w:bookmarkEnd w:id="327"/>
    </w:p>
    <w:p w:rsidR="00D0530F" w:rsidRPr="00364EDB" w:rsidRDefault="00D0530F" w:rsidP="003E2ABB">
      <w:pPr>
        <w:ind w:firstLine="709"/>
        <w:contextualSpacing/>
        <w:jc w:val="both"/>
      </w:pPr>
      <w:r w:rsidRPr="00364EDB">
        <w:lastRenderedPageBreak/>
        <w:t xml:space="preserve">Плата за подключение к системе теплоснабжения </w:t>
      </w:r>
      <w:r w:rsidR="00241101" w:rsidRPr="00364EDB">
        <w:t>–</w:t>
      </w:r>
      <w:r w:rsidRPr="00364EDB">
        <w:t xml:space="preserve"> плата, которую вносят лица, осуществляющие строительство здания, строения, сооружения, подключаемые к системе теплоснабжения, а также плата, которую вносят лица, осуществляющие реконструкцию здания, строения, сооружения в случае, если данная реконструкция влечет за собой увеличение тепловой нагрузки реконструируемых здания, строения, сооружения.</w:t>
      </w:r>
    </w:p>
    <w:p w:rsidR="00D0530F" w:rsidRPr="00364EDB" w:rsidRDefault="00D0530F" w:rsidP="003E2ABB">
      <w:pPr>
        <w:ind w:firstLine="709"/>
        <w:contextualSpacing/>
        <w:jc w:val="both"/>
      </w:pPr>
      <w:r w:rsidRPr="00364EDB">
        <w:t>Плата за подключение к системе теплоснабжения в случае отсутствия технической возможности подключения для каждого потребителя, в том числе застройщика, устанавливается в индивидуальном порядке.</w:t>
      </w:r>
    </w:p>
    <w:p w:rsidR="00A95AE0" w:rsidRPr="00364EDB" w:rsidRDefault="00D0530F" w:rsidP="003E2ABB">
      <w:pPr>
        <w:ind w:firstLine="709"/>
        <w:contextualSpacing/>
        <w:jc w:val="both"/>
      </w:pPr>
      <w:r w:rsidRPr="00364EDB">
        <w:t>Если для подключения объекта капитального строительства к системе теплоснабжения не требуется проведения мероприятий по увеличению мощности и (или) пропускной способности этой сети, плата за подключение не взимается.</w:t>
      </w:r>
    </w:p>
    <w:p w:rsidR="00FF5C3A" w:rsidRPr="00B80CA0" w:rsidRDefault="00B80CA0" w:rsidP="003E2ABB">
      <w:pPr>
        <w:ind w:firstLine="709"/>
        <w:contextualSpacing/>
        <w:jc w:val="both"/>
      </w:pPr>
      <w:r w:rsidRPr="00B80CA0">
        <w:t>Оплата за услуги по поддержанию резервной тепловой мощности, в том числе для социально значимых категорий потребителей отсутствует.</w:t>
      </w:r>
    </w:p>
    <w:p w:rsidR="00B80CA0" w:rsidRPr="00364EDB" w:rsidRDefault="00B80CA0" w:rsidP="003E2ABB">
      <w:pPr>
        <w:ind w:firstLine="709"/>
        <w:contextualSpacing/>
        <w:jc w:val="both"/>
      </w:pPr>
    </w:p>
    <w:p w:rsidR="00AD41CC" w:rsidRPr="00B80CA0" w:rsidRDefault="00F85A5A" w:rsidP="003E2ABB">
      <w:pPr>
        <w:pStyle w:val="30"/>
        <w:spacing w:before="0"/>
        <w:ind w:left="0" w:firstLine="709"/>
        <w:contextualSpacing/>
        <w:rPr>
          <w:rFonts w:cs="Times New Roman"/>
        </w:rPr>
      </w:pPr>
      <w:bookmarkStart w:id="328" w:name="_Toc524614817"/>
      <w:bookmarkStart w:id="329" w:name="_Toc524615033"/>
      <w:bookmarkStart w:id="330" w:name="_Toc226289216"/>
      <w:r w:rsidRPr="00B80CA0">
        <w:rPr>
          <w:rFonts w:cs="Times New Roman"/>
        </w:rPr>
        <w:t>Описание п</w:t>
      </w:r>
      <w:r w:rsidR="00AD41CC" w:rsidRPr="00B80CA0">
        <w:rPr>
          <w:rFonts w:cs="Times New Roman"/>
        </w:rPr>
        <w:t>лат</w:t>
      </w:r>
      <w:r w:rsidRPr="00B80CA0">
        <w:rPr>
          <w:rFonts w:cs="Times New Roman"/>
        </w:rPr>
        <w:t>ы</w:t>
      </w:r>
      <w:r w:rsidR="00AD41CC" w:rsidRPr="00B80CA0">
        <w:rPr>
          <w:rFonts w:cs="Times New Roman"/>
        </w:rPr>
        <w:t xml:space="preserve"> за услуги по поддержанию резервной тепловой мощности, в том числе для социально значимых категорий потребителей</w:t>
      </w:r>
      <w:bookmarkEnd w:id="328"/>
      <w:bookmarkEnd w:id="329"/>
      <w:bookmarkEnd w:id="330"/>
    </w:p>
    <w:p w:rsidR="009C7BA6" w:rsidRPr="00364EDB" w:rsidRDefault="009C7BA6" w:rsidP="003E2ABB">
      <w:pPr>
        <w:ind w:firstLine="709"/>
        <w:contextualSpacing/>
        <w:jc w:val="both"/>
      </w:pPr>
      <w:r w:rsidRPr="00364EDB">
        <w:t xml:space="preserve">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w:t>
      </w:r>
      <w:proofErr w:type="spellStart"/>
      <w:r w:rsidRPr="00364EDB">
        <w:t>теплопотребляющих</w:t>
      </w:r>
      <w:proofErr w:type="spellEnd"/>
      <w:r w:rsidRPr="00364EDB">
        <w:t xml:space="preserve"> установок от тепловой сети в целях сохранения возможности возобновить потребление тепловой энергии при возникновении такой необходимости.</w:t>
      </w:r>
    </w:p>
    <w:p w:rsidR="009C7BA6" w:rsidRPr="00364EDB" w:rsidRDefault="009C7BA6" w:rsidP="003E2ABB">
      <w:pPr>
        <w:ind w:firstLine="709"/>
        <w:contextualSpacing/>
        <w:jc w:val="both"/>
      </w:pPr>
      <w:r w:rsidRPr="00364EDB">
        <w:t>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w:t>
      </w:r>
    </w:p>
    <w:p w:rsidR="009C7BA6" w:rsidRPr="00364EDB" w:rsidRDefault="009C7BA6" w:rsidP="003E2ABB">
      <w:pPr>
        <w:ind w:firstLine="709"/>
        <w:contextualSpacing/>
        <w:jc w:val="both"/>
      </w:pPr>
      <w:r w:rsidRPr="00364EDB">
        <w:t>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w:t>
      </w:r>
    </w:p>
    <w:p w:rsidR="008D3375" w:rsidRPr="00364EDB" w:rsidRDefault="008D3375" w:rsidP="003E2ABB">
      <w:pPr>
        <w:ind w:firstLine="709"/>
        <w:contextualSpacing/>
        <w:jc w:val="both"/>
        <w:rPr>
          <w:rFonts w:eastAsia="Calibri"/>
        </w:rPr>
      </w:pPr>
      <w:r w:rsidRPr="00364EDB">
        <w:rPr>
          <w:rFonts w:eastAsia="Calibri"/>
        </w:rPr>
        <w:t>В соответствии с требованиями Федерального Закона Российской Федерации от 27</w:t>
      </w:r>
      <w:r w:rsidR="000825FD" w:rsidRPr="00364EDB">
        <w:rPr>
          <w:rFonts w:eastAsia="Calibri"/>
        </w:rPr>
        <w:t xml:space="preserve"> июля </w:t>
      </w:r>
      <w:r w:rsidRPr="00364EDB">
        <w:rPr>
          <w:rFonts w:eastAsia="Calibri"/>
        </w:rPr>
        <w:t>2010 г</w:t>
      </w:r>
      <w:r w:rsidR="000825FD" w:rsidRPr="00364EDB">
        <w:rPr>
          <w:rFonts w:eastAsia="Calibri"/>
        </w:rPr>
        <w:t>ода</w:t>
      </w:r>
      <w:r w:rsidRPr="00364EDB">
        <w:rPr>
          <w:rFonts w:eastAsia="Calibri"/>
        </w:rPr>
        <w:t xml:space="preserve"> № 190-ФЗ </w:t>
      </w:r>
      <w:r w:rsidR="000B1C83" w:rsidRPr="00364EDB">
        <w:rPr>
          <w:rFonts w:eastAsia="Calibri"/>
        </w:rPr>
        <w:t>«</w:t>
      </w:r>
      <w:r w:rsidRPr="00364EDB">
        <w:rPr>
          <w:rFonts w:eastAsia="Calibri"/>
        </w:rPr>
        <w:t>О теплоснабжении</w:t>
      </w:r>
      <w:r w:rsidR="000B1C83" w:rsidRPr="00364EDB">
        <w:rPr>
          <w:rFonts w:eastAsia="Calibri"/>
        </w:rPr>
        <w:t>»</w:t>
      </w:r>
      <w:r w:rsidRPr="00364EDB">
        <w:rPr>
          <w:rFonts w:eastAsia="Calibri"/>
        </w:rPr>
        <w:t>:</w:t>
      </w:r>
    </w:p>
    <w:p w:rsidR="008D3375" w:rsidRPr="00364EDB" w:rsidRDefault="008D3375" w:rsidP="003E2ABB">
      <w:pPr>
        <w:numPr>
          <w:ilvl w:val="0"/>
          <w:numId w:val="54"/>
        </w:numPr>
        <w:ind w:left="0" w:firstLine="709"/>
        <w:contextualSpacing/>
        <w:jc w:val="both"/>
      </w:pPr>
      <w:r w:rsidRPr="00364EDB">
        <w:t>потребители, подключенные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на оказание услуг по поддержанию резервной мощности.</w:t>
      </w:r>
    </w:p>
    <w:p w:rsidR="00C645DD" w:rsidRPr="00364EDB" w:rsidRDefault="00C645DD" w:rsidP="003E2ABB">
      <w:pPr>
        <w:ind w:firstLine="709"/>
        <w:contextualSpacing/>
        <w:jc w:val="both"/>
        <w:rPr>
          <w:rFonts w:eastAsia="Calibri"/>
        </w:rPr>
      </w:pPr>
      <w:r w:rsidRPr="00364EDB">
        <w:rPr>
          <w:rFonts w:eastAsia="Calibri"/>
        </w:rPr>
        <w:t xml:space="preserve">На момент </w:t>
      </w:r>
      <w:r w:rsidR="006769B9">
        <w:rPr>
          <w:rFonts w:eastAsia="Calibri"/>
        </w:rPr>
        <w:t>актуализации</w:t>
      </w:r>
      <w:r w:rsidRPr="00364EDB">
        <w:rPr>
          <w:rFonts w:eastAsia="Calibri"/>
        </w:rPr>
        <w:t xml:space="preserve"> схемы теплоснабжения плата за услуги по поддержанию резервной тепловой мощности при отсутствии потребления тепловой энергии, в том числе для социально значимых категорий потребителей не устанавливалась.</w:t>
      </w:r>
    </w:p>
    <w:p w:rsidR="00C645DD" w:rsidRPr="00364EDB" w:rsidRDefault="00C645DD" w:rsidP="003E2ABB">
      <w:pPr>
        <w:ind w:firstLine="709"/>
        <w:contextualSpacing/>
        <w:jc w:val="both"/>
      </w:pPr>
    </w:p>
    <w:p w:rsidR="006F7F86" w:rsidRPr="006224F5" w:rsidRDefault="006F7F86" w:rsidP="003E2ABB">
      <w:pPr>
        <w:pStyle w:val="30"/>
        <w:keepNext/>
        <w:spacing w:before="0"/>
        <w:ind w:left="0" w:firstLine="709"/>
        <w:contextualSpacing/>
        <w:rPr>
          <w:rFonts w:cs="Times New Roman"/>
        </w:rPr>
      </w:pPr>
      <w:bookmarkStart w:id="331" w:name="_Toc15640852"/>
      <w:bookmarkStart w:id="332" w:name="_Toc226289217"/>
      <w:bookmarkStart w:id="333" w:name="_Hlk15651407"/>
      <w:r w:rsidRPr="006224F5">
        <w:rPr>
          <w:rFonts w:cs="Times New Roman"/>
        </w:rPr>
        <w:t>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331"/>
      <w:bookmarkEnd w:id="332"/>
    </w:p>
    <w:p w:rsidR="002B79D8" w:rsidRPr="006224F5" w:rsidRDefault="006224F5" w:rsidP="003E2ABB">
      <w:pPr>
        <w:ind w:firstLine="709"/>
        <w:contextualSpacing/>
        <w:jc w:val="both"/>
        <w:rPr>
          <w:rFonts w:eastAsia="Calibri"/>
        </w:rPr>
      </w:pPr>
      <w:r w:rsidRPr="006224F5">
        <w:rPr>
          <w:rFonts w:eastAsia="Calibri"/>
        </w:rPr>
        <w:t xml:space="preserve">Т.к. в </w:t>
      </w:r>
      <w:r w:rsidR="006769B9">
        <w:rPr>
          <w:rFonts w:eastAsia="Calibri"/>
        </w:rPr>
        <w:t>сельском поселении</w:t>
      </w:r>
      <w:r w:rsidRPr="006224F5">
        <w:rPr>
          <w:rFonts w:eastAsia="Calibri"/>
        </w:rPr>
        <w:t xml:space="preserve"> не утверждены нормативные документы как ценовые зоны теплоснабжения, то динамика предельных уровней цен на тепловую энергию (мощность), поставляемую потребителям, не предоставляется. И в дальнейшем все необходимые расчеты, связанные с ценовыми зонами теплоснабжения в данной схеме теплоснабжения, не выполняются.</w:t>
      </w:r>
    </w:p>
    <w:p w:rsidR="006224F5" w:rsidRPr="00364EDB" w:rsidRDefault="006224F5" w:rsidP="003E2ABB">
      <w:pPr>
        <w:ind w:firstLine="709"/>
        <w:contextualSpacing/>
        <w:jc w:val="both"/>
      </w:pPr>
    </w:p>
    <w:p w:rsidR="006F7F86" w:rsidRPr="006224F5" w:rsidRDefault="006F7F86" w:rsidP="003E2ABB">
      <w:pPr>
        <w:pStyle w:val="30"/>
        <w:spacing w:before="0"/>
        <w:ind w:left="0" w:firstLine="709"/>
        <w:contextualSpacing/>
        <w:rPr>
          <w:rFonts w:cs="Times New Roman"/>
        </w:rPr>
      </w:pPr>
      <w:bookmarkStart w:id="334" w:name="_Toc15640853"/>
      <w:bookmarkStart w:id="335" w:name="_Toc226289218"/>
      <w:r w:rsidRPr="006224F5">
        <w:rPr>
          <w:rFonts w:cs="Times New Roman"/>
        </w:rPr>
        <w:t>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334"/>
      <w:bookmarkEnd w:id="335"/>
    </w:p>
    <w:bookmarkEnd w:id="333"/>
    <w:p w:rsidR="00C645DD" w:rsidRPr="006224F5" w:rsidRDefault="006224F5" w:rsidP="003E2ABB">
      <w:pPr>
        <w:ind w:firstLine="709"/>
        <w:contextualSpacing/>
        <w:jc w:val="both"/>
        <w:rPr>
          <w:rFonts w:eastAsia="Calibri"/>
        </w:rPr>
      </w:pPr>
      <w:r w:rsidRPr="006224F5">
        <w:rPr>
          <w:rFonts w:eastAsia="Calibri"/>
        </w:rPr>
        <w:lastRenderedPageBreak/>
        <w:t xml:space="preserve">Т.к. в </w:t>
      </w:r>
      <w:r w:rsidR="006769B9">
        <w:rPr>
          <w:rFonts w:eastAsia="Calibri"/>
        </w:rPr>
        <w:t>сельском поселении</w:t>
      </w:r>
      <w:r w:rsidRPr="006224F5">
        <w:rPr>
          <w:rFonts w:eastAsia="Calibri"/>
        </w:rPr>
        <w:t xml:space="preserve"> не утверждены нормативные документы как ценовые зоны теплоснабжения, то динамика предельных уровней цен на тепловую энергию (мощность), поставляемую потребителям, не предоставляется. И в дальнейшем все необходимые расчеты, связанные с ценовыми зонами теплоснабжения в данной схеме теплоснабжения, не выполняются.</w:t>
      </w:r>
    </w:p>
    <w:p w:rsidR="00DB3D07" w:rsidRPr="006224F5" w:rsidRDefault="00DB3D07" w:rsidP="003E2ABB">
      <w:pPr>
        <w:pStyle w:val="30"/>
        <w:spacing w:before="0"/>
        <w:ind w:left="0" w:firstLine="709"/>
        <w:contextualSpacing/>
        <w:rPr>
          <w:rFonts w:cs="Times New Roman"/>
        </w:rPr>
      </w:pPr>
      <w:bookmarkStart w:id="336" w:name="_Toc524614818"/>
      <w:bookmarkStart w:id="337" w:name="_Toc524615034"/>
      <w:bookmarkStart w:id="338" w:name="_Toc226289219"/>
      <w:r w:rsidRPr="006224F5">
        <w:rPr>
          <w:rFonts w:cs="Times New Roman"/>
        </w:rPr>
        <w:t>Описание изменений в утвержденных ценах (тарифах), устанавливаемых органами исполнительной власти субъекта Российской Федерации, зафиксированных за период, предшествующий актуализации схемы теплоснабжения</w:t>
      </w:r>
      <w:bookmarkEnd w:id="336"/>
      <w:bookmarkEnd w:id="337"/>
      <w:bookmarkEnd w:id="338"/>
    </w:p>
    <w:p w:rsidR="006224F5" w:rsidRPr="006224F5" w:rsidRDefault="006224F5" w:rsidP="006224F5">
      <w:pPr>
        <w:ind w:firstLine="709"/>
        <w:contextualSpacing/>
        <w:jc w:val="both"/>
        <w:rPr>
          <w:rFonts w:eastAsia="Calibri"/>
        </w:rPr>
      </w:pPr>
      <w:r w:rsidRPr="006224F5">
        <w:rPr>
          <w:rFonts w:eastAsia="Calibri"/>
        </w:rPr>
        <w:t xml:space="preserve">За период, прошедший с момента актуализации схемы теплоснабжения </w:t>
      </w:r>
      <w:r w:rsidR="006769B9">
        <w:rPr>
          <w:rFonts w:eastAsia="Calibri"/>
        </w:rPr>
        <w:t>Нововеличковского сельского поселения</w:t>
      </w:r>
      <w:r w:rsidRPr="006224F5">
        <w:rPr>
          <w:rFonts w:eastAsia="Calibri"/>
        </w:rPr>
        <w:t xml:space="preserve"> в 202</w:t>
      </w:r>
      <w:r w:rsidR="00C72C8F">
        <w:rPr>
          <w:rFonts w:eastAsia="Calibri"/>
        </w:rPr>
        <w:t>1</w:t>
      </w:r>
      <w:r w:rsidRPr="006224F5">
        <w:rPr>
          <w:rFonts w:eastAsia="Calibri"/>
        </w:rPr>
        <w:t xml:space="preserve"> г. и до настоящей </w:t>
      </w:r>
      <w:r w:rsidR="00C72C8F">
        <w:rPr>
          <w:rFonts w:eastAsia="Calibri"/>
        </w:rPr>
        <w:t>актуализации</w:t>
      </w:r>
      <w:r w:rsidRPr="006224F5">
        <w:rPr>
          <w:rFonts w:eastAsia="Calibri"/>
        </w:rPr>
        <w:t xml:space="preserve"> изменения в росте утвержденных ценах (тарифах) полностью отображены в данной Схеме теплоснабжения</w:t>
      </w:r>
      <w:r>
        <w:rPr>
          <w:rFonts w:eastAsia="Calibri"/>
        </w:rPr>
        <w:t>.</w:t>
      </w:r>
      <w:r w:rsidRPr="006224F5">
        <w:rPr>
          <w:rFonts w:eastAsia="Calibri"/>
        </w:rPr>
        <w:t xml:space="preserve"> </w:t>
      </w:r>
    </w:p>
    <w:p w:rsidR="00AD41CC" w:rsidRPr="006224F5" w:rsidRDefault="00AD41CC" w:rsidP="00C645DD">
      <w:pPr>
        <w:pStyle w:val="21"/>
        <w:keepLines w:val="0"/>
        <w:pageBreakBefore/>
        <w:widowControl w:val="0"/>
        <w:spacing w:before="0"/>
        <w:ind w:firstLine="709"/>
        <w:contextualSpacing/>
        <w:rPr>
          <w:rFonts w:cs="Times New Roman"/>
          <w:szCs w:val="24"/>
        </w:rPr>
      </w:pPr>
      <w:bookmarkStart w:id="339" w:name="_Toc524614819"/>
      <w:bookmarkStart w:id="340" w:name="_Toc524615035"/>
      <w:bookmarkStart w:id="341" w:name="_Toc226289220"/>
      <w:r w:rsidRPr="006224F5">
        <w:rPr>
          <w:rFonts w:cs="Times New Roman"/>
          <w:szCs w:val="24"/>
        </w:rPr>
        <w:lastRenderedPageBreak/>
        <w:t xml:space="preserve">Часть 12. Описание существующих технических и технологических проблем в системах теплоснабжения </w:t>
      </w:r>
      <w:bookmarkEnd w:id="339"/>
      <w:bookmarkEnd w:id="340"/>
      <w:r w:rsidR="00CC26C8" w:rsidRPr="006224F5">
        <w:rPr>
          <w:rFonts w:cs="Times New Roman"/>
          <w:szCs w:val="24"/>
        </w:rPr>
        <w:t xml:space="preserve">на территории </w:t>
      </w:r>
      <w:r w:rsidR="00566DF3">
        <w:rPr>
          <w:rFonts w:cs="Times New Roman"/>
        </w:rPr>
        <w:t>Нововеличковского сельского поселения</w:t>
      </w:r>
      <w:bookmarkEnd w:id="341"/>
    </w:p>
    <w:p w:rsidR="00AD41CC" w:rsidRPr="006224F5" w:rsidRDefault="00AD41CC" w:rsidP="0090595E">
      <w:pPr>
        <w:pStyle w:val="30"/>
        <w:spacing w:before="0"/>
        <w:ind w:left="0" w:firstLine="709"/>
        <w:contextualSpacing/>
        <w:rPr>
          <w:rFonts w:cs="Times New Roman"/>
        </w:rPr>
      </w:pPr>
      <w:bookmarkStart w:id="342" w:name="_Toc524614820"/>
      <w:bookmarkStart w:id="343" w:name="_Toc524615036"/>
      <w:bookmarkStart w:id="344" w:name="_Toc226289221"/>
      <w:r w:rsidRPr="006224F5">
        <w:rPr>
          <w:rFonts w:cs="Times New Roman"/>
        </w:rPr>
        <w:t xml:space="preserve">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w:t>
      </w:r>
      <w:proofErr w:type="spellStart"/>
      <w:r w:rsidRPr="006224F5">
        <w:rPr>
          <w:rFonts w:cs="Times New Roman"/>
        </w:rPr>
        <w:t>теплопотребляющих</w:t>
      </w:r>
      <w:proofErr w:type="spellEnd"/>
      <w:r w:rsidRPr="006224F5">
        <w:rPr>
          <w:rFonts w:cs="Times New Roman"/>
        </w:rPr>
        <w:t xml:space="preserve"> установок потребителей)</w:t>
      </w:r>
      <w:bookmarkEnd w:id="342"/>
      <w:bookmarkEnd w:id="343"/>
      <w:bookmarkEnd w:id="344"/>
    </w:p>
    <w:p w:rsidR="00E44BB0" w:rsidRPr="00364EDB" w:rsidRDefault="00E44BB0" w:rsidP="00121180">
      <w:pPr>
        <w:pStyle w:val="affff"/>
        <w:widowControl w:val="0"/>
        <w:spacing w:before="0" w:after="0"/>
        <w:ind w:firstLine="709"/>
        <w:contextualSpacing/>
      </w:pPr>
      <w:r w:rsidRPr="00364EDB">
        <w:t>Под качеством теплоснабжения понимается совокупность установленных нормативными правовыми актами Российской Федерации и (или) договором теплоснабжения характеристик теплоснабжения, в том числе термодинамических параметров теплоносителя, для обеспечения технологических процессов и комфортных условий у потребителей тепловой энергии.</w:t>
      </w:r>
    </w:p>
    <w:p w:rsidR="00E44BB0" w:rsidRPr="00364EDB" w:rsidRDefault="00E44BB0" w:rsidP="00121180">
      <w:pPr>
        <w:pStyle w:val="affff"/>
        <w:widowControl w:val="0"/>
        <w:spacing w:before="0" w:after="0"/>
        <w:ind w:firstLine="709"/>
        <w:contextualSpacing/>
      </w:pPr>
      <w:r w:rsidRPr="00364EDB">
        <w:t>Основными причинами, приводящими к снижению качества теплоснабжения, являются:</w:t>
      </w:r>
    </w:p>
    <w:p w:rsidR="00E44BB0" w:rsidRPr="00364EDB" w:rsidRDefault="00E44BB0" w:rsidP="00164521">
      <w:pPr>
        <w:widowControl w:val="0"/>
        <w:numPr>
          <w:ilvl w:val="0"/>
          <w:numId w:val="77"/>
        </w:numPr>
        <w:tabs>
          <w:tab w:val="left" w:pos="993"/>
        </w:tabs>
        <w:ind w:left="0" w:firstLine="709"/>
        <w:contextualSpacing/>
        <w:jc w:val="both"/>
      </w:pPr>
      <w:r w:rsidRPr="00364EDB">
        <w:t>значительный физический износ трубопроводов и тепловой изоляции тепловых сетей;</w:t>
      </w:r>
    </w:p>
    <w:p w:rsidR="00E44BB0" w:rsidRPr="00364EDB" w:rsidRDefault="00E44BB0" w:rsidP="00164521">
      <w:pPr>
        <w:widowControl w:val="0"/>
        <w:numPr>
          <w:ilvl w:val="0"/>
          <w:numId w:val="77"/>
        </w:numPr>
        <w:tabs>
          <w:tab w:val="left" w:pos="993"/>
        </w:tabs>
        <w:ind w:left="0" w:firstLine="709"/>
        <w:contextualSpacing/>
        <w:jc w:val="both"/>
      </w:pPr>
      <w:r w:rsidRPr="00364EDB">
        <w:t xml:space="preserve">применение в качестве основного теплоизоляционного материала для трубопроводов тепловых сетей минераловатных изделий с покровным слоем из </w:t>
      </w:r>
      <w:proofErr w:type="spellStart"/>
      <w:r w:rsidRPr="00364EDB">
        <w:t>лакостеклоткани</w:t>
      </w:r>
      <w:proofErr w:type="spellEnd"/>
      <w:r w:rsidRPr="00364EDB">
        <w:t xml:space="preserve"> и рубероида не обеспечивает современных требований к эффективности теплоизоляции;</w:t>
      </w:r>
    </w:p>
    <w:p w:rsidR="00E44BB0" w:rsidRPr="00364EDB" w:rsidRDefault="00E44BB0" w:rsidP="00164521">
      <w:pPr>
        <w:widowControl w:val="0"/>
        <w:numPr>
          <w:ilvl w:val="0"/>
          <w:numId w:val="77"/>
        </w:numPr>
        <w:tabs>
          <w:tab w:val="left" w:pos="993"/>
        </w:tabs>
        <w:ind w:left="0" w:firstLine="709"/>
        <w:contextualSpacing/>
        <w:jc w:val="both"/>
      </w:pPr>
      <w:r w:rsidRPr="00364EDB">
        <w:t>отсутствие наличия устройств, обеспечивающих наладку гидравлического режима циркуляции теплоносителя по тепловым сетям и регулярности наладки гидравлических режимов;</w:t>
      </w:r>
    </w:p>
    <w:p w:rsidR="00E44BB0" w:rsidRPr="00364EDB" w:rsidRDefault="00E44BB0" w:rsidP="00164521">
      <w:pPr>
        <w:pStyle w:val="af3"/>
        <w:numPr>
          <w:ilvl w:val="0"/>
          <w:numId w:val="71"/>
        </w:numPr>
        <w:tabs>
          <w:tab w:val="left" w:pos="993"/>
        </w:tabs>
        <w:adjustRightInd/>
        <w:ind w:left="0" w:firstLine="709"/>
        <w:textAlignment w:val="auto"/>
        <w:rPr>
          <w:sz w:val="24"/>
          <w:szCs w:val="24"/>
        </w:rPr>
      </w:pPr>
      <w:r w:rsidRPr="00364EDB">
        <w:rPr>
          <w:sz w:val="24"/>
          <w:szCs w:val="24"/>
        </w:rPr>
        <w:t>несоответствие состояния котельного оборудования современным требованиям технической оснащенности и уровню надежности;</w:t>
      </w:r>
    </w:p>
    <w:p w:rsidR="00E44BB0" w:rsidRPr="00364EDB" w:rsidRDefault="00E44BB0" w:rsidP="00164521">
      <w:pPr>
        <w:pStyle w:val="af3"/>
        <w:numPr>
          <w:ilvl w:val="0"/>
          <w:numId w:val="71"/>
        </w:numPr>
        <w:tabs>
          <w:tab w:val="left" w:pos="993"/>
        </w:tabs>
        <w:adjustRightInd/>
        <w:ind w:left="0" w:firstLine="709"/>
        <w:textAlignment w:val="auto"/>
        <w:rPr>
          <w:sz w:val="24"/>
          <w:szCs w:val="24"/>
        </w:rPr>
      </w:pPr>
      <w:r w:rsidRPr="00364EDB">
        <w:rPr>
          <w:sz w:val="24"/>
          <w:szCs w:val="24"/>
        </w:rPr>
        <w:t>недостаток приборов учета тепловой энергии на котельных и у потребителей;</w:t>
      </w:r>
    </w:p>
    <w:p w:rsidR="00E44BB0" w:rsidRPr="00364EDB" w:rsidRDefault="00E44BB0" w:rsidP="00164521">
      <w:pPr>
        <w:pStyle w:val="af3"/>
        <w:numPr>
          <w:ilvl w:val="0"/>
          <w:numId w:val="71"/>
        </w:numPr>
        <w:tabs>
          <w:tab w:val="left" w:pos="993"/>
        </w:tabs>
        <w:adjustRightInd/>
        <w:ind w:left="0" w:firstLine="709"/>
        <w:textAlignment w:val="auto"/>
        <w:rPr>
          <w:sz w:val="24"/>
          <w:szCs w:val="24"/>
        </w:rPr>
      </w:pPr>
      <w:r w:rsidRPr="00364EDB">
        <w:rPr>
          <w:sz w:val="24"/>
          <w:szCs w:val="24"/>
        </w:rPr>
        <w:t>отсутствие или небольшой запас мощности на многих котельных;</w:t>
      </w:r>
    </w:p>
    <w:p w:rsidR="00E44BB0" w:rsidRPr="00364EDB" w:rsidRDefault="00E44BB0" w:rsidP="00164521">
      <w:pPr>
        <w:pStyle w:val="af3"/>
        <w:numPr>
          <w:ilvl w:val="0"/>
          <w:numId w:val="71"/>
        </w:numPr>
        <w:tabs>
          <w:tab w:val="left" w:pos="993"/>
        </w:tabs>
        <w:adjustRightInd/>
        <w:ind w:left="0" w:firstLine="709"/>
        <w:textAlignment w:val="auto"/>
        <w:rPr>
          <w:sz w:val="24"/>
          <w:szCs w:val="24"/>
        </w:rPr>
      </w:pPr>
      <w:r w:rsidRPr="00364EDB">
        <w:rPr>
          <w:sz w:val="24"/>
          <w:szCs w:val="24"/>
        </w:rPr>
        <w:t>повышенные потери тепловой энергии в тепловых сетях;</w:t>
      </w:r>
    </w:p>
    <w:p w:rsidR="00E44BB0" w:rsidRPr="00364EDB" w:rsidRDefault="00E44BB0" w:rsidP="00164521">
      <w:pPr>
        <w:pStyle w:val="af3"/>
        <w:numPr>
          <w:ilvl w:val="0"/>
          <w:numId w:val="71"/>
        </w:numPr>
        <w:tabs>
          <w:tab w:val="left" w:pos="993"/>
        </w:tabs>
        <w:adjustRightInd/>
        <w:ind w:left="0" w:firstLine="709"/>
        <w:textAlignment w:val="auto"/>
        <w:rPr>
          <w:sz w:val="24"/>
          <w:szCs w:val="24"/>
        </w:rPr>
      </w:pPr>
      <w:r w:rsidRPr="00364EDB">
        <w:rPr>
          <w:sz w:val="24"/>
          <w:szCs w:val="24"/>
        </w:rPr>
        <w:t>нарушение гидравлического режима.</w:t>
      </w:r>
    </w:p>
    <w:p w:rsidR="00E44BB0" w:rsidRPr="00364EDB" w:rsidRDefault="00E44BB0" w:rsidP="00121180">
      <w:pPr>
        <w:widowControl w:val="0"/>
        <w:ind w:firstLine="709"/>
        <w:contextualSpacing/>
        <w:jc w:val="both"/>
      </w:pPr>
      <w:r w:rsidRPr="00364EDB">
        <w:t>Приведенные выше недостатки приводят к потерям тепловой энергии, снижению уровня надежности и безопасности системы теплоснабжения в целом.</w:t>
      </w:r>
    </w:p>
    <w:p w:rsidR="00E44BB0" w:rsidRPr="00364EDB" w:rsidRDefault="00E44BB0" w:rsidP="00121180">
      <w:pPr>
        <w:widowControl w:val="0"/>
        <w:ind w:firstLine="709"/>
        <w:contextualSpacing/>
        <w:jc w:val="both"/>
      </w:pPr>
      <w:r w:rsidRPr="00364EDB">
        <w:t>Износ тепловых сетей является одним из основных факторов, оказывающих влияние на энергоёмкость производства и потребления тепловой энергии. Неудовлетворительное состояние тепловых сетей приводит к тепловым потерям в системах централизованного теплоснабжения и частым возникновениям аварийных ситуаций. Реализация мероприятий по реконструкции тепловых сетей позволит исключить сверхнормативные потери тепловой энергии при транспортировке, а также потери теплоносителя при возникновении аварийных ситуаций.</w:t>
      </w:r>
    </w:p>
    <w:p w:rsidR="00E44BB0" w:rsidRPr="00F22FFD" w:rsidRDefault="00F22FFD" w:rsidP="00F22FFD">
      <w:pPr>
        <w:widowControl w:val="0"/>
        <w:ind w:firstLine="709"/>
        <w:contextualSpacing/>
        <w:jc w:val="both"/>
      </w:pPr>
      <w:r w:rsidRPr="00F22FFD">
        <w:t>Проблемы в организации надежного и безопасного теплоснабжения</w:t>
      </w:r>
      <w:r>
        <w:t xml:space="preserve"> в </w:t>
      </w:r>
      <w:r w:rsidR="00566DF3">
        <w:t>сельском поселении</w:t>
      </w:r>
      <w:r w:rsidRPr="00F22FFD">
        <w:t xml:space="preserve"> сводятся к отсутствию своевременных финансовых средств на выполнение необходимого объема капитального ремонта тепловых сетей.</w:t>
      </w:r>
    </w:p>
    <w:p w:rsidR="00F22FFD" w:rsidRPr="00364EDB" w:rsidRDefault="00F22FFD" w:rsidP="00121180">
      <w:pPr>
        <w:ind w:firstLine="709"/>
        <w:contextualSpacing/>
        <w:jc w:val="both"/>
      </w:pPr>
    </w:p>
    <w:p w:rsidR="00837CA8" w:rsidRPr="003106B1" w:rsidRDefault="00837CA8" w:rsidP="00121180">
      <w:pPr>
        <w:pStyle w:val="30"/>
        <w:spacing w:before="0"/>
        <w:ind w:left="0" w:firstLine="709"/>
        <w:contextualSpacing/>
        <w:rPr>
          <w:rFonts w:cs="Times New Roman"/>
        </w:rPr>
      </w:pPr>
      <w:bookmarkStart w:id="345" w:name="_Toc226289222"/>
      <w:r w:rsidRPr="003106B1">
        <w:rPr>
          <w:rFonts w:cs="Times New Roman"/>
        </w:rPr>
        <w:t xml:space="preserve">Описание существующих проблем организации надежного теплоснабжения </w:t>
      </w:r>
      <w:r w:rsidR="00CC26C8" w:rsidRPr="003106B1">
        <w:rPr>
          <w:rFonts w:cs="Times New Roman"/>
        </w:rPr>
        <w:t xml:space="preserve">на территории </w:t>
      </w:r>
      <w:r w:rsidR="00566DF3">
        <w:rPr>
          <w:rFonts w:cs="Times New Roman"/>
        </w:rPr>
        <w:t>Нововеличковского сельского поселения</w:t>
      </w:r>
      <w:r w:rsidR="00121180" w:rsidRPr="003106B1">
        <w:rPr>
          <w:rFonts w:cs="Times New Roman"/>
        </w:rPr>
        <w:t xml:space="preserve"> </w:t>
      </w:r>
      <w:r w:rsidRPr="003106B1">
        <w:rPr>
          <w:rFonts w:cs="Times New Roman"/>
        </w:rPr>
        <w:t xml:space="preserve">(перечень причин, приводящих к снижению надежности теплоснабжения, включая проблемы в работе </w:t>
      </w:r>
      <w:proofErr w:type="spellStart"/>
      <w:r w:rsidRPr="003106B1">
        <w:rPr>
          <w:rFonts w:cs="Times New Roman"/>
        </w:rPr>
        <w:t>теплопотребляющих</w:t>
      </w:r>
      <w:proofErr w:type="spellEnd"/>
      <w:r w:rsidRPr="003106B1">
        <w:rPr>
          <w:rFonts w:cs="Times New Roman"/>
        </w:rPr>
        <w:t xml:space="preserve"> установок потребителей)</w:t>
      </w:r>
      <w:r w:rsidR="003106B1" w:rsidRPr="003106B1">
        <w:rPr>
          <w:rFonts w:cs="Times New Roman"/>
        </w:rPr>
        <w:t>.</w:t>
      </w:r>
      <w:bookmarkEnd w:id="345"/>
    </w:p>
    <w:p w:rsidR="00004B26" w:rsidRPr="00364EDB" w:rsidRDefault="00D938B1" w:rsidP="00121180">
      <w:pPr>
        <w:ind w:firstLine="709"/>
        <w:contextualSpacing/>
        <w:jc w:val="both"/>
      </w:pPr>
      <w:r>
        <w:t>Котельная №36 требует замены или капитального ремонта котлов, т.к. они исчерпали свой ресурс.</w:t>
      </w:r>
      <w:r w:rsidR="003106B1" w:rsidRPr="00F22FFD">
        <w:t xml:space="preserve"> </w:t>
      </w:r>
    </w:p>
    <w:p w:rsidR="00004B26" w:rsidRPr="00364EDB" w:rsidRDefault="00004B26" w:rsidP="00121180">
      <w:pPr>
        <w:ind w:left="709" w:firstLine="709"/>
        <w:contextualSpacing/>
        <w:jc w:val="both"/>
      </w:pPr>
    </w:p>
    <w:p w:rsidR="00AD41CC" w:rsidRPr="003106B1" w:rsidRDefault="00AD41CC" w:rsidP="00121180">
      <w:pPr>
        <w:pStyle w:val="30"/>
        <w:keepNext/>
        <w:spacing w:before="0"/>
        <w:ind w:left="0" w:firstLine="709"/>
        <w:contextualSpacing/>
        <w:rPr>
          <w:rFonts w:cs="Times New Roman"/>
        </w:rPr>
      </w:pPr>
      <w:bookmarkStart w:id="346" w:name="_Toc524614821"/>
      <w:bookmarkStart w:id="347" w:name="_Toc524615037"/>
      <w:bookmarkStart w:id="348" w:name="_Toc226289223"/>
      <w:r w:rsidRPr="003106B1">
        <w:rPr>
          <w:rFonts w:cs="Times New Roman"/>
        </w:rPr>
        <w:t>Описание существующих проблем развития систем теплоснабжения</w:t>
      </w:r>
      <w:bookmarkEnd w:id="346"/>
      <w:bookmarkEnd w:id="347"/>
      <w:bookmarkEnd w:id="348"/>
    </w:p>
    <w:p w:rsidR="00AC3FF1" w:rsidRPr="00364EDB" w:rsidRDefault="003106B1" w:rsidP="00121180">
      <w:pPr>
        <w:ind w:firstLine="709"/>
        <w:contextualSpacing/>
        <w:jc w:val="both"/>
      </w:pPr>
      <w:r w:rsidRPr="003106B1">
        <w:t xml:space="preserve">Основным препятствием в развитии системы теплоснабжения </w:t>
      </w:r>
      <w:r w:rsidR="00AB24E2">
        <w:t>сельского поселения</w:t>
      </w:r>
      <w:r w:rsidRPr="003106B1">
        <w:t xml:space="preserve"> является отсутствие спроса на тепловую энергию.</w:t>
      </w:r>
    </w:p>
    <w:p w:rsidR="009B7BCE" w:rsidRPr="00364EDB" w:rsidRDefault="009B7BCE" w:rsidP="00121180">
      <w:pPr>
        <w:ind w:firstLine="709"/>
        <w:contextualSpacing/>
        <w:jc w:val="both"/>
      </w:pPr>
    </w:p>
    <w:p w:rsidR="00AD41CC" w:rsidRPr="003106B1" w:rsidRDefault="00AD41CC" w:rsidP="00121180">
      <w:pPr>
        <w:pStyle w:val="30"/>
        <w:spacing w:before="0"/>
        <w:ind w:left="0" w:firstLine="709"/>
        <w:contextualSpacing/>
        <w:rPr>
          <w:rFonts w:cs="Times New Roman"/>
        </w:rPr>
      </w:pPr>
      <w:bookmarkStart w:id="349" w:name="_Toc524614822"/>
      <w:bookmarkStart w:id="350" w:name="_Toc524615038"/>
      <w:bookmarkStart w:id="351" w:name="_Toc226289224"/>
      <w:r w:rsidRPr="003106B1">
        <w:rPr>
          <w:rFonts w:cs="Times New Roman"/>
        </w:rPr>
        <w:lastRenderedPageBreak/>
        <w:t>Описание существующих проблем надежного и эффективного снабжения топливом действующих систем теплоснабжения</w:t>
      </w:r>
      <w:bookmarkEnd w:id="349"/>
      <w:bookmarkEnd w:id="350"/>
      <w:bookmarkEnd w:id="351"/>
    </w:p>
    <w:p w:rsidR="00531006" w:rsidRPr="00364EDB" w:rsidRDefault="006856BA" w:rsidP="00121180">
      <w:pPr>
        <w:ind w:firstLine="709"/>
        <w:contextualSpacing/>
        <w:jc w:val="both"/>
      </w:pPr>
      <w:r w:rsidRPr="00364EDB">
        <w:t>Проблем снабжения топливом действующ</w:t>
      </w:r>
      <w:r w:rsidR="00AC3FF1" w:rsidRPr="00364EDB">
        <w:t>их</w:t>
      </w:r>
      <w:r w:rsidRPr="00364EDB">
        <w:t xml:space="preserve"> систем теплоснабжения не зафиксировано.</w:t>
      </w:r>
    </w:p>
    <w:p w:rsidR="00A23D49" w:rsidRPr="00364EDB" w:rsidRDefault="00A23D49" w:rsidP="00121180">
      <w:pPr>
        <w:ind w:firstLine="709"/>
        <w:contextualSpacing/>
        <w:jc w:val="both"/>
      </w:pPr>
    </w:p>
    <w:p w:rsidR="00AD41CC" w:rsidRPr="003106B1" w:rsidRDefault="00AD41CC" w:rsidP="00121180">
      <w:pPr>
        <w:pStyle w:val="30"/>
        <w:spacing w:before="0"/>
        <w:ind w:left="0" w:firstLine="709"/>
        <w:contextualSpacing/>
        <w:rPr>
          <w:rFonts w:cs="Times New Roman"/>
        </w:rPr>
      </w:pPr>
      <w:bookmarkStart w:id="352" w:name="_Toc524614823"/>
      <w:bookmarkStart w:id="353" w:name="_Toc524615039"/>
      <w:bookmarkStart w:id="354" w:name="_Toc226289225"/>
      <w:r w:rsidRPr="003106B1">
        <w:rPr>
          <w:rFonts w:cs="Times New Roman"/>
        </w:rPr>
        <w:t>Анализ предписаний надзорных органов об устранении нарушений, влияющих на безопасность и надежность системы теплоснабжения</w:t>
      </w:r>
      <w:bookmarkEnd w:id="352"/>
      <w:bookmarkEnd w:id="353"/>
      <w:bookmarkEnd w:id="354"/>
    </w:p>
    <w:p w:rsidR="00531006" w:rsidRPr="00364EDB" w:rsidRDefault="006856BA" w:rsidP="00121180">
      <w:pPr>
        <w:ind w:firstLine="709"/>
        <w:contextualSpacing/>
        <w:jc w:val="both"/>
      </w:pPr>
      <w:r w:rsidRPr="00364EDB">
        <w:t xml:space="preserve">Предписания надзорных органов об устранении нарушений, влияющих на безопасность и </w:t>
      </w:r>
      <w:r w:rsidR="00731F57" w:rsidRPr="00364EDB">
        <w:t>надежность системы теплоснабжения,</w:t>
      </w:r>
      <w:r w:rsidRPr="00364EDB">
        <w:t xml:space="preserve"> отсутствуют</w:t>
      </w:r>
      <w:r w:rsidR="00731F57" w:rsidRPr="00364EDB">
        <w:t>.</w:t>
      </w:r>
    </w:p>
    <w:p w:rsidR="009B7BCE" w:rsidRPr="00364EDB" w:rsidRDefault="009B7BCE" w:rsidP="00121180">
      <w:pPr>
        <w:ind w:firstLine="709"/>
        <w:contextualSpacing/>
        <w:jc w:val="both"/>
      </w:pPr>
    </w:p>
    <w:p w:rsidR="00741B43" w:rsidRPr="003106B1" w:rsidRDefault="00741B43" w:rsidP="00121180">
      <w:pPr>
        <w:pStyle w:val="30"/>
        <w:keepNext/>
        <w:spacing w:before="0"/>
        <w:ind w:left="0" w:firstLine="709"/>
        <w:contextualSpacing/>
        <w:rPr>
          <w:rFonts w:cs="Times New Roman"/>
        </w:rPr>
      </w:pPr>
      <w:bookmarkStart w:id="355" w:name="_Toc524614824"/>
      <w:bookmarkStart w:id="356" w:name="_Toc524615040"/>
      <w:bookmarkStart w:id="357" w:name="_Toc226289226"/>
      <w:r w:rsidRPr="003106B1">
        <w:rPr>
          <w:rFonts w:cs="Times New Roman"/>
        </w:rPr>
        <w:t xml:space="preserve">Описание изменений технических и технологических проблем в системах теплоснабжения муниципального образования, произошедших в период, предшествующий </w:t>
      </w:r>
      <w:bookmarkStart w:id="358" w:name="_Hlk34907345"/>
      <w:r w:rsidRPr="003106B1">
        <w:rPr>
          <w:rFonts w:cs="Times New Roman"/>
        </w:rPr>
        <w:t>разработке</w:t>
      </w:r>
      <w:bookmarkEnd w:id="358"/>
      <w:r w:rsidRPr="003106B1">
        <w:rPr>
          <w:rFonts w:cs="Times New Roman"/>
        </w:rPr>
        <w:t xml:space="preserve"> схемы теплоснабжения</w:t>
      </w:r>
      <w:bookmarkEnd w:id="355"/>
      <w:bookmarkEnd w:id="356"/>
      <w:bookmarkEnd w:id="357"/>
    </w:p>
    <w:p w:rsidR="006D6512" w:rsidRPr="00364EDB" w:rsidRDefault="00741B43" w:rsidP="00121180">
      <w:pPr>
        <w:ind w:firstLine="709"/>
        <w:contextualSpacing/>
        <w:jc w:val="both"/>
      </w:pPr>
      <w:r w:rsidRPr="00364EDB">
        <w:t>Изменений технических и технологических проблем в системах теплоснабжения в период, предшествующий разработке схемы теплоснабжения, не выявлено.</w:t>
      </w:r>
    </w:p>
    <w:p w:rsidR="009B7BCE" w:rsidRPr="00364EDB" w:rsidRDefault="009B7BCE" w:rsidP="00121180">
      <w:pPr>
        <w:ind w:firstLine="709"/>
        <w:contextualSpacing/>
        <w:jc w:val="both"/>
      </w:pPr>
    </w:p>
    <w:p w:rsidR="009B7BCE" w:rsidRPr="00364EDB" w:rsidRDefault="009B7BCE" w:rsidP="00121180">
      <w:pPr>
        <w:ind w:firstLine="709"/>
        <w:contextualSpacing/>
        <w:jc w:val="both"/>
      </w:pPr>
    </w:p>
    <w:p w:rsidR="009B7BCE" w:rsidRPr="00364EDB" w:rsidRDefault="009B7BCE" w:rsidP="00121180">
      <w:pPr>
        <w:ind w:firstLine="709"/>
        <w:contextualSpacing/>
        <w:jc w:val="both"/>
      </w:pPr>
    </w:p>
    <w:p w:rsidR="00AD41CC" w:rsidRPr="003106B1" w:rsidRDefault="008C5692" w:rsidP="00121180">
      <w:pPr>
        <w:pStyle w:val="10"/>
        <w:keepLines w:val="0"/>
        <w:pageBreakBefore/>
        <w:widowControl w:val="0"/>
        <w:spacing w:before="0" w:line="240" w:lineRule="auto"/>
        <w:ind w:firstLine="709"/>
        <w:contextualSpacing/>
        <w:rPr>
          <w:rFonts w:cs="Times New Roman"/>
          <w:szCs w:val="24"/>
        </w:rPr>
      </w:pPr>
      <w:bookmarkStart w:id="359" w:name="_Toc524614825"/>
      <w:bookmarkStart w:id="360" w:name="_Toc524615041"/>
      <w:bookmarkStart w:id="361" w:name="_Toc226289227"/>
      <w:r w:rsidRPr="003106B1">
        <w:rPr>
          <w:rFonts w:cs="Times New Roman"/>
          <w:szCs w:val="24"/>
        </w:rPr>
        <w:lastRenderedPageBreak/>
        <w:t xml:space="preserve">Глава </w:t>
      </w:r>
      <w:r w:rsidR="00AD41CC" w:rsidRPr="003106B1">
        <w:rPr>
          <w:rFonts w:cs="Times New Roman"/>
          <w:szCs w:val="24"/>
        </w:rPr>
        <w:t>2. Существующее и перспективное потребление тепловой энергии на цели теплоснабжения</w:t>
      </w:r>
      <w:bookmarkEnd w:id="359"/>
      <w:bookmarkEnd w:id="360"/>
      <w:bookmarkEnd w:id="361"/>
    </w:p>
    <w:p w:rsidR="00383412" w:rsidRPr="00364EDB" w:rsidRDefault="00383412" w:rsidP="00121180">
      <w:pPr>
        <w:ind w:firstLine="709"/>
        <w:contextualSpacing/>
        <w:jc w:val="both"/>
      </w:pPr>
      <w:r w:rsidRPr="00364EDB">
        <w:t>В дальнейшем, при принятии решения о комплексном развитии территории, необходимо вносить изменения в схему теплоснабжения.</w:t>
      </w:r>
    </w:p>
    <w:p w:rsidR="00AD41CC" w:rsidRPr="003106B1" w:rsidRDefault="00AD41CC" w:rsidP="00121180">
      <w:pPr>
        <w:pStyle w:val="21"/>
        <w:spacing w:before="0"/>
        <w:ind w:firstLine="709"/>
        <w:contextualSpacing/>
        <w:rPr>
          <w:rFonts w:cs="Times New Roman"/>
          <w:szCs w:val="24"/>
        </w:rPr>
      </w:pPr>
      <w:bookmarkStart w:id="362" w:name="_Toc524614826"/>
      <w:bookmarkStart w:id="363" w:name="_Toc524615042"/>
      <w:bookmarkStart w:id="364" w:name="_Toc226289228"/>
      <w:r w:rsidRPr="003106B1">
        <w:rPr>
          <w:rFonts w:cs="Times New Roman"/>
          <w:szCs w:val="24"/>
        </w:rPr>
        <w:t>Данные базового уровня потребления тепл</w:t>
      </w:r>
      <w:r w:rsidR="00CC26C8" w:rsidRPr="003106B1">
        <w:rPr>
          <w:rFonts w:cs="Times New Roman"/>
          <w:szCs w:val="24"/>
        </w:rPr>
        <w:t>овой энергии</w:t>
      </w:r>
      <w:r w:rsidRPr="003106B1">
        <w:rPr>
          <w:rFonts w:cs="Times New Roman"/>
          <w:szCs w:val="24"/>
        </w:rPr>
        <w:t xml:space="preserve"> на цели теплоснабжения</w:t>
      </w:r>
      <w:bookmarkEnd w:id="362"/>
      <w:bookmarkEnd w:id="363"/>
      <w:bookmarkEnd w:id="364"/>
    </w:p>
    <w:p w:rsidR="00A20FA1" w:rsidRPr="00364EDB" w:rsidRDefault="00A20FA1" w:rsidP="00A20FA1">
      <w:pPr>
        <w:ind w:firstLine="709"/>
        <w:contextualSpacing/>
        <w:jc w:val="both"/>
      </w:pPr>
      <w:bookmarkStart w:id="365" w:name="_Hlk192074935"/>
      <w:r w:rsidRPr="00364EDB">
        <w:t xml:space="preserve">На территории </w:t>
      </w:r>
      <w:r w:rsidR="00B543AA">
        <w:t>сельского поселения</w:t>
      </w:r>
      <w:r w:rsidRPr="00364EDB">
        <w:rPr>
          <w:rFonts w:eastAsia="Calibri"/>
          <w:iCs/>
          <w:lang w:eastAsia="en-US"/>
        </w:rPr>
        <w:t xml:space="preserve"> </w:t>
      </w:r>
      <w:r w:rsidRPr="00364EDB">
        <w:t>действует единая СЦТ</w:t>
      </w:r>
      <w:r w:rsidRPr="00364EDB">
        <w:rPr>
          <w:rFonts w:eastAsia="Arial"/>
          <w:spacing w:val="-5"/>
        </w:rPr>
        <w:t xml:space="preserve">, </w:t>
      </w:r>
      <w:r w:rsidRPr="00364EDB">
        <w:t>образованная на базе существующ</w:t>
      </w:r>
      <w:r w:rsidR="00B543AA">
        <w:t>их</w:t>
      </w:r>
      <w:r w:rsidRPr="00364EDB">
        <w:t xml:space="preserve"> </w:t>
      </w:r>
      <w:r w:rsidR="003106B1">
        <w:t>котельн</w:t>
      </w:r>
      <w:r w:rsidR="00B543AA">
        <w:t>ых</w:t>
      </w:r>
      <w:r w:rsidRPr="00364EDB">
        <w:t>:</w:t>
      </w:r>
    </w:p>
    <w:p w:rsidR="00B543AA" w:rsidRPr="00B543AA" w:rsidRDefault="00B543AA" w:rsidP="00B543AA">
      <w:pPr>
        <w:tabs>
          <w:tab w:val="left" w:pos="993"/>
        </w:tabs>
        <w:ind w:firstLine="709"/>
        <w:contextualSpacing/>
        <w:jc w:val="both"/>
      </w:pPr>
      <w:r w:rsidRPr="00B543AA">
        <w:t>–</w:t>
      </w:r>
      <w:r w:rsidRPr="00B543AA">
        <w:tab/>
        <w:t>Котельная №34 по ул. Братская, д. 10Г в ст. Нововеличковская;</w:t>
      </w:r>
    </w:p>
    <w:p w:rsidR="00B543AA" w:rsidRPr="00B543AA" w:rsidRDefault="00B543AA" w:rsidP="00B543AA">
      <w:pPr>
        <w:tabs>
          <w:tab w:val="left" w:pos="993"/>
        </w:tabs>
        <w:ind w:firstLine="709"/>
        <w:contextualSpacing/>
        <w:jc w:val="both"/>
      </w:pPr>
      <w:r w:rsidRPr="00B543AA">
        <w:t>- Котельная №39 по ул. Пушкина, л. 19А в ст. Воронцовская;</w:t>
      </w:r>
    </w:p>
    <w:p w:rsidR="00B543AA" w:rsidRPr="00B543AA" w:rsidRDefault="00B543AA" w:rsidP="00B543AA">
      <w:pPr>
        <w:tabs>
          <w:tab w:val="left" w:pos="993"/>
        </w:tabs>
        <w:ind w:firstLine="709"/>
        <w:contextualSpacing/>
        <w:jc w:val="both"/>
      </w:pPr>
      <w:r w:rsidRPr="00B543AA">
        <w:t>- Котельная №36 по ул. Школьная, д. 9в п. Найдорф.</w:t>
      </w:r>
    </w:p>
    <w:p w:rsidR="00A20FA1" w:rsidRPr="00364EDB" w:rsidRDefault="00A20FA1" w:rsidP="00A20FA1">
      <w:pPr>
        <w:ind w:firstLine="709"/>
        <w:jc w:val="both"/>
      </w:pPr>
      <w:r w:rsidRPr="00364EDB">
        <w:t>Система теплоснабжения – закрытая.</w:t>
      </w:r>
    </w:p>
    <w:p w:rsidR="00A20FA1" w:rsidRPr="00364EDB" w:rsidRDefault="00A20FA1" w:rsidP="00A20FA1">
      <w:pPr>
        <w:ind w:firstLine="709"/>
        <w:jc w:val="both"/>
      </w:pPr>
      <w:r w:rsidRPr="00364EDB">
        <w:t>Единая тепловая сеть поселка – двухтрубная, тупиковая.</w:t>
      </w:r>
    </w:p>
    <w:p w:rsidR="00A20FA1" w:rsidRPr="00364EDB" w:rsidRDefault="00A20FA1" w:rsidP="00A20FA1">
      <w:pPr>
        <w:ind w:firstLine="709"/>
        <w:jc w:val="both"/>
      </w:pPr>
      <w:r w:rsidRPr="00364EDB">
        <w:t xml:space="preserve">Горячее водоснабжение потребителей осуществляется от </w:t>
      </w:r>
      <w:proofErr w:type="spellStart"/>
      <w:r w:rsidRPr="00364EDB">
        <w:t>водоподогревателей</w:t>
      </w:r>
      <w:proofErr w:type="spellEnd"/>
      <w:r w:rsidRPr="00364EDB">
        <w:t>, установленных в индивидуальных тепловых пунктах зданий.</w:t>
      </w:r>
    </w:p>
    <w:p w:rsidR="007754FF" w:rsidRPr="00364EDB" w:rsidRDefault="007754FF" w:rsidP="007754FF">
      <w:pPr>
        <w:ind w:firstLine="709"/>
        <w:jc w:val="both"/>
        <w:rPr>
          <w:rFonts w:eastAsia="Arial"/>
          <w:spacing w:val="-5"/>
        </w:rPr>
      </w:pPr>
      <w:r w:rsidRPr="00364EDB">
        <w:rPr>
          <w:rFonts w:eastAsia="Arial"/>
          <w:spacing w:val="-5"/>
        </w:rPr>
        <w:t>Основным видом топлива является природный газ.</w:t>
      </w:r>
    </w:p>
    <w:p w:rsidR="007754FF" w:rsidRPr="00364EDB" w:rsidRDefault="007754FF" w:rsidP="003106B1">
      <w:pPr>
        <w:ind w:firstLine="709"/>
        <w:jc w:val="both"/>
      </w:pPr>
      <w:r w:rsidRPr="00364EDB">
        <w:t xml:space="preserve">Поставщиком топлива является ООО «Газпром межрегионгаз». Обслуживание газового оборудования осуществляет </w:t>
      </w:r>
      <w:r w:rsidR="00B543AA" w:rsidRPr="00B543AA">
        <w:t>МУП ЖКХ Нововеличковское</w:t>
      </w:r>
      <w:r w:rsidRPr="00364EDB">
        <w:t xml:space="preserve">. </w:t>
      </w:r>
    </w:p>
    <w:p w:rsidR="00BF434F" w:rsidRPr="00364EDB" w:rsidRDefault="00BF434F" w:rsidP="00121180">
      <w:pPr>
        <w:ind w:firstLine="709"/>
        <w:contextualSpacing/>
        <w:jc w:val="both"/>
      </w:pPr>
      <w:r w:rsidRPr="00364EDB">
        <w:t xml:space="preserve">Данные базового уровня потребления тепла и на перспективу развития на цели теплоснабжения </w:t>
      </w:r>
      <w:r w:rsidR="00B543AA">
        <w:t>сельского поселения</w:t>
      </w:r>
      <w:r w:rsidR="00C2477B" w:rsidRPr="00364EDB">
        <w:rPr>
          <w:color w:val="000000" w:themeColor="text1"/>
        </w:rPr>
        <w:t xml:space="preserve"> </w:t>
      </w:r>
      <w:r w:rsidRPr="00364EDB">
        <w:t xml:space="preserve">представлены в таблице </w:t>
      </w:r>
      <w:r w:rsidR="00C4778B">
        <w:t>2.1.1</w:t>
      </w:r>
      <w:r w:rsidRPr="00364EDB">
        <w:t>.</w:t>
      </w:r>
    </w:p>
    <w:p w:rsidR="00BF434F" w:rsidRPr="00364EDB" w:rsidRDefault="00A675F8" w:rsidP="00121180">
      <w:pPr>
        <w:ind w:firstLine="709"/>
        <w:contextualSpacing/>
        <w:jc w:val="both"/>
      </w:pPr>
      <w:r w:rsidRPr="00364EDB">
        <w:t xml:space="preserve">Фактический и расчётный баланс тепловой мощности котельных и нагрузок приведён в таблице </w:t>
      </w:r>
      <w:r w:rsidR="00C4778B">
        <w:t>2.1.2</w:t>
      </w:r>
      <w:r w:rsidRPr="00364EDB">
        <w:t>.</w:t>
      </w:r>
    </w:p>
    <w:p w:rsidR="00A64111" w:rsidRPr="00364EDB" w:rsidRDefault="00A64111" w:rsidP="0090595E">
      <w:pPr>
        <w:contextualSpacing/>
        <w:jc w:val="both"/>
      </w:pPr>
    </w:p>
    <w:p w:rsidR="00BF434F" w:rsidRPr="00364EDB" w:rsidRDefault="00BF434F" w:rsidP="00BF434F">
      <w:pPr>
        <w:jc w:val="both"/>
        <w:sectPr w:rsidR="00BF434F" w:rsidRPr="00364EDB" w:rsidSect="00D7128B">
          <w:pgSz w:w="11906" w:h="16838"/>
          <w:pgMar w:top="1134" w:right="567" w:bottom="1134" w:left="1701" w:header="283" w:footer="567" w:gutter="0"/>
          <w:cols w:space="708"/>
          <w:docGrid w:linePitch="360"/>
        </w:sectPr>
      </w:pPr>
    </w:p>
    <w:p w:rsidR="00BF434F" w:rsidRPr="00364EDB" w:rsidRDefault="00BF434F" w:rsidP="00BF434F">
      <w:pPr>
        <w:contextualSpacing/>
        <w:jc w:val="both"/>
        <w:rPr>
          <w:color w:val="000000" w:themeColor="text1"/>
        </w:rPr>
      </w:pPr>
      <w:bookmarkStart w:id="366" w:name="_Hlk192145054"/>
      <w:r w:rsidRPr="00364EDB">
        <w:lastRenderedPageBreak/>
        <w:t xml:space="preserve">Таблица </w:t>
      </w:r>
      <w:r w:rsidR="00701519">
        <w:rPr>
          <w:noProof/>
        </w:rPr>
        <w:t>2.1.1.</w:t>
      </w:r>
      <w:r w:rsidRPr="00364EDB">
        <w:t xml:space="preserve"> – Фактические балансы тепловой энергии и на перспективу </w:t>
      </w:r>
      <w:r w:rsidR="00E74102">
        <w:t>(до 20</w:t>
      </w:r>
      <w:r w:rsidR="000C6489">
        <w:t>37</w:t>
      </w:r>
      <w:r w:rsidR="00E74102">
        <w:t xml:space="preserve"> г) </w:t>
      </w:r>
      <w:r w:rsidRPr="00364EDB">
        <w:t xml:space="preserve">развития в </w:t>
      </w:r>
      <w:r w:rsidR="00B543AA">
        <w:t>сельском поселении</w:t>
      </w:r>
    </w:p>
    <w:tbl>
      <w:tblPr>
        <w:tblStyle w:val="affffffe"/>
        <w:tblW w:w="5000" w:type="pct"/>
        <w:tblLook w:val="04A0"/>
      </w:tblPr>
      <w:tblGrid>
        <w:gridCol w:w="3685"/>
        <w:gridCol w:w="1156"/>
        <w:gridCol w:w="1103"/>
        <w:gridCol w:w="970"/>
        <w:gridCol w:w="1103"/>
        <w:gridCol w:w="970"/>
        <w:gridCol w:w="964"/>
        <w:gridCol w:w="964"/>
        <w:gridCol w:w="964"/>
        <w:gridCol w:w="964"/>
        <w:gridCol w:w="1943"/>
      </w:tblGrid>
      <w:tr w:rsidR="00B543AA" w:rsidRPr="00B543AA" w:rsidTr="00B543AA">
        <w:trPr>
          <w:cnfStyle w:val="100000000000"/>
          <w:trHeight w:val="20"/>
        </w:trPr>
        <w:tc>
          <w:tcPr>
            <w:tcW w:w="1246" w:type="pct"/>
            <w:hideMark/>
          </w:tcPr>
          <w:p w:rsidR="00B543AA" w:rsidRPr="00B543AA" w:rsidRDefault="00B543AA" w:rsidP="00DD0FBC">
            <w:pPr>
              <w:jc w:val="center"/>
              <w:rPr>
                <w:color w:val="000000"/>
                <w:sz w:val="18"/>
                <w:szCs w:val="18"/>
              </w:rPr>
            </w:pPr>
            <w:bookmarkStart w:id="367" w:name="RANGE!A37"/>
            <w:bookmarkStart w:id="368" w:name="_Hlk192141787"/>
            <w:r w:rsidRPr="00B543AA">
              <w:rPr>
                <w:color w:val="000000"/>
                <w:sz w:val="18"/>
                <w:szCs w:val="18"/>
              </w:rPr>
              <w:t>Наименование показателя</w:t>
            </w:r>
            <w:bookmarkEnd w:id="367"/>
          </w:p>
        </w:tc>
        <w:tc>
          <w:tcPr>
            <w:tcW w:w="391" w:type="pct"/>
            <w:hideMark/>
          </w:tcPr>
          <w:p w:rsidR="00B543AA" w:rsidRPr="00B543AA" w:rsidRDefault="00B543AA" w:rsidP="00DD0FBC">
            <w:pPr>
              <w:jc w:val="center"/>
              <w:rPr>
                <w:color w:val="000000"/>
                <w:sz w:val="18"/>
                <w:szCs w:val="18"/>
              </w:rPr>
            </w:pPr>
            <w:r w:rsidRPr="00B543AA">
              <w:rPr>
                <w:color w:val="000000"/>
                <w:sz w:val="18"/>
                <w:szCs w:val="18"/>
              </w:rPr>
              <w:t>Ед. изм.</w:t>
            </w:r>
          </w:p>
        </w:tc>
        <w:tc>
          <w:tcPr>
            <w:tcW w:w="373" w:type="pct"/>
            <w:hideMark/>
          </w:tcPr>
          <w:p w:rsidR="00B543AA" w:rsidRPr="00B543AA" w:rsidRDefault="00B543AA" w:rsidP="00DD0FBC">
            <w:pPr>
              <w:jc w:val="center"/>
              <w:rPr>
                <w:color w:val="000000"/>
                <w:sz w:val="18"/>
                <w:szCs w:val="18"/>
              </w:rPr>
            </w:pPr>
            <w:r w:rsidRPr="00B543AA">
              <w:rPr>
                <w:color w:val="000000"/>
                <w:sz w:val="18"/>
                <w:szCs w:val="18"/>
              </w:rPr>
              <w:t>2025</w:t>
            </w:r>
          </w:p>
        </w:tc>
        <w:tc>
          <w:tcPr>
            <w:tcW w:w="328" w:type="pct"/>
            <w:hideMark/>
          </w:tcPr>
          <w:p w:rsidR="00B543AA" w:rsidRPr="00B543AA" w:rsidRDefault="00B543AA" w:rsidP="00DD0FBC">
            <w:pPr>
              <w:jc w:val="center"/>
              <w:rPr>
                <w:color w:val="000000"/>
                <w:sz w:val="18"/>
                <w:szCs w:val="18"/>
              </w:rPr>
            </w:pPr>
            <w:r w:rsidRPr="00B543AA">
              <w:rPr>
                <w:color w:val="000000"/>
                <w:sz w:val="18"/>
                <w:szCs w:val="18"/>
              </w:rPr>
              <w:t>2026</w:t>
            </w:r>
          </w:p>
        </w:tc>
        <w:tc>
          <w:tcPr>
            <w:tcW w:w="373" w:type="pct"/>
            <w:hideMark/>
          </w:tcPr>
          <w:p w:rsidR="00B543AA" w:rsidRPr="00B543AA" w:rsidRDefault="00B543AA" w:rsidP="00DD0FBC">
            <w:pPr>
              <w:jc w:val="center"/>
              <w:rPr>
                <w:color w:val="000000"/>
                <w:sz w:val="18"/>
                <w:szCs w:val="18"/>
              </w:rPr>
            </w:pPr>
            <w:r w:rsidRPr="00B543AA">
              <w:rPr>
                <w:color w:val="000000"/>
                <w:sz w:val="18"/>
                <w:szCs w:val="18"/>
              </w:rPr>
              <w:t>2027</w:t>
            </w:r>
          </w:p>
        </w:tc>
        <w:tc>
          <w:tcPr>
            <w:tcW w:w="328" w:type="pct"/>
            <w:hideMark/>
          </w:tcPr>
          <w:p w:rsidR="00B543AA" w:rsidRPr="00B543AA" w:rsidRDefault="00B543AA" w:rsidP="00DD0FBC">
            <w:pPr>
              <w:jc w:val="center"/>
              <w:rPr>
                <w:color w:val="000000"/>
                <w:sz w:val="18"/>
                <w:szCs w:val="18"/>
              </w:rPr>
            </w:pPr>
            <w:r w:rsidRPr="00B543AA">
              <w:rPr>
                <w:color w:val="000000"/>
                <w:sz w:val="18"/>
                <w:szCs w:val="18"/>
              </w:rPr>
              <w:t>2028</w:t>
            </w:r>
          </w:p>
        </w:tc>
        <w:tc>
          <w:tcPr>
            <w:tcW w:w="326" w:type="pct"/>
          </w:tcPr>
          <w:p w:rsidR="00B543AA" w:rsidRPr="00B543AA" w:rsidRDefault="00B543AA" w:rsidP="00DD0FBC">
            <w:pPr>
              <w:jc w:val="center"/>
              <w:rPr>
                <w:color w:val="000000"/>
                <w:sz w:val="18"/>
                <w:szCs w:val="18"/>
              </w:rPr>
            </w:pPr>
            <w:r w:rsidRPr="00B543AA">
              <w:rPr>
                <w:color w:val="000000"/>
                <w:sz w:val="18"/>
                <w:szCs w:val="18"/>
              </w:rPr>
              <w:t>2029</w:t>
            </w:r>
          </w:p>
        </w:tc>
        <w:tc>
          <w:tcPr>
            <w:tcW w:w="326" w:type="pct"/>
          </w:tcPr>
          <w:p w:rsidR="00B543AA" w:rsidRPr="00B543AA" w:rsidRDefault="00B543AA" w:rsidP="00DD0FBC">
            <w:pPr>
              <w:jc w:val="center"/>
              <w:rPr>
                <w:color w:val="000000"/>
                <w:sz w:val="18"/>
                <w:szCs w:val="18"/>
              </w:rPr>
            </w:pPr>
            <w:r w:rsidRPr="00B543AA">
              <w:rPr>
                <w:color w:val="000000"/>
                <w:sz w:val="18"/>
                <w:szCs w:val="18"/>
              </w:rPr>
              <w:t>2030</w:t>
            </w:r>
          </w:p>
        </w:tc>
        <w:tc>
          <w:tcPr>
            <w:tcW w:w="326" w:type="pct"/>
          </w:tcPr>
          <w:p w:rsidR="00B543AA" w:rsidRPr="00B543AA" w:rsidRDefault="00B543AA" w:rsidP="00DD0FBC">
            <w:pPr>
              <w:jc w:val="center"/>
              <w:rPr>
                <w:color w:val="000000"/>
                <w:sz w:val="18"/>
                <w:szCs w:val="18"/>
              </w:rPr>
            </w:pPr>
            <w:r w:rsidRPr="00B543AA">
              <w:rPr>
                <w:color w:val="000000"/>
                <w:sz w:val="18"/>
                <w:szCs w:val="18"/>
              </w:rPr>
              <w:t>2031</w:t>
            </w:r>
          </w:p>
        </w:tc>
        <w:tc>
          <w:tcPr>
            <w:tcW w:w="326" w:type="pct"/>
          </w:tcPr>
          <w:p w:rsidR="00B543AA" w:rsidRPr="00B543AA" w:rsidRDefault="00B543AA" w:rsidP="00DD0FBC">
            <w:pPr>
              <w:jc w:val="center"/>
              <w:rPr>
                <w:color w:val="000000"/>
                <w:sz w:val="18"/>
                <w:szCs w:val="18"/>
              </w:rPr>
            </w:pPr>
            <w:r w:rsidRPr="00B543AA">
              <w:rPr>
                <w:color w:val="000000"/>
                <w:sz w:val="18"/>
                <w:szCs w:val="18"/>
              </w:rPr>
              <w:t>2032-2035</w:t>
            </w:r>
          </w:p>
        </w:tc>
        <w:tc>
          <w:tcPr>
            <w:tcW w:w="657" w:type="pct"/>
          </w:tcPr>
          <w:p w:rsidR="00B543AA" w:rsidRPr="00B543AA" w:rsidRDefault="00B543AA" w:rsidP="00DD0FBC">
            <w:pPr>
              <w:jc w:val="center"/>
              <w:rPr>
                <w:color w:val="000000"/>
                <w:sz w:val="18"/>
                <w:szCs w:val="18"/>
              </w:rPr>
            </w:pPr>
            <w:r w:rsidRPr="00B543AA">
              <w:rPr>
                <w:color w:val="000000"/>
                <w:sz w:val="18"/>
                <w:szCs w:val="18"/>
              </w:rPr>
              <w:t>2036-2037</w:t>
            </w:r>
          </w:p>
        </w:tc>
      </w:tr>
      <w:tr w:rsidR="00B543AA" w:rsidRPr="00B543AA" w:rsidTr="00B543AA">
        <w:trPr>
          <w:cnfStyle w:val="000000100000"/>
          <w:trHeight w:val="20"/>
        </w:trPr>
        <w:tc>
          <w:tcPr>
            <w:tcW w:w="1246" w:type="pct"/>
            <w:hideMark/>
          </w:tcPr>
          <w:p w:rsidR="00B543AA" w:rsidRPr="00B543AA" w:rsidRDefault="00B543AA" w:rsidP="00B543AA">
            <w:pPr>
              <w:rPr>
                <w:color w:val="000000"/>
                <w:sz w:val="18"/>
                <w:szCs w:val="18"/>
              </w:rPr>
            </w:pPr>
            <w:r w:rsidRPr="00B543AA">
              <w:rPr>
                <w:color w:val="000000"/>
                <w:sz w:val="18"/>
                <w:szCs w:val="18"/>
              </w:rPr>
              <w:t>Выработка тепловой энергии</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2,029</w:t>
            </w:r>
          </w:p>
        </w:tc>
        <w:tc>
          <w:tcPr>
            <w:tcW w:w="328" w:type="pct"/>
            <w:noWrap/>
          </w:tcPr>
          <w:p w:rsidR="00B543AA" w:rsidRPr="00B543AA" w:rsidRDefault="00B543AA" w:rsidP="00B543AA">
            <w:pPr>
              <w:jc w:val="right"/>
              <w:rPr>
                <w:color w:val="000000"/>
                <w:sz w:val="18"/>
                <w:szCs w:val="18"/>
              </w:rPr>
            </w:pPr>
            <w:r w:rsidRPr="00B543AA">
              <w:rPr>
                <w:color w:val="000000"/>
                <w:sz w:val="18"/>
                <w:szCs w:val="18"/>
              </w:rPr>
              <w:t>2,029</w:t>
            </w:r>
          </w:p>
        </w:tc>
        <w:tc>
          <w:tcPr>
            <w:tcW w:w="373" w:type="pct"/>
            <w:noWrap/>
          </w:tcPr>
          <w:p w:rsidR="00B543AA" w:rsidRPr="00B543AA" w:rsidRDefault="00B543AA" w:rsidP="00B543AA">
            <w:pPr>
              <w:jc w:val="right"/>
              <w:rPr>
                <w:color w:val="000000"/>
                <w:sz w:val="18"/>
                <w:szCs w:val="18"/>
              </w:rPr>
            </w:pPr>
            <w:r w:rsidRPr="00B543AA">
              <w:rPr>
                <w:color w:val="000000"/>
                <w:sz w:val="18"/>
                <w:szCs w:val="18"/>
              </w:rPr>
              <w:t>2,029</w:t>
            </w:r>
          </w:p>
        </w:tc>
        <w:tc>
          <w:tcPr>
            <w:tcW w:w="328" w:type="pct"/>
            <w:noWrap/>
          </w:tcPr>
          <w:p w:rsidR="00B543AA" w:rsidRPr="00B543AA" w:rsidRDefault="00B543AA" w:rsidP="00B543AA">
            <w:pPr>
              <w:jc w:val="right"/>
              <w:rPr>
                <w:color w:val="000000"/>
                <w:sz w:val="18"/>
                <w:szCs w:val="18"/>
              </w:rPr>
            </w:pPr>
            <w:r w:rsidRPr="00B543AA">
              <w:rPr>
                <w:color w:val="000000"/>
                <w:sz w:val="18"/>
                <w:szCs w:val="18"/>
              </w:rPr>
              <w:t>2,029</w:t>
            </w:r>
          </w:p>
        </w:tc>
        <w:tc>
          <w:tcPr>
            <w:tcW w:w="326" w:type="pct"/>
          </w:tcPr>
          <w:p w:rsidR="00B543AA" w:rsidRPr="00B543AA" w:rsidRDefault="00B543AA" w:rsidP="00B543AA">
            <w:pPr>
              <w:jc w:val="right"/>
              <w:rPr>
                <w:color w:val="000000"/>
                <w:sz w:val="18"/>
                <w:szCs w:val="18"/>
              </w:rPr>
            </w:pPr>
            <w:r w:rsidRPr="00B543AA">
              <w:rPr>
                <w:color w:val="000000"/>
                <w:sz w:val="18"/>
                <w:szCs w:val="18"/>
              </w:rPr>
              <w:t>2,029</w:t>
            </w:r>
          </w:p>
        </w:tc>
        <w:tc>
          <w:tcPr>
            <w:tcW w:w="326" w:type="pct"/>
          </w:tcPr>
          <w:p w:rsidR="00B543AA" w:rsidRPr="00B543AA" w:rsidRDefault="00B543AA" w:rsidP="00B543AA">
            <w:pPr>
              <w:jc w:val="right"/>
              <w:rPr>
                <w:color w:val="000000"/>
                <w:sz w:val="18"/>
                <w:szCs w:val="18"/>
              </w:rPr>
            </w:pPr>
            <w:r w:rsidRPr="00B543AA">
              <w:rPr>
                <w:color w:val="000000"/>
                <w:sz w:val="18"/>
                <w:szCs w:val="18"/>
              </w:rPr>
              <w:t>2,029</w:t>
            </w:r>
          </w:p>
        </w:tc>
        <w:tc>
          <w:tcPr>
            <w:tcW w:w="326" w:type="pct"/>
          </w:tcPr>
          <w:p w:rsidR="00B543AA" w:rsidRPr="00B543AA" w:rsidRDefault="00B543AA" w:rsidP="00B543AA">
            <w:pPr>
              <w:jc w:val="right"/>
              <w:rPr>
                <w:color w:val="000000"/>
                <w:sz w:val="18"/>
                <w:szCs w:val="18"/>
              </w:rPr>
            </w:pPr>
            <w:r w:rsidRPr="00B543AA">
              <w:rPr>
                <w:color w:val="000000"/>
                <w:sz w:val="18"/>
                <w:szCs w:val="18"/>
              </w:rPr>
              <w:t>2,029</w:t>
            </w:r>
          </w:p>
        </w:tc>
        <w:tc>
          <w:tcPr>
            <w:tcW w:w="326" w:type="pct"/>
          </w:tcPr>
          <w:p w:rsidR="00B543AA" w:rsidRPr="00B543AA" w:rsidRDefault="00B543AA" w:rsidP="00B543AA">
            <w:pPr>
              <w:jc w:val="right"/>
              <w:rPr>
                <w:color w:val="000000"/>
                <w:sz w:val="18"/>
                <w:szCs w:val="18"/>
              </w:rPr>
            </w:pPr>
            <w:r w:rsidRPr="00B543AA">
              <w:rPr>
                <w:color w:val="000000"/>
                <w:sz w:val="18"/>
                <w:szCs w:val="18"/>
              </w:rPr>
              <w:t>2,029</w:t>
            </w:r>
          </w:p>
        </w:tc>
        <w:tc>
          <w:tcPr>
            <w:tcW w:w="657" w:type="pct"/>
          </w:tcPr>
          <w:p w:rsidR="00B543AA" w:rsidRPr="00B543AA" w:rsidRDefault="00B543AA" w:rsidP="00B543AA">
            <w:pPr>
              <w:jc w:val="right"/>
              <w:rPr>
                <w:color w:val="000000"/>
                <w:sz w:val="18"/>
                <w:szCs w:val="18"/>
              </w:rPr>
            </w:pPr>
            <w:r w:rsidRPr="00B543AA">
              <w:rPr>
                <w:color w:val="000000"/>
                <w:sz w:val="18"/>
                <w:szCs w:val="18"/>
              </w:rPr>
              <w:t>2,029</w:t>
            </w:r>
          </w:p>
        </w:tc>
      </w:tr>
      <w:tr w:rsidR="00B543AA" w:rsidRPr="00B543AA" w:rsidTr="00B543AA">
        <w:trPr>
          <w:cnfStyle w:val="000000010000"/>
          <w:trHeight w:val="20"/>
        </w:trPr>
        <w:tc>
          <w:tcPr>
            <w:tcW w:w="1246" w:type="pct"/>
            <w:hideMark/>
          </w:tcPr>
          <w:p w:rsidR="00B543AA" w:rsidRPr="00B543AA" w:rsidRDefault="00B543AA" w:rsidP="00B543AA">
            <w:pPr>
              <w:rPr>
                <w:color w:val="000000"/>
                <w:sz w:val="18"/>
                <w:szCs w:val="18"/>
              </w:rPr>
            </w:pPr>
            <w:r w:rsidRPr="00B543AA">
              <w:rPr>
                <w:color w:val="000000"/>
                <w:sz w:val="18"/>
                <w:szCs w:val="18"/>
              </w:rPr>
              <w:t xml:space="preserve">Расход на собственные нужды </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0,036</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0,036</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0,036</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0,036</w:t>
            </w:r>
          </w:p>
        </w:tc>
        <w:tc>
          <w:tcPr>
            <w:tcW w:w="326" w:type="pct"/>
          </w:tcPr>
          <w:p w:rsidR="00B543AA" w:rsidRPr="00B543AA" w:rsidRDefault="00B543AA" w:rsidP="00B543AA">
            <w:pPr>
              <w:jc w:val="right"/>
              <w:rPr>
                <w:color w:val="000000"/>
                <w:sz w:val="18"/>
                <w:szCs w:val="18"/>
              </w:rPr>
            </w:pPr>
            <w:r w:rsidRPr="00B543AA">
              <w:rPr>
                <w:color w:val="000000"/>
                <w:sz w:val="18"/>
                <w:szCs w:val="18"/>
              </w:rPr>
              <w:t>0,036</w:t>
            </w:r>
          </w:p>
        </w:tc>
        <w:tc>
          <w:tcPr>
            <w:tcW w:w="326" w:type="pct"/>
          </w:tcPr>
          <w:p w:rsidR="00B543AA" w:rsidRPr="00B543AA" w:rsidRDefault="00B543AA" w:rsidP="00B543AA">
            <w:pPr>
              <w:jc w:val="right"/>
              <w:rPr>
                <w:color w:val="000000"/>
                <w:sz w:val="18"/>
                <w:szCs w:val="18"/>
              </w:rPr>
            </w:pPr>
            <w:r w:rsidRPr="00B543AA">
              <w:rPr>
                <w:color w:val="000000"/>
                <w:sz w:val="18"/>
                <w:szCs w:val="18"/>
              </w:rPr>
              <w:t>0,036</w:t>
            </w:r>
          </w:p>
        </w:tc>
        <w:tc>
          <w:tcPr>
            <w:tcW w:w="326" w:type="pct"/>
          </w:tcPr>
          <w:p w:rsidR="00B543AA" w:rsidRPr="00B543AA" w:rsidRDefault="00B543AA" w:rsidP="00B543AA">
            <w:pPr>
              <w:jc w:val="right"/>
              <w:rPr>
                <w:color w:val="000000"/>
                <w:sz w:val="18"/>
                <w:szCs w:val="18"/>
              </w:rPr>
            </w:pPr>
            <w:r w:rsidRPr="00B543AA">
              <w:rPr>
                <w:color w:val="000000"/>
                <w:sz w:val="18"/>
                <w:szCs w:val="18"/>
              </w:rPr>
              <w:t>0,036</w:t>
            </w:r>
          </w:p>
        </w:tc>
        <w:tc>
          <w:tcPr>
            <w:tcW w:w="326" w:type="pct"/>
          </w:tcPr>
          <w:p w:rsidR="00B543AA" w:rsidRPr="00B543AA" w:rsidRDefault="00B543AA" w:rsidP="00B543AA">
            <w:pPr>
              <w:jc w:val="right"/>
              <w:rPr>
                <w:color w:val="000000"/>
                <w:sz w:val="18"/>
                <w:szCs w:val="18"/>
              </w:rPr>
            </w:pPr>
            <w:r w:rsidRPr="00B543AA">
              <w:rPr>
                <w:color w:val="000000"/>
                <w:sz w:val="18"/>
                <w:szCs w:val="18"/>
              </w:rPr>
              <w:t>0,036</w:t>
            </w:r>
          </w:p>
        </w:tc>
        <w:tc>
          <w:tcPr>
            <w:tcW w:w="657" w:type="pct"/>
          </w:tcPr>
          <w:p w:rsidR="00B543AA" w:rsidRPr="00B543AA" w:rsidRDefault="00B543AA" w:rsidP="00B543AA">
            <w:pPr>
              <w:jc w:val="right"/>
              <w:rPr>
                <w:color w:val="000000"/>
                <w:sz w:val="18"/>
                <w:szCs w:val="18"/>
              </w:rPr>
            </w:pPr>
            <w:r w:rsidRPr="00B543AA">
              <w:rPr>
                <w:color w:val="000000"/>
                <w:sz w:val="18"/>
                <w:szCs w:val="18"/>
              </w:rPr>
              <w:t>0,036</w:t>
            </w:r>
          </w:p>
        </w:tc>
      </w:tr>
      <w:tr w:rsidR="00B543AA" w:rsidRPr="00B543AA" w:rsidTr="00B543AA">
        <w:trPr>
          <w:cnfStyle w:val="000000100000"/>
          <w:trHeight w:val="20"/>
        </w:trPr>
        <w:tc>
          <w:tcPr>
            <w:tcW w:w="1246" w:type="pct"/>
            <w:hideMark/>
          </w:tcPr>
          <w:p w:rsidR="00B543AA" w:rsidRPr="00B543AA" w:rsidRDefault="00B543AA" w:rsidP="00B543AA">
            <w:pPr>
              <w:rPr>
                <w:color w:val="000000"/>
                <w:sz w:val="18"/>
                <w:szCs w:val="18"/>
              </w:rPr>
            </w:pPr>
            <w:r w:rsidRPr="00B543AA">
              <w:rPr>
                <w:color w:val="000000"/>
                <w:sz w:val="18"/>
                <w:szCs w:val="18"/>
              </w:rPr>
              <w:t>Отпуск в сеть</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1,994</w:t>
            </w:r>
          </w:p>
        </w:tc>
        <w:tc>
          <w:tcPr>
            <w:tcW w:w="328" w:type="pct"/>
            <w:noWrap/>
          </w:tcPr>
          <w:p w:rsidR="00B543AA" w:rsidRPr="00B543AA" w:rsidRDefault="00B543AA" w:rsidP="00B543AA">
            <w:pPr>
              <w:jc w:val="right"/>
              <w:rPr>
                <w:color w:val="000000"/>
                <w:sz w:val="18"/>
                <w:szCs w:val="18"/>
              </w:rPr>
            </w:pPr>
            <w:r w:rsidRPr="00B543AA">
              <w:rPr>
                <w:color w:val="000000"/>
                <w:sz w:val="18"/>
                <w:szCs w:val="18"/>
              </w:rPr>
              <w:t>1,994</w:t>
            </w:r>
          </w:p>
        </w:tc>
        <w:tc>
          <w:tcPr>
            <w:tcW w:w="373" w:type="pct"/>
            <w:noWrap/>
          </w:tcPr>
          <w:p w:rsidR="00B543AA" w:rsidRPr="00B543AA" w:rsidRDefault="00B543AA" w:rsidP="00B543AA">
            <w:pPr>
              <w:jc w:val="right"/>
              <w:rPr>
                <w:color w:val="000000"/>
                <w:sz w:val="18"/>
                <w:szCs w:val="18"/>
              </w:rPr>
            </w:pPr>
            <w:r w:rsidRPr="00B543AA">
              <w:rPr>
                <w:color w:val="000000"/>
                <w:sz w:val="18"/>
                <w:szCs w:val="18"/>
              </w:rPr>
              <w:t>1,994</w:t>
            </w:r>
          </w:p>
        </w:tc>
        <w:tc>
          <w:tcPr>
            <w:tcW w:w="328" w:type="pct"/>
            <w:noWrap/>
          </w:tcPr>
          <w:p w:rsidR="00B543AA" w:rsidRPr="00B543AA" w:rsidRDefault="00B543AA" w:rsidP="00B543AA">
            <w:pPr>
              <w:jc w:val="right"/>
              <w:rPr>
                <w:color w:val="000000"/>
                <w:sz w:val="18"/>
                <w:szCs w:val="18"/>
              </w:rPr>
            </w:pPr>
            <w:r w:rsidRPr="00B543AA">
              <w:rPr>
                <w:color w:val="000000"/>
                <w:sz w:val="18"/>
                <w:szCs w:val="18"/>
              </w:rPr>
              <w:t>1,994</w:t>
            </w:r>
          </w:p>
        </w:tc>
        <w:tc>
          <w:tcPr>
            <w:tcW w:w="326" w:type="pct"/>
          </w:tcPr>
          <w:p w:rsidR="00B543AA" w:rsidRPr="00B543AA" w:rsidRDefault="00B543AA" w:rsidP="00B543AA">
            <w:pPr>
              <w:jc w:val="right"/>
              <w:rPr>
                <w:color w:val="000000"/>
                <w:sz w:val="18"/>
                <w:szCs w:val="18"/>
              </w:rPr>
            </w:pPr>
            <w:r w:rsidRPr="00B543AA">
              <w:rPr>
                <w:color w:val="000000"/>
                <w:sz w:val="18"/>
                <w:szCs w:val="18"/>
              </w:rPr>
              <w:t>1,994</w:t>
            </w:r>
          </w:p>
        </w:tc>
        <w:tc>
          <w:tcPr>
            <w:tcW w:w="326" w:type="pct"/>
          </w:tcPr>
          <w:p w:rsidR="00B543AA" w:rsidRPr="00B543AA" w:rsidRDefault="00B543AA" w:rsidP="00B543AA">
            <w:pPr>
              <w:jc w:val="right"/>
              <w:rPr>
                <w:color w:val="000000"/>
                <w:sz w:val="18"/>
                <w:szCs w:val="18"/>
              </w:rPr>
            </w:pPr>
            <w:r w:rsidRPr="00B543AA">
              <w:rPr>
                <w:color w:val="000000"/>
                <w:sz w:val="18"/>
                <w:szCs w:val="18"/>
              </w:rPr>
              <w:t>1,994</w:t>
            </w:r>
          </w:p>
        </w:tc>
        <w:tc>
          <w:tcPr>
            <w:tcW w:w="326" w:type="pct"/>
          </w:tcPr>
          <w:p w:rsidR="00B543AA" w:rsidRPr="00B543AA" w:rsidRDefault="00B543AA" w:rsidP="00B543AA">
            <w:pPr>
              <w:jc w:val="right"/>
              <w:rPr>
                <w:color w:val="000000"/>
                <w:sz w:val="18"/>
                <w:szCs w:val="18"/>
              </w:rPr>
            </w:pPr>
            <w:r w:rsidRPr="00B543AA">
              <w:rPr>
                <w:color w:val="000000"/>
                <w:sz w:val="18"/>
                <w:szCs w:val="18"/>
              </w:rPr>
              <w:t>1,994</w:t>
            </w:r>
          </w:p>
        </w:tc>
        <w:tc>
          <w:tcPr>
            <w:tcW w:w="326" w:type="pct"/>
          </w:tcPr>
          <w:p w:rsidR="00B543AA" w:rsidRPr="00B543AA" w:rsidRDefault="00B543AA" w:rsidP="00B543AA">
            <w:pPr>
              <w:jc w:val="right"/>
              <w:rPr>
                <w:color w:val="000000"/>
                <w:sz w:val="18"/>
                <w:szCs w:val="18"/>
              </w:rPr>
            </w:pPr>
            <w:r w:rsidRPr="00B543AA">
              <w:rPr>
                <w:color w:val="000000"/>
                <w:sz w:val="18"/>
                <w:szCs w:val="18"/>
              </w:rPr>
              <w:t>1,994</w:t>
            </w:r>
          </w:p>
        </w:tc>
        <w:tc>
          <w:tcPr>
            <w:tcW w:w="657" w:type="pct"/>
          </w:tcPr>
          <w:p w:rsidR="00B543AA" w:rsidRPr="00B543AA" w:rsidRDefault="00B543AA" w:rsidP="00B543AA">
            <w:pPr>
              <w:jc w:val="right"/>
              <w:rPr>
                <w:color w:val="000000"/>
                <w:sz w:val="18"/>
                <w:szCs w:val="18"/>
              </w:rPr>
            </w:pPr>
            <w:r w:rsidRPr="00B543AA">
              <w:rPr>
                <w:color w:val="000000"/>
                <w:sz w:val="18"/>
                <w:szCs w:val="18"/>
              </w:rPr>
              <w:t>1,994</w:t>
            </w:r>
          </w:p>
        </w:tc>
      </w:tr>
      <w:tr w:rsidR="00B543AA" w:rsidRPr="00B543AA" w:rsidTr="00B543AA">
        <w:trPr>
          <w:cnfStyle w:val="000000010000"/>
          <w:trHeight w:val="20"/>
        </w:trPr>
        <w:tc>
          <w:tcPr>
            <w:tcW w:w="1246" w:type="pct"/>
            <w:hideMark/>
          </w:tcPr>
          <w:p w:rsidR="00B543AA" w:rsidRPr="00B543AA" w:rsidRDefault="00B543AA" w:rsidP="00B543AA">
            <w:pPr>
              <w:rPr>
                <w:color w:val="000000"/>
                <w:sz w:val="18"/>
                <w:szCs w:val="18"/>
              </w:rPr>
            </w:pPr>
            <w:r w:rsidRPr="00B543AA">
              <w:rPr>
                <w:color w:val="000000"/>
                <w:sz w:val="18"/>
                <w:szCs w:val="18"/>
              </w:rPr>
              <w:t>Потери</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0,120</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0,120</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0,120</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0,120</w:t>
            </w:r>
          </w:p>
        </w:tc>
        <w:tc>
          <w:tcPr>
            <w:tcW w:w="326" w:type="pct"/>
          </w:tcPr>
          <w:p w:rsidR="00B543AA" w:rsidRPr="00B543AA" w:rsidRDefault="00B543AA" w:rsidP="00B543AA">
            <w:pPr>
              <w:jc w:val="right"/>
              <w:rPr>
                <w:color w:val="000000"/>
                <w:sz w:val="18"/>
                <w:szCs w:val="18"/>
              </w:rPr>
            </w:pPr>
            <w:r w:rsidRPr="00B543AA">
              <w:rPr>
                <w:color w:val="000000"/>
                <w:sz w:val="18"/>
                <w:szCs w:val="18"/>
              </w:rPr>
              <w:t>0,120</w:t>
            </w:r>
          </w:p>
        </w:tc>
        <w:tc>
          <w:tcPr>
            <w:tcW w:w="326" w:type="pct"/>
          </w:tcPr>
          <w:p w:rsidR="00B543AA" w:rsidRPr="00B543AA" w:rsidRDefault="00B543AA" w:rsidP="00B543AA">
            <w:pPr>
              <w:jc w:val="right"/>
              <w:rPr>
                <w:color w:val="000000"/>
                <w:sz w:val="18"/>
                <w:szCs w:val="18"/>
              </w:rPr>
            </w:pPr>
            <w:r w:rsidRPr="00B543AA">
              <w:rPr>
                <w:color w:val="000000"/>
                <w:sz w:val="18"/>
                <w:szCs w:val="18"/>
              </w:rPr>
              <w:t>0,120</w:t>
            </w:r>
          </w:p>
        </w:tc>
        <w:tc>
          <w:tcPr>
            <w:tcW w:w="326" w:type="pct"/>
          </w:tcPr>
          <w:p w:rsidR="00B543AA" w:rsidRPr="00B543AA" w:rsidRDefault="00B543AA" w:rsidP="00B543AA">
            <w:pPr>
              <w:jc w:val="right"/>
              <w:rPr>
                <w:color w:val="000000"/>
                <w:sz w:val="18"/>
                <w:szCs w:val="18"/>
              </w:rPr>
            </w:pPr>
            <w:r w:rsidRPr="00B543AA">
              <w:rPr>
                <w:color w:val="000000"/>
                <w:sz w:val="18"/>
                <w:szCs w:val="18"/>
              </w:rPr>
              <w:t>0,120</w:t>
            </w:r>
          </w:p>
        </w:tc>
        <w:tc>
          <w:tcPr>
            <w:tcW w:w="326" w:type="pct"/>
          </w:tcPr>
          <w:p w:rsidR="00B543AA" w:rsidRPr="00B543AA" w:rsidRDefault="00B543AA" w:rsidP="00B543AA">
            <w:pPr>
              <w:jc w:val="right"/>
              <w:rPr>
                <w:color w:val="000000"/>
                <w:sz w:val="18"/>
                <w:szCs w:val="18"/>
              </w:rPr>
            </w:pPr>
            <w:r w:rsidRPr="00B543AA">
              <w:rPr>
                <w:color w:val="000000"/>
                <w:sz w:val="18"/>
                <w:szCs w:val="18"/>
              </w:rPr>
              <w:t>0,120</w:t>
            </w:r>
          </w:p>
        </w:tc>
        <w:tc>
          <w:tcPr>
            <w:tcW w:w="657" w:type="pct"/>
          </w:tcPr>
          <w:p w:rsidR="00B543AA" w:rsidRPr="00B543AA" w:rsidRDefault="00B543AA" w:rsidP="00B543AA">
            <w:pPr>
              <w:jc w:val="right"/>
              <w:rPr>
                <w:color w:val="000000"/>
                <w:sz w:val="18"/>
                <w:szCs w:val="18"/>
              </w:rPr>
            </w:pPr>
            <w:r w:rsidRPr="00B543AA">
              <w:rPr>
                <w:color w:val="000000"/>
                <w:sz w:val="18"/>
                <w:szCs w:val="18"/>
              </w:rPr>
              <w:t>0,120</w:t>
            </w:r>
          </w:p>
        </w:tc>
      </w:tr>
      <w:tr w:rsidR="00B543AA" w:rsidRPr="00B543AA" w:rsidTr="00B543AA">
        <w:trPr>
          <w:cnfStyle w:val="000000100000"/>
          <w:trHeight w:val="20"/>
        </w:trPr>
        <w:tc>
          <w:tcPr>
            <w:tcW w:w="1246" w:type="pct"/>
            <w:hideMark/>
          </w:tcPr>
          <w:p w:rsidR="00B543AA" w:rsidRPr="00B543AA" w:rsidRDefault="00B543AA" w:rsidP="00B543AA">
            <w:pPr>
              <w:rPr>
                <w:color w:val="000000"/>
                <w:sz w:val="18"/>
                <w:szCs w:val="18"/>
              </w:rPr>
            </w:pPr>
            <w:r w:rsidRPr="00B543AA">
              <w:rPr>
                <w:color w:val="000000"/>
                <w:sz w:val="18"/>
                <w:szCs w:val="18"/>
              </w:rPr>
              <w:t>Полезный отпуск</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1,874</w:t>
            </w:r>
          </w:p>
        </w:tc>
        <w:tc>
          <w:tcPr>
            <w:tcW w:w="328" w:type="pct"/>
            <w:noWrap/>
          </w:tcPr>
          <w:p w:rsidR="00B543AA" w:rsidRPr="00B543AA" w:rsidRDefault="00B543AA" w:rsidP="00B543AA">
            <w:pPr>
              <w:jc w:val="right"/>
              <w:rPr>
                <w:color w:val="000000"/>
                <w:sz w:val="18"/>
                <w:szCs w:val="18"/>
              </w:rPr>
            </w:pPr>
            <w:r w:rsidRPr="00B543AA">
              <w:rPr>
                <w:color w:val="000000"/>
                <w:sz w:val="18"/>
                <w:szCs w:val="18"/>
              </w:rPr>
              <w:t>1,874</w:t>
            </w:r>
          </w:p>
        </w:tc>
        <w:tc>
          <w:tcPr>
            <w:tcW w:w="373" w:type="pct"/>
            <w:noWrap/>
          </w:tcPr>
          <w:p w:rsidR="00B543AA" w:rsidRPr="00B543AA" w:rsidRDefault="00B543AA" w:rsidP="00B543AA">
            <w:pPr>
              <w:jc w:val="right"/>
              <w:rPr>
                <w:color w:val="000000"/>
                <w:sz w:val="18"/>
                <w:szCs w:val="18"/>
              </w:rPr>
            </w:pPr>
            <w:r w:rsidRPr="00B543AA">
              <w:rPr>
                <w:color w:val="000000"/>
                <w:sz w:val="18"/>
                <w:szCs w:val="18"/>
              </w:rPr>
              <w:t>1,874</w:t>
            </w:r>
          </w:p>
        </w:tc>
        <w:tc>
          <w:tcPr>
            <w:tcW w:w="328" w:type="pct"/>
            <w:noWrap/>
          </w:tcPr>
          <w:p w:rsidR="00B543AA" w:rsidRPr="00B543AA" w:rsidRDefault="00B543AA" w:rsidP="00B543AA">
            <w:pPr>
              <w:jc w:val="right"/>
              <w:rPr>
                <w:color w:val="000000"/>
                <w:sz w:val="18"/>
                <w:szCs w:val="18"/>
              </w:rPr>
            </w:pPr>
            <w:r w:rsidRPr="00B543AA">
              <w:rPr>
                <w:color w:val="000000"/>
                <w:sz w:val="18"/>
                <w:szCs w:val="18"/>
              </w:rPr>
              <w:t>1,874</w:t>
            </w:r>
          </w:p>
        </w:tc>
        <w:tc>
          <w:tcPr>
            <w:tcW w:w="326" w:type="pct"/>
          </w:tcPr>
          <w:p w:rsidR="00B543AA" w:rsidRPr="00B543AA" w:rsidRDefault="00B543AA" w:rsidP="00B543AA">
            <w:pPr>
              <w:jc w:val="right"/>
              <w:rPr>
                <w:color w:val="000000"/>
                <w:sz w:val="18"/>
                <w:szCs w:val="18"/>
              </w:rPr>
            </w:pPr>
            <w:r w:rsidRPr="00B543AA">
              <w:rPr>
                <w:color w:val="000000"/>
                <w:sz w:val="18"/>
                <w:szCs w:val="18"/>
              </w:rPr>
              <w:t>1,874</w:t>
            </w:r>
          </w:p>
        </w:tc>
        <w:tc>
          <w:tcPr>
            <w:tcW w:w="326" w:type="pct"/>
          </w:tcPr>
          <w:p w:rsidR="00B543AA" w:rsidRPr="00B543AA" w:rsidRDefault="00B543AA" w:rsidP="00B543AA">
            <w:pPr>
              <w:jc w:val="right"/>
              <w:rPr>
                <w:color w:val="000000"/>
                <w:sz w:val="18"/>
                <w:szCs w:val="18"/>
              </w:rPr>
            </w:pPr>
            <w:r w:rsidRPr="00B543AA">
              <w:rPr>
                <w:color w:val="000000"/>
                <w:sz w:val="18"/>
                <w:szCs w:val="18"/>
              </w:rPr>
              <w:t>1,874</w:t>
            </w:r>
          </w:p>
        </w:tc>
        <w:tc>
          <w:tcPr>
            <w:tcW w:w="326" w:type="pct"/>
          </w:tcPr>
          <w:p w:rsidR="00B543AA" w:rsidRPr="00B543AA" w:rsidRDefault="00B543AA" w:rsidP="00B543AA">
            <w:pPr>
              <w:jc w:val="right"/>
              <w:rPr>
                <w:color w:val="000000"/>
                <w:sz w:val="18"/>
                <w:szCs w:val="18"/>
              </w:rPr>
            </w:pPr>
            <w:r w:rsidRPr="00B543AA">
              <w:rPr>
                <w:color w:val="000000"/>
                <w:sz w:val="18"/>
                <w:szCs w:val="18"/>
              </w:rPr>
              <w:t>1,874</w:t>
            </w:r>
          </w:p>
        </w:tc>
        <w:tc>
          <w:tcPr>
            <w:tcW w:w="326" w:type="pct"/>
          </w:tcPr>
          <w:p w:rsidR="00B543AA" w:rsidRPr="00B543AA" w:rsidRDefault="00B543AA" w:rsidP="00B543AA">
            <w:pPr>
              <w:jc w:val="right"/>
              <w:rPr>
                <w:color w:val="000000"/>
                <w:sz w:val="18"/>
                <w:szCs w:val="18"/>
              </w:rPr>
            </w:pPr>
            <w:r w:rsidRPr="00B543AA">
              <w:rPr>
                <w:color w:val="000000"/>
                <w:sz w:val="18"/>
                <w:szCs w:val="18"/>
              </w:rPr>
              <w:t>1,874</w:t>
            </w:r>
          </w:p>
        </w:tc>
        <w:tc>
          <w:tcPr>
            <w:tcW w:w="657" w:type="pct"/>
          </w:tcPr>
          <w:p w:rsidR="00B543AA" w:rsidRPr="00B543AA" w:rsidRDefault="00B543AA" w:rsidP="00B543AA">
            <w:pPr>
              <w:jc w:val="right"/>
              <w:rPr>
                <w:color w:val="000000"/>
                <w:sz w:val="18"/>
                <w:szCs w:val="18"/>
              </w:rPr>
            </w:pPr>
            <w:r w:rsidRPr="00B543AA">
              <w:rPr>
                <w:color w:val="000000"/>
                <w:sz w:val="18"/>
                <w:szCs w:val="18"/>
              </w:rPr>
              <w:t>1,874</w:t>
            </w:r>
          </w:p>
        </w:tc>
      </w:tr>
      <w:tr w:rsidR="00B543AA" w:rsidRPr="00B543AA" w:rsidTr="00B543AA">
        <w:trPr>
          <w:cnfStyle w:val="000000010000"/>
          <w:trHeight w:val="20"/>
        </w:trPr>
        <w:tc>
          <w:tcPr>
            <w:tcW w:w="1246" w:type="pct"/>
            <w:hideMark/>
          </w:tcPr>
          <w:p w:rsidR="00B543AA" w:rsidRPr="00B543AA" w:rsidRDefault="00B543AA" w:rsidP="00B543AA">
            <w:pPr>
              <w:rPr>
                <w:sz w:val="18"/>
                <w:szCs w:val="18"/>
              </w:rPr>
            </w:pPr>
            <w:r w:rsidRPr="00B543AA">
              <w:rPr>
                <w:sz w:val="18"/>
                <w:szCs w:val="18"/>
              </w:rPr>
              <w:t>Население</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0,031</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0,031</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0,031</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0,031</w:t>
            </w:r>
          </w:p>
        </w:tc>
        <w:tc>
          <w:tcPr>
            <w:tcW w:w="326" w:type="pct"/>
          </w:tcPr>
          <w:p w:rsidR="00B543AA" w:rsidRPr="00B543AA" w:rsidRDefault="00B543AA" w:rsidP="00B543AA">
            <w:pPr>
              <w:jc w:val="right"/>
              <w:rPr>
                <w:color w:val="000000"/>
                <w:sz w:val="18"/>
                <w:szCs w:val="18"/>
              </w:rPr>
            </w:pPr>
            <w:r w:rsidRPr="00B543AA">
              <w:rPr>
                <w:color w:val="000000"/>
                <w:sz w:val="18"/>
                <w:szCs w:val="18"/>
              </w:rPr>
              <w:t>0,031</w:t>
            </w:r>
          </w:p>
        </w:tc>
        <w:tc>
          <w:tcPr>
            <w:tcW w:w="326" w:type="pct"/>
          </w:tcPr>
          <w:p w:rsidR="00B543AA" w:rsidRPr="00B543AA" w:rsidRDefault="00B543AA" w:rsidP="00B543AA">
            <w:pPr>
              <w:jc w:val="right"/>
              <w:rPr>
                <w:color w:val="000000"/>
                <w:sz w:val="18"/>
                <w:szCs w:val="18"/>
              </w:rPr>
            </w:pPr>
            <w:r w:rsidRPr="00B543AA">
              <w:rPr>
                <w:color w:val="000000"/>
                <w:sz w:val="18"/>
                <w:szCs w:val="18"/>
              </w:rPr>
              <w:t>0,031</w:t>
            </w:r>
          </w:p>
        </w:tc>
        <w:tc>
          <w:tcPr>
            <w:tcW w:w="326" w:type="pct"/>
          </w:tcPr>
          <w:p w:rsidR="00B543AA" w:rsidRPr="00B543AA" w:rsidRDefault="00B543AA" w:rsidP="00B543AA">
            <w:pPr>
              <w:jc w:val="right"/>
              <w:rPr>
                <w:color w:val="000000"/>
                <w:sz w:val="18"/>
                <w:szCs w:val="18"/>
              </w:rPr>
            </w:pPr>
            <w:r w:rsidRPr="00B543AA">
              <w:rPr>
                <w:color w:val="000000"/>
                <w:sz w:val="18"/>
                <w:szCs w:val="18"/>
              </w:rPr>
              <w:t>0,031</w:t>
            </w:r>
          </w:p>
        </w:tc>
        <w:tc>
          <w:tcPr>
            <w:tcW w:w="326" w:type="pct"/>
          </w:tcPr>
          <w:p w:rsidR="00B543AA" w:rsidRPr="00B543AA" w:rsidRDefault="00B543AA" w:rsidP="00B543AA">
            <w:pPr>
              <w:jc w:val="right"/>
              <w:rPr>
                <w:color w:val="000000"/>
                <w:sz w:val="18"/>
                <w:szCs w:val="18"/>
              </w:rPr>
            </w:pPr>
            <w:r w:rsidRPr="00B543AA">
              <w:rPr>
                <w:color w:val="000000"/>
                <w:sz w:val="18"/>
                <w:szCs w:val="18"/>
              </w:rPr>
              <w:t>0,031</w:t>
            </w:r>
          </w:p>
        </w:tc>
        <w:tc>
          <w:tcPr>
            <w:tcW w:w="657" w:type="pct"/>
          </w:tcPr>
          <w:p w:rsidR="00B543AA" w:rsidRPr="00B543AA" w:rsidRDefault="00B543AA" w:rsidP="00B543AA">
            <w:pPr>
              <w:jc w:val="right"/>
              <w:rPr>
                <w:color w:val="000000"/>
                <w:sz w:val="18"/>
                <w:szCs w:val="18"/>
              </w:rPr>
            </w:pPr>
            <w:r w:rsidRPr="00B543AA">
              <w:rPr>
                <w:color w:val="000000"/>
                <w:sz w:val="18"/>
                <w:szCs w:val="18"/>
              </w:rPr>
              <w:t>0,031</w:t>
            </w:r>
          </w:p>
        </w:tc>
      </w:tr>
      <w:tr w:rsidR="00B543AA" w:rsidRPr="00B543AA" w:rsidTr="00B543AA">
        <w:trPr>
          <w:cnfStyle w:val="000000100000"/>
          <w:trHeight w:val="20"/>
        </w:trPr>
        <w:tc>
          <w:tcPr>
            <w:tcW w:w="1246" w:type="pct"/>
            <w:hideMark/>
          </w:tcPr>
          <w:p w:rsidR="00B543AA" w:rsidRPr="00B543AA" w:rsidRDefault="00B543AA" w:rsidP="00B543AA">
            <w:pPr>
              <w:rPr>
                <w:sz w:val="18"/>
                <w:szCs w:val="18"/>
              </w:rPr>
            </w:pPr>
            <w:r w:rsidRPr="00B543AA">
              <w:rPr>
                <w:sz w:val="18"/>
                <w:szCs w:val="18"/>
              </w:rPr>
              <w:t>Прочие потребители</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0,018</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0,018</w:t>
            </w:r>
          </w:p>
        </w:tc>
        <w:tc>
          <w:tcPr>
            <w:tcW w:w="373" w:type="pct"/>
            <w:noWrap/>
          </w:tcPr>
          <w:p w:rsidR="00B543AA" w:rsidRPr="00B543AA" w:rsidRDefault="00B543AA" w:rsidP="00B543AA">
            <w:pPr>
              <w:jc w:val="right"/>
              <w:rPr>
                <w:color w:val="000000"/>
                <w:sz w:val="18"/>
                <w:szCs w:val="18"/>
              </w:rPr>
            </w:pPr>
            <w:r w:rsidRPr="00B543AA">
              <w:rPr>
                <w:color w:val="000000"/>
                <w:sz w:val="18"/>
                <w:szCs w:val="18"/>
              </w:rPr>
              <w:t>0,018</w:t>
            </w:r>
          </w:p>
        </w:tc>
        <w:tc>
          <w:tcPr>
            <w:tcW w:w="328" w:type="pct"/>
            <w:noWrap/>
          </w:tcPr>
          <w:p w:rsidR="00B543AA" w:rsidRPr="00B543AA" w:rsidRDefault="00B543AA" w:rsidP="00B543AA">
            <w:pPr>
              <w:jc w:val="right"/>
              <w:rPr>
                <w:color w:val="000000"/>
                <w:sz w:val="18"/>
                <w:szCs w:val="18"/>
              </w:rPr>
            </w:pPr>
            <w:r w:rsidRPr="00B543AA">
              <w:rPr>
                <w:color w:val="000000"/>
                <w:sz w:val="18"/>
                <w:szCs w:val="18"/>
              </w:rPr>
              <w:t>0,018</w:t>
            </w:r>
          </w:p>
        </w:tc>
        <w:tc>
          <w:tcPr>
            <w:tcW w:w="326" w:type="pct"/>
          </w:tcPr>
          <w:p w:rsidR="00B543AA" w:rsidRPr="00B543AA" w:rsidRDefault="00B543AA" w:rsidP="00B543AA">
            <w:pPr>
              <w:jc w:val="right"/>
              <w:rPr>
                <w:color w:val="000000"/>
                <w:sz w:val="18"/>
                <w:szCs w:val="18"/>
              </w:rPr>
            </w:pPr>
            <w:r w:rsidRPr="00B543AA">
              <w:rPr>
                <w:color w:val="000000"/>
                <w:sz w:val="18"/>
                <w:szCs w:val="18"/>
              </w:rPr>
              <w:t>0,018</w:t>
            </w:r>
          </w:p>
        </w:tc>
        <w:tc>
          <w:tcPr>
            <w:tcW w:w="326" w:type="pct"/>
          </w:tcPr>
          <w:p w:rsidR="00B543AA" w:rsidRPr="00B543AA" w:rsidRDefault="00B543AA" w:rsidP="00B543AA">
            <w:pPr>
              <w:jc w:val="right"/>
              <w:rPr>
                <w:color w:val="000000"/>
                <w:sz w:val="18"/>
                <w:szCs w:val="18"/>
              </w:rPr>
            </w:pPr>
            <w:r w:rsidRPr="00B543AA">
              <w:rPr>
                <w:color w:val="000000"/>
                <w:sz w:val="18"/>
                <w:szCs w:val="18"/>
              </w:rPr>
              <w:t>0,018</w:t>
            </w:r>
          </w:p>
        </w:tc>
        <w:tc>
          <w:tcPr>
            <w:tcW w:w="326" w:type="pct"/>
          </w:tcPr>
          <w:p w:rsidR="00B543AA" w:rsidRPr="00B543AA" w:rsidRDefault="00B543AA" w:rsidP="00B543AA">
            <w:pPr>
              <w:jc w:val="right"/>
              <w:rPr>
                <w:color w:val="000000"/>
                <w:sz w:val="18"/>
                <w:szCs w:val="18"/>
              </w:rPr>
            </w:pPr>
            <w:r w:rsidRPr="00B543AA">
              <w:rPr>
                <w:color w:val="000000"/>
                <w:sz w:val="18"/>
                <w:szCs w:val="18"/>
              </w:rPr>
              <w:t>0,018</w:t>
            </w:r>
          </w:p>
        </w:tc>
        <w:tc>
          <w:tcPr>
            <w:tcW w:w="326" w:type="pct"/>
          </w:tcPr>
          <w:p w:rsidR="00B543AA" w:rsidRPr="00B543AA" w:rsidRDefault="00B543AA" w:rsidP="00B543AA">
            <w:pPr>
              <w:jc w:val="right"/>
              <w:rPr>
                <w:color w:val="000000"/>
                <w:sz w:val="18"/>
                <w:szCs w:val="18"/>
              </w:rPr>
            </w:pPr>
            <w:r w:rsidRPr="00B543AA">
              <w:rPr>
                <w:color w:val="000000"/>
                <w:sz w:val="18"/>
                <w:szCs w:val="18"/>
              </w:rPr>
              <w:t>0,018</w:t>
            </w:r>
          </w:p>
        </w:tc>
        <w:tc>
          <w:tcPr>
            <w:tcW w:w="657" w:type="pct"/>
          </w:tcPr>
          <w:p w:rsidR="00B543AA" w:rsidRPr="00B543AA" w:rsidRDefault="00B543AA" w:rsidP="00B543AA">
            <w:pPr>
              <w:jc w:val="right"/>
              <w:rPr>
                <w:color w:val="000000"/>
                <w:sz w:val="18"/>
                <w:szCs w:val="18"/>
              </w:rPr>
            </w:pPr>
            <w:r w:rsidRPr="00B543AA">
              <w:rPr>
                <w:color w:val="000000"/>
                <w:sz w:val="18"/>
                <w:szCs w:val="18"/>
              </w:rPr>
              <w:t>0,018</w:t>
            </w:r>
          </w:p>
        </w:tc>
      </w:tr>
      <w:tr w:rsidR="00B543AA" w:rsidRPr="00B543AA" w:rsidTr="00B543AA">
        <w:trPr>
          <w:cnfStyle w:val="000000010000"/>
          <w:trHeight w:val="20"/>
        </w:trPr>
        <w:tc>
          <w:tcPr>
            <w:tcW w:w="1246" w:type="pct"/>
            <w:hideMark/>
          </w:tcPr>
          <w:p w:rsidR="00B543AA" w:rsidRPr="00B543AA" w:rsidRDefault="00B543AA" w:rsidP="00B543AA">
            <w:pPr>
              <w:rPr>
                <w:sz w:val="18"/>
                <w:szCs w:val="18"/>
              </w:rPr>
            </w:pPr>
            <w:r w:rsidRPr="00B543AA">
              <w:rPr>
                <w:sz w:val="18"/>
                <w:szCs w:val="18"/>
              </w:rPr>
              <w:t>Бюджетные потребители</w:t>
            </w:r>
          </w:p>
        </w:tc>
        <w:tc>
          <w:tcPr>
            <w:tcW w:w="391" w:type="pct"/>
            <w:hideMark/>
          </w:tcPr>
          <w:p w:rsidR="00B543AA" w:rsidRPr="00B543AA" w:rsidRDefault="00B543AA" w:rsidP="00B543AA">
            <w:pPr>
              <w:jc w:val="center"/>
              <w:rPr>
                <w:color w:val="000000"/>
                <w:sz w:val="18"/>
                <w:szCs w:val="18"/>
              </w:rPr>
            </w:pPr>
            <w:r w:rsidRPr="00B543AA">
              <w:rPr>
                <w:color w:val="000000"/>
                <w:sz w:val="18"/>
                <w:szCs w:val="18"/>
              </w:rPr>
              <w:t>тыс.Гкал.</w:t>
            </w:r>
          </w:p>
        </w:tc>
        <w:tc>
          <w:tcPr>
            <w:tcW w:w="373" w:type="pct"/>
            <w:noWrap/>
          </w:tcPr>
          <w:p w:rsidR="00B543AA" w:rsidRPr="00B543AA" w:rsidRDefault="00B543AA" w:rsidP="00B543AA">
            <w:pPr>
              <w:jc w:val="right"/>
              <w:rPr>
                <w:color w:val="000000"/>
                <w:sz w:val="18"/>
                <w:szCs w:val="18"/>
              </w:rPr>
            </w:pPr>
            <w:r w:rsidRPr="00B543AA">
              <w:rPr>
                <w:color w:val="000000"/>
                <w:sz w:val="18"/>
                <w:szCs w:val="18"/>
              </w:rPr>
              <w:t>1,824</w:t>
            </w:r>
          </w:p>
        </w:tc>
        <w:tc>
          <w:tcPr>
            <w:tcW w:w="328" w:type="pct"/>
            <w:noWrap/>
          </w:tcPr>
          <w:p w:rsidR="00B543AA" w:rsidRPr="00B543AA" w:rsidRDefault="00B543AA" w:rsidP="00B543AA">
            <w:pPr>
              <w:jc w:val="right"/>
              <w:rPr>
                <w:color w:val="000000"/>
                <w:sz w:val="18"/>
                <w:szCs w:val="18"/>
              </w:rPr>
            </w:pPr>
            <w:r w:rsidRPr="00B543AA">
              <w:rPr>
                <w:color w:val="000000"/>
                <w:sz w:val="18"/>
                <w:szCs w:val="18"/>
              </w:rPr>
              <w:t>1,824</w:t>
            </w:r>
          </w:p>
        </w:tc>
        <w:tc>
          <w:tcPr>
            <w:tcW w:w="373" w:type="pct"/>
            <w:noWrap/>
          </w:tcPr>
          <w:p w:rsidR="00B543AA" w:rsidRPr="00B543AA" w:rsidRDefault="00B543AA" w:rsidP="00B543AA">
            <w:pPr>
              <w:jc w:val="right"/>
              <w:rPr>
                <w:color w:val="000000"/>
                <w:sz w:val="18"/>
                <w:szCs w:val="18"/>
              </w:rPr>
            </w:pPr>
            <w:r w:rsidRPr="00B543AA">
              <w:rPr>
                <w:color w:val="000000"/>
                <w:sz w:val="18"/>
                <w:szCs w:val="18"/>
              </w:rPr>
              <w:t>1,824</w:t>
            </w:r>
          </w:p>
        </w:tc>
        <w:tc>
          <w:tcPr>
            <w:tcW w:w="328" w:type="pct"/>
            <w:noWrap/>
          </w:tcPr>
          <w:p w:rsidR="00B543AA" w:rsidRPr="00B543AA" w:rsidRDefault="00B543AA" w:rsidP="00B543AA">
            <w:pPr>
              <w:jc w:val="right"/>
              <w:rPr>
                <w:color w:val="000000"/>
                <w:sz w:val="18"/>
                <w:szCs w:val="18"/>
              </w:rPr>
            </w:pPr>
            <w:r w:rsidRPr="00B543AA">
              <w:rPr>
                <w:color w:val="000000"/>
                <w:sz w:val="18"/>
                <w:szCs w:val="18"/>
              </w:rPr>
              <w:t>1,824</w:t>
            </w:r>
          </w:p>
        </w:tc>
        <w:tc>
          <w:tcPr>
            <w:tcW w:w="326" w:type="pct"/>
          </w:tcPr>
          <w:p w:rsidR="00B543AA" w:rsidRPr="00B543AA" w:rsidRDefault="00B543AA" w:rsidP="00B543AA">
            <w:pPr>
              <w:jc w:val="right"/>
              <w:rPr>
                <w:color w:val="000000"/>
                <w:sz w:val="18"/>
                <w:szCs w:val="18"/>
              </w:rPr>
            </w:pPr>
            <w:r w:rsidRPr="00B543AA">
              <w:rPr>
                <w:color w:val="000000"/>
                <w:sz w:val="18"/>
                <w:szCs w:val="18"/>
              </w:rPr>
              <w:t>1,824</w:t>
            </w:r>
          </w:p>
        </w:tc>
        <w:tc>
          <w:tcPr>
            <w:tcW w:w="326" w:type="pct"/>
          </w:tcPr>
          <w:p w:rsidR="00B543AA" w:rsidRPr="00B543AA" w:rsidRDefault="00B543AA" w:rsidP="00B543AA">
            <w:pPr>
              <w:jc w:val="right"/>
              <w:rPr>
                <w:color w:val="000000"/>
                <w:sz w:val="18"/>
                <w:szCs w:val="18"/>
              </w:rPr>
            </w:pPr>
            <w:r w:rsidRPr="00B543AA">
              <w:rPr>
                <w:color w:val="000000"/>
                <w:sz w:val="18"/>
                <w:szCs w:val="18"/>
              </w:rPr>
              <w:t>1,824</w:t>
            </w:r>
          </w:p>
        </w:tc>
        <w:tc>
          <w:tcPr>
            <w:tcW w:w="326" w:type="pct"/>
          </w:tcPr>
          <w:p w:rsidR="00B543AA" w:rsidRPr="00B543AA" w:rsidRDefault="00B543AA" w:rsidP="00B543AA">
            <w:pPr>
              <w:jc w:val="right"/>
              <w:rPr>
                <w:color w:val="000000"/>
                <w:sz w:val="18"/>
                <w:szCs w:val="18"/>
              </w:rPr>
            </w:pPr>
            <w:r w:rsidRPr="00B543AA">
              <w:rPr>
                <w:color w:val="000000"/>
                <w:sz w:val="18"/>
                <w:szCs w:val="18"/>
              </w:rPr>
              <w:t>1,824</w:t>
            </w:r>
          </w:p>
        </w:tc>
        <w:tc>
          <w:tcPr>
            <w:tcW w:w="326" w:type="pct"/>
          </w:tcPr>
          <w:p w:rsidR="00B543AA" w:rsidRPr="00B543AA" w:rsidRDefault="00B543AA" w:rsidP="00B543AA">
            <w:pPr>
              <w:jc w:val="right"/>
              <w:rPr>
                <w:color w:val="000000"/>
                <w:sz w:val="18"/>
                <w:szCs w:val="18"/>
              </w:rPr>
            </w:pPr>
            <w:r w:rsidRPr="00B543AA">
              <w:rPr>
                <w:color w:val="000000"/>
                <w:sz w:val="18"/>
                <w:szCs w:val="18"/>
              </w:rPr>
              <w:t>1,824</w:t>
            </w:r>
          </w:p>
        </w:tc>
        <w:tc>
          <w:tcPr>
            <w:tcW w:w="657" w:type="pct"/>
          </w:tcPr>
          <w:p w:rsidR="00B543AA" w:rsidRPr="00B543AA" w:rsidRDefault="00B543AA" w:rsidP="00B543AA">
            <w:pPr>
              <w:jc w:val="right"/>
              <w:rPr>
                <w:color w:val="000000"/>
                <w:sz w:val="18"/>
                <w:szCs w:val="18"/>
              </w:rPr>
            </w:pPr>
            <w:r w:rsidRPr="00B543AA">
              <w:rPr>
                <w:color w:val="000000"/>
                <w:sz w:val="18"/>
                <w:szCs w:val="18"/>
              </w:rPr>
              <w:t>1,824</w:t>
            </w:r>
          </w:p>
        </w:tc>
      </w:tr>
      <w:bookmarkEnd w:id="368"/>
    </w:tbl>
    <w:p w:rsidR="00DD0FBC" w:rsidRPr="00364EDB" w:rsidRDefault="00DD0FBC" w:rsidP="00BF434F">
      <w:pPr>
        <w:contextualSpacing/>
        <w:jc w:val="both"/>
      </w:pPr>
    </w:p>
    <w:bookmarkEnd w:id="366"/>
    <w:p w:rsidR="00B520F6" w:rsidRPr="00364EDB" w:rsidRDefault="00B520F6" w:rsidP="00BF434F">
      <w:pPr>
        <w:contextualSpacing/>
        <w:jc w:val="both"/>
      </w:pPr>
    </w:p>
    <w:p w:rsidR="00782391" w:rsidRPr="00364EDB" w:rsidRDefault="00782391" w:rsidP="00782391">
      <w:pPr>
        <w:contextualSpacing/>
        <w:jc w:val="both"/>
        <w:rPr>
          <w:color w:val="000000" w:themeColor="text1"/>
        </w:rPr>
      </w:pPr>
      <w:r w:rsidRPr="00364EDB">
        <w:t xml:space="preserve">Таблица </w:t>
      </w:r>
      <w:r w:rsidR="0050243C">
        <w:rPr>
          <w:noProof/>
        </w:rPr>
        <w:t>2.1.2.</w:t>
      </w:r>
      <w:r w:rsidRPr="00364EDB">
        <w:t xml:space="preserve"> – Фактический и перспективный баланс тепловой мощности котельн</w:t>
      </w:r>
      <w:r w:rsidR="0050243C">
        <w:t>ой</w:t>
      </w:r>
      <w:r w:rsidRPr="00364EDB">
        <w:t xml:space="preserve"> и нагрузок в </w:t>
      </w:r>
      <w:r w:rsidR="00B543AA">
        <w:t>сельском поселении</w:t>
      </w:r>
    </w:p>
    <w:tbl>
      <w:tblPr>
        <w:tblStyle w:val="affffffe"/>
        <w:tblW w:w="14570" w:type="dxa"/>
        <w:tblLayout w:type="fixed"/>
        <w:tblLook w:val="04A0"/>
      </w:tblPr>
      <w:tblGrid>
        <w:gridCol w:w="1843"/>
        <w:gridCol w:w="1152"/>
        <w:gridCol w:w="1486"/>
        <w:gridCol w:w="1528"/>
        <w:gridCol w:w="1491"/>
        <w:gridCol w:w="1106"/>
        <w:gridCol w:w="1039"/>
        <w:gridCol w:w="1637"/>
        <w:gridCol w:w="1152"/>
        <w:gridCol w:w="1388"/>
        <w:gridCol w:w="748"/>
      </w:tblGrid>
      <w:tr w:rsidR="00C73B46" w:rsidRPr="00B543AA" w:rsidTr="00C73B46">
        <w:trPr>
          <w:cnfStyle w:val="100000000000"/>
          <w:trHeight w:val="20"/>
        </w:trPr>
        <w:tc>
          <w:tcPr>
            <w:tcW w:w="1843" w:type="dxa"/>
            <w:hideMark/>
          </w:tcPr>
          <w:p w:rsidR="00EF4FDB" w:rsidRPr="00B543AA" w:rsidRDefault="00EF4FDB">
            <w:pPr>
              <w:jc w:val="center"/>
              <w:rPr>
                <w:color w:val="000000"/>
                <w:sz w:val="18"/>
                <w:szCs w:val="18"/>
                <w:lang w:eastAsia="en-US"/>
              </w:rPr>
            </w:pPr>
            <w:r w:rsidRPr="00B543AA">
              <w:rPr>
                <w:color w:val="000000"/>
                <w:sz w:val="18"/>
                <w:szCs w:val="18"/>
                <w:lang w:eastAsia="en-US"/>
              </w:rPr>
              <w:t>Наименование источника тепловой энергии</w:t>
            </w:r>
          </w:p>
        </w:tc>
        <w:tc>
          <w:tcPr>
            <w:tcW w:w="1152" w:type="dxa"/>
            <w:hideMark/>
          </w:tcPr>
          <w:p w:rsidR="00EF4FDB" w:rsidRPr="00B543AA" w:rsidRDefault="00EF4FDB">
            <w:pPr>
              <w:jc w:val="center"/>
              <w:rPr>
                <w:color w:val="000000"/>
                <w:sz w:val="18"/>
                <w:szCs w:val="18"/>
                <w:lang w:eastAsia="en-US"/>
              </w:rPr>
            </w:pPr>
            <w:r w:rsidRPr="00B543AA">
              <w:rPr>
                <w:color w:val="000000"/>
                <w:sz w:val="18"/>
                <w:szCs w:val="18"/>
                <w:lang w:eastAsia="en-US"/>
              </w:rPr>
              <w:t>Тепловая мощность котлов установленная, Гкал/ч</w:t>
            </w:r>
          </w:p>
        </w:tc>
        <w:tc>
          <w:tcPr>
            <w:tcW w:w="1486" w:type="dxa"/>
            <w:hideMark/>
          </w:tcPr>
          <w:p w:rsidR="00EF4FDB" w:rsidRPr="00B543AA" w:rsidRDefault="00EF4FDB">
            <w:pPr>
              <w:jc w:val="center"/>
              <w:rPr>
                <w:color w:val="000000"/>
                <w:sz w:val="18"/>
                <w:szCs w:val="18"/>
                <w:lang w:eastAsia="en-US"/>
              </w:rPr>
            </w:pPr>
            <w:r w:rsidRPr="00B543AA">
              <w:rPr>
                <w:color w:val="000000"/>
                <w:sz w:val="18"/>
                <w:szCs w:val="18"/>
                <w:lang w:eastAsia="en-US"/>
              </w:rPr>
              <w:t>Ограничения установленной тепловой мощности, Гкал/ч</w:t>
            </w:r>
          </w:p>
        </w:tc>
        <w:tc>
          <w:tcPr>
            <w:tcW w:w="1528" w:type="dxa"/>
            <w:hideMark/>
          </w:tcPr>
          <w:p w:rsidR="00EF4FDB" w:rsidRPr="00B543AA" w:rsidRDefault="00EF4FDB">
            <w:pPr>
              <w:jc w:val="center"/>
              <w:rPr>
                <w:color w:val="000000"/>
                <w:sz w:val="18"/>
                <w:szCs w:val="18"/>
                <w:lang w:eastAsia="en-US"/>
              </w:rPr>
            </w:pPr>
            <w:r w:rsidRPr="00B543AA">
              <w:rPr>
                <w:color w:val="000000"/>
                <w:sz w:val="18"/>
                <w:szCs w:val="18"/>
                <w:lang w:eastAsia="en-US"/>
              </w:rPr>
              <w:t>Тепловая мощность котлов располагаемая, Гкал/ч</w:t>
            </w:r>
          </w:p>
        </w:tc>
        <w:tc>
          <w:tcPr>
            <w:tcW w:w="1491" w:type="dxa"/>
            <w:hideMark/>
          </w:tcPr>
          <w:p w:rsidR="00EF4FDB" w:rsidRPr="00B543AA" w:rsidRDefault="00EF4FDB">
            <w:pPr>
              <w:jc w:val="center"/>
              <w:rPr>
                <w:color w:val="000000"/>
                <w:sz w:val="18"/>
                <w:szCs w:val="18"/>
                <w:lang w:eastAsia="en-US"/>
              </w:rPr>
            </w:pPr>
            <w:r w:rsidRPr="00B543AA">
              <w:rPr>
                <w:color w:val="000000"/>
                <w:sz w:val="18"/>
                <w:szCs w:val="18"/>
                <w:lang w:eastAsia="en-US"/>
              </w:rPr>
              <w:t>Затраты тепловой мощности на собственные и хозяйственные нужды, Гкал/ч</w:t>
            </w:r>
          </w:p>
        </w:tc>
        <w:tc>
          <w:tcPr>
            <w:tcW w:w="1106" w:type="dxa"/>
            <w:hideMark/>
          </w:tcPr>
          <w:p w:rsidR="00EF4FDB" w:rsidRPr="00B543AA" w:rsidRDefault="00EF4FDB">
            <w:pPr>
              <w:jc w:val="center"/>
              <w:rPr>
                <w:color w:val="000000"/>
                <w:sz w:val="18"/>
                <w:szCs w:val="18"/>
                <w:lang w:eastAsia="en-US"/>
              </w:rPr>
            </w:pPr>
            <w:r w:rsidRPr="00B543AA">
              <w:rPr>
                <w:color w:val="000000"/>
                <w:sz w:val="18"/>
                <w:szCs w:val="18"/>
                <w:lang w:eastAsia="en-US"/>
              </w:rPr>
              <w:t>Тепловая мощность котельной нетто, Гкал/ч</w:t>
            </w:r>
          </w:p>
        </w:tc>
        <w:tc>
          <w:tcPr>
            <w:tcW w:w="1039" w:type="dxa"/>
            <w:hideMark/>
          </w:tcPr>
          <w:p w:rsidR="00EF4FDB" w:rsidRPr="00B543AA" w:rsidRDefault="00EF4FDB">
            <w:pPr>
              <w:jc w:val="center"/>
              <w:rPr>
                <w:color w:val="000000"/>
                <w:sz w:val="18"/>
                <w:szCs w:val="18"/>
                <w:lang w:eastAsia="en-US"/>
              </w:rPr>
            </w:pPr>
            <w:r w:rsidRPr="00B543AA">
              <w:rPr>
                <w:color w:val="000000"/>
                <w:sz w:val="18"/>
                <w:szCs w:val="18"/>
                <w:lang w:eastAsia="en-US"/>
              </w:rPr>
              <w:t>Потери в тепловых сетях, Гкал/ч</w:t>
            </w:r>
          </w:p>
        </w:tc>
        <w:tc>
          <w:tcPr>
            <w:tcW w:w="1637" w:type="dxa"/>
            <w:hideMark/>
          </w:tcPr>
          <w:p w:rsidR="00EF4FDB" w:rsidRPr="00B543AA" w:rsidRDefault="00EF4FDB">
            <w:pPr>
              <w:jc w:val="center"/>
              <w:rPr>
                <w:color w:val="000000"/>
                <w:sz w:val="18"/>
                <w:szCs w:val="18"/>
                <w:lang w:eastAsia="en-US"/>
              </w:rPr>
            </w:pPr>
            <w:r w:rsidRPr="00B543AA">
              <w:rPr>
                <w:color w:val="000000"/>
                <w:sz w:val="18"/>
                <w:szCs w:val="18"/>
                <w:lang w:eastAsia="en-US"/>
              </w:rPr>
              <w:t>Присоединенная нагрузка, Гкал/ч</w:t>
            </w:r>
          </w:p>
        </w:tc>
        <w:tc>
          <w:tcPr>
            <w:tcW w:w="1152" w:type="dxa"/>
            <w:hideMark/>
          </w:tcPr>
          <w:p w:rsidR="00EF4FDB" w:rsidRPr="00B543AA" w:rsidRDefault="00EF4FDB">
            <w:pPr>
              <w:jc w:val="center"/>
              <w:rPr>
                <w:color w:val="000000"/>
                <w:sz w:val="18"/>
                <w:szCs w:val="18"/>
                <w:lang w:eastAsia="en-US"/>
              </w:rPr>
            </w:pPr>
            <w:r w:rsidRPr="00B543AA">
              <w:rPr>
                <w:color w:val="000000"/>
                <w:sz w:val="18"/>
                <w:szCs w:val="18"/>
                <w:lang w:eastAsia="en-US"/>
              </w:rPr>
              <w:t>Тепловая нагрузка на источнике, Гкал/ч</w:t>
            </w:r>
          </w:p>
        </w:tc>
        <w:tc>
          <w:tcPr>
            <w:tcW w:w="1388" w:type="dxa"/>
            <w:hideMark/>
          </w:tcPr>
          <w:p w:rsidR="00EF4FDB" w:rsidRPr="00B543AA" w:rsidRDefault="00EF4FDB">
            <w:pPr>
              <w:jc w:val="center"/>
              <w:rPr>
                <w:color w:val="000000"/>
                <w:sz w:val="18"/>
                <w:szCs w:val="18"/>
                <w:lang w:eastAsia="en-US"/>
              </w:rPr>
            </w:pPr>
            <w:r w:rsidRPr="00B543AA">
              <w:rPr>
                <w:color w:val="000000"/>
                <w:sz w:val="18"/>
                <w:szCs w:val="18"/>
                <w:lang w:eastAsia="en-US"/>
              </w:rPr>
              <w:t>Резерв (+)/ дефицит (-) тепловой мощности в номинальном режиме, Гкал/ч</w:t>
            </w:r>
          </w:p>
        </w:tc>
        <w:tc>
          <w:tcPr>
            <w:tcW w:w="748" w:type="dxa"/>
            <w:hideMark/>
          </w:tcPr>
          <w:p w:rsidR="00EF4FDB" w:rsidRPr="00B543AA" w:rsidRDefault="0050243C">
            <w:pPr>
              <w:jc w:val="center"/>
              <w:rPr>
                <w:color w:val="000000"/>
                <w:sz w:val="18"/>
                <w:szCs w:val="18"/>
                <w:lang w:eastAsia="en-US"/>
              </w:rPr>
            </w:pPr>
            <w:r w:rsidRPr="00B543AA">
              <w:rPr>
                <w:color w:val="000000"/>
                <w:sz w:val="18"/>
                <w:szCs w:val="18"/>
                <w:lang w:eastAsia="en-US"/>
              </w:rPr>
              <w:t>Прим.</w:t>
            </w:r>
          </w:p>
        </w:tc>
      </w:tr>
      <w:tr w:rsidR="00EF4FDB" w:rsidRPr="00B543AA" w:rsidTr="00C73B46">
        <w:trPr>
          <w:cnfStyle w:val="000000100000"/>
          <w:trHeight w:val="20"/>
        </w:trPr>
        <w:tc>
          <w:tcPr>
            <w:tcW w:w="14570" w:type="dxa"/>
            <w:gridSpan w:val="11"/>
            <w:hideMark/>
          </w:tcPr>
          <w:p w:rsidR="00EF4FDB" w:rsidRPr="00B543AA" w:rsidRDefault="00EF4FDB">
            <w:pPr>
              <w:jc w:val="center"/>
              <w:rPr>
                <w:color w:val="000000"/>
                <w:sz w:val="18"/>
                <w:szCs w:val="18"/>
                <w:lang w:eastAsia="en-US"/>
              </w:rPr>
            </w:pPr>
            <w:r w:rsidRPr="00B543AA">
              <w:rPr>
                <w:color w:val="000000"/>
                <w:sz w:val="18"/>
                <w:szCs w:val="18"/>
                <w:lang w:eastAsia="en-US"/>
              </w:rPr>
              <w:t>202</w:t>
            </w:r>
            <w:r w:rsidR="00C73B46" w:rsidRPr="00B543AA">
              <w:rPr>
                <w:color w:val="000000"/>
                <w:sz w:val="18"/>
                <w:szCs w:val="18"/>
                <w:lang w:eastAsia="en-US"/>
              </w:rPr>
              <w:t>5</w:t>
            </w:r>
            <w:r w:rsidRPr="00B543AA">
              <w:rPr>
                <w:color w:val="000000"/>
                <w:sz w:val="18"/>
                <w:szCs w:val="18"/>
                <w:lang w:eastAsia="en-US"/>
              </w:rPr>
              <w:t xml:space="preserve"> год</w:t>
            </w:r>
          </w:p>
        </w:tc>
      </w:tr>
      <w:tr w:rsidR="00B543AA" w:rsidRPr="00B543AA" w:rsidTr="00661685">
        <w:trPr>
          <w:cnfStyle w:val="000000010000"/>
          <w:trHeight w:val="20"/>
        </w:trPr>
        <w:tc>
          <w:tcPr>
            <w:tcW w:w="1843" w:type="dxa"/>
            <w:hideMark/>
          </w:tcPr>
          <w:p w:rsidR="00B543AA" w:rsidRPr="00B543AA" w:rsidRDefault="00B543AA" w:rsidP="00B543AA">
            <w:pPr>
              <w:rPr>
                <w:color w:val="000000"/>
                <w:sz w:val="18"/>
                <w:szCs w:val="18"/>
                <w:lang w:eastAsia="en-US"/>
              </w:rPr>
            </w:pPr>
            <w:r w:rsidRPr="002F4197">
              <w:rPr>
                <w:sz w:val="18"/>
                <w:szCs w:val="18"/>
              </w:rPr>
              <w:t>Котельная №34</w:t>
            </w:r>
          </w:p>
        </w:tc>
        <w:tc>
          <w:tcPr>
            <w:tcW w:w="1152" w:type="dxa"/>
            <w:hideMark/>
          </w:tcPr>
          <w:p w:rsidR="00B543AA" w:rsidRPr="00B543AA" w:rsidRDefault="00B543AA" w:rsidP="00B543AA">
            <w:pPr>
              <w:jc w:val="center"/>
              <w:rPr>
                <w:color w:val="000000"/>
                <w:sz w:val="18"/>
                <w:szCs w:val="18"/>
                <w:lang w:eastAsia="en-US"/>
              </w:rPr>
            </w:pPr>
            <w:r w:rsidRPr="002F4197">
              <w:rPr>
                <w:sz w:val="18"/>
                <w:szCs w:val="18"/>
              </w:rPr>
              <w:t>1,204</w:t>
            </w:r>
          </w:p>
        </w:tc>
        <w:tc>
          <w:tcPr>
            <w:tcW w:w="1486" w:type="dxa"/>
            <w:noWrap/>
            <w:hideMark/>
          </w:tcPr>
          <w:p w:rsidR="00B543AA" w:rsidRPr="00B543AA" w:rsidRDefault="00B543AA" w:rsidP="00B543AA">
            <w:pPr>
              <w:jc w:val="center"/>
              <w:rPr>
                <w:color w:val="000000"/>
                <w:sz w:val="18"/>
                <w:szCs w:val="18"/>
                <w:lang w:eastAsia="en-US"/>
              </w:rPr>
            </w:pPr>
            <w:r w:rsidRPr="002F4197">
              <w:rPr>
                <w:sz w:val="18"/>
                <w:szCs w:val="18"/>
              </w:rPr>
              <w:t>0,02</w:t>
            </w:r>
          </w:p>
        </w:tc>
        <w:tc>
          <w:tcPr>
            <w:tcW w:w="1528" w:type="dxa"/>
            <w:vAlign w:val="center"/>
            <w:hideMark/>
          </w:tcPr>
          <w:p w:rsidR="00B543AA" w:rsidRPr="00B543AA" w:rsidRDefault="00B543AA" w:rsidP="00B543AA">
            <w:pPr>
              <w:jc w:val="center"/>
              <w:rPr>
                <w:color w:val="000000"/>
                <w:sz w:val="18"/>
                <w:szCs w:val="18"/>
                <w:lang w:eastAsia="en-US"/>
              </w:rPr>
            </w:pPr>
            <w:r w:rsidRPr="002F4197">
              <w:rPr>
                <w:sz w:val="18"/>
                <w:szCs w:val="18"/>
              </w:rPr>
              <w:t>1,184</w:t>
            </w:r>
          </w:p>
        </w:tc>
        <w:tc>
          <w:tcPr>
            <w:tcW w:w="1491" w:type="dxa"/>
            <w:vAlign w:val="center"/>
            <w:hideMark/>
          </w:tcPr>
          <w:p w:rsidR="00B543AA" w:rsidRPr="00B543AA" w:rsidRDefault="00B543AA" w:rsidP="00B543AA">
            <w:pPr>
              <w:jc w:val="center"/>
              <w:rPr>
                <w:color w:val="000000"/>
                <w:sz w:val="18"/>
                <w:szCs w:val="18"/>
                <w:lang w:eastAsia="en-US"/>
              </w:rPr>
            </w:pPr>
            <w:r w:rsidRPr="002F4197">
              <w:rPr>
                <w:sz w:val="18"/>
                <w:szCs w:val="18"/>
              </w:rPr>
              <w:t>0,016</w:t>
            </w:r>
          </w:p>
        </w:tc>
        <w:tc>
          <w:tcPr>
            <w:tcW w:w="1106" w:type="dxa"/>
            <w:hideMark/>
          </w:tcPr>
          <w:p w:rsidR="00B543AA" w:rsidRPr="00B543AA" w:rsidRDefault="00B543AA" w:rsidP="00B543AA">
            <w:pPr>
              <w:jc w:val="center"/>
              <w:rPr>
                <w:color w:val="000000"/>
                <w:sz w:val="18"/>
                <w:szCs w:val="18"/>
                <w:lang w:eastAsia="en-US"/>
              </w:rPr>
            </w:pPr>
            <w:r w:rsidRPr="002F4197">
              <w:rPr>
                <w:sz w:val="18"/>
                <w:szCs w:val="18"/>
              </w:rPr>
              <w:t>1,168</w:t>
            </w:r>
          </w:p>
        </w:tc>
        <w:tc>
          <w:tcPr>
            <w:tcW w:w="1039" w:type="dxa"/>
            <w:noWrap/>
            <w:vAlign w:val="center"/>
            <w:hideMark/>
          </w:tcPr>
          <w:p w:rsidR="00B543AA" w:rsidRPr="00B543AA" w:rsidRDefault="00B543AA" w:rsidP="00B543AA">
            <w:pPr>
              <w:jc w:val="center"/>
              <w:rPr>
                <w:color w:val="000000"/>
                <w:sz w:val="18"/>
                <w:szCs w:val="18"/>
                <w:lang w:eastAsia="en-US"/>
              </w:rPr>
            </w:pPr>
            <w:r w:rsidRPr="002F4197">
              <w:rPr>
                <w:sz w:val="18"/>
                <w:szCs w:val="18"/>
              </w:rPr>
              <w:t>0,0739</w:t>
            </w:r>
          </w:p>
        </w:tc>
        <w:tc>
          <w:tcPr>
            <w:tcW w:w="1637" w:type="dxa"/>
            <w:hideMark/>
          </w:tcPr>
          <w:p w:rsidR="00B543AA" w:rsidRPr="00B543AA" w:rsidRDefault="00B543AA" w:rsidP="00B543AA">
            <w:pPr>
              <w:jc w:val="center"/>
              <w:rPr>
                <w:color w:val="000000"/>
                <w:sz w:val="18"/>
                <w:szCs w:val="18"/>
                <w:lang w:eastAsia="en-US"/>
              </w:rPr>
            </w:pPr>
            <w:r w:rsidRPr="002F4197">
              <w:rPr>
                <w:sz w:val="18"/>
                <w:szCs w:val="18"/>
              </w:rPr>
              <w:t>0,7476</w:t>
            </w:r>
          </w:p>
        </w:tc>
        <w:tc>
          <w:tcPr>
            <w:tcW w:w="1152" w:type="dxa"/>
            <w:noWrap/>
            <w:hideMark/>
          </w:tcPr>
          <w:p w:rsidR="00B543AA" w:rsidRPr="00B543AA" w:rsidRDefault="00B543AA" w:rsidP="00B543AA">
            <w:pPr>
              <w:jc w:val="center"/>
              <w:rPr>
                <w:color w:val="000000"/>
                <w:sz w:val="18"/>
                <w:szCs w:val="18"/>
                <w:lang w:eastAsia="en-US"/>
              </w:rPr>
            </w:pPr>
            <w:r w:rsidRPr="002F4197">
              <w:rPr>
                <w:sz w:val="18"/>
                <w:szCs w:val="18"/>
              </w:rPr>
              <w:t>0,8215</w:t>
            </w:r>
          </w:p>
        </w:tc>
        <w:tc>
          <w:tcPr>
            <w:tcW w:w="1388" w:type="dxa"/>
            <w:hideMark/>
          </w:tcPr>
          <w:p w:rsidR="00B543AA" w:rsidRPr="00B543AA" w:rsidRDefault="00B543AA" w:rsidP="00B543AA">
            <w:pPr>
              <w:jc w:val="center"/>
              <w:rPr>
                <w:color w:val="000000"/>
                <w:sz w:val="18"/>
                <w:szCs w:val="18"/>
                <w:lang w:eastAsia="en-US"/>
              </w:rPr>
            </w:pPr>
            <w:r w:rsidRPr="002F4197">
              <w:rPr>
                <w:sz w:val="18"/>
                <w:szCs w:val="18"/>
              </w:rPr>
              <w:t>+0,3465</w:t>
            </w:r>
          </w:p>
        </w:tc>
        <w:tc>
          <w:tcPr>
            <w:tcW w:w="748" w:type="dxa"/>
          </w:tcPr>
          <w:p w:rsidR="00B543AA" w:rsidRPr="00B543AA" w:rsidRDefault="00B543AA" w:rsidP="00B543AA">
            <w:pPr>
              <w:jc w:val="center"/>
              <w:rPr>
                <w:color w:val="000000"/>
                <w:sz w:val="18"/>
                <w:szCs w:val="18"/>
                <w:lang w:eastAsia="en-US"/>
              </w:rPr>
            </w:pPr>
          </w:p>
        </w:tc>
      </w:tr>
      <w:tr w:rsidR="00B543AA" w:rsidRPr="00B543AA" w:rsidTr="00661685">
        <w:trPr>
          <w:cnfStyle w:val="00000010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№39</w:t>
            </w:r>
          </w:p>
        </w:tc>
        <w:tc>
          <w:tcPr>
            <w:tcW w:w="1152" w:type="dxa"/>
          </w:tcPr>
          <w:p w:rsidR="00B543AA" w:rsidRPr="00B543AA" w:rsidRDefault="00B543AA" w:rsidP="00B543AA">
            <w:pPr>
              <w:jc w:val="center"/>
              <w:rPr>
                <w:color w:val="000000"/>
                <w:sz w:val="18"/>
                <w:szCs w:val="18"/>
              </w:rPr>
            </w:pPr>
            <w:r w:rsidRPr="002F4197">
              <w:rPr>
                <w:sz w:val="18"/>
                <w:szCs w:val="18"/>
              </w:rPr>
              <w:t>0,2685</w:t>
            </w:r>
          </w:p>
        </w:tc>
        <w:tc>
          <w:tcPr>
            <w:tcW w:w="1486" w:type="dxa"/>
            <w:noWrap/>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0,2685</w:t>
            </w:r>
          </w:p>
        </w:tc>
        <w:tc>
          <w:tcPr>
            <w:tcW w:w="1491" w:type="dxa"/>
            <w:vAlign w:val="center"/>
          </w:tcPr>
          <w:p w:rsidR="00B543AA" w:rsidRPr="00B543AA" w:rsidRDefault="00B543AA" w:rsidP="00B543AA">
            <w:pPr>
              <w:jc w:val="center"/>
              <w:rPr>
                <w:color w:val="000000"/>
                <w:sz w:val="18"/>
                <w:szCs w:val="18"/>
              </w:rPr>
            </w:pPr>
            <w:r w:rsidRPr="002F4197">
              <w:rPr>
                <w:sz w:val="18"/>
                <w:szCs w:val="18"/>
              </w:rPr>
              <w:t>0,001</w:t>
            </w:r>
          </w:p>
        </w:tc>
        <w:tc>
          <w:tcPr>
            <w:tcW w:w="1106" w:type="dxa"/>
          </w:tcPr>
          <w:p w:rsidR="00B543AA" w:rsidRPr="00B543AA" w:rsidRDefault="00B543AA" w:rsidP="00B543AA">
            <w:pPr>
              <w:jc w:val="center"/>
              <w:rPr>
                <w:color w:val="000000"/>
                <w:sz w:val="18"/>
                <w:szCs w:val="18"/>
              </w:rPr>
            </w:pPr>
            <w:r w:rsidRPr="002F4197">
              <w:rPr>
                <w:sz w:val="18"/>
                <w:szCs w:val="18"/>
              </w:rPr>
              <w:t>0,2675</w:t>
            </w:r>
          </w:p>
        </w:tc>
        <w:tc>
          <w:tcPr>
            <w:tcW w:w="1039" w:type="dxa"/>
            <w:noWrap/>
            <w:vAlign w:val="center"/>
          </w:tcPr>
          <w:p w:rsidR="00B543AA" w:rsidRPr="00B543AA" w:rsidRDefault="00B543AA" w:rsidP="00B543AA">
            <w:pPr>
              <w:jc w:val="center"/>
              <w:rPr>
                <w:sz w:val="18"/>
                <w:szCs w:val="18"/>
              </w:rPr>
            </w:pPr>
            <w:r w:rsidRPr="002F4197">
              <w:rPr>
                <w:sz w:val="18"/>
                <w:szCs w:val="18"/>
              </w:rPr>
              <w:t>0,0026</w:t>
            </w:r>
          </w:p>
        </w:tc>
        <w:tc>
          <w:tcPr>
            <w:tcW w:w="1637" w:type="dxa"/>
          </w:tcPr>
          <w:p w:rsidR="00B543AA" w:rsidRPr="00B543AA" w:rsidRDefault="00B543AA" w:rsidP="00B543AA">
            <w:pPr>
              <w:jc w:val="center"/>
              <w:rPr>
                <w:color w:val="000000"/>
                <w:sz w:val="18"/>
                <w:szCs w:val="18"/>
              </w:rPr>
            </w:pPr>
            <w:r w:rsidRPr="002F4197">
              <w:rPr>
                <w:sz w:val="18"/>
                <w:szCs w:val="18"/>
              </w:rPr>
              <w:t>0,2004</w:t>
            </w:r>
          </w:p>
        </w:tc>
        <w:tc>
          <w:tcPr>
            <w:tcW w:w="1152" w:type="dxa"/>
            <w:noWrap/>
          </w:tcPr>
          <w:p w:rsidR="00B543AA" w:rsidRPr="00B543AA" w:rsidRDefault="00B543AA" w:rsidP="00B543AA">
            <w:pPr>
              <w:jc w:val="center"/>
              <w:rPr>
                <w:color w:val="000000"/>
                <w:sz w:val="18"/>
                <w:szCs w:val="18"/>
              </w:rPr>
            </w:pPr>
            <w:r w:rsidRPr="002F4197">
              <w:rPr>
                <w:sz w:val="18"/>
                <w:szCs w:val="18"/>
              </w:rPr>
              <w:t>0,203</w:t>
            </w:r>
          </w:p>
        </w:tc>
        <w:tc>
          <w:tcPr>
            <w:tcW w:w="1388" w:type="dxa"/>
          </w:tcPr>
          <w:p w:rsidR="00B543AA" w:rsidRPr="00B543AA" w:rsidRDefault="00B543AA" w:rsidP="00B543AA">
            <w:pPr>
              <w:jc w:val="center"/>
              <w:rPr>
                <w:color w:val="000000"/>
                <w:sz w:val="18"/>
                <w:szCs w:val="18"/>
              </w:rPr>
            </w:pPr>
            <w:r w:rsidRPr="002F4197">
              <w:rPr>
                <w:sz w:val="18"/>
                <w:szCs w:val="18"/>
              </w:rPr>
              <w:t>+0,0645</w:t>
            </w:r>
          </w:p>
        </w:tc>
        <w:tc>
          <w:tcPr>
            <w:tcW w:w="748" w:type="dxa"/>
          </w:tcPr>
          <w:p w:rsidR="00B543AA" w:rsidRPr="00B543AA" w:rsidRDefault="00B543AA" w:rsidP="00B543AA">
            <w:pPr>
              <w:jc w:val="center"/>
              <w:rPr>
                <w:color w:val="000000"/>
                <w:sz w:val="18"/>
                <w:szCs w:val="18"/>
                <w:lang w:eastAsia="en-US"/>
              </w:rPr>
            </w:pPr>
          </w:p>
        </w:tc>
      </w:tr>
      <w:tr w:rsidR="00B543AA" w:rsidRPr="00B543AA" w:rsidTr="00661685">
        <w:trPr>
          <w:cnfStyle w:val="00000001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№36</w:t>
            </w:r>
          </w:p>
        </w:tc>
        <w:tc>
          <w:tcPr>
            <w:tcW w:w="1152" w:type="dxa"/>
          </w:tcPr>
          <w:p w:rsidR="00B543AA" w:rsidRPr="00B543AA" w:rsidRDefault="00B543AA" w:rsidP="00B543AA">
            <w:pPr>
              <w:jc w:val="center"/>
              <w:rPr>
                <w:color w:val="000000"/>
                <w:sz w:val="18"/>
                <w:szCs w:val="18"/>
              </w:rPr>
            </w:pPr>
            <w:r w:rsidRPr="002F4197">
              <w:rPr>
                <w:sz w:val="18"/>
                <w:szCs w:val="18"/>
              </w:rPr>
              <w:t>0,172</w:t>
            </w:r>
          </w:p>
        </w:tc>
        <w:tc>
          <w:tcPr>
            <w:tcW w:w="1486" w:type="dxa"/>
            <w:noWrap/>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0,172</w:t>
            </w:r>
          </w:p>
        </w:tc>
        <w:tc>
          <w:tcPr>
            <w:tcW w:w="1491" w:type="dxa"/>
            <w:vAlign w:val="center"/>
          </w:tcPr>
          <w:p w:rsidR="00B543AA" w:rsidRPr="00B543AA" w:rsidRDefault="00B543AA" w:rsidP="00B543AA">
            <w:pPr>
              <w:jc w:val="center"/>
              <w:rPr>
                <w:color w:val="000000"/>
                <w:sz w:val="18"/>
                <w:szCs w:val="18"/>
              </w:rPr>
            </w:pPr>
            <w:r w:rsidRPr="002F4197">
              <w:rPr>
                <w:sz w:val="18"/>
                <w:szCs w:val="18"/>
              </w:rPr>
              <w:t>0,0009</w:t>
            </w:r>
          </w:p>
        </w:tc>
        <w:tc>
          <w:tcPr>
            <w:tcW w:w="1106" w:type="dxa"/>
          </w:tcPr>
          <w:p w:rsidR="00B543AA" w:rsidRPr="00B543AA" w:rsidRDefault="00B543AA" w:rsidP="00B543AA">
            <w:pPr>
              <w:jc w:val="center"/>
              <w:rPr>
                <w:color w:val="000000"/>
                <w:sz w:val="18"/>
                <w:szCs w:val="18"/>
              </w:rPr>
            </w:pPr>
            <w:r w:rsidRPr="002F4197">
              <w:rPr>
                <w:sz w:val="18"/>
                <w:szCs w:val="18"/>
              </w:rPr>
              <w:t>0,1711</w:t>
            </w:r>
          </w:p>
        </w:tc>
        <w:tc>
          <w:tcPr>
            <w:tcW w:w="1039" w:type="dxa"/>
            <w:noWrap/>
            <w:vAlign w:val="center"/>
          </w:tcPr>
          <w:p w:rsidR="00B543AA" w:rsidRPr="00B543AA" w:rsidRDefault="00B543AA" w:rsidP="00B543AA">
            <w:pPr>
              <w:jc w:val="center"/>
              <w:rPr>
                <w:sz w:val="18"/>
                <w:szCs w:val="18"/>
              </w:rPr>
            </w:pPr>
            <w:r w:rsidRPr="002F4197">
              <w:rPr>
                <w:sz w:val="18"/>
                <w:szCs w:val="18"/>
              </w:rPr>
              <w:t>0,0075</w:t>
            </w:r>
          </w:p>
        </w:tc>
        <w:tc>
          <w:tcPr>
            <w:tcW w:w="1637" w:type="dxa"/>
          </w:tcPr>
          <w:p w:rsidR="00B543AA" w:rsidRPr="00B543AA" w:rsidRDefault="00B543AA" w:rsidP="00B543AA">
            <w:pPr>
              <w:jc w:val="center"/>
              <w:rPr>
                <w:color w:val="000000"/>
                <w:sz w:val="18"/>
                <w:szCs w:val="18"/>
              </w:rPr>
            </w:pPr>
            <w:r w:rsidRPr="002F4197">
              <w:rPr>
                <w:sz w:val="18"/>
                <w:szCs w:val="18"/>
              </w:rPr>
              <w:t>0,141</w:t>
            </w:r>
          </w:p>
        </w:tc>
        <w:tc>
          <w:tcPr>
            <w:tcW w:w="1152" w:type="dxa"/>
            <w:noWrap/>
          </w:tcPr>
          <w:p w:rsidR="00B543AA" w:rsidRPr="00B543AA" w:rsidRDefault="00B543AA" w:rsidP="00B543AA">
            <w:pPr>
              <w:jc w:val="center"/>
              <w:rPr>
                <w:color w:val="000000"/>
                <w:sz w:val="18"/>
                <w:szCs w:val="18"/>
              </w:rPr>
            </w:pPr>
            <w:r w:rsidRPr="002F4197">
              <w:rPr>
                <w:sz w:val="18"/>
                <w:szCs w:val="18"/>
              </w:rPr>
              <w:t>0,1485</w:t>
            </w:r>
          </w:p>
        </w:tc>
        <w:tc>
          <w:tcPr>
            <w:tcW w:w="1388" w:type="dxa"/>
          </w:tcPr>
          <w:p w:rsidR="00B543AA" w:rsidRPr="00B543AA" w:rsidRDefault="00B543AA" w:rsidP="00B543AA">
            <w:pPr>
              <w:jc w:val="center"/>
              <w:rPr>
                <w:color w:val="000000"/>
                <w:sz w:val="18"/>
                <w:szCs w:val="18"/>
              </w:rPr>
            </w:pPr>
            <w:r w:rsidRPr="002F4197">
              <w:rPr>
                <w:sz w:val="18"/>
                <w:szCs w:val="18"/>
              </w:rPr>
              <w:t>+0,022</w:t>
            </w:r>
          </w:p>
        </w:tc>
        <w:tc>
          <w:tcPr>
            <w:tcW w:w="748" w:type="dxa"/>
          </w:tcPr>
          <w:p w:rsidR="00B543AA" w:rsidRPr="00B543AA" w:rsidRDefault="00B543AA" w:rsidP="00B543AA">
            <w:pPr>
              <w:jc w:val="center"/>
              <w:rPr>
                <w:color w:val="000000"/>
                <w:sz w:val="18"/>
                <w:szCs w:val="18"/>
                <w:lang w:eastAsia="en-US"/>
              </w:rPr>
            </w:pPr>
          </w:p>
        </w:tc>
      </w:tr>
      <w:tr w:rsidR="00EF4FDB" w:rsidRPr="00B543AA" w:rsidTr="00C73B46">
        <w:trPr>
          <w:cnfStyle w:val="000000100000"/>
          <w:trHeight w:val="20"/>
        </w:trPr>
        <w:tc>
          <w:tcPr>
            <w:tcW w:w="14570" w:type="dxa"/>
            <w:gridSpan w:val="11"/>
            <w:hideMark/>
          </w:tcPr>
          <w:p w:rsidR="00EF4FDB" w:rsidRPr="00B543AA" w:rsidRDefault="00EF4FDB">
            <w:pPr>
              <w:jc w:val="center"/>
              <w:rPr>
                <w:color w:val="000000"/>
                <w:sz w:val="18"/>
                <w:szCs w:val="18"/>
                <w:lang w:eastAsia="en-US"/>
              </w:rPr>
            </w:pPr>
            <w:r w:rsidRPr="00B543AA">
              <w:rPr>
                <w:color w:val="000000"/>
                <w:sz w:val="18"/>
                <w:szCs w:val="18"/>
                <w:lang w:eastAsia="en-US"/>
              </w:rPr>
              <w:t>202</w:t>
            </w:r>
            <w:r w:rsidR="00C73B46" w:rsidRPr="00B543AA">
              <w:rPr>
                <w:color w:val="000000"/>
                <w:sz w:val="18"/>
                <w:szCs w:val="18"/>
                <w:lang w:eastAsia="en-US"/>
              </w:rPr>
              <w:t>6</w:t>
            </w:r>
            <w:r w:rsidRPr="00B543AA">
              <w:rPr>
                <w:color w:val="000000"/>
                <w:sz w:val="18"/>
                <w:szCs w:val="18"/>
                <w:lang w:eastAsia="en-US"/>
              </w:rPr>
              <w:t xml:space="preserve"> год</w:t>
            </w:r>
          </w:p>
        </w:tc>
      </w:tr>
      <w:tr w:rsidR="00B543AA" w:rsidRPr="00B543AA" w:rsidTr="00661685">
        <w:trPr>
          <w:cnfStyle w:val="000000010000"/>
          <w:trHeight w:val="20"/>
        </w:trPr>
        <w:tc>
          <w:tcPr>
            <w:tcW w:w="1843" w:type="dxa"/>
            <w:hideMark/>
          </w:tcPr>
          <w:p w:rsidR="00B543AA" w:rsidRPr="00B543AA" w:rsidRDefault="00B543AA" w:rsidP="00B543AA">
            <w:pPr>
              <w:rPr>
                <w:color w:val="000000"/>
                <w:sz w:val="18"/>
                <w:szCs w:val="18"/>
                <w:lang w:eastAsia="en-US"/>
              </w:rPr>
            </w:pPr>
            <w:r w:rsidRPr="002F4197">
              <w:rPr>
                <w:sz w:val="18"/>
                <w:szCs w:val="18"/>
              </w:rPr>
              <w:t>Котельная №34</w:t>
            </w:r>
          </w:p>
        </w:tc>
        <w:tc>
          <w:tcPr>
            <w:tcW w:w="1152" w:type="dxa"/>
            <w:hideMark/>
          </w:tcPr>
          <w:p w:rsidR="00B543AA" w:rsidRPr="00B543AA" w:rsidRDefault="00B543AA" w:rsidP="00B543AA">
            <w:pPr>
              <w:jc w:val="center"/>
              <w:rPr>
                <w:color w:val="000000"/>
                <w:sz w:val="18"/>
                <w:szCs w:val="18"/>
                <w:lang w:eastAsia="en-US"/>
              </w:rPr>
            </w:pPr>
            <w:r w:rsidRPr="002F4197">
              <w:rPr>
                <w:sz w:val="18"/>
                <w:szCs w:val="18"/>
              </w:rPr>
              <w:t>1,204</w:t>
            </w:r>
          </w:p>
        </w:tc>
        <w:tc>
          <w:tcPr>
            <w:tcW w:w="1486" w:type="dxa"/>
            <w:noWrap/>
            <w:hideMark/>
          </w:tcPr>
          <w:p w:rsidR="00B543AA" w:rsidRPr="00B543AA" w:rsidRDefault="00B543AA" w:rsidP="00B543AA">
            <w:pPr>
              <w:jc w:val="center"/>
              <w:rPr>
                <w:color w:val="000000"/>
                <w:sz w:val="18"/>
                <w:szCs w:val="18"/>
                <w:lang w:eastAsia="en-US"/>
              </w:rPr>
            </w:pPr>
            <w:r w:rsidRPr="002F4197">
              <w:rPr>
                <w:sz w:val="18"/>
                <w:szCs w:val="18"/>
              </w:rPr>
              <w:t>0,02</w:t>
            </w:r>
          </w:p>
        </w:tc>
        <w:tc>
          <w:tcPr>
            <w:tcW w:w="1528" w:type="dxa"/>
            <w:vAlign w:val="center"/>
            <w:hideMark/>
          </w:tcPr>
          <w:p w:rsidR="00B543AA" w:rsidRPr="00B543AA" w:rsidRDefault="00B543AA" w:rsidP="00B543AA">
            <w:pPr>
              <w:jc w:val="center"/>
              <w:rPr>
                <w:color w:val="000000"/>
                <w:sz w:val="18"/>
                <w:szCs w:val="18"/>
                <w:lang w:eastAsia="en-US"/>
              </w:rPr>
            </w:pPr>
            <w:r w:rsidRPr="002F4197">
              <w:rPr>
                <w:sz w:val="18"/>
                <w:szCs w:val="18"/>
              </w:rPr>
              <w:t>1,184</w:t>
            </w:r>
          </w:p>
        </w:tc>
        <w:tc>
          <w:tcPr>
            <w:tcW w:w="1491" w:type="dxa"/>
            <w:vAlign w:val="center"/>
            <w:hideMark/>
          </w:tcPr>
          <w:p w:rsidR="00B543AA" w:rsidRPr="00B543AA" w:rsidRDefault="00B543AA" w:rsidP="00B543AA">
            <w:pPr>
              <w:jc w:val="center"/>
              <w:rPr>
                <w:color w:val="000000"/>
                <w:sz w:val="18"/>
                <w:szCs w:val="18"/>
                <w:lang w:eastAsia="en-US"/>
              </w:rPr>
            </w:pPr>
            <w:r w:rsidRPr="002F4197">
              <w:rPr>
                <w:sz w:val="18"/>
                <w:szCs w:val="18"/>
              </w:rPr>
              <w:t>0,016</w:t>
            </w:r>
          </w:p>
        </w:tc>
        <w:tc>
          <w:tcPr>
            <w:tcW w:w="1106" w:type="dxa"/>
            <w:hideMark/>
          </w:tcPr>
          <w:p w:rsidR="00B543AA" w:rsidRPr="00B543AA" w:rsidRDefault="00B543AA" w:rsidP="00B543AA">
            <w:pPr>
              <w:jc w:val="center"/>
              <w:rPr>
                <w:color w:val="000000"/>
                <w:sz w:val="18"/>
                <w:szCs w:val="18"/>
                <w:lang w:eastAsia="en-US"/>
              </w:rPr>
            </w:pPr>
            <w:r w:rsidRPr="002F4197">
              <w:rPr>
                <w:sz w:val="18"/>
                <w:szCs w:val="18"/>
              </w:rPr>
              <w:t>1,168</w:t>
            </w:r>
          </w:p>
        </w:tc>
        <w:tc>
          <w:tcPr>
            <w:tcW w:w="1039" w:type="dxa"/>
            <w:noWrap/>
            <w:vAlign w:val="center"/>
            <w:hideMark/>
          </w:tcPr>
          <w:p w:rsidR="00B543AA" w:rsidRPr="00B543AA" w:rsidRDefault="00B543AA" w:rsidP="00B543AA">
            <w:pPr>
              <w:jc w:val="center"/>
              <w:rPr>
                <w:color w:val="000000"/>
                <w:sz w:val="18"/>
                <w:szCs w:val="18"/>
                <w:lang w:eastAsia="en-US"/>
              </w:rPr>
            </w:pPr>
            <w:r w:rsidRPr="002F4197">
              <w:rPr>
                <w:sz w:val="18"/>
                <w:szCs w:val="18"/>
              </w:rPr>
              <w:t>0,0739</w:t>
            </w:r>
          </w:p>
        </w:tc>
        <w:tc>
          <w:tcPr>
            <w:tcW w:w="1637" w:type="dxa"/>
            <w:hideMark/>
          </w:tcPr>
          <w:p w:rsidR="00B543AA" w:rsidRPr="00B543AA" w:rsidRDefault="00B543AA" w:rsidP="00B543AA">
            <w:pPr>
              <w:jc w:val="center"/>
              <w:rPr>
                <w:color w:val="000000"/>
                <w:sz w:val="18"/>
                <w:szCs w:val="18"/>
                <w:lang w:eastAsia="en-US"/>
              </w:rPr>
            </w:pPr>
            <w:r w:rsidRPr="002F4197">
              <w:rPr>
                <w:sz w:val="18"/>
                <w:szCs w:val="18"/>
              </w:rPr>
              <w:t>0,7476</w:t>
            </w:r>
          </w:p>
        </w:tc>
        <w:tc>
          <w:tcPr>
            <w:tcW w:w="1152" w:type="dxa"/>
            <w:noWrap/>
            <w:hideMark/>
          </w:tcPr>
          <w:p w:rsidR="00B543AA" w:rsidRPr="00B543AA" w:rsidRDefault="00B543AA" w:rsidP="00B543AA">
            <w:pPr>
              <w:jc w:val="center"/>
              <w:rPr>
                <w:color w:val="000000"/>
                <w:sz w:val="18"/>
                <w:szCs w:val="18"/>
                <w:lang w:eastAsia="en-US"/>
              </w:rPr>
            </w:pPr>
            <w:r w:rsidRPr="002F4197">
              <w:rPr>
                <w:sz w:val="18"/>
                <w:szCs w:val="18"/>
              </w:rPr>
              <w:t>0,8215</w:t>
            </w:r>
          </w:p>
        </w:tc>
        <w:tc>
          <w:tcPr>
            <w:tcW w:w="1388" w:type="dxa"/>
            <w:hideMark/>
          </w:tcPr>
          <w:p w:rsidR="00B543AA" w:rsidRPr="00B543AA" w:rsidRDefault="00B543AA" w:rsidP="00B543AA">
            <w:pPr>
              <w:jc w:val="center"/>
              <w:rPr>
                <w:color w:val="000000"/>
                <w:sz w:val="18"/>
                <w:szCs w:val="18"/>
                <w:lang w:eastAsia="en-US"/>
              </w:rPr>
            </w:pPr>
            <w:r w:rsidRPr="002F4197">
              <w:rPr>
                <w:sz w:val="18"/>
                <w:szCs w:val="18"/>
              </w:rPr>
              <w:t>+0,3465</w:t>
            </w:r>
          </w:p>
        </w:tc>
        <w:tc>
          <w:tcPr>
            <w:tcW w:w="748" w:type="dxa"/>
          </w:tcPr>
          <w:p w:rsidR="00B543AA" w:rsidRPr="00B543AA" w:rsidRDefault="00B543AA" w:rsidP="00B543AA">
            <w:pPr>
              <w:jc w:val="center"/>
              <w:rPr>
                <w:color w:val="000000"/>
                <w:sz w:val="18"/>
                <w:szCs w:val="18"/>
                <w:lang w:eastAsia="en-US"/>
              </w:rPr>
            </w:pPr>
          </w:p>
        </w:tc>
      </w:tr>
      <w:tr w:rsidR="00B543AA" w:rsidRPr="00B543AA" w:rsidTr="00661685">
        <w:trPr>
          <w:cnfStyle w:val="00000010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№39</w:t>
            </w:r>
          </w:p>
        </w:tc>
        <w:tc>
          <w:tcPr>
            <w:tcW w:w="1152" w:type="dxa"/>
          </w:tcPr>
          <w:p w:rsidR="00B543AA" w:rsidRPr="00B543AA" w:rsidRDefault="00B543AA" w:rsidP="00B543AA">
            <w:pPr>
              <w:jc w:val="center"/>
              <w:rPr>
                <w:color w:val="000000"/>
                <w:sz w:val="18"/>
                <w:szCs w:val="18"/>
              </w:rPr>
            </w:pPr>
            <w:r w:rsidRPr="002F4197">
              <w:rPr>
                <w:sz w:val="18"/>
                <w:szCs w:val="18"/>
              </w:rPr>
              <w:t>0,2685</w:t>
            </w:r>
          </w:p>
        </w:tc>
        <w:tc>
          <w:tcPr>
            <w:tcW w:w="1486" w:type="dxa"/>
            <w:noWrap/>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0,2685</w:t>
            </w:r>
          </w:p>
        </w:tc>
        <w:tc>
          <w:tcPr>
            <w:tcW w:w="1491" w:type="dxa"/>
            <w:vAlign w:val="center"/>
          </w:tcPr>
          <w:p w:rsidR="00B543AA" w:rsidRPr="00B543AA" w:rsidRDefault="00B543AA" w:rsidP="00B543AA">
            <w:pPr>
              <w:jc w:val="center"/>
              <w:rPr>
                <w:color w:val="000000"/>
                <w:sz w:val="18"/>
                <w:szCs w:val="18"/>
              </w:rPr>
            </w:pPr>
            <w:r w:rsidRPr="002F4197">
              <w:rPr>
                <w:sz w:val="18"/>
                <w:szCs w:val="18"/>
              </w:rPr>
              <w:t>0,001</w:t>
            </w:r>
          </w:p>
        </w:tc>
        <w:tc>
          <w:tcPr>
            <w:tcW w:w="1106" w:type="dxa"/>
          </w:tcPr>
          <w:p w:rsidR="00B543AA" w:rsidRPr="00B543AA" w:rsidRDefault="00B543AA" w:rsidP="00B543AA">
            <w:pPr>
              <w:jc w:val="center"/>
              <w:rPr>
                <w:color w:val="000000"/>
                <w:sz w:val="18"/>
                <w:szCs w:val="18"/>
              </w:rPr>
            </w:pPr>
            <w:r w:rsidRPr="002F4197">
              <w:rPr>
                <w:sz w:val="18"/>
                <w:szCs w:val="18"/>
              </w:rPr>
              <w:t>0,2675</w:t>
            </w:r>
          </w:p>
        </w:tc>
        <w:tc>
          <w:tcPr>
            <w:tcW w:w="1039" w:type="dxa"/>
            <w:noWrap/>
            <w:vAlign w:val="center"/>
          </w:tcPr>
          <w:p w:rsidR="00B543AA" w:rsidRPr="00B543AA" w:rsidRDefault="00B543AA" w:rsidP="00B543AA">
            <w:pPr>
              <w:jc w:val="center"/>
              <w:rPr>
                <w:sz w:val="18"/>
                <w:szCs w:val="18"/>
              </w:rPr>
            </w:pPr>
            <w:r w:rsidRPr="002F4197">
              <w:rPr>
                <w:sz w:val="18"/>
                <w:szCs w:val="18"/>
              </w:rPr>
              <w:t>0,0026</w:t>
            </w:r>
          </w:p>
        </w:tc>
        <w:tc>
          <w:tcPr>
            <w:tcW w:w="1637" w:type="dxa"/>
          </w:tcPr>
          <w:p w:rsidR="00B543AA" w:rsidRPr="00B543AA" w:rsidRDefault="00B543AA" w:rsidP="00B543AA">
            <w:pPr>
              <w:jc w:val="center"/>
              <w:rPr>
                <w:color w:val="000000"/>
                <w:sz w:val="18"/>
                <w:szCs w:val="18"/>
              </w:rPr>
            </w:pPr>
            <w:r w:rsidRPr="002F4197">
              <w:rPr>
                <w:sz w:val="18"/>
                <w:szCs w:val="18"/>
              </w:rPr>
              <w:t>0,2004</w:t>
            </w:r>
          </w:p>
        </w:tc>
        <w:tc>
          <w:tcPr>
            <w:tcW w:w="1152" w:type="dxa"/>
            <w:noWrap/>
          </w:tcPr>
          <w:p w:rsidR="00B543AA" w:rsidRPr="00B543AA" w:rsidRDefault="00B543AA" w:rsidP="00B543AA">
            <w:pPr>
              <w:jc w:val="center"/>
              <w:rPr>
                <w:color w:val="000000"/>
                <w:sz w:val="18"/>
                <w:szCs w:val="18"/>
              </w:rPr>
            </w:pPr>
            <w:r w:rsidRPr="002F4197">
              <w:rPr>
                <w:sz w:val="18"/>
                <w:szCs w:val="18"/>
              </w:rPr>
              <w:t>0,203</w:t>
            </w:r>
          </w:p>
        </w:tc>
        <w:tc>
          <w:tcPr>
            <w:tcW w:w="1388" w:type="dxa"/>
          </w:tcPr>
          <w:p w:rsidR="00B543AA" w:rsidRPr="00B543AA" w:rsidRDefault="00B543AA" w:rsidP="00B543AA">
            <w:pPr>
              <w:jc w:val="center"/>
              <w:rPr>
                <w:color w:val="000000"/>
                <w:sz w:val="18"/>
                <w:szCs w:val="18"/>
              </w:rPr>
            </w:pPr>
            <w:r w:rsidRPr="002F4197">
              <w:rPr>
                <w:sz w:val="18"/>
                <w:szCs w:val="18"/>
              </w:rPr>
              <w:t>+0,0645</w:t>
            </w:r>
          </w:p>
        </w:tc>
        <w:tc>
          <w:tcPr>
            <w:tcW w:w="748" w:type="dxa"/>
          </w:tcPr>
          <w:p w:rsidR="00B543AA" w:rsidRPr="00B543AA" w:rsidRDefault="00B543AA" w:rsidP="00B543AA">
            <w:pPr>
              <w:jc w:val="center"/>
              <w:rPr>
                <w:color w:val="000000"/>
                <w:sz w:val="18"/>
                <w:szCs w:val="18"/>
                <w:lang w:eastAsia="en-US"/>
              </w:rPr>
            </w:pPr>
          </w:p>
        </w:tc>
      </w:tr>
      <w:tr w:rsidR="00B543AA" w:rsidRPr="00B543AA" w:rsidTr="00661685">
        <w:trPr>
          <w:cnfStyle w:val="00000001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№36</w:t>
            </w:r>
          </w:p>
        </w:tc>
        <w:tc>
          <w:tcPr>
            <w:tcW w:w="1152" w:type="dxa"/>
          </w:tcPr>
          <w:p w:rsidR="00B543AA" w:rsidRPr="00B543AA" w:rsidRDefault="00B543AA" w:rsidP="00B543AA">
            <w:pPr>
              <w:jc w:val="center"/>
              <w:rPr>
                <w:color w:val="000000"/>
                <w:sz w:val="18"/>
                <w:szCs w:val="18"/>
              </w:rPr>
            </w:pPr>
            <w:r w:rsidRPr="002F4197">
              <w:rPr>
                <w:sz w:val="18"/>
                <w:szCs w:val="18"/>
              </w:rPr>
              <w:t>0,172</w:t>
            </w:r>
          </w:p>
        </w:tc>
        <w:tc>
          <w:tcPr>
            <w:tcW w:w="1486" w:type="dxa"/>
            <w:noWrap/>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0,172</w:t>
            </w:r>
          </w:p>
        </w:tc>
        <w:tc>
          <w:tcPr>
            <w:tcW w:w="1491" w:type="dxa"/>
            <w:vAlign w:val="center"/>
          </w:tcPr>
          <w:p w:rsidR="00B543AA" w:rsidRPr="00B543AA" w:rsidRDefault="00B543AA" w:rsidP="00B543AA">
            <w:pPr>
              <w:jc w:val="center"/>
              <w:rPr>
                <w:color w:val="000000"/>
                <w:sz w:val="18"/>
                <w:szCs w:val="18"/>
              </w:rPr>
            </w:pPr>
            <w:r w:rsidRPr="002F4197">
              <w:rPr>
                <w:sz w:val="18"/>
                <w:szCs w:val="18"/>
              </w:rPr>
              <w:t>0,0009</w:t>
            </w:r>
          </w:p>
        </w:tc>
        <w:tc>
          <w:tcPr>
            <w:tcW w:w="1106" w:type="dxa"/>
          </w:tcPr>
          <w:p w:rsidR="00B543AA" w:rsidRPr="00B543AA" w:rsidRDefault="00B543AA" w:rsidP="00B543AA">
            <w:pPr>
              <w:jc w:val="center"/>
              <w:rPr>
                <w:color w:val="000000"/>
                <w:sz w:val="18"/>
                <w:szCs w:val="18"/>
              </w:rPr>
            </w:pPr>
            <w:r w:rsidRPr="002F4197">
              <w:rPr>
                <w:sz w:val="18"/>
                <w:szCs w:val="18"/>
              </w:rPr>
              <w:t>0,1711</w:t>
            </w:r>
          </w:p>
        </w:tc>
        <w:tc>
          <w:tcPr>
            <w:tcW w:w="1039" w:type="dxa"/>
            <w:noWrap/>
            <w:vAlign w:val="center"/>
          </w:tcPr>
          <w:p w:rsidR="00B543AA" w:rsidRPr="00B543AA" w:rsidRDefault="00B543AA" w:rsidP="00B543AA">
            <w:pPr>
              <w:jc w:val="center"/>
              <w:rPr>
                <w:sz w:val="18"/>
                <w:szCs w:val="18"/>
              </w:rPr>
            </w:pPr>
            <w:r w:rsidRPr="002F4197">
              <w:rPr>
                <w:sz w:val="18"/>
                <w:szCs w:val="18"/>
              </w:rPr>
              <w:t>0,0075</w:t>
            </w:r>
          </w:p>
        </w:tc>
        <w:tc>
          <w:tcPr>
            <w:tcW w:w="1637" w:type="dxa"/>
          </w:tcPr>
          <w:p w:rsidR="00B543AA" w:rsidRPr="00B543AA" w:rsidRDefault="00B543AA" w:rsidP="00B543AA">
            <w:pPr>
              <w:jc w:val="center"/>
              <w:rPr>
                <w:color w:val="000000"/>
                <w:sz w:val="18"/>
                <w:szCs w:val="18"/>
              </w:rPr>
            </w:pPr>
            <w:r w:rsidRPr="002F4197">
              <w:rPr>
                <w:sz w:val="18"/>
                <w:szCs w:val="18"/>
              </w:rPr>
              <w:t>0,141</w:t>
            </w:r>
          </w:p>
        </w:tc>
        <w:tc>
          <w:tcPr>
            <w:tcW w:w="1152" w:type="dxa"/>
            <w:noWrap/>
          </w:tcPr>
          <w:p w:rsidR="00B543AA" w:rsidRPr="00B543AA" w:rsidRDefault="00B543AA" w:rsidP="00B543AA">
            <w:pPr>
              <w:jc w:val="center"/>
              <w:rPr>
                <w:color w:val="000000"/>
                <w:sz w:val="18"/>
                <w:szCs w:val="18"/>
              </w:rPr>
            </w:pPr>
            <w:r w:rsidRPr="002F4197">
              <w:rPr>
                <w:sz w:val="18"/>
                <w:szCs w:val="18"/>
              </w:rPr>
              <w:t>0,1485</w:t>
            </w:r>
          </w:p>
        </w:tc>
        <w:tc>
          <w:tcPr>
            <w:tcW w:w="1388" w:type="dxa"/>
          </w:tcPr>
          <w:p w:rsidR="00B543AA" w:rsidRPr="00B543AA" w:rsidRDefault="00B543AA" w:rsidP="00B543AA">
            <w:pPr>
              <w:jc w:val="center"/>
              <w:rPr>
                <w:color w:val="000000"/>
                <w:sz w:val="18"/>
                <w:szCs w:val="18"/>
              </w:rPr>
            </w:pPr>
            <w:r w:rsidRPr="002F4197">
              <w:rPr>
                <w:sz w:val="18"/>
                <w:szCs w:val="18"/>
              </w:rPr>
              <w:t>+0,022</w:t>
            </w:r>
          </w:p>
        </w:tc>
        <w:tc>
          <w:tcPr>
            <w:tcW w:w="748" w:type="dxa"/>
          </w:tcPr>
          <w:p w:rsidR="00B543AA" w:rsidRPr="00B543AA" w:rsidRDefault="00B543AA" w:rsidP="00B543AA">
            <w:pPr>
              <w:jc w:val="center"/>
              <w:rPr>
                <w:color w:val="000000"/>
                <w:sz w:val="18"/>
                <w:szCs w:val="18"/>
                <w:lang w:eastAsia="en-US"/>
              </w:rPr>
            </w:pPr>
          </w:p>
        </w:tc>
      </w:tr>
      <w:tr w:rsidR="00EF4FDB" w:rsidRPr="00B543AA" w:rsidTr="00C73B46">
        <w:trPr>
          <w:cnfStyle w:val="000000100000"/>
          <w:trHeight w:val="20"/>
        </w:trPr>
        <w:tc>
          <w:tcPr>
            <w:tcW w:w="14570" w:type="dxa"/>
            <w:gridSpan w:val="11"/>
            <w:hideMark/>
          </w:tcPr>
          <w:p w:rsidR="00EF4FDB" w:rsidRPr="00B543AA" w:rsidRDefault="00EF4FDB">
            <w:pPr>
              <w:jc w:val="center"/>
              <w:rPr>
                <w:color w:val="000000"/>
                <w:sz w:val="18"/>
                <w:szCs w:val="18"/>
                <w:lang w:eastAsia="en-US"/>
              </w:rPr>
            </w:pPr>
            <w:r w:rsidRPr="00B543AA">
              <w:rPr>
                <w:color w:val="000000"/>
                <w:sz w:val="18"/>
                <w:szCs w:val="18"/>
                <w:lang w:eastAsia="en-US"/>
              </w:rPr>
              <w:t>202</w:t>
            </w:r>
            <w:r w:rsidR="00C73B46" w:rsidRPr="00B543AA">
              <w:rPr>
                <w:color w:val="000000"/>
                <w:sz w:val="18"/>
                <w:szCs w:val="18"/>
                <w:lang w:eastAsia="en-US"/>
              </w:rPr>
              <w:t>7</w:t>
            </w:r>
            <w:r w:rsidRPr="00B543AA">
              <w:rPr>
                <w:color w:val="000000"/>
                <w:sz w:val="18"/>
                <w:szCs w:val="18"/>
                <w:lang w:eastAsia="en-US"/>
              </w:rPr>
              <w:t xml:space="preserve"> год</w:t>
            </w:r>
          </w:p>
        </w:tc>
      </w:tr>
      <w:tr w:rsidR="00B543AA" w:rsidRPr="00B543AA" w:rsidTr="00661685">
        <w:trPr>
          <w:cnfStyle w:val="000000010000"/>
          <w:trHeight w:val="20"/>
        </w:trPr>
        <w:tc>
          <w:tcPr>
            <w:tcW w:w="1843" w:type="dxa"/>
            <w:hideMark/>
          </w:tcPr>
          <w:p w:rsidR="00B543AA" w:rsidRPr="00B543AA" w:rsidRDefault="00B543AA" w:rsidP="00B543AA">
            <w:pPr>
              <w:rPr>
                <w:color w:val="000000"/>
                <w:sz w:val="18"/>
                <w:szCs w:val="18"/>
                <w:lang w:eastAsia="en-US"/>
              </w:rPr>
            </w:pPr>
            <w:r w:rsidRPr="002F4197">
              <w:rPr>
                <w:sz w:val="18"/>
                <w:szCs w:val="18"/>
              </w:rPr>
              <w:t>Котельная №34</w:t>
            </w:r>
          </w:p>
        </w:tc>
        <w:tc>
          <w:tcPr>
            <w:tcW w:w="1152" w:type="dxa"/>
            <w:hideMark/>
          </w:tcPr>
          <w:p w:rsidR="00B543AA" w:rsidRPr="00B543AA" w:rsidRDefault="00B543AA" w:rsidP="00B543AA">
            <w:pPr>
              <w:jc w:val="center"/>
              <w:rPr>
                <w:color w:val="000000"/>
                <w:sz w:val="18"/>
                <w:szCs w:val="18"/>
                <w:lang w:eastAsia="en-US"/>
              </w:rPr>
            </w:pPr>
            <w:r w:rsidRPr="002F4197">
              <w:rPr>
                <w:sz w:val="18"/>
                <w:szCs w:val="18"/>
              </w:rPr>
              <w:t>1,204</w:t>
            </w:r>
          </w:p>
        </w:tc>
        <w:tc>
          <w:tcPr>
            <w:tcW w:w="1486" w:type="dxa"/>
            <w:hideMark/>
          </w:tcPr>
          <w:p w:rsidR="00B543AA" w:rsidRPr="00B543AA" w:rsidRDefault="00B543AA" w:rsidP="00B543AA">
            <w:pPr>
              <w:jc w:val="center"/>
              <w:rPr>
                <w:color w:val="000000"/>
                <w:sz w:val="18"/>
                <w:szCs w:val="18"/>
                <w:lang w:eastAsia="en-US"/>
              </w:rPr>
            </w:pPr>
            <w:r w:rsidRPr="002F4197">
              <w:rPr>
                <w:sz w:val="18"/>
                <w:szCs w:val="18"/>
              </w:rPr>
              <w:t>0,02</w:t>
            </w:r>
          </w:p>
        </w:tc>
        <w:tc>
          <w:tcPr>
            <w:tcW w:w="1528" w:type="dxa"/>
            <w:vAlign w:val="center"/>
            <w:hideMark/>
          </w:tcPr>
          <w:p w:rsidR="00B543AA" w:rsidRPr="00B543AA" w:rsidRDefault="00B543AA" w:rsidP="00B543AA">
            <w:pPr>
              <w:jc w:val="center"/>
              <w:rPr>
                <w:color w:val="000000"/>
                <w:sz w:val="18"/>
                <w:szCs w:val="18"/>
                <w:lang w:eastAsia="en-US"/>
              </w:rPr>
            </w:pPr>
            <w:r w:rsidRPr="002F4197">
              <w:rPr>
                <w:sz w:val="18"/>
                <w:szCs w:val="18"/>
              </w:rPr>
              <w:t>1,184</w:t>
            </w:r>
          </w:p>
        </w:tc>
        <w:tc>
          <w:tcPr>
            <w:tcW w:w="1491" w:type="dxa"/>
            <w:vAlign w:val="center"/>
            <w:hideMark/>
          </w:tcPr>
          <w:p w:rsidR="00B543AA" w:rsidRPr="00B543AA" w:rsidRDefault="00B543AA" w:rsidP="00B543AA">
            <w:pPr>
              <w:jc w:val="center"/>
              <w:rPr>
                <w:color w:val="000000"/>
                <w:sz w:val="18"/>
                <w:szCs w:val="18"/>
                <w:lang w:eastAsia="en-US"/>
              </w:rPr>
            </w:pPr>
            <w:r w:rsidRPr="002F4197">
              <w:rPr>
                <w:sz w:val="18"/>
                <w:szCs w:val="18"/>
              </w:rPr>
              <w:t>0,016</w:t>
            </w:r>
          </w:p>
        </w:tc>
        <w:tc>
          <w:tcPr>
            <w:tcW w:w="1106" w:type="dxa"/>
            <w:hideMark/>
          </w:tcPr>
          <w:p w:rsidR="00B543AA" w:rsidRPr="00B543AA" w:rsidRDefault="00B543AA" w:rsidP="00B543AA">
            <w:pPr>
              <w:jc w:val="center"/>
              <w:rPr>
                <w:color w:val="000000"/>
                <w:sz w:val="18"/>
                <w:szCs w:val="18"/>
                <w:lang w:eastAsia="en-US"/>
              </w:rPr>
            </w:pPr>
            <w:r w:rsidRPr="002F4197">
              <w:rPr>
                <w:sz w:val="18"/>
                <w:szCs w:val="18"/>
              </w:rPr>
              <w:t>1,168</w:t>
            </w:r>
          </w:p>
        </w:tc>
        <w:tc>
          <w:tcPr>
            <w:tcW w:w="1039" w:type="dxa"/>
            <w:vAlign w:val="center"/>
            <w:hideMark/>
          </w:tcPr>
          <w:p w:rsidR="00B543AA" w:rsidRPr="00B543AA" w:rsidRDefault="00B543AA" w:rsidP="00B543AA">
            <w:pPr>
              <w:jc w:val="center"/>
              <w:rPr>
                <w:color w:val="000000"/>
                <w:sz w:val="18"/>
                <w:szCs w:val="18"/>
                <w:lang w:eastAsia="en-US"/>
              </w:rPr>
            </w:pPr>
            <w:r w:rsidRPr="002F4197">
              <w:rPr>
                <w:sz w:val="18"/>
                <w:szCs w:val="18"/>
              </w:rPr>
              <w:t>0,0739</w:t>
            </w:r>
          </w:p>
        </w:tc>
        <w:tc>
          <w:tcPr>
            <w:tcW w:w="1637" w:type="dxa"/>
            <w:hideMark/>
          </w:tcPr>
          <w:p w:rsidR="00B543AA" w:rsidRPr="00B543AA" w:rsidRDefault="00B543AA" w:rsidP="00B543AA">
            <w:pPr>
              <w:jc w:val="center"/>
              <w:rPr>
                <w:color w:val="000000"/>
                <w:sz w:val="18"/>
                <w:szCs w:val="18"/>
                <w:lang w:eastAsia="en-US"/>
              </w:rPr>
            </w:pPr>
            <w:r w:rsidRPr="002F4197">
              <w:rPr>
                <w:sz w:val="18"/>
                <w:szCs w:val="18"/>
              </w:rPr>
              <w:t>0,7476</w:t>
            </w:r>
          </w:p>
        </w:tc>
        <w:tc>
          <w:tcPr>
            <w:tcW w:w="1152" w:type="dxa"/>
            <w:hideMark/>
          </w:tcPr>
          <w:p w:rsidR="00B543AA" w:rsidRPr="00B543AA" w:rsidRDefault="00B543AA" w:rsidP="00B543AA">
            <w:pPr>
              <w:jc w:val="center"/>
              <w:rPr>
                <w:color w:val="000000"/>
                <w:sz w:val="18"/>
                <w:szCs w:val="18"/>
                <w:lang w:eastAsia="en-US"/>
              </w:rPr>
            </w:pPr>
            <w:r w:rsidRPr="002F4197">
              <w:rPr>
                <w:sz w:val="18"/>
                <w:szCs w:val="18"/>
              </w:rPr>
              <w:t>0,8215</w:t>
            </w:r>
          </w:p>
        </w:tc>
        <w:tc>
          <w:tcPr>
            <w:tcW w:w="1388" w:type="dxa"/>
            <w:hideMark/>
          </w:tcPr>
          <w:p w:rsidR="00B543AA" w:rsidRPr="00B543AA" w:rsidRDefault="00B543AA" w:rsidP="00B543AA">
            <w:pPr>
              <w:jc w:val="center"/>
              <w:rPr>
                <w:color w:val="000000"/>
                <w:sz w:val="18"/>
                <w:szCs w:val="18"/>
                <w:lang w:eastAsia="en-US"/>
              </w:rPr>
            </w:pPr>
            <w:r w:rsidRPr="002F4197">
              <w:rPr>
                <w:sz w:val="18"/>
                <w:szCs w:val="18"/>
              </w:rPr>
              <w:t>+0,3465</w:t>
            </w:r>
          </w:p>
        </w:tc>
        <w:tc>
          <w:tcPr>
            <w:tcW w:w="748" w:type="dxa"/>
          </w:tcPr>
          <w:p w:rsidR="00B543AA" w:rsidRPr="00B543AA" w:rsidRDefault="00B543AA" w:rsidP="00B543AA">
            <w:pPr>
              <w:jc w:val="center"/>
              <w:rPr>
                <w:color w:val="000000"/>
                <w:sz w:val="18"/>
                <w:szCs w:val="18"/>
                <w:lang w:eastAsia="en-US"/>
              </w:rPr>
            </w:pPr>
          </w:p>
        </w:tc>
      </w:tr>
      <w:tr w:rsidR="00B543AA" w:rsidRPr="00B543AA" w:rsidTr="00661685">
        <w:trPr>
          <w:cnfStyle w:val="00000010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№39</w:t>
            </w:r>
          </w:p>
        </w:tc>
        <w:tc>
          <w:tcPr>
            <w:tcW w:w="1152" w:type="dxa"/>
          </w:tcPr>
          <w:p w:rsidR="00B543AA" w:rsidRPr="00B543AA" w:rsidRDefault="00B543AA" w:rsidP="00B543AA">
            <w:pPr>
              <w:jc w:val="center"/>
              <w:rPr>
                <w:color w:val="000000"/>
                <w:sz w:val="18"/>
                <w:szCs w:val="18"/>
              </w:rPr>
            </w:pPr>
            <w:r w:rsidRPr="002F4197">
              <w:rPr>
                <w:sz w:val="18"/>
                <w:szCs w:val="18"/>
              </w:rPr>
              <w:t>0,2685</w:t>
            </w:r>
          </w:p>
        </w:tc>
        <w:tc>
          <w:tcPr>
            <w:tcW w:w="1486" w:type="dxa"/>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0,2685</w:t>
            </w:r>
          </w:p>
        </w:tc>
        <w:tc>
          <w:tcPr>
            <w:tcW w:w="1491" w:type="dxa"/>
            <w:vAlign w:val="center"/>
          </w:tcPr>
          <w:p w:rsidR="00B543AA" w:rsidRPr="00B543AA" w:rsidRDefault="00B543AA" w:rsidP="00B543AA">
            <w:pPr>
              <w:jc w:val="center"/>
              <w:rPr>
                <w:color w:val="000000"/>
                <w:sz w:val="18"/>
                <w:szCs w:val="18"/>
              </w:rPr>
            </w:pPr>
            <w:r w:rsidRPr="002F4197">
              <w:rPr>
                <w:sz w:val="18"/>
                <w:szCs w:val="18"/>
              </w:rPr>
              <w:t>0,001</w:t>
            </w:r>
          </w:p>
        </w:tc>
        <w:tc>
          <w:tcPr>
            <w:tcW w:w="1106" w:type="dxa"/>
          </w:tcPr>
          <w:p w:rsidR="00B543AA" w:rsidRPr="00B543AA" w:rsidRDefault="00B543AA" w:rsidP="00B543AA">
            <w:pPr>
              <w:jc w:val="center"/>
              <w:rPr>
                <w:color w:val="000000"/>
                <w:sz w:val="18"/>
                <w:szCs w:val="18"/>
              </w:rPr>
            </w:pPr>
            <w:r w:rsidRPr="002F4197">
              <w:rPr>
                <w:sz w:val="18"/>
                <w:szCs w:val="18"/>
              </w:rPr>
              <w:t>0,2675</w:t>
            </w:r>
          </w:p>
        </w:tc>
        <w:tc>
          <w:tcPr>
            <w:tcW w:w="1039" w:type="dxa"/>
            <w:vAlign w:val="center"/>
          </w:tcPr>
          <w:p w:rsidR="00B543AA" w:rsidRPr="00B543AA" w:rsidRDefault="00B543AA" w:rsidP="00B543AA">
            <w:pPr>
              <w:jc w:val="center"/>
              <w:rPr>
                <w:sz w:val="18"/>
                <w:szCs w:val="18"/>
              </w:rPr>
            </w:pPr>
            <w:r w:rsidRPr="002F4197">
              <w:rPr>
                <w:sz w:val="18"/>
                <w:szCs w:val="18"/>
              </w:rPr>
              <w:t>0,0026</w:t>
            </w:r>
          </w:p>
        </w:tc>
        <w:tc>
          <w:tcPr>
            <w:tcW w:w="1637" w:type="dxa"/>
          </w:tcPr>
          <w:p w:rsidR="00B543AA" w:rsidRPr="00B543AA" w:rsidRDefault="00B543AA" w:rsidP="00B543AA">
            <w:pPr>
              <w:jc w:val="center"/>
              <w:rPr>
                <w:color w:val="000000"/>
                <w:sz w:val="18"/>
                <w:szCs w:val="18"/>
              </w:rPr>
            </w:pPr>
            <w:r w:rsidRPr="002F4197">
              <w:rPr>
                <w:sz w:val="18"/>
                <w:szCs w:val="18"/>
              </w:rPr>
              <w:t>0,2004</w:t>
            </w:r>
          </w:p>
        </w:tc>
        <w:tc>
          <w:tcPr>
            <w:tcW w:w="1152" w:type="dxa"/>
          </w:tcPr>
          <w:p w:rsidR="00B543AA" w:rsidRPr="00B543AA" w:rsidRDefault="00B543AA" w:rsidP="00B543AA">
            <w:pPr>
              <w:jc w:val="center"/>
              <w:rPr>
                <w:color w:val="000000"/>
                <w:sz w:val="18"/>
                <w:szCs w:val="18"/>
              </w:rPr>
            </w:pPr>
            <w:r w:rsidRPr="002F4197">
              <w:rPr>
                <w:sz w:val="18"/>
                <w:szCs w:val="18"/>
              </w:rPr>
              <w:t>0,203</w:t>
            </w:r>
          </w:p>
        </w:tc>
        <w:tc>
          <w:tcPr>
            <w:tcW w:w="1388" w:type="dxa"/>
          </w:tcPr>
          <w:p w:rsidR="00B543AA" w:rsidRPr="00B543AA" w:rsidRDefault="00B543AA" w:rsidP="00B543AA">
            <w:pPr>
              <w:jc w:val="center"/>
              <w:rPr>
                <w:color w:val="000000"/>
                <w:sz w:val="18"/>
                <w:szCs w:val="18"/>
              </w:rPr>
            </w:pPr>
            <w:r w:rsidRPr="002F4197">
              <w:rPr>
                <w:sz w:val="18"/>
                <w:szCs w:val="18"/>
              </w:rPr>
              <w:t>+0,0645</w:t>
            </w:r>
          </w:p>
        </w:tc>
        <w:tc>
          <w:tcPr>
            <w:tcW w:w="748" w:type="dxa"/>
          </w:tcPr>
          <w:p w:rsidR="00B543AA" w:rsidRPr="00B543AA" w:rsidRDefault="00B543AA" w:rsidP="00B543AA">
            <w:pPr>
              <w:jc w:val="center"/>
              <w:rPr>
                <w:color w:val="000000"/>
                <w:sz w:val="18"/>
                <w:szCs w:val="18"/>
                <w:lang w:eastAsia="en-US"/>
              </w:rPr>
            </w:pPr>
          </w:p>
        </w:tc>
      </w:tr>
      <w:tr w:rsidR="00B543AA" w:rsidRPr="00B543AA" w:rsidTr="00661685">
        <w:trPr>
          <w:cnfStyle w:val="00000001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№36</w:t>
            </w:r>
          </w:p>
        </w:tc>
        <w:tc>
          <w:tcPr>
            <w:tcW w:w="1152" w:type="dxa"/>
          </w:tcPr>
          <w:p w:rsidR="00B543AA" w:rsidRPr="00B543AA" w:rsidRDefault="00B543AA" w:rsidP="00B543AA">
            <w:pPr>
              <w:jc w:val="center"/>
              <w:rPr>
                <w:color w:val="000000"/>
                <w:sz w:val="18"/>
                <w:szCs w:val="18"/>
              </w:rPr>
            </w:pPr>
            <w:r w:rsidRPr="002F4197">
              <w:rPr>
                <w:sz w:val="18"/>
                <w:szCs w:val="18"/>
              </w:rPr>
              <w:t>0,172</w:t>
            </w:r>
          </w:p>
        </w:tc>
        <w:tc>
          <w:tcPr>
            <w:tcW w:w="1486" w:type="dxa"/>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0,172</w:t>
            </w:r>
          </w:p>
        </w:tc>
        <w:tc>
          <w:tcPr>
            <w:tcW w:w="1491" w:type="dxa"/>
            <w:vAlign w:val="center"/>
          </w:tcPr>
          <w:p w:rsidR="00B543AA" w:rsidRPr="00B543AA" w:rsidRDefault="00B543AA" w:rsidP="00B543AA">
            <w:pPr>
              <w:jc w:val="center"/>
              <w:rPr>
                <w:color w:val="000000"/>
                <w:sz w:val="18"/>
                <w:szCs w:val="18"/>
              </w:rPr>
            </w:pPr>
            <w:r w:rsidRPr="002F4197">
              <w:rPr>
                <w:sz w:val="18"/>
                <w:szCs w:val="18"/>
              </w:rPr>
              <w:t>0,0009</w:t>
            </w:r>
          </w:p>
        </w:tc>
        <w:tc>
          <w:tcPr>
            <w:tcW w:w="1106" w:type="dxa"/>
          </w:tcPr>
          <w:p w:rsidR="00B543AA" w:rsidRPr="00B543AA" w:rsidRDefault="00B543AA" w:rsidP="00B543AA">
            <w:pPr>
              <w:jc w:val="center"/>
              <w:rPr>
                <w:color w:val="000000"/>
                <w:sz w:val="18"/>
                <w:szCs w:val="18"/>
              </w:rPr>
            </w:pPr>
            <w:r w:rsidRPr="002F4197">
              <w:rPr>
                <w:sz w:val="18"/>
                <w:szCs w:val="18"/>
              </w:rPr>
              <w:t>0,1711</w:t>
            </w:r>
          </w:p>
        </w:tc>
        <w:tc>
          <w:tcPr>
            <w:tcW w:w="1039" w:type="dxa"/>
            <w:vAlign w:val="center"/>
          </w:tcPr>
          <w:p w:rsidR="00B543AA" w:rsidRPr="00B543AA" w:rsidRDefault="00B543AA" w:rsidP="00B543AA">
            <w:pPr>
              <w:jc w:val="center"/>
              <w:rPr>
                <w:sz w:val="18"/>
                <w:szCs w:val="18"/>
              </w:rPr>
            </w:pPr>
            <w:r w:rsidRPr="002F4197">
              <w:rPr>
                <w:sz w:val="18"/>
                <w:szCs w:val="18"/>
              </w:rPr>
              <w:t>0,0075</w:t>
            </w:r>
          </w:p>
        </w:tc>
        <w:tc>
          <w:tcPr>
            <w:tcW w:w="1637" w:type="dxa"/>
          </w:tcPr>
          <w:p w:rsidR="00B543AA" w:rsidRPr="00B543AA" w:rsidRDefault="00B543AA" w:rsidP="00B543AA">
            <w:pPr>
              <w:jc w:val="center"/>
              <w:rPr>
                <w:color w:val="000000"/>
                <w:sz w:val="18"/>
                <w:szCs w:val="18"/>
              </w:rPr>
            </w:pPr>
            <w:r w:rsidRPr="002F4197">
              <w:rPr>
                <w:sz w:val="18"/>
                <w:szCs w:val="18"/>
              </w:rPr>
              <w:t>0,141</w:t>
            </w:r>
          </w:p>
        </w:tc>
        <w:tc>
          <w:tcPr>
            <w:tcW w:w="1152" w:type="dxa"/>
          </w:tcPr>
          <w:p w:rsidR="00B543AA" w:rsidRPr="00B543AA" w:rsidRDefault="00B543AA" w:rsidP="00B543AA">
            <w:pPr>
              <w:jc w:val="center"/>
              <w:rPr>
                <w:color w:val="000000"/>
                <w:sz w:val="18"/>
                <w:szCs w:val="18"/>
              </w:rPr>
            </w:pPr>
            <w:r w:rsidRPr="002F4197">
              <w:rPr>
                <w:sz w:val="18"/>
                <w:szCs w:val="18"/>
              </w:rPr>
              <w:t>0,1485</w:t>
            </w:r>
          </w:p>
        </w:tc>
        <w:tc>
          <w:tcPr>
            <w:tcW w:w="1388" w:type="dxa"/>
          </w:tcPr>
          <w:p w:rsidR="00B543AA" w:rsidRPr="00B543AA" w:rsidRDefault="00B543AA" w:rsidP="00B543AA">
            <w:pPr>
              <w:jc w:val="center"/>
              <w:rPr>
                <w:color w:val="000000"/>
                <w:sz w:val="18"/>
                <w:szCs w:val="18"/>
              </w:rPr>
            </w:pPr>
            <w:r w:rsidRPr="002F4197">
              <w:rPr>
                <w:sz w:val="18"/>
                <w:szCs w:val="18"/>
              </w:rPr>
              <w:t>+0,022</w:t>
            </w:r>
          </w:p>
        </w:tc>
        <w:tc>
          <w:tcPr>
            <w:tcW w:w="748" w:type="dxa"/>
          </w:tcPr>
          <w:p w:rsidR="00B543AA" w:rsidRPr="00B543AA" w:rsidRDefault="00B543AA" w:rsidP="00B543AA">
            <w:pPr>
              <w:jc w:val="center"/>
              <w:rPr>
                <w:color w:val="000000"/>
                <w:sz w:val="18"/>
                <w:szCs w:val="18"/>
                <w:lang w:eastAsia="en-US"/>
              </w:rPr>
            </w:pPr>
          </w:p>
        </w:tc>
      </w:tr>
      <w:tr w:rsidR="00EF4FDB" w:rsidRPr="00B543AA" w:rsidTr="00C73B46">
        <w:trPr>
          <w:cnfStyle w:val="000000100000"/>
          <w:trHeight w:val="20"/>
        </w:trPr>
        <w:tc>
          <w:tcPr>
            <w:tcW w:w="14570" w:type="dxa"/>
            <w:gridSpan w:val="11"/>
            <w:hideMark/>
          </w:tcPr>
          <w:p w:rsidR="00EF4FDB" w:rsidRPr="00B543AA" w:rsidRDefault="00EF4FDB">
            <w:pPr>
              <w:jc w:val="center"/>
              <w:rPr>
                <w:color w:val="000000"/>
                <w:sz w:val="18"/>
                <w:szCs w:val="18"/>
                <w:lang w:eastAsia="en-US"/>
              </w:rPr>
            </w:pPr>
            <w:r w:rsidRPr="00B543AA">
              <w:rPr>
                <w:color w:val="000000"/>
                <w:sz w:val="18"/>
                <w:szCs w:val="18"/>
                <w:lang w:eastAsia="en-US"/>
              </w:rPr>
              <w:t>202</w:t>
            </w:r>
            <w:r w:rsidR="00C73B46" w:rsidRPr="00B543AA">
              <w:rPr>
                <w:color w:val="000000"/>
                <w:sz w:val="18"/>
                <w:szCs w:val="18"/>
                <w:lang w:eastAsia="en-US"/>
              </w:rPr>
              <w:t>8-20</w:t>
            </w:r>
            <w:r w:rsidR="00B543AA" w:rsidRPr="00B543AA">
              <w:rPr>
                <w:color w:val="000000"/>
                <w:sz w:val="18"/>
                <w:szCs w:val="18"/>
                <w:lang w:eastAsia="en-US"/>
              </w:rPr>
              <w:t>37</w:t>
            </w:r>
            <w:r w:rsidRPr="00B543AA">
              <w:rPr>
                <w:color w:val="000000"/>
                <w:sz w:val="18"/>
                <w:szCs w:val="18"/>
                <w:lang w:eastAsia="en-US"/>
              </w:rPr>
              <w:t xml:space="preserve"> год</w:t>
            </w:r>
          </w:p>
        </w:tc>
      </w:tr>
      <w:tr w:rsidR="00B543AA" w:rsidRPr="00B543AA" w:rsidTr="00661685">
        <w:trPr>
          <w:cnfStyle w:val="000000010000"/>
          <w:trHeight w:val="20"/>
        </w:trPr>
        <w:tc>
          <w:tcPr>
            <w:tcW w:w="1843" w:type="dxa"/>
            <w:hideMark/>
          </w:tcPr>
          <w:p w:rsidR="00B543AA" w:rsidRPr="00B543AA" w:rsidRDefault="00B543AA" w:rsidP="00B543AA">
            <w:pPr>
              <w:rPr>
                <w:color w:val="000000"/>
                <w:sz w:val="18"/>
                <w:szCs w:val="18"/>
                <w:lang w:eastAsia="en-US"/>
              </w:rPr>
            </w:pPr>
            <w:r w:rsidRPr="002F4197">
              <w:rPr>
                <w:sz w:val="18"/>
                <w:szCs w:val="18"/>
              </w:rPr>
              <w:t>Котельная №34</w:t>
            </w:r>
          </w:p>
        </w:tc>
        <w:tc>
          <w:tcPr>
            <w:tcW w:w="1152" w:type="dxa"/>
            <w:hideMark/>
          </w:tcPr>
          <w:p w:rsidR="00B543AA" w:rsidRPr="00B543AA" w:rsidRDefault="00B543AA" w:rsidP="00B543AA">
            <w:pPr>
              <w:jc w:val="center"/>
              <w:rPr>
                <w:color w:val="000000"/>
                <w:sz w:val="18"/>
                <w:szCs w:val="18"/>
                <w:lang w:eastAsia="en-US"/>
              </w:rPr>
            </w:pPr>
            <w:r w:rsidRPr="002F4197">
              <w:rPr>
                <w:sz w:val="18"/>
                <w:szCs w:val="18"/>
              </w:rPr>
              <w:t>1,204</w:t>
            </w:r>
          </w:p>
        </w:tc>
        <w:tc>
          <w:tcPr>
            <w:tcW w:w="1486" w:type="dxa"/>
            <w:hideMark/>
          </w:tcPr>
          <w:p w:rsidR="00B543AA" w:rsidRPr="00B543AA" w:rsidRDefault="00B543AA" w:rsidP="00B543AA">
            <w:pPr>
              <w:jc w:val="center"/>
              <w:rPr>
                <w:color w:val="000000"/>
                <w:sz w:val="18"/>
                <w:szCs w:val="18"/>
                <w:lang w:eastAsia="en-US"/>
              </w:rPr>
            </w:pPr>
            <w:r w:rsidRPr="002F4197">
              <w:rPr>
                <w:sz w:val="18"/>
                <w:szCs w:val="18"/>
              </w:rPr>
              <w:t>0,02</w:t>
            </w:r>
          </w:p>
        </w:tc>
        <w:tc>
          <w:tcPr>
            <w:tcW w:w="1528" w:type="dxa"/>
            <w:vAlign w:val="center"/>
            <w:hideMark/>
          </w:tcPr>
          <w:p w:rsidR="00B543AA" w:rsidRPr="00B543AA" w:rsidRDefault="00B543AA" w:rsidP="00B543AA">
            <w:pPr>
              <w:jc w:val="center"/>
              <w:rPr>
                <w:color w:val="000000"/>
                <w:sz w:val="18"/>
                <w:szCs w:val="18"/>
                <w:lang w:eastAsia="en-US"/>
              </w:rPr>
            </w:pPr>
            <w:r w:rsidRPr="002F4197">
              <w:rPr>
                <w:sz w:val="18"/>
                <w:szCs w:val="18"/>
              </w:rPr>
              <w:t>1,184</w:t>
            </w:r>
          </w:p>
        </w:tc>
        <w:tc>
          <w:tcPr>
            <w:tcW w:w="1491" w:type="dxa"/>
            <w:vAlign w:val="center"/>
            <w:hideMark/>
          </w:tcPr>
          <w:p w:rsidR="00B543AA" w:rsidRPr="00B543AA" w:rsidRDefault="00B543AA" w:rsidP="00B543AA">
            <w:pPr>
              <w:jc w:val="center"/>
              <w:rPr>
                <w:color w:val="000000"/>
                <w:sz w:val="18"/>
                <w:szCs w:val="18"/>
                <w:lang w:eastAsia="en-US"/>
              </w:rPr>
            </w:pPr>
            <w:r w:rsidRPr="002F4197">
              <w:rPr>
                <w:sz w:val="18"/>
                <w:szCs w:val="18"/>
              </w:rPr>
              <w:t>0,016</w:t>
            </w:r>
          </w:p>
        </w:tc>
        <w:tc>
          <w:tcPr>
            <w:tcW w:w="1106" w:type="dxa"/>
            <w:hideMark/>
          </w:tcPr>
          <w:p w:rsidR="00B543AA" w:rsidRPr="00B543AA" w:rsidRDefault="00B543AA" w:rsidP="00B543AA">
            <w:pPr>
              <w:jc w:val="center"/>
              <w:rPr>
                <w:color w:val="000000"/>
                <w:sz w:val="18"/>
                <w:szCs w:val="18"/>
                <w:lang w:eastAsia="en-US"/>
              </w:rPr>
            </w:pPr>
            <w:r w:rsidRPr="002F4197">
              <w:rPr>
                <w:sz w:val="18"/>
                <w:szCs w:val="18"/>
              </w:rPr>
              <w:t>1,168</w:t>
            </w:r>
          </w:p>
        </w:tc>
        <w:tc>
          <w:tcPr>
            <w:tcW w:w="1039" w:type="dxa"/>
            <w:vAlign w:val="center"/>
            <w:hideMark/>
          </w:tcPr>
          <w:p w:rsidR="00B543AA" w:rsidRPr="00B543AA" w:rsidRDefault="00B543AA" w:rsidP="00B543AA">
            <w:pPr>
              <w:jc w:val="center"/>
              <w:rPr>
                <w:color w:val="000000"/>
                <w:sz w:val="18"/>
                <w:szCs w:val="18"/>
                <w:lang w:eastAsia="en-US"/>
              </w:rPr>
            </w:pPr>
            <w:r w:rsidRPr="002F4197">
              <w:rPr>
                <w:sz w:val="18"/>
                <w:szCs w:val="18"/>
              </w:rPr>
              <w:t>0,0739</w:t>
            </w:r>
          </w:p>
        </w:tc>
        <w:tc>
          <w:tcPr>
            <w:tcW w:w="1637" w:type="dxa"/>
            <w:hideMark/>
          </w:tcPr>
          <w:p w:rsidR="00B543AA" w:rsidRPr="00B543AA" w:rsidRDefault="00B543AA" w:rsidP="00B543AA">
            <w:pPr>
              <w:jc w:val="center"/>
              <w:rPr>
                <w:color w:val="000000"/>
                <w:sz w:val="18"/>
                <w:szCs w:val="18"/>
                <w:lang w:eastAsia="en-US"/>
              </w:rPr>
            </w:pPr>
            <w:r w:rsidRPr="002F4197">
              <w:rPr>
                <w:sz w:val="18"/>
                <w:szCs w:val="18"/>
              </w:rPr>
              <w:t>0,7476</w:t>
            </w:r>
          </w:p>
        </w:tc>
        <w:tc>
          <w:tcPr>
            <w:tcW w:w="1152" w:type="dxa"/>
            <w:hideMark/>
          </w:tcPr>
          <w:p w:rsidR="00B543AA" w:rsidRPr="00B543AA" w:rsidRDefault="00B543AA" w:rsidP="00B543AA">
            <w:pPr>
              <w:jc w:val="center"/>
              <w:rPr>
                <w:color w:val="000000"/>
                <w:sz w:val="18"/>
                <w:szCs w:val="18"/>
                <w:lang w:eastAsia="en-US"/>
              </w:rPr>
            </w:pPr>
            <w:r w:rsidRPr="002F4197">
              <w:rPr>
                <w:sz w:val="18"/>
                <w:szCs w:val="18"/>
              </w:rPr>
              <w:t>0,8215</w:t>
            </w:r>
          </w:p>
        </w:tc>
        <w:tc>
          <w:tcPr>
            <w:tcW w:w="1388" w:type="dxa"/>
            <w:hideMark/>
          </w:tcPr>
          <w:p w:rsidR="00B543AA" w:rsidRPr="00B543AA" w:rsidRDefault="00B543AA" w:rsidP="00B543AA">
            <w:pPr>
              <w:jc w:val="center"/>
              <w:rPr>
                <w:color w:val="000000"/>
                <w:sz w:val="18"/>
                <w:szCs w:val="18"/>
                <w:lang w:eastAsia="en-US"/>
              </w:rPr>
            </w:pPr>
            <w:r w:rsidRPr="002F4197">
              <w:rPr>
                <w:sz w:val="18"/>
                <w:szCs w:val="18"/>
              </w:rPr>
              <w:t>+0,3465</w:t>
            </w:r>
          </w:p>
        </w:tc>
        <w:tc>
          <w:tcPr>
            <w:tcW w:w="748" w:type="dxa"/>
            <w:hideMark/>
          </w:tcPr>
          <w:p w:rsidR="00B543AA" w:rsidRPr="00B543AA" w:rsidRDefault="00B543AA" w:rsidP="00B543AA">
            <w:pPr>
              <w:jc w:val="center"/>
              <w:rPr>
                <w:color w:val="000000"/>
                <w:sz w:val="18"/>
                <w:szCs w:val="18"/>
                <w:lang w:eastAsia="en-US"/>
              </w:rPr>
            </w:pPr>
          </w:p>
        </w:tc>
      </w:tr>
      <w:tr w:rsidR="00B543AA" w:rsidRPr="00B543AA" w:rsidTr="00661685">
        <w:trPr>
          <w:cnfStyle w:val="00000010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№39</w:t>
            </w:r>
          </w:p>
        </w:tc>
        <w:tc>
          <w:tcPr>
            <w:tcW w:w="1152" w:type="dxa"/>
          </w:tcPr>
          <w:p w:rsidR="00B543AA" w:rsidRPr="00B543AA" w:rsidRDefault="00B543AA" w:rsidP="00B543AA">
            <w:pPr>
              <w:jc w:val="center"/>
              <w:rPr>
                <w:color w:val="000000"/>
                <w:sz w:val="18"/>
                <w:szCs w:val="18"/>
              </w:rPr>
            </w:pPr>
            <w:r w:rsidRPr="002F4197">
              <w:rPr>
                <w:sz w:val="18"/>
                <w:szCs w:val="18"/>
              </w:rPr>
              <w:t>0,2685</w:t>
            </w:r>
          </w:p>
        </w:tc>
        <w:tc>
          <w:tcPr>
            <w:tcW w:w="1486" w:type="dxa"/>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0,2685</w:t>
            </w:r>
          </w:p>
        </w:tc>
        <w:tc>
          <w:tcPr>
            <w:tcW w:w="1491" w:type="dxa"/>
            <w:vAlign w:val="center"/>
          </w:tcPr>
          <w:p w:rsidR="00B543AA" w:rsidRPr="00B543AA" w:rsidRDefault="00B543AA" w:rsidP="00B543AA">
            <w:pPr>
              <w:jc w:val="center"/>
              <w:rPr>
                <w:color w:val="000000"/>
                <w:sz w:val="18"/>
                <w:szCs w:val="18"/>
              </w:rPr>
            </w:pPr>
            <w:r w:rsidRPr="002F4197">
              <w:rPr>
                <w:sz w:val="18"/>
                <w:szCs w:val="18"/>
              </w:rPr>
              <w:t>0,001</w:t>
            </w:r>
          </w:p>
        </w:tc>
        <w:tc>
          <w:tcPr>
            <w:tcW w:w="1106" w:type="dxa"/>
          </w:tcPr>
          <w:p w:rsidR="00B543AA" w:rsidRPr="00B543AA" w:rsidRDefault="00B543AA" w:rsidP="00B543AA">
            <w:pPr>
              <w:jc w:val="center"/>
              <w:rPr>
                <w:color w:val="000000"/>
                <w:sz w:val="18"/>
                <w:szCs w:val="18"/>
              </w:rPr>
            </w:pPr>
            <w:r w:rsidRPr="002F4197">
              <w:rPr>
                <w:sz w:val="18"/>
                <w:szCs w:val="18"/>
              </w:rPr>
              <w:t>0,2675</w:t>
            </w:r>
          </w:p>
        </w:tc>
        <w:tc>
          <w:tcPr>
            <w:tcW w:w="1039" w:type="dxa"/>
            <w:vAlign w:val="center"/>
          </w:tcPr>
          <w:p w:rsidR="00B543AA" w:rsidRPr="00B543AA" w:rsidRDefault="00B543AA" w:rsidP="00B543AA">
            <w:pPr>
              <w:jc w:val="center"/>
              <w:rPr>
                <w:sz w:val="18"/>
                <w:szCs w:val="18"/>
              </w:rPr>
            </w:pPr>
            <w:r w:rsidRPr="002F4197">
              <w:rPr>
                <w:sz w:val="18"/>
                <w:szCs w:val="18"/>
              </w:rPr>
              <w:t>0,0026</w:t>
            </w:r>
          </w:p>
        </w:tc>
        <w:tc>
          <w:tcPr>
            <w:tcW w:w="1637" w:type="dxa"/>
          </w:tcPr>
          <w:p w:rsidR="00B543AA" w:rsidRPr="00B543AA" w:rsidRDefault="00B543AA" w:rsidP="00B543AA">
            <w:pPr>
              <w:jc w:val="center"/>
              <w:rPr>
                <w:color w:val="000000"/>
                <w:sz w:val="18"/>
                <w:szCs w:val="18"/>
              </w:rPr>
            </w:pPr>
            <w:r w:rsidRPr="002F4197">
              <w:rPr>
                <w:sz w:val="18"/>
                <w:szCs w:val="18"/>
              </w:rPr>
              <w:t>0,2004</w:t>
            </w:r>
          </w:p>
        </w:tc>
        <w:tc>
          <w:tcPr>
            <w:tcW w:w="1152" w:type="dxa"/>
          </w:tcPr>
          <w:p w:rsidR="00B543AA" w:rsidRPr="00B543AA" w:rsidRDefault="00B543AA" w:rsidP="00B543AA">
            <w:pPr>
              <w:jc w:val="center"/>
              <w:rPr>
                <w:color w:val="000000"/>
                <w:sz w:val="18"/>
                <w:szCs w:val="18"/>
              </w:rPr>
            </w:pPr>
            <w:r w:rsidRPr="002F4197">
              <w:rPr>
                <w:sz w:val="18"/>
                <w:szCs w:val="18"/>
              </w:rPr>
              <w:t>0,203</w:t>
            </w:r>
          </w:p>
        </w:tc>
        <w:tc>
          <w:tcPr>
            <w:tcW w:w="1388" w:type="dxa"/>
          </w:tcPr>
          <w:p w:rsidR="00B543AA" w:rsidRPr="00B543AA" w:rsidRDefault="00B543AA" w:rsidP="00B543AA">
            <w:pPr>
              <w:jc w:val="center"/>
              <w:rPr>
                <w:color w:val="000000"/>
                <w:sz w:val="18"/>
                <w:szCs w:val="18"/>
              </w:rPr>
            </w:pPr>
            <w:r w:rsidRPr="002F4197">
              <w:rPr>
                <w:sz w:val="18"/>
                <w:szCs w:val="18"/>
              </w:rPr>
              <w:t>+0,0645</w:t>
            </w:r>
          </w:p>
        </w:tc>
        <w:tc>
          <w:tcPr>
            <w:tcW w:w="748" w:type="dxa"/>
          </w:tcPr>
          <w:p w:rsidR="00B543AA" w:rsidRPr="00B543AA" w:rsidRDefault="00B543AA" w:rsidP="00B543AA">
            <w:pPr>
              <w:jc w:val="center"/>
              <w:rPr>
                <w:color w:val="000000"/>
                <w:sz w:val="18"/>
                <w:szCs w:val="18"/>
                <w:lang w:eastAsia="en-US"/>
              </w:rPr>
            </w:pPr>
          </w:p>
        </w:tc>
      </w:tr>
      <w:tr w:rsidR="00B543AA" w:rsidRPr="00B543AA" w:rsidTr="00661685">
        <w:trPr>
          <w:cnfStyle w:val="000000010000"/>
          <w:trHeight w:val="20"/>
        </w:trPr>
        <w:tc>
          <w:tcPr>
            <w:tcW w:w="1843" w:type="dxa"/>
          </w:tcPr>
          <w:p w:rsidR="00B543AA" w:rsidRPr="00B543AA" w:rsidRDefault="00B543AA" w:rsidP="00B543AA">
            <w:pPr>
              <w:rPr>
                <w:color w:val="000000"/>
                <w:sz w:val="18"/>
                <w:szCs w:val="18"/>
                <w:lang w:eastAsia="en-US"/>
              </w:rPr>
            </w:pPr>
            <w:r w:rsidRPr="002F4197">
              <w:rPr>
                <w:sz w:val="18"/>
                <w:szCs w:val="18"/>
              </w:rPr>
              <w:t>Котельная №36</w:t>
            </w:r>
          </w:p>
        </w:tc>
        <w:tc>
          <w:tcPr>
            <w:tcW w:w="1152" w:type="dxa"/>
          </w:tcPr>
          <w:p w:rsidR="00B543AA" w:rsidRPr="00B543AA" w:rsidRDefault="00B543AA" w:rsidP="00B543AA">
            <w:pPr>
              <w:jc w:val="center"/>
              <w:rPr>
                <w:color w:val="000000"/>
                <w:sz w:val="18"/>
                <w:szCs w:val="18"/>
              </w:rPr>
            </w:pPr>
            <w:r w:rsidRPr="002F4197">
              <w:rPr>
                <w:sz w:val="18"/>
                <w:szCs w:val="18"/>
              </w:rPr>
              <w:t>0,172</w:t>
            </w:r>
          </w:p>
        </w:tc>
        <w:tc>
          <w:tcPr>
            <w:tcW w:w="1486" w:type="dxa"/>
          </w:tcPr>
          <w:p w:rsidR="00B543AA" w:rsidRPr="00B543AA" w:rsidRDefault="00B543AA" w:rsidP="00B543AA">
            <w:pPr>
              <w:jc w:val="center"/>
              <w:rPr>
                <w:color w:val="000000"/>
                <w:sz w:val="18"/>
                <w:szCs w:val="18"/>
              </w:rPr>
            </w:pPr>
            <w:r w:rsidRPr="002F4197">
              <w:rPr>
                <w:sz w:val="18"/>
                <w:szCs w:val="18"/>
              </w:rPr>
              <w:t>0</w:t>
            </w:r>
          </w:p>
        </w:tc>
        <w:tc>
          <w:tcPr>
            <w:tcW w:w="1528" w:type="dxa"/>
            <w:vAlign w:val="center"/>
          </w:tcPr>
          <w:p w:rsidR="00B543AA" w:rsidRPr="00B543AA" w:rsidRDefault="00B543AA" w:rsidP="00B543AA">
            <w:pPr>
              <w:jc w:val="center"/>
              <w:rPr>
                <w:color w:val="000000"/>
                <w:sz w:val="18"/>
                <w:szCs w:val="18"/>
              </w:rPr>
            </w:pPr>
            <w:r w:rsidRPr="002F4197">
              <w:rPr>
                <w:sz w:val="18"/>
                <w:szCs w:val="18"/>
              </w:rPr>
              <w:t>0,172</w:t>
            </w:r>
          </w:p>
        </w:tc>
        <w:tc>
          <w:tcPr>
            <w:tcW w:w="1491" w:type="dxa"/>
            <w:vAlign w:val="center"/>
          </w:tcPr>
          <w:p w:rsidR="00B543AA" w:rsidRPr="00B543AA" w:rsidRDefault="00B543AA" w:rsidP="00B543AA">
            <w:pPr>
              <w:jc w:val="center"/>
              <w:rPr>
                <w:color w:val="000000"/>
                <w:sz w:val="18"/>
                <w:szCs w:val="18"/>
              </w:rPr>
            </w:pPr>
            <w:r w:rsidRPr="002F4197">
              <w:rPr>
                <w:sz w:val="18"/>
                <w:szCs w:val="18"/>
              </w:rPr>
              <w:t>0,0009</w:t>
            </w:r>
          </w:p>
        </w:tc>
        <w:tc>
          <w:tcPr>
            <w:tcW w:w="1106" w:type="dxa"/>
          </w:tcPr>
          <w:p w:rsidR="00B543AA" w:rsidRPr="00B543AA" w:rsidRDefault="00B543AA" w:rsidP="00B543AA">
            <w:pPr>
              <w:jc w:val="center"/>
              <w:rPr>
                <w:color w:val="000000"/>
                <w:sz w:val="18"/>
                <w:szCs w:val="18"/>
              </w:rPr>
            </w:pPr>
            <w:r w:rsidRPr="002F4197">
              <w:rPr>
                <w:sz w:val="18"/>
                <w:szCs w:val="18"/>
              </w:rPr>
              <w:t>0,1711</w:t>
            </w:r>
          </w:p>
        </w:tc>
        <w:tc>
          <w:tcPr>
            <w:tcW w:w="1039" w:type="dxa"/>
            <w:vAlign w:val="center"/>
          </w:tcPr>
          <w:p w:rsidR="00B543AA" w:rsidRPr="00B543AA" w:rsidRDefault="00B543AA" w:rsidP="00B543AA">
            <w:pPr>
              <w:jc w:val="center"/>
              <w:rPr>
                <w:sz w:val="18"/>
                <w:szCs w:val="18"/>
              </w:rPr>
            </w:pPr>
            <w:r w:rsidRPr="002F4197">
              <w:rPr>
                <w:sz w:val="18"/>
                <w:szCs w:val="18"/>
              </w:rPr>
              <w:t>0,0075</w:t>
            </w:r>
          </w:p>
        </w:tc>
        <w:tc>
          <w:tcPr>
            <w:tcW w:w="1637" w:type="dxa"/>
          </w:tcPr>
          <w:p w:rsidR="00B543AA" w:rsidRPr="00B543AA" w:rsidRDefault="00B543AA" w:rsidP="00B543AA">
            <w:pPr>
              <w:jc w:val="center"/>
              <w:rPr>
                <w:color w:val="000000"/>
                <w:sz w:val="18"/>
                <w:szCs w:val="18"/>
              </w:rPr>
            </w:pPr>
            <w:r w:rsidRPr="002F4197">
              <w:rPr>
                <w:sz w:val="18"/>
                <w:szCs w:val="18"/>
              </w:rPr>
              <w:t>0,141</w:t>
            </w:r>
          </w:p>
        </w:tc>
        <w:tc>
          <w:tcPr>
            <w:tcW w:w="1152" w:type="dxa"/>
          </w:tcPr>
          <w:p w:rsidR="00B543AA" w:rsidRPr="00B543AA" w:rsidRDefault="00B543AA" w:rsidP="00B543AA">
            <w:pPr>
              <w:jc w:val="center"/>
              <w:rPr>
                <w:color w:val="000000"/>
                <w:sz w:val="18"/>
                <w:szCs w:val="18"/>
              </w:rPr>
            </w:pPr>
            <w:r w:rsidRPr="002F4197">
              <w:rPr>
                <w:sz w:val="18"/>
                <w:szCs w:val="18"/>
              </w:rPr>
              <w:t>0,1485</w:t>
            </w:r>
          </w:p>
        </w:tc>
        <w:tc>
          <w:tcPr>
            <w:tcW w:w="1388" w:type="dxa"/>
          </w:tcPr>
          <w:p w:rsidR="00B543AA" w:rsidRPr="00B543AA" w:rsidRDefault="00B543AA" w:rsidP="00B543AA">
            <w:pPr>
              <w:jc w:val="center"/>
              <w:rPr>
                <w:color w:val="000000"/>
                <w:sz w:val="18"/>
                <w:szCs w:val="18"/>
              </w:rPr>
            </w:pPr>
            <w:r w:rsidRPr="002F4197">
              <w:rPr>
                <w:sz w:val="18"/>
                <w:szCs w:val="18"/>
              </w:rPr>
              <w:t>+0,022</w:t>
            </w:r>
          </w:p>
        </w:tc>
        <w:tc>
          <w:tcPr>
            <w:tcW w:w="748" w:type="dxa"/>
          </w:tcPr>
          <w:p w:rsidR="00B543AA" w:rsidRPr="00B543AA" w:rsidRDefault="00B543AA" w:rsidP="00B543AA">
            <w:pPr>
              <w:jc w:val="center"/>
              <w:rPr>
                <w:color w:val="000000"/>
                <w:sz w:val="18"/>
                <w:szCs w:val="18"/>
                <w:lang w:eastAsia="en-US"/>
              </w:rPr>
            </w:pPr>
          </w:p>
        </w:tc>
      </w:tr>
    </w:tbl>
    <w:p w:rsidR="004C7664" w:rsidRPr="00364EDB" w:rsidRDefault="004C7664" w:rsidP="00BF434F">
      <w:pPr>
        <w:contextualSpacing/>
        <w:jc w:val="both"/>
      </w:pPr>
    </w:p>
    <w:p w:rsidR="00BF434F" w:rsidRPr="00364EDB" w:rsidRDefault="00BF434F" w:rsidP="00BF434F">
      <w:pPr>
        <w:jc w:val="both"/>
        <w:rPr>
          <w:rFonts w:eastAsia="Arial"/>
          <w:spacing w:val="-5"/>
        </w:rPr>
        <w:sectPr w:rsidR="00BF434F" w:rsidRPr="00364EDB" w:rsidSect="00D7128B">
          <w:pgSz w:w="16838" w:h="11906" w:orient="landscape"/>
          <w:pgMar w:top="1701" w:right="1134" w:bottom="567" w:left="1134" w:header="283" w:footer="567" w:gutter="0"/>
          <w:cols w:space="708"/>
          <w:docGrid w:linePitch="360"/>
        </w:sectPr>
      </w:pPr>
    </w:p>
    <w:p w:rsidR="00327959" w:rsidRPr="00524D62" w:rsidRDefault="00AD41CC" w:rsidP="00E46213">
      <w:pPr>
        <w:pStyle w:val="21"/>
        <w:spacing w:before="0"/>
        <w:ind w:firstLine="709"/>
        <w:contextualSpacing/>
        <w:rPr>
          <w:rFonts w:cs="Times New Roman"/>
          <w:szCs w:val="24"/>
        </w:rPr>
      </w:pPr>
      <w:bookmarkStart w:id="369" w:name="_Toc524614827"/>
      <w:bookmarkStart w:id="370" w:name="_Toc524615043"/>
      <w:bookmarkStart w:id="371" w:name="_Toc226289229"/>
      <w:bookmarkEnd w:id="365"/>
      <w:r w:rsidRPr="00524D62">
        <w:rPr>
          <w:rFonts w:cs="Times New Roman"/>
          <w:szCs w:val="24"/>
        </w:rPr>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w:t>
      </w:r>
      <w:r w:rsidR="00C35D17" w:rsidRPr="00524D62">
        <w:rPr>
          <w:rFonts w:cs="Times New Roman"/>
          <w:szCs w:val="24"/>
        </w:rPr>
        <w:t>,</w:t>
      </w:r>
      <w:r w:rsidRPr="00524D62">
        <w:rPr>
          <w:rFonts w:cs="Times New Roman"/>
          <w:szCs w:val="24"/>
        </w:rPr>
        <w:t xml:space="preserve"> производственные здания промышленных предприятий</w:t>
      </w:r>
      <w:r w:rsidR="00786BA3" w:rsidRPr="00524D62">
        <w:rPr>
          <w:rFonts w:cs="Times New Roman"/>
          <w:szCs w:val="24"/>
        </w:rPr>
        <w:t>,</w:t>
      </w:r>
      <w:r w:rsidRPr="00524D62">
        <w:rPr>
          <w:rFonts w:cs="Times New Roman"/>
          <w:szCs w:val="24"/>
        </w:rPr>
        <w:t xml:space="preserve"> </w:t>
      </w:r>
      <w:bookmarkEnd w:id="369"/>
      <w:bookmarkEnd w:id="370"/>
      <w:r w:rsidR="00C35D17" w:rsidRPr="00524D62">
        <w:rPr>
          <w:rFonts w:cs="Times New Roman"/>
          <w:szCs w:val="24"/>
        </w:rPr>
        <w:t>на каждом этапе</w:t>
      </w:r>
      <w:bookmarkEnd w:id="371"/>
    </w:p>
    <w:p w:rsidR="006B7546" w:rsidRPr="00364EDB" w:rsidRDefault="006B7546" w:rsidP="00E46213">
      <w:pPr>
        <w:ind w:firstLine="709"/>
        <w:contextualSpacing/>
        <w:jc w:val="both"/>
      </w:pPr>
      <w:bookmarkStart w:id="372" w:name="_Hlk43372799"/>
      <w:bookmarkStart w:id="373" w:name="_Hlk26197785"/>
      <w:bookmarkStart w:id="374" w:name="_Hlk22206168"/>
      <w:bookmarkStart w:id="375" w:name="_Hlk28338194"/>
      <w:r w:rsidRPr="00364EDB">
        <w:t xml:space="preserve">Прогнозные данные по приростам площадей строительных фондов на каждом этапе рассматриваемого периода, подготовлены на основании анализа решений Генерального плана развития </w:t>
      </w:r>
      <w:r w:rsidR="00661685">
        <w:t>сельского поселения</w:t>
      </w:r>
      <w:r w:rsidRPr="00364EDB">
        <w:t>.</w:t>
      </w:r>
    </w:p>
    <w:p w:rsidR="004C69CE" w:rsidRPr="00364EDB" w:rsidRDefault="004C69CE" w:rsidP="00E46213">
      <w:pPr>
        <w:ind w:firstLine="709"/>
        <w:contextualSpacing/>
        <w:jc w:val="both"/>
      </w:pPr>
      <w:r w:rsidRPr="00364EDB">
        <w:t>Основными задачами по регенерации и развитию жилых территорий населенного пункта являются:</w:t>
      </w:r>
    </w:p>
    <w:p w:rsidR="004C69CE" w:rsidRPr="00364EDB" w:rsidRDefault="004C69CE" w:rsidP="00E46213">
      <w:pPr>
        <w:ind w:firstLine="709"/>
        <w:contextualSpacing/>
        <w:jc w:val="both"/>
      </w:pPr>
      <w:r w:rsidRPr="00364EDB">
        <w:t>1) развитие жилых территорий за счёт повышения эффективности использования и качества среды ранее освоенных территорий, комплексной реконструкции территорий с повышением плотности их застройки в пределах нормативных требований, обеспечения их дополнительными ресурсами инженерных систем и объектами транспортной и социальной инфраструктуры;</w:t>
      </w:r>
    </w:p>
    <w:p w:rsidR="004C69CE" w:rsidRPr="00364EDB" w:rsidRDefault="004C69CE" w:rsidP="00E46213">
      <w:pPr>
        <w:ind w:firstLine="709"/>
        <w:contextualSpacing/>
        <w:jc w:val="both"/>
      </w:pPr>
      <w:r w:rsidRPr="00364EDB">
        <w:t xml:space="preserve">2) развитие жилых территорий за счёт освоения </w:t>
      </w:r>
      <w:proofErr w:type="spellStart"/>
      <w:r w:rsidRPr="00364EDB">
        <w:t>внутрипоселковых</w:t>
      </w:r>
      <w:proofErr w:type="spellEnd"/>
      <w:r w:rsidRPr="00364EDB">
        <w:t xml:space="preserve"> территориальных резервов путём формирования жилых комплексов на свободных от застройки территориях, отвечающих социальным требованиям доступности объектов обслуживания, общественных центров, объектов досуга, требованиям безопасности и комплексного благоустройства;</w:t>
      </w:r>
    </w:p>
    <w:p w:rsidR="004C69CE" w:rsidRPr="00364EDB" w:rsidRDefault="004C69CE" w:rsidP="00E46213">
      <w:pPr>
        <w:ind w:firstLine="709"/>
        <w:contextualSpacing/>
        <w:jc w:val="both"/>
      </w:pPr>
      <w:r w:rsidRPr="00364EDB">
        <w:t>3) увеличение объемов комплексной реконструкции и благоустройства жилых территорий, капитального ремонта жилых домов, ликвидация аварийного и ветхого жилищного фонда;</w:t>
      </w:r>
    </w:p>
    <w:p w:rsidR="004C69CE" w:rsidRPr="00364EDB" w:rsidRDefault="004C69CE" w:rsidP="00E46213">
      <w:pPr>
        <w:ind w:firstLine="709"/>
        <w:contextualSpacing/>
        <w:jc w:val="both"/>
      </w:pPr>
      <w:r w:rsidRPr="00364EDB">
        <w:t>4) вынос территории жилых кварталов из санитарно-защитных зон объектов с негативным воздействием на окружающую среду, не соответствующих нормативным требованиям по отношению к застройке этих территорий;</w:t>
      </w:r>
    </w:p>
    <w:p w:rsidR="004C69CE" w:rsidRPr="00364EDB" w:rsidRDefault="004C69CE" w:rsidP="00E46213">
      <w:pPr>
        <w:ind w:firstLine="709"/>
        <w:contextualSpacing/>
        <w:jc w:val="both"/>
      </w:pPr>
      <w:r w:rsidRPr="00364EDB">
        <w:t>5) формирование многообразия жилой застройки, удовлетворяющее запросам различных групп населения.</w:t>
      </w:r>
    </w:p>
    <w:p w:rsidR="003D5E9C" w:rsidRPr="00364EDB" w:rsidRDefault="003D5E9C" w:rsidP="00E46213">
      <w:pPr>
        <w:ind w:firstLine="709"/>
        <w:contextualSpacing/>
        <w:jc w:val="both"/>
      </w:pPr>
      <w:bookmarkStart w:id="376" w:name="_Hlk192141716"/>
      <w:r w:rsidRPr="00364EDB">
        <w:t>Развитие жилых зон планируется в районе сложившихся участков жилой застройки, а также на близлежащих к ним территориях за счет регенерации существующего жилищного фонда – реконструкции либо сноса ветхого жилья и строительства новых благоустроенных жилых зданий.</w:t>
      </w:r>
    </w:p>
    <w:p w:rsidR="003D5E9C" w:rsidRDefault="00097559" w:rsidP="00097559">
      <w:pPr>
        <w:ind w:firstLine="709"/>
        <w:contextualSpacing/>
        <w:jc w:val="both"/>
      </w:pPr>
      <w:r w:rsidRPr="00097559">
        <w:t xml:space="preserve">Информация о строительных площадях в зоне действия источника тепловой энергии </w:t>
      </w:r>
      <w:r w:rsidR="00473DE4">
        <w:t>Нововеличковского сельского поселения</w:t>
      </w:r>
      <w:r w:rsidRPr="00097559">
        <w:t xml:space="preserve"> представлена</w:t>
      </w:r>
      <w:r>
        <w:t xml:space="preserve"> в таблице 2.2.1.</w:t>
      </w:r>
    </w:p>
    <w:p w:rsidR="00097559" w:rsidRDefault="00097559" w:rsidP="00097559">
      <w:pPr>
        <w:ind w:firstLine="709"/>
        <w:contextualSpacing/>
        <w:jc w:val="both"/>
      </w:pPr>
    </w:p>
    <w:p w:rsidR="00097559" w:rsidRPr="00097559" w:rsidRDefault="00097559" w:rsidP="00097559">
      <w:pPr>
        <w:ind w:firstLine="709"/>
        <w:contextualSpacing/>
        <w:jc w:val="both"/>
      </w:pPr>
      <w:r w:rsidRPr="00097559">
        <w:t>Табл</w:t>
      </w:r>
      <w:r>
        <w:t xml:space="preserve">ица </w:t>
      </w:r>
      <w:r w:rsidRPr="00097559">
        <w:t>2.2.</w:t>
      </w:r>
      <w:r>
        <w:t>1 -</w:t>
      </w:r>
      <w:r w:rsidRPr="00097559">
        <w:t xml:space="preserve"> Площадь</w:t>
      </w:r>
      <w:r>
        <w:t xml:space="preserve"> </w:t>
      </w:r>
      <w:r w:rsidRPr="00097559">
        <w:t>строительных</w:t>
      </w:r>
      <w:r>
        <w:t xml:space="preserve"> </w:t>
      </w:r>
      <w:r w:rsidRPr="00097559">
        <w:t>фондов</w:t>
      </w:r>
      <w:r>
        <w:t xml:space="preserve"> </w:t>
      </w:r>
      <w:r w:rsidRPr="00097559">
        <w:t>и</w:t>
      </w:r>
      <w:r>
        <w:t xml:space="preserve"> </w:t>
      </w:r>
      <w:r w:rsidRPr="00097559">
        <w:t>приросты</w:t>
      </w:r>
      <w:r>
        <w:t xml:space="preserve"> </w:t>
      </w:r>
      <w:r w:rsidRPr="00097559">
        <w:t>площади</w:t>
      </w:r>
      <w:r>
        <w:t xml:space="preserve"> </w:t>
      </w:r>
      <w:r w:rsidRPr="00097559">
        <w:t>строительных</w:t>
      </w:r>
      <w:r>
        <w:t xml:space="preserve"> </w:t>
      </w:r>
      <w:r w:rsidRPr="00097559">
        <w:t>фондов</w:t>
      </w:r>
      <w:r>
        <w:t xml:space="preserve"> </w:t>
      </w:r>
      <w:r w:rsidRPr="00097559">
        <w:t>по</w:t>
      </w:r>
      <w:r>
        <w:t xml:space="preserve"> </w:t>
      </w:r>
      <w:r w:rsidRPr="00097559">
        <w:t>расчетным</w:t>
      </w:r>
      <w:r>
        <w:t xml:space="preserve"> </w:t>
      </w:r>
      <w:r w:rsidRPr="00097559">
        <w:t>элементам</w:t>
      </w:r>
      <w:r>
        <w:t xml:space="preserve"> </w:t>
      </w:r>
      <w:r w:rsidRPr="00097559">
        <w:t xml:space="preserve">территориального деления </w:t>
      </w:r>
      <w:r w:rsidR="00473DE4">
        <w:t>сельского поселения</w:t>
      </w:r>
      <w:r>
        <w:t>.</w:t>
      </w:r>
    </w:p>
    <w:p w:rsidR="00097559" w:rsidRDefault="00097559" w:rsidP="00097559">
      <w:pPr>
        <w:pStyle w:val="aff"/>
        <w:kinsoku w:val="0"/>
        <w:overflowPunct w:val="0"/>
        <w:spacing w:before="10"/>
        <w:jc w:val="left"/>
        <w:rPr>
          <w:sz w:val="10"/>
          <w:szCs w:val="10"/>
        </w:rPr>
      </w:pPr>
    </w:p>
    <w:tbl>
      <w:tblPr>
        <w:tblStyle w:val="affffffe"/>
        <w:tblW w:w="9639" w:type="dxa"/>
        <w:tblLayout w:type="fixed"/>
        <w:tblLook w:val="0000"/>
      </w:tblPr>
      <w:tblGrid>
        <w:gridCol w:w="567"/>
        <w:gridCol w:w="2003"/>
        <w:gridCol w:w="549"/>
        <w:gridCol w:w="1010"/>
        <w:gridCol w:w="850"/>
        <w:gridCol w:w="851"/>
        <w:gridCol w:w="850"/>
        <w:gridCol w:w="975"/>
        <w:gridCol w:w="992"/>
        <w:gridCol w:w="992"/>
      </w:tblGrid>
      <w:tr w:rsidR="000F1CE4" w:rsidRPr="000F1CE4" w:rsidTr="000F1CE4">
        <w:trPr>
          <w:cnfStyle w:val="000000100000"/>
          <w:trHeight w:val="398"/>
        </w:trPr>
        <w:tc>
          <w:tcPr>
            <w:tcW w:w="567" w:type="dxa"/>
            <w:vMerge w:val="restart"/>
          </w:tcPr>
          <w:p w:rsidR="00097559" w:rsidRPr="000F1CE4" w:rsidRDefault="00097559" w:rsidP="00097559">
            <w:pPr>
              <w:rPr>
                <w:b/>
                <w:sz w:val="18"/>
                <w:szCs w:val="18"/>
              </w:rPr>
            </w:pPr>
            <w:r w:rsidRPr="000F1CE4">
              <w:rPr>
                <w:b/>
                <w:sz w:val="18"/>
                <w:szCs w:val="18"/>
              </w:rPr>
              <w:t>№ п/п</w:t>
            </w:r>
          </w:p>
        </w:tc>
        <w:tc>
          <w:tcPr>
            <w:tcW w:w="2003" w:type="dxa"/>
            <w:vMerge w:val="restart"/>
          </w:tcPr>
          <w:p w:rsidR="00097559" w:rsidRPr="000F1CE4" w:rsidRDefault="00097559" w:rsidP="00097559">
            <w:pPr>
              <w:rPr>
                <w:b/>
                <w:sz w:val="18"/>
                <w:szCs w:val="18"/>
              </w:rPr>
            </w:pPr>
          </w:p>
          <w:p w:rsidR="00097559" w:rsidRPr="000F1CE4" w:rsidRDefault="00097559" w:rsidP="00097559">
            <w:pPr>
              <w:rPr>
                <w:b/>
                <w:sz w:val="18"/>
                <w:szCs w:val="18"/>
              </w:rPr>
            </w:pPr>
            <w:r w:rsidRPr="000F1CE4">
              <w:rPr>
                <w:b/>
                <w:sz w:val="18"/>
                <w:szCs w:val="18"/>
              </w:rPr>
              <w:t>Тип застройки</w:t>
            </w:r>
          </w:p>
        </w:tc>
        <w:tc>
          <w:tcPr>
            <w:tcW w:w="549" w:type="dxa"/>
            <w:vMerge w:val="restart"/>
          </w:tcPr>
          <w:p w:rsidR="00097559" w:rsidRPr="000F1CE4" w:rsidRDefault="00097559" w:rsidP="00097559">
            <w:pPr>
              <w:rPr>
                <w:b/>
                <w:sz w:val="18"/>
                <w:szCs w:val="18"/>
              </w:rPr>
            </w:pPr>
            <w:r w:rsidRPr="000F1CE4">
              <w:rPr>
                <w:b/>
                <w:sz w:val="18"/>
                <w:szCs w:val="18"/>
              </w:rPr>
              <w:t xml:space="preserve">ед. </w:t>
            </w:r>
            <w:proofErr w:type="spellStart"/>
            <w:r w:rsidRPr="000F1CE4">
              <w:rPr>
                <w:b/>
                <w:sz w:val="18"/>
                <w:szCs w:val="18"/>
              </w:rPr>
              <w:t>изм</w:t>
            </w:r>
            <w:proofErr w:type="spellEnd"/>
          </w:p>
        </w:tc>
        <w:tc>
          <w:tcPr>
            <w:tcW w:w="6520" w:type="dxa"/>
            <w:gridSpan w:val="7"/>
          </w:tcPr>
          <w:p w:rsidR="00097559" w:rsidRPr="000F1CE4" w:rsidRDefault="00097559" w:rsidP="00097559">
            <w:pPr>
              <w:rPr>
                <w:b/>
                <w:sz w:val="18"/>
                <w:szCs w:val="18"/>
              </w:rPr>
            </w:pPr>
            <w:r w:rsidRPr="000F1CE4">
              <w:rPr>
                <w:b/>
                <w:sz w:val="18"/>
                <w:szCs w:val="18"/>
              </w:rPr>
              <w:t>Этапы</w:t>
            </w:r>
          </w:p>
        </w:tc>
      </w:tr>
      <w:tr w:rsidR="000F1CE4" w:rsidRPr="000F1CE4" w:rsidTr="000F1CE4">
        <w:trPr>
          <w:cnfStyle w:val="000000010000"/>
          <w:trHeight w:val="398"/>
        </w:trPr>
        <w:tc>
          <w:tcPr>
            <w:tcW w:w="567" w:type="dxa"/>
            <w:vMerge/>
          </w:tcPr>
          <w:p w:rsidR="00097559" w:rsidRPr="000F1CE4" w:rsidRDefault="00097559" w:rsidP="00097559">
            <w:pPr>
              <w:rPr>
                <w:b/>
                <w:sz w:val="18"/>
                <w:szCs w:val="18"/>
              </w:rPr>
            </w:pPr>
          </w:p>
        </w:tc>
        <w:tc>
          <w:tcPr>
            <w:tcW w:w="2003" w:type="dxa"/>
            <w:vMerge/>
          </w:tcPr>
          <w:p w:rsidR="00097559" w:rsidRPr="000F1CE4" w:rsidRDefault="00097559" w:rsidP="00097559">
            <w:pPr>
              <w:rPr>
                <w:b/>
                <w:sz w:val="18"/>
                <w:szCs w:val="18"/>
              </w:rPr>
            </w:pPr>
          </w:p>
        </w:tc>
        <w:tc>
          <w:tcPr>
            <w:tcW w:w="549" w:type="dxa"/>
            <w:vMerge/>
          </w:tcPr>
          <w:p w:rsidR="00097559" w:rsidRPr="000F1CE4" w:rsidRDefault="00097559" w:rsidP="00097559">
            <w:pPr>
              <w:rPr>
                <w:b/>
                <w:sz w:val="18"/>
                <w:szCs w:val="18"/>
              </w:rPr>
            </w:pPr>
          </w:p>
        </w:tc>
        <w:tc>
          <w:tcPr>
            <w:tcW w:w="1010" w:type="dxa"/>
          </w:tcPr>
          <w:p w:rsidR="00097559" w:rsidRPr="000F1CE4" w:rsidRDefault="00097559" w:rsidP="00097559">
            <w:pPr>
              <w:rPr>
                <w:b/>
                <w:sz w:val="18"/>
                <w:szCs w:val="18"/>
              </w:rPr>
            </w:pPr>
            <w:r w:rsidRPr="000F1CE4">
              <w:rPr>
                <w:b/>
                <w:sz w:val="18"/>
                <w:szCs w:val="18"/>
              </w:rPr>
              <w:t>2025</w:t>
            </w:r>
          </w:p>
        </w:tc>
        <w:tc>
          <w:tcPr>
            <w:tcW w:w="850" w:type="dxa"/>
          </w:tcPr>
          <w:p w:rsidR="00097559" w:rsidRPr="000F1CE4" w:rsidRDefault="00097559" w:rsidP="00097559">
            <w:pPr>
              <w:rPr>
                <w:b/>
                <w:sz w:val="18"/>
                <w:szCs w:val="18"/>
              </w:rPr>
            </w:pPr>
            <w:r w:rsidRPr="000F1CE4">
              <w:rPr>
                <w:b/>
                <w:sz w:val="18"/>
                <w:szCs w:val="18"/>
              </w:rPr>
              <w:t>2026</w:t>
            </w:r>
          </w:p>
        </w:tc>
        <w:tc>
          <w:tcPr>
            <w:tcW w:w="851" w:type="dxa"/>
          </w:tcPr>
          <w:p w:rsidR="00097559" w:rsidRPr="000F1CE4" w:rsidRDefault="00097559" w:rsidP="00097559">
            <w:pPr>
              <w:rPr>
                <w:b/>
                <w:sz w:val="18"/>
                <w:szCs w:val="18"/>
              </w:rPr>
            </w:pPr>
            <w:r w:rsidRPr="000F1CE4">
              <w:rPr>
                <w:b/>
                <w:sz w:val="18"/>
                <w:szCs w:val="18"/>
              </w:rPr>
              <w:t>2027</w:t>
            </w:r>
          </w:p>
        </w:tc>
        <w:tc>
          <w:tcPr>
            <w:tcW w:w="850" w:type="dxa"/>
          </w:tcPr>
          <w:p w:rsidR="00097559" w:rsidRPr="000F1CE4" w:rsidRDefault="00097559" w:rsidP="00097559">
            <w:pPr>
              <w:rPr>
                <w:b/>
                <w:sz w:val="18"/>
                <w:szCs w:val="18"/>
              </w:rPr>
            </w:pPr>
            <w:r w:rsidRPr="000F1CE4">
              <w:rPr>
                <w:b/>
                <w:sz w:val="18"/>
                <w:szCs w:val="18"/>
              </w:rPr>
              <w:t>2028</w:t>
            </w:r>
          </w:p>
        </w:tc>
        <w:tc>
          <w:tcPr>
            <w:tcW w:w="975" w:type="dxa"/>
          </w:tcPr>
          <w:p w:rsidR="00097559" w:rsidRPr="000F1CE4" w:rsidRDefault="00097559" w:rsidP="00097559">
            <w:pPr>
              <w:rPr>
                <w:b/>
                <w:sz w:val="18"/>
                <w:szCs w:val="18"/>
              </w:rPr>
            </w:pPr>
            <w:r w:rsidRPr="000F1CE4">
              <w:rPr>
                <w:b/>
                <w:sz w:val="18"/>
                <w:szCs w:val="18"/>
              </w:rPr>
              <w:t>2029</w:t>
            </w:r>
          </w:p>
        </w:tc>
        <w:tc>
          <w:tcPr>
            <w:tcW w:w="992" w:type="dxa"/>
          </w:tcPr>
          <w:p w:rsidR="00097559" w:rsidRPr="000F1CE4" w:rsidRDefault="00097559" w:rsidP="00097559">
            <w:pPr>
              <w:rPr>
                <w:b/>
                <w:sz w:val="18"/>
                <w:szCs w:val="18"/>
              </w:rPr>
            </w:pPr>
            <w:r w:rsidRPr="000F1CE4">
              <w:rPr>
                <w:b/>
                <w:sz w:val="18"/>
                <w:szCs w:val="18"/>
              </w:rPr>
              <w:t>2030 - 2031</w:t>
            </w:r>
          </w:p>
        </w:tc>
        <w:tc>
          <w:tcPr>
            <w:tcW w:w="992" w:type="dxa"/>
          </w:tcPr>
          <w:p w:rsidR="00097559" w:rsidRPr="000F1CE4" w:rsidRDefault="00097559" w:rsidP="00097559">
            <w:pPr>
              <w:rPr>
                <w:b/>
                <w:sz w:val="18"/>
                <w:szCs w:val="18"/>
              </w:rPr>
            </w:pPr>
            <w:r w:rsidRPr="000F1CE4">
              <w:rPr>
                <w:b/>
                <w:sz w:val="18"/>
                <w:szCs w:val="18"/>
              </w:rPr>
              <w:t>2032 - 203</w:t>
            </w:r>
            <w:r w:rsidR="00473DE4">
              <w:rPr>
                <w:b/>
                <w:sz w:val="18"/>
                <w:szCs w:val="18"/>
              </w:rPr>
              <w:t>7</w:t>
            </w:r>
          </w:p>
        </w:tc>
      </w:tr>
      <w:tr w:rsidR="00097559" w:rsidRPr="000F1CE4" w:rsidTr="000F1CE4">
        <w:trPr>
          <w:cnfStyle w:val="000000100000"/>
          <w:trHeight w:val="393"/>
        </w:trPr>
        <w:tc>
          <w:tcPr>
            <w:tcW w:w="9639" w:type="dxa"/>
            <w:gridSpan w:val="10"/>
          </w:tcPr>
          <w:p w:rsidR="00097559" w:rsidRPr="000F1CE4" w:rsidRDefault="00473DE4" w:rsidP="00097559">
            <w:pPr>
              <w:rPr>
                <w:sz w:val="18"/>
                <w:szCs w:val="18"/>
              </w:rPr>
            </w:pPr>
            <w:r>
              <w:rPr>
                <w:sz w:val="18"/>
                <w:szCs w:val="18"/>
              </w:rPr>
              <w:t>Нововеличковское сельское поселение</w:t>
            </w:r>
          </w:p>
        </w:tc>
      </w:tr>
      <w:tr w:rsidR="00473DE4" w:rsidRPr="000F1CE4" w:rsidTr="000F1CE4">
        <w:trPr>
          <w:cnfStyle w:val="000000010000"/>
          <w:trHeight w:val="508"/>
        </w:trPr>
        <w:tc>
          <w:tcPr>
            <w:tcW w:w="567" w:type="dxa"/>
          </w:tcPr>
          <w:p w:rsidR="00473DE4" w:rsidRPr="000F1CE4" w:rsidRDefault="00473DE4" w:rsidP="00473DE4">
            <w:pPr>
              <w:rPr>
                <w:sz w:val="18"/>
                <w:szCs w:val="18"/>
              </w:rPr>
            </w:pPr>
            <w:r w:rsidRPr="000F1CE4">
              <w:rPr>
                <w:sz w:val="18"/>
                <w:szCs w:val="18"/>
              </w:rPr>
              <w:t>1</w:t>
            </w:r>
          </w:p>
        </w:tc>
        <w:tc>
          <w:tcPr>
            <w:tcW w:w="2003" w:type="dxa"/>
          </w:tcPr>
          <w:p w:rsidR="00473DE4" w:rsidRPr="000F1CE4" w:rsidRDefault="00473DE4" w:rsidP="00473DE4">
            <w:pPr>
              <w:rPr>
                <w:sz w:val="18"/>
                <w:szCs w:val="18"/>
              </w:rPr>
            </w:pPr>
            <w:r w:rsidRPr="000F1CE4">
              <w:rPr>
                <w:sz w:val="18"/>
                <w:szCs w:val="18"/>
              </w:rPr>
              <w:t>Застройка многоквартирными жилыми домами</w:t>
            </w:r>
          </w:p>
        </w:tc>
        <w:tc>
          <w:tcPr>
            <w:tcW w:w="549" w:type="dxa"/>
          </w:tcPr>
          <w:p w:rsidR="00473DE4" w:rsidRPr="000F1CE4" w:rsidRDefault="00473DE4" w:rsidP="00473DE4">
            <w:pPr>
              <w:rPr>
                <w:sz w:val="18"/>
                <w:szCs w:val="18"/>
              </w:rPr>
            </w:pPr>
            <w:r w:rsidRPr="000F1CE4">
              <w:rPr>
                <w:sz w:val="18"/>
                <w:szCs w:val="18"/>
              </w:rPr>
              <w:t>м²</w:t>
            </w:r>
          </w:p>
        </w:tc>
        <w:tc>
          <w:tcPr>
            <w:tcW w:w="1010" w:type="dxa"/>
          </w:tcPr>
          <w:p w:rsidR="00473DE4" w:rsidRPr="00FD747C" w:rsidRDefault="00473DE4" w:rsidP="00473DE4">
            <w:pPr>
              <w:rPr>
                <w:sz w:val="16"/>
                <w:szCs w:val="16"/>
              </w:rPr>
            </w:pPr>
            <w:r w:rsidRPr="00C06855">
              <w:rPr>
                <w:sz w:val="16"/>
                <w:szCs w:val="16"/>
              </w:rPr>
              <w:t>0</w:t>
            </w:r>
          </w:p>
        </w:tc>
        <w:tc>
          <w:tcPr>
            <w:tcW w:w="850" w:type="dxa"/>
          </w:tcPr>
          <w:p w:rsidR="00473DE4" w:rsidRPr="00FD747C" w:rsidRDefault="00473DE4" w:rsidP="00473DE4">
            <w:pPr>
              <w:rPr>
                <w:sz w:val="16"/>
                <w:szCs w:val="16"/>
              </w:rPr>
            </w:pPr>
            <w:r w:rsidRPr="00C06855">
              <w:rPr>
                <w:sz w:val="16"/>
                <w:szCs w:val="16"/>
              </w:rPr>
              <w:t>0</w:t>
            </w:r>
          </w:p>
        </w:tc>
        <w:tc>
          <w:tcPr>
            <w:tcW w:w="851" w:type="dxa"/>
          </w:tcPr>
          <w:p w:rsidR="00473DE4" w:rsidRPr="00FD747C" w:rsidRDefault="00473DE4" w:rsidP="00473DE4">
            <w:pPr>
              <w:rPr>
                <w:sz w:val="16"/>
                <w:szCs w:val="16"/>
              </w:rPr>
            </w:pPr>
            <w:r w:rsidRPr="00C06855">
              <w:rPr>
                <w:sz w:val="16"/>
                <w:szCs w:val="16"/>
              </w:rPr>
              <w:t>0</w:t>
            </w:r>
          </w:p>
        </w:tc>
        <w:tc>
          <w:tcPr>
            <w:tcW w:w="850" w:type="dxa"/>
          </w:tcPr>
          <w:p w:rsidR="00473DE4" w:rsidRPr="00FD747C" w:rsidRDefault="00473DE4" w:rsidP="00473DE4">
            <w:pPr>
              <w:rPr>
                <w:sz w:val="16"/>
                <w:szCs w:val="16"/>
              </w:rPr>
            </w:pPr>
            <w:r w:rsidRPr="00C06855">
              <w:rPr>
                <w:sz w:val="16"/>
                <w:szCs w:val="16"/>
              </w:rPr>
              <w:t>0</w:t>
            </w:r>
          </w:p>
        </w:tc>
        <w:tc>
          <w:tcPr>
            <w:tcW w:w="975" w:type="dxa"/>
          </w:tcPr>
          <w:p w:rsidR="00473DE4" w:rsidRPr="00FD747C" w:rsidRDefault="00473DE4" w:rsidP="00473DE4">
            <w:pPr>
              <w:rPr>
                <w:sz w:val="16"/>
                <w:szCs w:val="16"/>
              </w:rPr>
            </w:pPr>
            <w:r w:rsidRPr="00C06855">
              <w:rPr>
                <w:sz w:val="16"/>
                <w:szCs w:val="16"/>
              </w:rPr>
              <w:t>0</w:t>
            </w:r>
          </w:p>
        </w:tc>
        <w:tc>
          <w:tcPr>
            <w:tcW w:w="992" w:type="dxa"/>
          </w:tcPr>
          <w:p w:rsidR="00473DE4" w:rsidRPr="00FD747C" w:rsidRDefault="00473DE4" w:rsidP="00473DE4">
            <w:pPr>
              <w:rPr>
                <w:sz w:val="16"/>
                <w:szCs w:val="16"/>
              </w:rPr>
            </w:pPr>
            <w:r w:rsidRPr="00C06855">
              <w:rPr>
                <w:sz w:val="16"/>
                <w:szCs w:val="16"/>
              </w:rPr>
              <w:t>0</w:t>
            </w:r>
          </w:p>
        </w:tc>
        <w:tc>
          <w:tcPr>
            <w:tcW w:w="992" w:type="dxa"/>
          </w:tcPr>
          <w:p w:rsidR="00473DE4" w:rsidRPr="00FD747C" w:rsidRDefault="00473DE4" w:rsidP="00473DE4">
            <w:pPr>
              <w:rPr>
                <w:sz w:val="16"/>
                <w:szCs w:val="16"/>
              </w:rPr>
            </w:pPr>
            <w:r w:rsidRPr="00C06855">
              <w:rPr>
                <w:sz w:val="16"/>
                <w:szCs w:val="16"/>
              </w:rPr>
              <w:t>0</w:t>
            </w:r>
          </w:p>
        </w:tc>
      </w:tr>
      <w:tr w:rsidR="00473DE4" w:rsidRPr="000F1CE4" w:rsidTr="000F1CE4">
        <w:trPr>
          <w:cnfStyle w:val="000000100000"/>
          <w:trHeight w:val="504"/>
        </w:trPr>
        <w:tc>
          <w:tcPr>
            <w:tcW w:w="567" w:type="dxa"/>
          </w:tcPr>
          <w:p w:rsidR="00473DE4" w:rsidRPr="000F1CE4" w:rsidRDefault="00473DE4" w:rsidP="00473DE4">
            <w:pPr>
              <w:rPr>
                <w:sz w:val="18"/>
                <w:szCs w:val="18"/>
              </w:rPr>
            </w:pPr>
            <w:r w:rsidRPr="000F1CE4">
              <w:rPr>
                <w:sz w:val="18"/>
                <w:szCs w:val="18"/>
              </w:rPr>
              <w:t>2</w:t>
            </w:r>
          </w:p>
        </w:tc>
        <w:tc>
          <w:tcPr>
            <w:tcW w:w="2003" w:type="dxa"/>
          </w:tcPr>
          <w:p w:rsidR="00473DE4" w:rsidRPr="000F1CE4" w:rsidRDefault="00473DE4" w:rsidP="00473DE4">
            <w:pPr>
              <w:rPr>
                <w:sz w:val="18"/>
                <w:szCs w:val="18"/>
              </w:rPr>
            </w:pPr>
            <w:r w:rsidRPr="000F1CE4">
              <w:rPr>
                <w:sz w:val="18"/>
                <w:szCs w:val="18"/>
              </w:rPr>
              <w:t>Многофункциональная общественно-деловая застройка</w:t>
            </w:r>
          </w:p>
        </w:tc>
        <w:tc>
          <w:tcPr>
            <w:tcW w:w="549" w:type="dxa"/>
          </w:tcPr>
          <w:p w:rsidR="00473DE4" w:rsidRPr="000F1CE4" w:rsidRDefault="00473DE4" w:rsidP="00473DE4">
            <w:pPr>
              <w:rPr>
                <w:sz w:val="18"/>
                <w:szCs w:val="18"/>
              </w:rPr>
            </w:pPr>
            <w:r w:rsidRPr="000F1CE4">
              <w:rPr>
                <w:sz w:val="18"/>
                <w:szCs w:val="18"/>
              </w:rPr>
              <w:t>м²</w:t>
            </w:r>
          </w:p>
        </w:tc>
        <w:tc>
          <w:tcPr>
            <w:tcW w:w="1010" w:type="dxa"/>
          </w:tcPr>
          <w:p w:rsidR="00473DE4" w:rsidRPr="00FD747C" w:rsidRDefault="00473DE4" w:rsidP="00473DE4">
            <w:pPr>
              <w:rPr>
                <w:sz w:val="16"/>
                <w:szCs w:val="16"/>
              </w:rPr>
            </w:pPr>
            <w:r w:rsidRPr="00C06855">
              <w:rPr>
                <w:sz w:val="16"/>
                <w:szCs w:val="16"/>
              </w:rPr>
              <w:t>0</w:t>
            </w:r>
          </w:p>
        </w:tc>
        <w:tc>
          <w:tcPr>
            <w:tcW w:w="850" w:type="dxa"/>
          </w:tcPr>
          <w:p w:rsidR="00473DE4" w:rsidRPr="00FD747C" w:rsidRDefault="00473DE4" w:rsidP="00473DE4">
            <w:pPr>
              <w:rPr>
                <w:sz w:val="16"/>
                <w:szCs w:val="16"/>
              </w:rPr>
            </w:pPr>
            <w:r w:rsidRPr="00C06855">
              <w:rPr>
                <w:sz w:val="16"/>
                <w:szCs w:val="16"/>
              </w:rPr>
              <w:t>0</w:t>
            </w:r>
          </w:p>
        </w:tc>
        <w:tc>
          <w:tcPr>
            <w:tcW w:w="851" w:type="dxa"/>
          </w:tcPr>
          <w:p w:rsidR="00473DE4" w:rsidRPr="00FD747C" w:rsidRDefault="00473DE4" w:rsidP="00473DE4">
            <w:pPr>
              <w:rPr>
                <w:sz w:val="16"/>
                <w:szCs w:val="16"/>
              </w:rPr>
            </w:pPr>
            <w:r w:rsidRPr="00C06855">
              <w:rPr>
                <w:sz w:val="16"/>
                <w:szCs w:val="16"/>
              </w:rPr>
              <w:t>0</w:t>
            </w:r>
          </w:p>
        </w:tc>
        <w:tc>
          <w:tcPr>
            <w:tcW w:w="850" w:type="dxa"/>
          </w:tcPr>
          <w:p w:rsidR="00473DE4" w:rsidRPr="00FD747C" w:rsidRDefault="00473DE4" w:rsidP="00473DE4">
            <w:pPr>
              <w:rPr>
                <w:sz w:val="16"/>
                <w:szCs w:val="16"/>
              </w:rPr>
            </w:pPr>
            <w:r w:rsidRPr="00C06855">
              <w:rPr>
                <w:sz w:val="16"/>
                <w:szCs w:val="16"/>
              </w:rPr>
              <w:t>0</w:t>
            </w:r>
          </w:p>
        </w:tc>
        <w:tc>
          <w:tcPr>
            <w:tcW w:w="975" w:type="dxa"/>
          </w:tcPr>
          <w:p w:rsidR="00473DE4" w:rsidRPr="00FD747C" w:rsidRDefault="00473DE4" w:rsidP="00473DE4">
            <w:pPr>
              <w:rPr>
                <w:sz w:val="16"/>
                <w:szCs w:val="16"/>
              </w:rPr>
            </w:pPr>
            <w:r w:rsidRPr="00C06855">
              <w:rPr>
                <w:sz w:val="16"/>
                <w:szCs w:val="16"/>
              </w:rPr>
              <w:t>0</w:t>
            </w:r>
          </w:p>
        </w:tc>
        <w:tc>
          <w:tcPr>
            <w:tcW w:w="992" w:type="dxa"/>
          </w:tcPr>
          <w:p w:rsidR="00473DE4" w:rsidRPr="00FD747C" w:rsidRDefault="00473DE4" w:rsidP="00473DE4">
            <w:pPr>
              <w:rPr>
                <w:sz w:val="16"/>
                <w:szCs w:val="16"/>
              </w:rPr>
            </w:pPr>
            <w:r w:rsidRPr="00C06855">
              <w:rPr>
                <w:sz w:val="16"/>
                <w:szCs w:val="16"/>
              </w:rPr>
              <w:t>0</w:t>
            </w:r>
          </w:p>
        </w:tc>
        <w:tc>
          <w:tcPr>
            <w:tcW w:w="992" w:type="dxa"/>
          </w:tcPr>
          <w:p w:rsidR="00473DE4" w:rsidRPr="00FD747C" w:rsidRDefault="00473DE4" w:rsidP="00473DE4">
            <w:pPr>
              <w:rPr>
                <w:sz w:val="16"/>
                <w:szCs w:val="16"/>
              </w:rPr>
            </w:pPr>
            <w:r w:rsidRPr="00C06855">
              <w:rPr>
                <w:sz w:val="16"/>
                <w:szCs w:val="16"/>
              </w:rPr>
              <w:t>0</w:t>
            </w:r>
          </w:p>
        </w:tc>
      </w:tr>
      <w:tr w:rsidR="00473DE4" w:rsidRPr="000F1CE4" w:rsidTr="000F1CE4">
        <w:trPr>
          <w:cnfStyle w:val="000000010000"/>
          <w:trHeight w:val="397"/>
        </w:trPr>
        <w:tc>
          <w:tcPr>
            <w:tcW w:w="567" w:type="dxa"/>
          </w:tcPr>
          <w:p w:rsidR="00473DE4" w:rsidRPr="000F1CE4" w:rsidRDefault="00473DE4" w:rsidP="00473DE4">
            <w:pPr>
              <w:rPr>
                <w:sz w:val="18"/>
                <w:szCs w:val="18"/>
              </w:rPr>
            </w:pPr>
            <w:r w:rsidRPr="000F1CE4">
              <w:rPr>
                <w:sz w:val="18"/>
                <w:szCs w:val="18"/>
              </w:rPr>
              <w:t>3</w:t>
            </w:r>
          </w:p>
        </w:tc>
        <w:tc>
          <w:tcPr>
            <w:tcW w:w="2003" w:type="dxa"/>
          </w:tcPr>
          <w:p w:rsidR="00473DE4" w:rsidRPr="000F1CE4" w:rsidRDefault="00473DE4" w:rsidP="00473DE4">
            <w:pPr>
              <w:rPr>
                <w:sz w:val="18"/>
                <w:szCs w:val="18"/>
              </w:rPr>
            </w:pPr>
            <w:r w:rsidRPr="000F1CE4">
              <w:rPr>
                <w:sz w:val="18"/>
                <w:szCs w:val="18"/>
              </w:rPr>
              <w:t>Промышленная застройка</w:t>
            </w:r>
          </w:p>
        </w:tc>
        <w:tc>
          <w:tcPr>
            <w:tcW w:w="549" w:type="dxa"/>
          </w:tcPr>
          <w:p w:rsidR="00473DE4" w:rsidRPr="000F1CE4" w:rsidRDefault="00473DE4" w:rsidP="00473DE4">
            <w:pPr>
              <w:rPr>
                <w:sz w:val="18"/>
                <w:szCs w:val="18"/>
              </w:rPr>
            </w:pPr>
            <w:r w:rsidRPr="000F1CE4">
              <w:rPr>
                <w:sz w:val="18"/>
                <w:szCs w:val="18"/>
              </w:rPr>
              <w:t>м²</w:t>
            </w:r>
          </w:p>
        </w:tc>
        <w:tc>
          <w:tcPr>
            <w:tcW w:w="1010" w:type="dxa"/>
          </w:tcPr>
          <w:p w:rsidR="00473DE4" w:rsidRPr="00FD747C" w:rsidRDefault="00473DE4" w:rsidP="00473DE4">
            <w:pPr>
              <w:rPr>
                <w:sz w:val="16"/>
                <w:szCs w:val="16"/>
              </w:rPr>
            </w:pPr>
            <w:r w:rsidRPr="00C06855">
              <w:rPr>
                <w:sz w:val="16"/>
                <w:szCs w:val="16"/>
              </w:rPr>
              <w:t>0</w:t>
            </w:r>
          </w:p>
        </w:tc>
        <w:tc>
          <w:tcPr>
            <w:tcW w:w="850" w:type="dxa"/>
          </w:tcPr>
          <w:p w:rsidR="00473DE4" w:rsidRPr="00FD747C" w:rsidRDefault="00473DE4" w:rsidP="00473DE4">
            <w:pPr>
              <w:rPr>
                <w:sz w:val="16"/>
                <w:szCs w:val="16"/>
              </w:rPr>
            </w:pPr>
            <w:r w:rsidRPr="00C06855">
              <w:rPr>
                <w:sz w:val="16"/>
                <w:szCs w:val="16"/>
              </w:rPr>
              <w:t>0</w:t>
            </w:r>
          </w:p>
        </w:tc>
        <w:tc>
          <w:tcPr>
            <w:tcW w:w="851" w:type="dxa"/>
          </w:tcPr>
          <w:p w:rsidR="00473DE4" w:rsidRPr="00FD747C" w:rsidRDefault="00473DE4" w:rsidP="00473DE4">
            <w:pPr>
              <w:rPr>
                <w:sz w:val="16"/>
                <w:szCs w:val="16"/>
              </w:rPr>
            </w:pPr>
            <w:r w:rsidRPr="00C06855">
              <w:rPr>
                <w:sz w:val="16"/>
                <w:szCs w:val="16"/>
              </w:rPr>
              <w:t>0</w:t>
            </w:r>
          </w:p>
        </w:tc>
        <w:tc>
          <w:tcPr>
            <w:tcW w:w="850" w:type="dxa"/>
          </w:tcPr>
          <w:p w:rsidR="00473DE4" w:rsidRPr="00FD747C" w:rsidRDefault="00473DE4" w:rsidP="00473DE4">
            <w:pPr>
              <w:rPr>
                <w:sz w:val="16"/>
                <w:szCs w:val="16"/>
              </w:rPr>
            </w:pPr>
            <w:r w:rsidRPr="00C06855">
              <w:rPr>
                <w:sz w:val="16"/>
                <w:szCs w:val="16"/>
              </w:rPr>
              <w:t>0</w:t>
            </w:r>
          </w:p>
        </w:tc>
        <w:tc>
          <w:tcPr>
            <w:tcW w:w="975" w:type="dxa"/>
          </w:tcPr>
          <w:p w:rsidR="00473DE4" w:rsidRPr="00FD747C" w:rsidRDefault="00473DE4" w:rsidP="00473DE4">
            <w:pPr>
              <w:rPr>
                <w:sz w:val="16"/>
                <w:szCs w:val="16"/>
              </w:rPr>
            </w:pPr>
            <w:r w:rsidRPr="00C06855">
              <w:rPr>
                <w:sz w:val="16"/>
                <w:szCs w:val="16"/>
              </w:rPr>
              <w:t>0</w:t>
            </w:r>
          </w:p>
        </w:tc>
        <w:tc>
          <w:tcPr>
            <w:tcW w:w="992" w:type="dxa"/>
          </w:tcPr>
          <w:p w:rsidR="00473DE4" w:rsidRPr="00FD747C" w:rsidRDefault="00473DE4" w:rsidP="00473DE4">
            <w:pPr>
              <w:rPr>
                <w:sz w:val="16"/>
                <w:szCs w:val="16"/>
              </w:rPr>
            </w:pPr>
            <w:r w:rsidRPr="00C06855">
              <w:rPr>
                <w:sz w:val="16"/>
                <w:szCs w:val="16"/>
              </w:rPr>
              <w:t>0</w:t>
            </w:r>
          </w:p>
        </w:tc>
        <w:tc>
          <w:tcPr>
            <w:tcW w:w="992" w:type="dxa"/>
          </w:tcPr>
          <w:p w:rsidR="00473DE4" w:rsidRPr="00FD747C" w:rsidRDefault="00473DE4" w:rsidP="00473DE4">
            <w:pPr>
              <w:rPr>
                <w:sz w:val="16"/>
                <w:szCs w:val="16"/>
              </w:rPr>
            </w:pPr>
            <w:r w:rsidRPr="00C06855">
              <w:rPr>
                <w:sz w:val="16"/>
                <w:szCs w:val="16"/>
              </w:rPr>
              <w:t>0</w:t>
            </w:r>
          </w:p>
        </w:tc>
      </w:tr>
    </w:tbl>
    <w:p w:rsidR="00097559" w:rsidRPr="00364EDB" w:rsidRDefault="00097559" w:rsidP="00097559">
      <w:pPr>
        <w:ind w:firstLine="709"/>
        <w:contextualSpacing/>
        <w:jc w:val="both"/>
      </w:pPr>
    </w:p>
    <w:p w:rsidR="003D5E9C" w:rsidRPr="00364EDB" w:rsidRDefault="003D5E9C" w:rsidP="00E46213">
      <w:pPr>
        <w:ind w:firstLine="709"/>
        <w:contextualSpacing/>
        <w:jc w:val="both"/>
      </w:pPr>
    </w:p>
    <w:p w:rsidR="00AD41CC" w:rsidRPr="00822F68" w:rsidRDefault="00AD41CC" w:rsidP="0008278E">
      <w:pPr>
        <w:pStyle w:val="21"/>
        <w:keepNext/>
        <w:spacing w:before="0"/>
        <w:ind w:firstLine="709"/>
        <w:contextualSpacing/>
        <w:rPr>
          <w:rFonts w:cs="Times New Roman"/>
          <w:szCs w:val="24"/>
        </w:rPr>
      </w:pPr>
      <w:bookmarkStart w:id="377" w:name="_Toc524614828"/>
      <w:bookmarkStart w:id="378" w:name="_Toc524615044"/>
      <w:bookmarkStart w:id="379" w:name="_Toc226289230"/>
      <w:bookmarkEnd w:id="372"/>
      <w:bookmarkEnd w:id="373"/>
      <w:bookmarkEnd w:id="374"/>
      <w:bookmarkEnd w:id="375"/>
      <w:bookmarkEnd w:id="376"/>
      <w:r w:rsidRPr="00822F68">
        <w:rPr>
          <w:rFonts w:cs="Times New Roman"/>
          <w:szCs w:val="24"/>
        </w:rPr>
        <w:lastRenderedPageBreak/>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377"/>
      <w:bookmarkEnd w:id="378"/>
      <w:bookmarkEnd w:id="379"/>
    </w:p>
    <w:p w:rsidR="00171FBF" w:rsidRPr="00364EDB" w:rsidRDefault="00814C55" w:rsidP="0008278E">
      <w:pPr>
        <w:pStyle w:val="af3"/>
        <w:numPr>
          <w:ilvl w:val="0"/>
          <w:numId w:val="40"/>
        </w:numPr>
        <w:ind w:left="0" w:firstLine="709"/>
        <w:rPr>
          <w:color w:val="000000" w:themeColor="text1"/>
          <w:sz w:val="24"/>
          <w:szCs w:val="24"/>
        </w:rPr>
      </w:pPr>
      <w:r>
        <w:rPr>
          <w:sz w:val="28"/>
          <w:szCs w:val="28"/>
        </w:rPr>
        <w:t>Вновь строящиеся, проектируемые, реконструируемые или находящиеся в стадии капитального ремонта многоквартирные дома, а также общественные здания должны соответствовать нормируемым уровням суммарного удельного годового расхода тепловой энергии на отопление, вентиляцию и горячее водоснабжение в соответствующих периодах, приведенным в таблице 2.3</w:t>
      </w:r>
      <w:r w:rsidR="00576122">
        <w:rPr>
          <w:sz w:val="28"/>
          <w:szCs w:val="28"/>
        </w:rPr>
        <w:t>.1</w:t>
      </w:r>
      <w:r>
        <w:rPr>
          <w:sz w:val="28"/>
          <w:szCs w:val="28"/>
        </w:rPr>
        <w:t xml:space="preserve"> - </w:t>
      </w:r>
      <w:r w:rsidR="00576122">
        <w:rPr>
          <w:sz w:val="28"/>
          <w:szCs w:val="28"/>
        </w:rPr>
        <w:t>таблице</w:t>
      </w:r>
      <w:r>
        <w:rPr>
          <w:sz w:val="28"/>
          <w:szCs w:val="28"/>
        </w:rPr>
        <w:t xml:space="preserve"> 2.</w:t>
      </w:r>
      <w:r w:rsidR="00576122">
        <w:rPr>
          <w:sz w:val="28"/>
          <w:szCs w:val="28"/>
        </w:rPr>
        <w:t>3</w:t>
      </w:r>
      <w:r>
        <w:rPr>
          <w:sz w:val="28"/>
          <w:szCs w:val="28"/>
        </w:rPr>
        <w:t>.</w:t>
      </w:r>
      <w:r w:rsidR="00576122">
        <w:rPr>
          <w:sz w:val="28"/>
          <w:szCs w:val="28"/>
        </w:rPr>
        <w:t>2.</w:t>
      </w:r>
    </w:p>
    <w:p w:rsidR="00AC0A43" w:rsidRPr="00364EDB" w:rsidRDefault="00AC0A43" w:rsidP="00A90C18">
      <w:pPr>
        <w:pStyle w:val="affc"/>
        <w:widowControl w:val="0"/>
        <w:spacing w:before="0" w:after="0"/>
        <w:ind w:firstLine="709"/>
        <w:contextualSpacing/>
        <w:rPr>
          <w:rFonts w:cs="Times New Roman"/>
          <w:b w:val="0"/>
        </w:rPr>
      </w:pPr>
      <w:bookmarkStart w:id="380" w:name="_Toc77864689"/>
    </w:p>
    <w:p w:rsidR="00F242F9" w:rsidRPr="00364EDB" w:rsidRDefault="00050103" w:rsidP="00050103">
      <w:pPr>
        <w:pStyle w:val="affc"/>
        <w:widowControl w:val="0"/>
        <w:spacing w:before="0" w:after="0"/>
        <w:ind w:firstLine="0"/>
        <w:contextualSpacing/>
        <w:rPr>
          <w:rFonts w:cs="Times New Roman"/>
          <w:b w:val="0"/>
        </w:rPr>
      </w:pPr>
      <w:r w:rsidRPr="00364EDB">
        <w:rPr>
          <w:rFonts w:cs="Times New Roman"/>
          <w:b w:val="0"/>
        </w:rPr>
        <w:t xml:space="preserve">Таблица </w:t>
      </w:r>
      <w:r w:rsidR="00576122">
        <w:rPr>
          <w:rFonts w:cs="Times New Roman"/>
          <w:b w:val="0"/>
        </w:rPr>
        <w:t>2.3.1</w:t>
      </w:r>
      <w:r w:rsidRPr="00364EDB">
        <w:rPr>
          <w:rFonts w:cs="Times New Roman"/>
          <w:b w:val="0"/>
        </w:rPr>
        <w:t xml:space="preserve"> – </w:t>
      </w:r>
      <w:r w:rsidR="00F242F9" w:rsidRPr="00364EDB">
        <w:rPr>
          <w:rFonts w:cs="Times New Roman"/>
          <w:b w:val="0"/>
        </w:rPr>
        <w:t xml:space="preserve">Нормируемый удельный расход тепловой энергии на отопление жилых домов одноквартирных отдельно стоящих и блокированных, кДж/(м °С </w:t>
      </w:r>
      <w:proofErr w:type="spellStart"/>
      <w:r w:rsidR="00F242F9" w:rsidRPr="00364EDB">
        <w:rPr>
          <w:rFonts w:cs="Times New Roman"/>
          <w:b w:val="0"/>
        </w:rPr>
        <w:t>сут</w:t>
      </w:r>
      <w:proofErr w:type="spellEnd"/>
      <w:r w:rsidR="00F242F9" w:rsidRPr="00364EDB">
        <w:rPr>
          <w:rFonts w:cs="Times New Roman"/>
          <w:b w:val="0"/>
        </w:rPr>
        <w:t>)</w:t>
      </w:r>
      <w:bookmarkEnd w:id="380"/>
    </w:p>
    <w:tbl>
      <w:tblPr>
        <w:tblStyle w:val="1ffff4"/>
        <w:tblW w:w="5000" w:type="pct"/>
        <w:tblLook w:val="01E0"/>
      </w:tblPr>
      <w:tblGrid>
        <w:gridCol w:w="3663"/>
        <w:gridCol w:w="1569"/>
        <w:gridCol w:w="1228"/>
        <w:gridCol w:w="1630"/>
        <w:gridCol w:w="1764"/>
      </w:tblGrid>
      <w:tr w:rsidR="00B7389A" w:rsidRPr="00364EDB" w:rsidTr="00576122">
        <w:trPr>
          <w:cnfStyle w:val="100000000000"/>
          <w:trHeight w:val="20"/>
        </w:trPr>
        <w:tc>
          <w:tcPr>
            <w:tcW w:w="1859" w:type="pct"/>
            <w:vMerge w:val="restart"/>
          </w:tcPr>
          <w:p w:rsidR="00B7389A" w:rsidRPr="00364EDB" w:rsidRDefault="00B7389A" w:rsidP="00A90C18">
            <w:pPr>
              <w:widowControl w:val="0"/>
              <w:contextualSpacing/>
              <w:jc w:val="center"/>
              <w:rPr>
                <w:sz w:val="20"/>
                <w:lang w:bidi="ru-RU"/>
              </w:rPr>
            </w:pPr>
            <w:r w:rsidRPr="00364EDB">
              <w:rPr>
                <w:sz w:val="20"/>
                <w:lang w:bidi="ru-RU"/>
              </w:rPr>
              <w:t>Отапливаемая площадь домов, м</w:t>
            </w:r>
            <w:r w:rsidRPr="00364EDB">
              <w:rPr>
                <w:sz w:val="20"/>
                <w:vertAlign w:val="superscript"/>
                <w:lang w:bidi="ru-RU"/>
              </w:rPr>
              <w:t>2</w:t>
            </w:r>
          </w:p>
        </w:tc>
        <w:tc>
          <w:tcPr>
            <w:tcW w:w="3141" w:type="pct"/>
            <w:gridSpan w:val="4"/>
          </w:tcPr>
          <w:p w:rsidR="00B7389A" w:rsidRPr="00364EDB" w:rsidRDefault="00B7389A" w:rsidP="00A90C18">
            <w:pPr>
              <w:widowControl w:val="0"/>
              <w:contextualSpacing/>
              <w:jc w:val="center"/>
              <w:rPr>
                <w:sz w:val="20"/>
                <w:lang w:bidi="ru-RU"/>
              </w:rPr>
            </w:pPr>
            <w:r w:rsidRPr="00364EDB">
              <w:rPr>
                <w:sz w:val="20"/>
                <w:lang w:bidi="ru-RU"/>
              </w:rPr>
              <w:t>С числом этажей</w:t>
            </w:r>
          </w:p>
        </w:tc>
      </w:tr>
      <w:tr w:rsidR="00B7389A" w:rsidRPr="00364EDB" w:rsidTr="00576122">
        <w:trPr>
          <w:cnfStyle w:val="000000100000"/>
          <w:trHeight w:val="20"/>
        </w:trPr>
        <w:tc>
          <w:tcPr>
            <w:tcW w:w="1859" w:type="pct"/>
            <w:vMerge/>
          </w:tcPr>
          <w:p w:rsidR="00B7389A" w:rsidRPr="00364EDB" w:rsidRDefault="00B7389A" w:rsidP="00A90C18">
            <w:pPr>
              <w:widowControl w:val="0"/>
              <w:contextualSpacing/>
              <w:jc w:val="center"/>
              <w:rPr>
                <w:sz w:val="20"/>
                <w:lang w:bidi="ru-RU"/>
              </w:rPr>
            </w:pPr>
          </w:p>
        </w:tc>
        <w:tc>
          <w:tcPr>
            <w:tcW w:w="796" w:type="pct"/>
          </w:tcPr>
          <w:p w:rsidR="00B7389A" w:rsidRPr="00364EDB" w:rsidRDefault="00B7389A" w:rsidP="00A90C18">
            <w:pPr>
              <w:widowControl w:val="0"/>
              <w:contextualSpacing/>
              <w:jc w:val="center"/>
              <w:rPr>
                <w:bCs/>
                <w:sz w:val="20"/>
                <w:lang w:bidi="ru-RU"/>
              </w:rPr>
            </w:pPr>
            <w:r w:rsidRPr="00364EDB">
              <w:rPr>
                <w:bCs/>
                <w:sz w:val="20"/>
              </w:rPr>
              <w:t xml:space="preserve">1 </w:t>
            </w:r>
          </w:p>
        </w:tc>
        <w:tc>
          <w:tcPr>
            <w:tcW w:w="623" w:type="pct"/>
          </w:tcPr>
          <w:p w:rsidR="00B7389A" w:rsidRPr="00364EDB" w:rsidRDefault="00B7389A" w:rsidP="00A90C18">
            <w:pPr>
              <w:widowControl w:val="0"/>
              <w:contextualSpacing/>
              <w:jc w:val="center"/>
              <w:rPr>
                <w:bCs/>
                <w:sz w:val="20"/>
                <w:lang w:bidi="ru-RU"/>
              </w:rPr>
            </w:pPr>
            <w:r w:rsidRPr="00364EDB">
              <w:rPr>
                <w:bCs/>
                <w:sz w:val="20"/>
              </w:rPr>
              <w:t xml:space="preserve">2 </w:t>
            </w:r>
          </w:p>
        </w:tc>
        <w:tc>
          <w:tcPr>
            <w:tcW w:w="827" w:type="pct"/>
          </w:tcPr>
          <w:p w:rsidR="00B7389A" w:rsidRPr="00364EDB" w:rsidRDefault="00B7389A" w:rsidP="00A90C18">
            <w:pPr>
              <w:widowControl w:val="0"/>
              <w:contextualSpacing/>
              <w:jc w:val="center"/>
              <w:rPr>
                <w:bCs/>
                <w:sz w:val="20"/>
                <w:lang w:bidi="ru-RU"/>
              </w:rPr>
            </w:pPr>
            <w:r w:rsidRPr="00364EDB">
              <w:rPr>
                <w:bCs/>
                <w:sz w:val="20"/>
              </w:rPr>
              <w:t xml:space="preserve">3 </w:t>
            </w:r>
          </w:p>
        </w:tc>
        <w:tc>
          <w:tcPr>
            <w:tcW w:w="895" w:type="pct"/>
          </w:tcPr>
          <w:p w:rsidR="00B7389A" w:rsidRPr="00364EDB" w:rsidRDefault="00B7389A" w:rsidP="00A90C18">
            <w:pPr>
              <w:widowControl w:val="0"/>
              <w:contextualSpacing/>
              <w:jc w:val="center"/>
              <w:rPr>
                <w:bCs/>
                <w:sz w:val="20"/>
                <w:lang w:bidi="ru-RU"/>
              </w:rPr>
            </w:pPr>
            <w:r w:rsidRPr="00364EDB">
              <w:rPr>
                <w:bCs/>
                <w:sz w:val="20"/>
              </w:rPr>
              <w:t>4</w:t>
            </w:r>
            <w:r w:rsidR="00576122">
              <w:rPr>
                <w:bCs/>
                <w:sz w:val="20"/>
              </w:rPr>
              <w:t xml:space="preserve"> и 5</w:t>
            </w:r>
          </w:p>
        </w:tc>
      </w:tr>
      <w:tr w:rsidR="00473DE4" w:rsidRPr="00364EDB" w:rsidTr="00576122">
        <w:trPr>
          <w:cnfStyle w:val="000000010000"/>
          <w:trHeight w:val="20"/>
        </w:trPr>
        <w:tc>
          <w:tcPr>
            <w:tcW w:w="1859" w:type="pct"/>
          </w:tcPr>
          <w:p w:rsidR="00473DE4" w:rsidRPr="00364EDB" w:rsidRDefault="00473DE4" w:rsidP="00473DE4">
            <w:pPr>
              <w:widowControl w:val="0"/>
              <w:contextualSpacing/>
              <w:jc w:val="center"/>
              <w:rPr>
                <w:sz w:val="20"/>
                <w:lang w:bidi="ru-RU"/>
              </w:rPr>
            </w:pPr>
            <w:r w:rsidRPr="00364EDB">
              <w:rPr>
                <w:sz w:val="20"/>
                <w:lang w:bidi="ru-RU"/>
              </w:rPr>
              <w:t>60 и менее</w:t>
            </w:r>
          </w:p>
        </w:tc>
        <w:tc>
          <w:tcPr>
            <w:tcW w:w="796" w:type="pct"/>
          </w:tcPr>
          <w:p w:rsidR="00473DE4" w:rsidRPr="00364EDB" w:rsidRDefault="00473DE4" w:rsidP="00473DE4">
            <w:pPr>
              <w:widowControl w:val="0"/>
              <w:contextualSpacing/>
              <w:jc w:val="center"/>
              <w:rPr>
                <w:sz w:val="20"/>
                <w:lang w:bidi="ru-RU"/>
              </w:rPr>
            </w:pPr>
            <w:r w:rsidRPr="00966B5B">
              <w:rPr>
                <w:sz w:val="16"/>
                <w:szCs w:val="16"/>
              </w:rPr>
              <w:t>0</w:t>
            </w:r>
          </w:p>
        </w:tc>
        <w:tc>
          <w:tcPr>
            <w:tcW w:w="623" w:type="pct"/>
          </w:tcPr>
          <w:p w:rsidR="00473DE4" w:rsidRPr="00364EDB" w:rsidRDefault="00473DE4" w:rsidP="00473DE4">
            <w:pPr>
              <w:widowControl w:val="0"/>
              <w:contextualSpacing/>
              <w:jc w:val="center"/>
              <w:rPr>
                <w:sz w:val="20"/>
                <w:lang w:bidi="ru-RU"/>
              </w:rPr>
            </w:pPr>
            <w:r w:rsidRPr="00966B5B">
              <w:rPr>
                <w:sz w:val="16"/>
                <w:szCs w:val="16"/>
              </w:rPr>
              <w:t>0</w:t>
            </w:r>
          </w:p>
        </w:tc>
        <w:tc>
          <w:tcPr>
            <w:tcW w:w="827" w:type="pct"/>
          </w:tcPr>
          <w:p w:rsidR="00473DE4" w:rsidRPr="00364EDB" w:rsidRDefault="00473DE4" w:rsidP="00473DE4">
            <w:pPr>
              <w:widowControl w:val="0"/>
              <w:contextualSpacing/>
              <w:jc w:val="center"/>
              <w:rPr>
                <w:sz w:val="20"/>
                <w:lang w:bidi="ru-RU"/>
              </w:rPr>
            </w:pPr>
            <w:r w:rsidRPr="00966B5B">
              <w:rPr>
                <w:sz w:val="16"/>
                <w:szCs w:val="16"/>
              </w:rPr>
              <w:t>0</w:t>
            </w:r>
          </w:p>
        </w:tc>
        <w:tc>
          <w:tcPr>
            <w:tcW w:w="895" w:type="pct"/>
          </w:tcPr>
          <w:p w:rsidR="00473DE4" w:rsidRPr="00364EDB" w:rsidRDefault="00473DE4" w:rsidP="00473DE4">
            <w:pPr>
              <w:widowControl w:val="0"/>
              <w:contextualSpacing/>
              <w:jc w:val="center"/>
              <w:rPr>
                <w:sz w:val="20"/>
                <w:lang w:bidi="ru-RU"/>
              </w:rPr>
            </w:pPr>
            <w:r w:rsidRPr="00966B5B">
              <w:rPr>
                <w:sz w:val="16"/>
                <w:szCs w:val="16"/>
              </w:rPr>
              <w:t>0</w:t>
            </w:r>
          </w:p>
        </w:tc>
      </w:tr>
      <w:tr w:rsidR="00473DE4" w:rsidRPr="00364EDB" w:rsidTr="00576122">
        <w:trPr>
          <w:cnfStyle w:val="000000100000"/>
          <w:trHeight w:val="20"/>
        </w:trPr>
        <w:tc>
          <w:tcPr>
            <w:tcW w:w="1859" w:type="pct"/>
          </w:tcPr>
          <w:p w:rsidR="00473DE4" w:rsidRPr="00364EDB" w:rsidRDefault="00473DE4" w:rsidP="00473DE4">
            <w:pPr>
              <w:widowControl w:val="0"/>
              <w:contextualSpacing/>
              <w:jc w:val="center"/>
              <w:rPr>
                <w:sz w:val="20"/>
                <w:lang w:bidi="ru-RU"/>
              </w:rPr>
            </w:pPr>
            <w:r w:rsidRPr="00364EDB">
              <w:rPr>
                <w:sz w:val="20"/>
                <w:lang w:bidi="ru-RU"/>
              </w:rPr>
              <w:t>100</w:t>
            </w:r>
          </w:p>
        </w:tc>
        <w:tc>
          <w:tcPr>
            <w:tcW w:w="796" w:type="pct"/>
          </w:tcPr>
          <w:p w:rsidR="00473DE4" w:rsidRPr="00364EDB" w:rsidRDefault="00473DE4" w:rsidP="00473DE4">
            <w:pPr>
              <w:widowControl w:val="0"/>
              <w:contextualSpacing/>
              <w:jc w:val="center"/>
              <w:rPr>
                <w:sz w:val="20"/>
                <w:lang w:bidi="ru-RU"/>
              </w:rPr>
            </w:pPr>
            <w:r w:rsidRPr="00966B5B">
              <w:rPr>
                <w:sz w:val="16"/>
                <w:szCs w:val="16"/>
              </w:rPr>
              <w:t>0</w:t>
            </w:r>
          </w:p>
        </w:tc>
        <w:tc>
          <w:tcPr>
            <w:tcW w:w="623" w:type="pct"/>
          </w:tcPr>
          <w:p w:rsidR="00473DE4" w:rsidRPr="00364EDB" w:rsidRDefault="00473DE4" w:rsidP="00473DE4">
            <w:pPr>
              <w:widowControl w:val="0"/>
              <w:contextualSpacing/>
              <w:jc w:val="center"/>
              <w:rPr>
                <w:sz w:val="20"/>
                <w:lang w:bidi="ru-RU"/>
              </w:rPr>
            </w:pPr>
            <w:r w:rsidRPr="00966B5B">
              <w:rPr>
                <w:sz w:val="16"/>
                <w:szCs w:val="16"/>
              </w:rPr>
              <w:t>0</w:t>
            </w:r>
          </w:p>
        </w:tc>
        <w:tc>
          <w:tcPr>
            <w:tcW w:w="827" w:type="pct"/>
          </w:tcPr>
          <w:p w:rsidR="00473DE4" w:rsidRPr="00364EDB" w:rsidRDefault="00473DE4" w:rsidP="00473DE4">
            <w:pPr>
              <w:widowControl w:val="0"/>
              <w:contextualSpacing/>
              <w:jc w:val="center"/>
              <w:rPr>
                <w:sz w:val="20"/>
                <w:lang w:bidi="ru-RU"/>
              </w:rPr>
            </w:pPr>
            <w:r w:rsidRPr="00966B5B">
              <w:rPr>
                <w:sz w:val="16"/>
                <w:szCs w:val="16"/>
              </w:rPr>
              <w:t>0</w:t>
            </w:r>
          </w:p>
        </w:tc>
        <w:tc>
          <w:tcPr>
            <w:tcW w:w="895" w:type="pct"/>
          </w:tcPr>
          <w:p w:rsidR="00473DE4" w:rsidRPr="00364EDB" w:rsidRDefault="00473DE4" w:rsidP="00473DE4">
            <w:pPr>
              <w:widowControl w:val="0"/>
              <w:contextualSpacing/>
              <w:jc w:val="center"/>
              <w:rPr>
                <w:sz w:val="20"/>
                <w:lang w:bidi="ru-RU"/>
              </w:rPr>
            </w:pPr>
            <w:r w:rsidRPr="00966B5B">
              <w:rPr>
                <w:sz w:val="16"/>
                <w:szCs w:val="16"/>
              </w:rPr>
              <w:t>0</w:t>
            </w:r>
          </w:p>
        </w:tc>
      </w:tr>
      <w:tr w:rsidR="00473DE4" w:rsidRPr="00364EDB" w:rsidTr="00576122">
        <w:trPr>
          <w:cnfStyle w:val="000000010000"/>
          <w:trHeight w:val="20"/>
        </w:trPr>
        <w:tc>
          <w:tcPr>
            <w:tcW w:w="1859" w:type="pct"/>
          </w:tcPr>
          <w:p w:rsidR="00473DE4" w:rsidRPr="00364EDB" w:rsidRDefault="00473DE4" w:rsidP="00473DE4">
            <w:pPr>
              <w:widowControl w:val="0"/>
              <w:contextualSpacing/>
              <w:jc w:val="center"/>
              <w:rPr>
                <w:sz w:val="20"/>
                <w:lang w:bidi="ru-RU"/>
              </w:rPr>
            </w:pPr>
            <w:r w:rsidRPr="00364EDB">
              <w:rPr>
                <w:sz w:val="20"/>
                <w:lang w:bidi="ru-RU"/>
              </w:rPr>
              <w:t>150</w:t>
            </w:r>
          </w:p>
        </w:tc>
        <w:tc>
          <w:tcPr>
            <w:tcW w:w="796" w:type="pct"/>
          </w:tcPr>
          <w:p w:rsidR="00473DE4" w:rsidRPr="00364EDB" w:rsidRDefault="00473DE4" w:rsidP="00473DE4">
            <w:pPr>
              <w:widowControl w:val="0"/>
              <w:contextualSpacing/>
              <w:jc w:val="center"/>
              <w:rPr>
                <w:sz w:val="20"/>
                <w:lang w:bidi="ru-RU"/>
              </w:rPr>
            </w:pPr>
            <w:r w:rsidRPr="00966B5B">
              <w:rPr>
                <w:sz w:val="16"/>
                <w:szCs w:val="16"/>
              </w:rPr>
              <w:t>0</w:t>
            </w:r>
          </w:p>
        </w:tc>
        <w:tc>
          <w:tcPr>
            <w:tcW w:w="623" w:type="pct"/>
          </w:tcPr>
          <w:p w:rsidR="00473DE4" w:rsidRPr="00364EDB" w:rsidRDefault="00473DE4" w:rsidP="00473DE4">
            <w:pPr>
              <w:widowControl w:val="0"/>
              <w:contextualSpacing/>
              <w:jc w:val="center"/>
              <w:rPr>
                <w:sz w:val="20"/>
                <w:lang w:bidi="ru-RU"/>
              </w:rPr>
            </w:pPr>
            <w:r w:rsidRPr="00966B5B">
              <w:rPr>
                <w:sz w:val="16"/>
                <w:szCs w:val="16"/>
              </w:rPr>
              <w:t>0</w:t>
            </w:r>
          </w:p>
        </w:tc>
        <w:tc>
          <w:tcPr>
            <w:tcW w:w="827" w:type="pct"/>
          </w:tcPr>
          <w:p w:rsidR="00473DE4" w:rsidRPr="00364EDB" w:rsidRDefault="00473DE4" w:rsidP="00473DE4">
            <w:pPr>
              <w:widowControl w:val="0"/>
              <w:contextualSpacing/>
              <w:jc w:val="center"/>
              <w:rPr>
                <w:sz w:val="20"/>
                <w:lang w:bidi="ru-RU"/>
              </w:rPr>
            </w:pPr>
            <w:r w:rsidRPr="00966B5B">
              <w:rPr>
                <w:sz w:val="16"/>
                <w:szCs w:val="16"/>
              </w:rPr>
              <w:t>0</w:t>
            </w:r>
          </w:p>
        </w:tc>
        <w:tc>
          <w:tcPr>
            <w:tcW w:w="895" w:type="pct"/>
          </w:tcPr>
          <w:p w:rsidR="00473DE4" w:rsidRPr="00364EDB" w:rsidRDefault="00473DE4" w:rsidP="00473DE4">
            <w:pPr>
              <w:widowControl w:val="0"/>
              <w:contextualSpacing/>
              <w:jc w:val="center"/>
              <w:rPr>
                <w:sz w:val="20"/>
                <w:lang w:bidi="ru-RU"/>
              </w:rPr>
            </w:pPr>
            <w:r w:rsidRPr="00966B5B">
              <w:rPr>
                <w:sz w:val="16"/>
                <w:szCs w:val="16"/>
              </w:rPr>
              <w:t>0</w:t>
            </w:r>
          </w:p>
        </w:tc>
      </w:tr>
      <w:tr w:rsidR="00473DE4" w:rsidRPr="00364EDB" w:rsidTr="00576122">
        <w:trPr>
          <w:cnfStyle w:val="000000100000"/>
          <w:trHeight w:val="20"/>
        </w:trPr>
        <w:tc>
          <w:tcPr>
            <w:tcW w:w="1859" w:type="pct"/>
          </w:tcPr>
          <w:p w:rsidR="00473DE4" w:rsidRPr="00364EDB" w:rsidRDefault="00473DE4" w:rsidP="00473DE4">
            <w:pPr>
              <w:widowControl w:val="0"/>
              <w:contextualSpacing/>
              <w:jc w:val="center"/>
              <w:rPr>
                <w:sz w:val="20"/>
                <w:lang w:bidi="ru-RU"/>
              </w:rPr>
            </w:pPr>
            <w:r w:rsidRPr="00364EDB">
              <w:rPr>
                <w:sz w:val="20"/>
                <w:lang w:bidi="ru-RU"/>
              </w:rPr>
              <w:t>250</w:t>
            </w:r>
          </w:p>
        </w:tc>
        <w:tc>
          <w:tcPr>
            <w:tcW w:w="796" w:type="pct"/>
          </w:tcPr>
          <w:p w:rsidR="00473DE4" w:rsidRPr="00364EDB" w:rsidRDefault="00473DE4" w:rsidP="00473DE4">
            <w:pPr>
              <w:widowControl w:val="0"/>
              <w:contextualSpacing/>
              <w:jc w:val="center"/>
              <w:rPr>
                <w:sz w:val="20"/>
                <w:lang w:bidi="ru-RU"/>
              </w:rPr>
            </w:pPr>
            <w:r w:rsidRPr="00966B5B">
              <w:rPr>
                <w:sz w:val="16"/>
                <w:szCs w:val="16"/>
              </w:rPr>
              <w:t>0</w:t>
            </w:r>
          </w:p>
        </w:tc>
        <w:tc>
          <w:tcPr>
            <w:tcW w:w="623" w:type="pct"/>
          </w:tcPr>
          <w:p w:rsidR="00473DE4" w:rsidRPr="00364EDB" w:rsidRDefault="00473DE4" w:rsidP="00473DE4">
            <w:pPr>
              <w:widowControl w:val="0"/>
              <w:contextualSpacing/>
              <w:jc w:val="center"/>
              <w:rPr>
                <w:sz w:val="20"/>
                <w:lang w:bidi="ru-RU"/>
              </w:rPr>
            </w:pPr>
            <w:r w:rsidRPr="00966B5B">
              <w:rPr>
                <w:sz w:val="16"/>
                <w:szCs w:val="16"/>
              </w:rPr>
              <w:t>0</w:t>
            </w:r>
          </w:p>
        </w:tc>
        <w:tc>
          <w:tcPr>
            <w:tcW w:w="827" w:type="pct"/>
          </w:tcPr>
          <w:p w:rsidR="00473DE4" w:rsidRPr="00364EDB" w:rsidRDefault="00473DE4" w:rsidP="00473DE4">
            <w:pPr>
              <w:widowControl w:val="0"/>
              <w:contextualSpacing/>
              <w:jc w:val="center"/>
              <w:rPr>
                <w:sz w:val="20"/>
                <w:lang w:bidi="ru-RU"/>
              </w:rPr>
            </w:pPr>
            <w:r w:rsidRPr="00966B5B">
              <w:rPr>
                <w:sz w:val="16"/>
                <w:szCs w:val="16"/>
              </w:rPr>
              <w:t>0</w:t>
            </w:r>
          </w:p>
        </w:tc>
        <w:tc>
          <w:tcPr>
            <w:tcW w:w="895" w:type="pct"/>
          </w:tcPr>
          <w:p w:rsidR="00473DE4" w:rsidRPr="00364EDB" w:rsidRDefault="00473DE4" w:rsidP="00473DE4">
            <w:pPr>
              <w:widowControl w:val="0"/>
              <w:contextualSpacing/>
              <w:jc w:val="center"/>
              <w:rPr>
                <w:sz w:val="20"/>
                <w:lang w:bidi="ru-RU"/>
              </w:rPr>
            </w:pPr>
            <w:r w:rsidRPr="00966B5B">
              <w:rPr>
                <w:sz w:val="16"/>
                <w:szCs w:val="16"/>
              </w:rPr>
              <w:t>0</w:t>
            </w:r>
          </w:p>
        </w:tc>
      </w:tr>
      <w:tr w:rsidR="00473DE4" w:rsidRPr="00364EDB" w:rsidTr="00576122">
        <w:trPr>
          <w:cnfStyle w:val="000000010000"/>
          <w:trHeight w:val="20"/>
        </w:trPr>
        <w:tc>
          <w:tcPr>
            <w:tcW w:w="1859" w:type="pct"/>
          </w:tcPr>
          <w:p w:rsidR="00473DE4" w:rsidRPr="00364EDB" w:rsidRDefault="00473DE4" w:rsidP="00473DE4">
            <w:pPr>
              <w:widowControl w:val="0"/>
              <w:contextualSpacing/>
              <w:jc w:val="center"/>
              <w:rPr>
                <w:sz w:val="20"/>
                <w:lang w:bidi="ru-RU"/>
              </w:rPr>
            </w:pPr>
            <w:r w:rsidRPr="00364EDB">
              <w:rPr>
                <w:sz w:val="20"/>
                <w:lang w:bidi="ru-RU"/>
              </w:rPr>
              <w:t>400</w:t>
            </w:r>
          </w:p>
        </w:tc>
        <w:tc>
          <w:tcPr>
            <w:tcW w:w="796" w:type="pct"/>
          </w:tcPr>
          <w:p w:rsidR="00473DE4" w:rsidRPr="00364EDB" w:rsidRDefault="00473DE4" w:rsidP="00473DE4">
            <w:pPr>
              <w:widowControl w:val="0"/>
              <w:contextualSpacing/>
              <w:jc w:val="center"/>
              <w:rPr>
                <w:sz w:val="20"/>
                <w:lang w:bidi="ru-RU"/>
              </w:rPr>
            </w:pPr>
            <w:r w:rsidRPr="00966B5B">
              <w:rPr>
                <w:sz w:val="16"/>
                <w:szCs w:val="16"/>
              </w:rPr>
              <w:t>0</w:t>
            </w:r>
          </w:p>
        </w:tc>
        <w:tc>
          <w:tcPr>
            <w:tcW w:w="623" w:type="pct"/>
          </w:tcPr>
          <w:p w:rsidR="00473DE4" w:rsidRPr="00364EDB" w:rsidRDefault="00473DE4" w:rsidP="00473DE4">
            <w:pPr>
              <w:widowControl w:val="0"/>
              <w:contextualSpacing/>
              <w:jc w:val="center"/>
              <w:rPr>
                <w:sz w:val="20"/>
                <w:lang w:bidi="ru-RU"/>
              </w:rPr>
            </w:pPr>
            <w:r w:rsidRPr="00966B5B">
              <w:rPr>
                <w:sz w:val="16"/>
                <w:szCs w:val="16"/>
              </w:rPr>
              <w:t>0</w:t>
            </w:r>
          </w:p>
        </w:tc>
        <w:tc>
          <w:tcPr>
            <w:tcW w:w="827" w:type="pct"/>
          </w:tcPr>
          <w:p w:rsidR="00473DE4" w:rsidRPr="00364EDB" w:rsidRDefault="00473DE4" w:rsidP="00473DE4">
            <w:pPr>
              <w:widowControl w:val="0"/>
              <w:contextualSpacing/>
              <w:jc w:val="center"/>
              <w:rPr>
                <w:sz w:val="20"/>
                <w:lang w:bidi="ru-RU"/>
              </w:rPr>
            </w:pPr>
            <w:r w:rsidRPr="00966B5B">
              <w:rPr>
                <w:sz w:val="16"/>
                <w:szCs w:val="16"/>
              </w:rPr>
              <w:t>0</w:t>
            </w:r>
          </w:p>
        </w:tc>
        <w:tc>
          <w:tcPr>
            <w:tcW w:w="895" w:type="pct"/>
          </w:tcPr>
          <w:p w:rsidR="00473DE4" w:rsidRPr="00364EDB" w:rsidRDefault="00473DE4" w:rsidP="00473DE4">
            <w:pPr>
              <w:widowControl w:val="0"/>
              <w:contextualSpacing/>
              <w:jc w:val="center"/>
              <w:rPr>
                <w:sz w:val="20"/>
                <w:lang w:bidi="ru-RU"/>
              </w:rPr>
            </w:pPr>
            <w:r w:rsidRPr="00966B5B">
              <w:rPr>
                <w:sz w:val="16"/>
                <w:szCs w:val="16"/>
              </w:rPr>
              <w:t>0</w:t>
            </w:r>
          </w:p>
        </w:tc>
      </w:tr>
      <w:tr w:rsidR="00473DE4" w:rsidRPr="00364EDB" w:rsidTr="00576122">
        <w:trPr>
          <w:cnfStyle w:val="000000100000"/>
          <w:trHeight w:val="20"/>
        </w:trPr>
        <w:tc>
          <w:tcPr>
            <w:tcW w:w="1859" w:type="pct"/>
          </w:tcPr>
          <w:p w:rsidR="00473DE4" w:rsidRPr="00364EDB" w:rsidRDefault="00473DE4" w:rsidP="00473DE4">
            <w:pPr>
              <w:widowControl w:val="0"/>
              <w:contextualSpacing/>
              <w:jc w:val="center"/>
              <w:rPr>
                <w:sz w:val="20"/>
                <w:lang w:bidi="ru-RU"/>
              </w:rPr>
            </w:pPr>
            <w:r w:rsidRPr="00364EDB">
              <w:rPr>
                <w:sz w:val="20"/>
                <w:lang w:bidi="ru-RU"/>
              </w:rPr>
              <w:t>600</w:t>
            </w:r>
          </w:p>
        </w:tc>
        <w:tc>
          <w:tcPr>
            <w:tcW w:w="796" w:type="pct"/>
          </w:tcPr>
          <w:p w:rsidR="00473DE4" w:rsidRPr="00364EDB" w:rsidRDefault="00473DE4" w:rsidP="00473DE4">
            <w:pPr>
              <w:widowControl w:val="0"/>
              <w:contextualSpacing/>
              <w:jc w:val="center"/>
              <w:rPr>
                <w:sz w:val="20"/>
                <w:lang w:bidi="ru-RU"/>
              </w:rPr>
            </w:pPr>
            <w:r w:rsidRPr="00966B5B">
              <w:rPr>
                <w:sz w:val="16"/>
                <w:szCs w:val="16"/>
              </w:rPr>
              <w:t>0</w:t>
            </w:r>
          </w:p>
        </w:tc>
        <w:tc>
          <w:tcPr>
            <w:tcW w:w="623" w:type="pct"/>
          </w:tcPr>
          <w:p w:rsidR="00473DE4" w:rsidRPr="00364EDB" w:rsidRDefault="00473DE4" w:rsidP="00473DE4">
            <w:pPr>
              <w:widowControl w:val="0"/>
              <w:contextualSpacing/>
              <w:jc w:val="center"/>
              <w:rPr>
                <w:sz w:val="20"/>
                <w:lang w:bidi="ru-RU"/>
              </w:rPr>
            </w:pPr>
            <w:r w:rsidRPr="00966B5B">
              <w:rPr>
                <w:sz w:val="16"/>
                <w:szCs w:val="16"/>
              </w:rPr>
              <w:t>0</w:t>
            </w:r>
          </w:p>
        </w:tc>
        <w:tc>
          <w:tcPr>
            <w:tcW w:w="827" w:type="pct"/>
          </w:tcPr>
          <w:p w:rsidR="00473DE4" w:rsidRPr="00364EDB" w:rsidRDefault="00473DE4" w:rsidP="00473DE4">
            <w:pPr>
              <w:widowControl w:val="0"/>
              <w:contextualSpacing/>
              <w:jc w:val="center"/>
              <w:rPr>
                <w:sz w:val="20"/>
                <w:lang w:bidi="ru-RU"/>
              </w:rPr>
            </w:pPr>
            <w:r w:rsidRPr="00966B5B">
              <w:rPr>
                <w:sz w:val="16"/>
                <w:szCs w:val="16"/>
              </w:rPr>
              <w:t>0</w:t>
            </w:r>
          </w:p>
        </w:tc>
        <w:tc>
          <w:tcPr>
            <w:tcW w:w="895" w:type="pct"/>
          </w:tcPr>
          <w:p w:rsidR="00473DE4" w:rsidRPr="00364EDB" w:rsidRDefault="00473DE4" w:rsidP="00473DE4">
            <w:pPr>
              <w:widowControl w:val="0"/>
              <w:contextualSpacing/>
              <w:jc w:val="center"/>
              <w:rPr>
                <w:sz w:val="20"/>
                <w:lang w:bidi="ru-RU"/>
              </w:rPr>
            </w:pPr>
            <w:r w:rsidRPr="00966B5B">
              <w:rPr>
                <w:sz w:val="16"/>
                <w:szCs w:val="16"/>
              </w:rPr>
              <w:t>0</w:t>
            </w:r>
          </w:p>
        </w:tc>
      </w:tr>
      <w:tr w:rsidR="00473DE4" w:rsidRPr="00364EDB" w:rsidTr="00576122">
        <w:trPr>
          <w:cnfStyle w:val="000000010000"/>
          <w:trHeight w:val="20"/>
        </w:trPr>
        <w:tc>
          <w:tcPr>
            <w:tcW w:w="1859" w:type="pct"/>
          </w:tcPr>
          <w:p w:rsidR="00473DE4" w:rsidRPr="00364EDB" w:rsidRDefault="00473DE4" w:rsidP="00473DE4">
            <w:pPr>
              <w:widowControl w:val="0"/>
              <w:contextualSpacing/>
              <w:jc w:val="center"/>
              <w:rPr>
                <w:sz w:val="20"/>
                <w:lang w:bidi="ru-RU"/>
              </w:rPr>
            </w:pPr>
            <w:r w:rsidRPr="00364EDB">
              <w:rPr>
                <w:sz w:val="20"/>
                <w:lang w:bidi="ru-RU"/>
              </w:rPr>
              <w:t>1000 и более</w:t>
            </w:r>
          </w:p>
        </w:tc>
        <w:tc>
          <w:tcPr>
            <w:tcW w:w="796" w:type="pct"/>
          </w:tcPr>
          <w:p w:rsidR="00473DE4" w:rsidRPr="00364EDB" w:rsidRDefault="00473DE4" w:rsidP="00473DE4">
            <w:pPr>
              <w:widowControl w:val="0"/>
              <w:contextualSpacing/>
              <w:jc w:val="center"/>
              <w:rPr>
                <w:sz w:val="20"/>
                <w:lang w:bidi="ru-RU"/>
              </w:rPr>
            </w:pPr>
            <w:r w:rsidRPr="00966B5B">
              <w:rPr>
                <w:sz w:val="16"/>
                <w:szCs w:val="16"/>
              </w:rPr>
              <w:t>0</w:t>
            </w:r>
          </w:p>
        </w:tc>
        <w:tc>
          <w:tcPr>
            <w:tcW w:w="623" w:type="pct"/>
          </w:tcPr>
          <w:p w:rsidR="00473DE4" w:rsidRPr="00364EDB" w:rsidRDefault="00473DE4" w:rsidP="00473DE4">
            <w:pPr>
              <w:widowControl w:val="0"/>
              <w:contextualSpacing/>
              <w:jc w:val="center"/>
              <w:rPr>
                <w:sz w:val="20"/>
                <w:lang w:bidi="ru-RU"/>
              </w:rPr>
            </w:pPr>
            <w:r w:rsidRPr="00966B5B">
              <w:rPr>
                <w:sz w:val="16"/>
                <w:szCs w:val="16"/>
              </w:rPr>
              <w:t>0</w:t>
            </w:r>
          </w:p>
        </w:tc>
        <w:tc>
          <w:tcPr>
            <w:tcW w:w="827" w:type="pct"/>
          </w:tcPr>
          <w:p w:rsidR="00473DE4" w:rsidRPr="00364EDB" w:rsidRDefault="00473DE4" w:rsidP="00473DE4">
            <w:pPr>
              <w:widowControl w:val="0"/>
              <w:contextualSpacing/>
              <w:jc w:val="center"/>
              <w:rPr>
                <w:sz w:val="20"/>
                <w:lang w:bidi="ru-RU"/>
              </w:rPr>
            </w:pPr>
            <w:r w:rsidRPr="00966B5B">
              <w:rPr>
                <w:sz w:val="16"/>
                <w:szCs w:val="16"/>
              </w:rPr>
              <w:t>0</w:t>
            </w:r>
          </w:p>
        </w:tc>
        <w:tc>
          <w:tcPr>
            <w:tcW w:w="895" w:type="pct"/>
          </w:tcPr>
          <w:p w:rsidR="00473DE4" w:rsidRPr="00364EDB" w:rsidRDefault="00473DE4" w:rsidP="00473DE4">
            <w:pPr>
              <w:widowControl w:val="0"/>
              <w:contextualSpacing/>
              <w:jc w:val="center"/>
              <w:rPr>
                <w:sz w:val="20"/>
                <w:lang w:bidi="ru-RU"/>
              </w:rPr>
            </w:pPr>
            <w:r w:rsidRPr="00966B5B">
              <w:rPr>
                <w:sz w:val="16"/>
                <w:szCs w:val="16"/>
              </w:rPr>
              <w:t>0</w:t>
            </w:r>
          </w:p>
        </w:tc>
      </w:tr>
      <w:tr w:rsidR="00327C67" w:rsidRPr="00364EDB" w:rsidTr="00576122">
        <w:trPr>
          <w:cnfStyle w:val="000000100000"/>
          <w:trHeight w:val="20"/>
        </w:trPr>
        <w:tc>
          <w:tcPr>
            <w:tcW w:w="5000" w:type="pct"/>
            <w:gridSpan w:val="5"/>
          </w:tcPr>
          <w:p w:rsidR="00327C67" w:rsidRPr="00364EDB" w:rsidRDefault="00327C67" w:rsidP="0090595E">
            <w:pPr>
              <w:widowControl w:val="0"/>
              <w:contextualSpacing/>
              <w:jc w:val="center"/>
              <w:rPr>
                <w:sz w:val="20"/>
                <w:lang w:bidi="ru-RU"/>
              </w:rPr>
            </w:pPr>
            <w:r w:rsidRPr="00364EDB">
              <w:rPr>
                <w:sz w:val="20"/>
                <w:lang w:bidi="ru-RU"/>
              </w:rPr>
              <w:t>Примечание</w:t>
            </w:r>
            <w:r w:rsidRPr="00364EDB">
              <w:rPr>
                <w:spacing w:val="-33"/>
                <w:sz w:val="20"/>
                <w:lang w:bidi="ru-RU"/>
              </w:rPr>
              <w:t xml:space="preserve"> </w:t>
            </w:r>
            <w:r w:rsidRPr="00364EDB">
              <w:rPr>
                <w:sz w:val="20"/>
                <w:lang w:bidi="ru-RU"/>
              </w:rPr>
              <w:t>-</w:t>
            </w:r>
            <w:r w:rsidRPr="00364EDB">
              <w:rPr>
                <w:spacing w:val="-42"/>
                <w:sz w:val="20"/>
                <w:lang w:bidi="ru-RU"/>
              </w:rPr>
              <w:t xml:space="preserve"> </w:t>
            </w:r>
            <w:r w:rsidRPr="00364EDB">
              <w:rPr>
                <w:sz w:val="20"/>
                <w:lang w:bidi="ru-RU"/>
              </w:rPr>
              <w:t>При</w:t>
            </w:r>
            <w:r w:rsidRPr="00364EDB">
              <w:rPr>
                <w:spacing w:val="-36"/>
                <w:sz w:val="20"/>
                <w:lang w:bidi="ru-RU"/>
              </w:rPr>
              <w:t xml:space="preserve"> </w:t>
            </w:r>
            <w:r w:rsidRPr="00364EDB">
              <w:rPr>
                <w:sz w:val="20"/>
                <w:lang w:bidi="ru-RU"/>
              </w:rPr>
              <w:t>промежуточных</w:t>
            </w:r>
            <w:r w:rsidRPr="00364EDB">
              <w:rPr>
                <w:spacing w:val="-30"/>
                <w:sz w:val="20"/>
                <w:lang w:bidi="ru-RU"/>
              </w:rPr>
              <w:t xml:space="preserve"> </w:t>
            </w:r>
            <w:r w:rsidRPr="00364EDB">
              <w:rPr>
                <w:sz w:val="20"/>
                <w:lang w:bidi="ru-RU"/>
              </w:rPr>
              <w:t>значениях</w:t>
            </w:r>
            <w:r w:rsidRPr="00364EDB">
              <w:rPr>
                <w:spacing w:val="-31"/>
                <w:sz w:val="20"/>
                <w:lang w:bidi="ru-RU"/>
              </w:rPr>
              <w:t xml:space="preserve"> </w:t>
            </w:r>
            <w:r w:rsidRPr="00364EDB">
              <w:rPr>
                <w:sz w:val="20"/>
                <w:lang w:bidi="ru-RU"/>
              </w:rPr>
              <w:t>отапливаемой</w:t>
            </w:r>
            <w:r w:rsidRPr="00364EDB">
              <w:rPr>
                <w:spacing w:val="-29"/>
                <w:sz w:val="20"/>
                <w:lang w:bidi="ru-RU"/>
              </w:rPr>
              <w:t xml:space="preserve"> </w:t>
            </w:r>
            <w:r w:rsidRPr="00364EDB">
              <w:rPr>
                <w:sz w:val="20"/>
                <w:lang w:bidi="ru-RU"/>
              </w:rPr>
              <w:t>площади</w:t>
            </w:r>
            <w:r w:rsidRPr="00364EDB">
              <w:rPr>
                <w:spacing w:val="-34"/>
                <w:sz w:val="20"/>
                <w:lang w:bidi="ru-RU"/>
              </w:rPr>
              <w:t xml:space="preserve"> </w:t>
            </w:r>
            <w:r w:rsidRPr="00364EDB">
              <w:rPr>
                <w:sz w:val="20"/>
                <w:lang w:bidi="ru-RU"/>
              </w:rPr>
              <w:t>дома</w:t>
            </w:r>
            <w:r w:rsidRPr="00364EDB">
              <w:rPr>
                <w:spacing w:val="-35"/>
                <w:sz w:val="20"/>
                <w:lang w:bidi="ru-RU"/>
              </w:rPr>
              <w:t xml:space="preserve"> </w:t>
            </w:r>
            <w:r w:rsidRPr="00364EDB">
              <w:rPr>
                <w:sz w:val="20"/>
                <w:lang w:bidi="ru-RU"/>
              </w:rPr>
              <w:t>в</w:t>
            </w:r>
            <w:r w:rsidRPr="00364EDB">
              <w:rPr>
                <w:spacing w:val="-38"/>
                <w:sz w:val="20"/>
                <w:lang w:bidi="ru-RU"/>
              </w:rPr>
              <w:t xml:space="preserve"> </w:t>
            </w:r>
            <w:r w:rsidRPr="00364EDB">
              <w:rPr>
                <w:sz w:val="20"/>
                <w:lang w:bidi="ru-RU"/>
              </w:rPr>
              <w:t>интервале</w:t>
            </w:r>
            <w:r w:rsidRPr="00364EDB">
              <w:rPr>
                <w:spacing w:val="-34"/>
                <w:sz w:val="20"/>
                <w:lang w:bidi="ru-RU"/>
              </w:rPr>
              <w:t xml:space="preserve"> </w:t>
            </w:r>
            <w:r w:rsidRPr="00364EDB">
              <w:rPr>
                <w:sz w:val="20"/>
                <w:lang w:bidi="ru-RU"/>
              </w:rPr>
              <w:t>60-</w:t>
            </w:r>
          </w:p>
          <w:p w:rsidR="00327C67" w:rsidRPr="00364EDB" w:rsidRDefault="00327C67" w:rsidP="0090595E">
            <w:pPr>
              <w:widowControl w:val="0"/>
              <w:contextualSpacing/>
              <w:jc w:val="center"/>
              <w:rPr>
                <w:sz w:val="20"/>
                <w:lang w:bidi="ru-RU"/>
              </w:rPr>
            </w:pPr>
            <w:r w:rsidRPr="00364EDB">
              <w:rPr>
                <w:sz w:val="20"/>
                <w:lang w:bidi="ru-RU"/>
              </w:rPr>
              <w:t>1000 м</w:t>
            </w:r>
            <w:r w:rsidRPr="00364EDB">
              <w:rPr>
                <w:sz w:val="20"/>
                <w:vertAlign w:val="superscript"/>
                <w:lang w:bidi="ru-RU"/>
              </w:rPr>
              <w:t>2</w:t>
            </w:r>
            <w:r w:rsidRPr="00364EDB">
              <w:rPr>
                <w:sz w:val="20"/>
                <w:lang w:bidi="ru-RU"/>
              </w:rPr>
              <w:t xml:space="preserve"> значения должны определяться по линейной интерполяции.</w:t>
            </w:r>
          </w:p>
        </w:tc>
      </w:tr>
    </w:tbl>
    <w:p w:rsidR="00050103" w:rsidRPr="00364EDB" w:rsidRDefault="00050103" w:rsidP="0090595E">
      <w:pPr>
        <w:pStyle w:val="affc"/>
        <w:keepNext/>
        <w:spacing w:before="0" w:after="0"/>
        <w:contextualSpacing/>
        <w:rPr>
          <w:rFonts w:cs="Times New Roman"/>
          <w:b w:val="0"/>
        </w:rPr>
      </w:pPr>
      <w:bookmarkStart w:id="381" w:name="_Toc77864690"/>
    </w:p>
    <w:p w:rsidR="003A4C4C" w:rsidRPr="00364EDB" w:rsidRDefault="00050103" w:rsidP="00050103">
      <w:pPr>
        <w:pStyle w:val="affc"/>
        <w:keepNext/>
        <w:spacing w:before="0" w:after="0"/>
        <w:ind w:firstLine="0"/>
        <w:contextualSpacing/>
        <w:rPr>
          <w:rFonts w:cs="Times New Roman"/>
          <w:b w:val="0"/>
        </w:rPr>
      </w:pPr>
      <w:r w:rsidRPr="00364EDB">
        <w:rPr>
          <w:rFonts w:cs="Times New Roman"/>
          <w:b w:val="0"/>
        </w:rPr>
        <w:t xml:space="preserve">Таблица </w:t>
      </w:r>
      <w:r w:rsidR="00576122">
        <w:rPr>
          <w:rFonts w:cs="Times New Roman"/>
          <w:b w:val="0"/>
        </w:rPr>
        <w:t>2.3.2</w:t>
      </w:r>
      <w:r w:rsidRPr="00364EDB">
        <w:rPr>
          <w:rFonts w:cs="Times New Roman"/>
          <w:b w:val="0"/>
        </w:rPr>
        <w:t xml:space="preserve"> – </w:t>
      </w:r>
      <w:r w:rsidR="003A4C4C" w:rsidRPr="00364EDB">
        <w:rPr>
          <w:rFonts w:cs="Times New Roman"/>
          <w:b w:val="0"/>
        </w:rPr>
        <w:t>Удельный расход тепловой энергии на отопление общественных зданий (ккал/ч на 1 м</w:t>
      </w:r>
      <w:r w:rsidR="003A4C4C" w:rsidRPr="00364EDB">
        <w:rPr>
          <w:rFonts w:cs="Times New Roman"/>
          <w:b w:val="0"/>
          <w:vertAlign w:val="superscript"/>
        </w:rPr>
        <w:t>3</w:t>
      </w:r>
      <w:r w:rsidR="003A4C4C" w:rsidRPr="00364EDB">
        <w:rPr>
          <w:rFonts w:cs="Times New Roman"/>
          <w:b w:val="0"/>
        </w:rPr>
        <w:t xml:space="preserve"> отапливаемого объема)</w:t>
      </w:r>
      <w:bookmarkEnd w:id="381"/>
    </w:p>
    <w:tbl>
      <w:tblPr>
        <w:tblStyle w:val="1ffff4"/>
        <w:tblW w:w="5000" w:type="pct"/>
        <w:tblLook w:val="04A0"/>
      </w:tblPr>
      <w:tblGrid>
        <w:gridCol w:w="3573"/>
        <w:gridCol w:w="666"/>
        <w:gridCol w:w="776"/>
        <w:gridCol w:w="683"/>
        <w:gridCol w:w="778"/>
        <w:gridCol w:w="870"/>
        <w:gridCol w:w="872"/>
        <w:gridCol w:w="872"/>
        <w:gridCol w:w="764"/>
      </w:tblGrid>
      <w:tr w:rsidR="0058780A" w:rsidRPr="00364EDB" w:rsidTr="00576122">
        <w:trPr>
          <w:cnfStyle w:val="100000000000"/>
          <w:trHeight w:val="20"/>
        </w:trPr>
        <w:tc>
          <w:tcPr>
            <w:tcW w:w="1839" w:type="pct"/>
            <w:vMerge w:val="restart"/>
          </w:tcPr>
          <w:p w:rsidR="0058780A" w:rsidRPr="00364EDB" w:rsidRDefault="0058780A" w:rsidP="0090595E">
            <w:pPr>
              <w:contextualSpacing/>
              <w:jc w:val="center"/>
              <w:rPr>
                <w:bCs w:val="0"/>
                <w:color w:val="000000"/>
                <w:sz w:val="20"/>
                <w:szCs w:val="20"/>
                <w:lang w:val="en-US" w:eastAsia="en-US"/>
              </w:rPr>
            </w:pPr>
            <w:proofErr w:type="spellStart"/>
            <w:r w:rsidRPr="00364EDB">
              <w:rPr>
                <w:bCs w:val="0"/>
                <w:color w:val="000000"/>
                <w:sz w:val="20"/>
                <w:szCs w:val="20"/>
                <w:lang w:val="en-US" w:eastAsia="en-US"/>
              </w:rPr>
              <w:t>Типы</w:t>
            </w:r>
            <w:proofErr w:type="spellEnd"/>
            <w:r w:rsidRPr="00364EDB">
              <w:rPr>
                <w:bCs w:val="0"/>
                <w:color w:val="000000"/>
                <w:sz w:val="20"/>
                <w:szCs w:val="20"/>
                <w:lang w:val="en-US" w:eastAsia="en-US"/>
              </w:rPr>
              <w:t xml:space="preserve"> </w:t>
            </w:r>
            <w:proofErr w:type="spellStart"/>
            <w:r w:rsidRPr="00364EDB">
              <w:rPr>
                <w:bCs w:val="0"/>
                <w:color w:val="000000"/>
                <w:sz w:val="20"/>
                <w:szCs w:val="20"/>
                <w:lang w:val="en-US" w:eastAsia="en-US"/>
              </w:rPr>
              <w:t>зданий</w:t>
            </w:r>
            <w:proofErr w:type="spellEnd"/>
            <w:r w:rsidRPr="00364EDB">
              <w:rPr>
                <w:bCs w:val="0"/>
                <w:color w:val="000000"/>
                <w:sz w:val="20"/>
                <w:szCs w:val="20"/>
                <w:lang w:val="en-US" w:eastAsia="en-US"/>
              </w:rPr>
              <w:t xml:space="preserve"> </w:t>
            </w:r>
          </w:p>
        </w:tc>
        <w:tc>
          <w:tcPr>
            <w:tcW w:w="3161" w:type="pct"/>
            <w:gridSpan w:val="8"/>
          </w:tcPr>
          <w:p w:rsidR="0058780A" w:rsidRPr="00364EDB" w:rsidRDefault="0058780A" w:rsidP="0090595E">
            <w:pPr>
              <w:contextualSpacing/>
              <w:jc w:val="center"/>
              <w:rPr>
                <w:bCs w:val="0"/>
                <w:color w:val="000000"/>
                <w:sz w:val="20"/>
                <w:szCs w:val="20"/>
                <w:lang w:val="en-US" w:eastAsia="en-US"/>
              </w:rPr>
            </w:pPr>
            <w:proofErr w:type="spellStart"/>
            <w:r w:rsidRPr="00364EDB">
              <w:rPr>
                <w:bCs w:val="0"/>
                <w:color w:val="000000"/>
                <w:sz w:val="20"/>
                <w:szCs w:val="20"/>
                <w:lang w:val="en-US" w:eastAsia="en-US"/>
              </w:rPr>
              <w:t>Этажность</w:t>
            </w:r>
            <w:proofErr w:type="spellEnd"/>
            <w:r w:rsidRPr="00364EDB">
              <w:rPr>
                <w:bCs w:val="0"/>
                <w:color w:val="000000"/>
                <w:sz w:val="20"/>
                <w:szCs w:val="20"/>
                <w:lang w:val="en-US" w:eastAsia="en-US"/>
              </w:rPr>
              <w:t xml:space="preserve"> </w:t>
            </w:r>
            <w:proofErr w:type="spellStart"/>
            <w:r w:rsidRPr="00364EDB">
              <w:rPr>
                <w:bCs w:val="0"/>
                <w:color w:val="000000"/>
                <w:sz w:val="20"/>
                <w:szCs w:val="20"/>
                <w:lang w:val="en-US" w:eastAsia="en-US"/>
              </w:rPr>
              <w:t>зданий</w:t>
            </w:r>
            <w:proofErr w:type="spellEnd"/>
            <w:r w:rsidRPr="00364EDB">
              <w:rPr>
                <w:bCs w:val="0"/>
                <w:color w:val="000000"/>
                <w:sz w:val="20"/>
                <w:szCs w:val="20"/>
                <w:lang w:val="en-US" w:eastAsia="en-US"/>
              </w:rPr>
              <w:t xml:space="preserve"> </w:t>
            </w:r>
          </w:p>
        </w:tc>
      </w:tr>
      <w:tr w:rsidR="0058780A" w:rsidRPr="00364EDB" w:rsidTr="00576122">
        <w:trPr>
          <w:cnfStyle w:val="000000100000"/>
          <w:trHeight w:val="20"/>
        </w:trPr>
        <w:tc>
          <w:tcPr>
            <w:tcW w:w="1839" w:type="pct"/>
            <w:vMerge/>
          </w:tcPr>
          <w:p w:rsidR="0058780A" w:rsidRPr="00364EDB" w:rsidRDefault="0058780A" w:rsidP="0090595E">
            <w:pPr>
              <w:contextualSpacing/>
              <w:jc w:val="center"/>
              <w:rPr>
                <w:bCs/>
                <w:color w:val="000000"/>
                <w:sz w:val="20"/>
                <w:szCs w:val="20"/>
                <w:lang w:val="en-US" w:eastAsia="en-US"/>
              </w:rPr>
            </w:pPr>
          </w:p>
        </w:tc>
        <w:tc>
          <w:tcPr>
            <w:tcW w:w="134"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1 </w:t>
            </w:r>
          </w:p>
        </w:tc>
        <w:tc>
          <w:tcPr>
            <w:tcW w:w="419"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2 </w:t>
            </w:r>
          </w:p>
        </w:tc>
        <w:tc>
          <w:tcPr>
            <w:tcW w:w="372"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3 </w:t>
            </w:r>
          </w:p>
        </w:tc>
        <w:tc>
          <w:tcPr>
            <w:tcW w:w="420"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4, 5 </w:t>
            </w:r>
          </w:p>
        </w:tc>
        <w:tc>
          <w:tcPr>
            <w:tcW w:w="467"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6, 7 </w:t>
            </w:r>
          </w:p>
        </w:tc>
        <w:tc>
          <w:tcPr>
            <w:tcW w:w="468"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8, 9 </w:t>
            </w:r>
          </w:p>
        </w:tc>
        <w:tc>
          <w:tcPr>
            <w:tcW w:w="468"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10, 11 </w:t>
            </w:r>
          </w:p>
        </w:tc>
        <w:tc>
          <w:tcPr>
            <w:tcW w:w="413" w:type="pct"/>
          </w:tcPr>
          <w:p w:rsidR="0058780A" w:rsidRPr="00364EDB" w:rsidRDefault="0058780A" w:rsidP="0090595E">
            <w:pPr>
              <w:contextualSpacing/>
              <w:jc w:val="center"/>
              <w:rPr>
                <w:bCs/>
                <w:color w:val="000000"/>
                <w:sz w:val="20"/>
                <w:szCs w:val="20"/>
                <w:lang w:val="en-US" w:eastAsia="en-US"/>
              </w:rPr>
            </w:pPr>
            <w:r w:rsidRPr="00364EDB">
              <w:rPr>
                <w:bCs/>
                <w:color w:val="000000"/>
                <w:sz w:val="20"/>
                <w:szCs w:val="20"/>
                <w:lang w:val="en-US" w:eastAsia="en-US"/>
              </w:rPr>
              <w:t xml:space="preserve">12 и </w:t>
            </w:r>
          </w:p>
          <w:p w:rsidR="0058780A" w:rsidRPr="00364EDB" w:rsidRDefault="0058780A" w:rsidP="0090595E">
            <w:pPr>
              <w:contextualSpacing/>
              <w:jc w:val="center"/>
              <w:rPr>
                <w:bCs/>
                <w:color w:val="000000"/>
                <w:sz w:val="20"/>
                <w:szCs w:val="20"/>
                <w:lang w:val="en-US" w:eastAsia="en-US"/>
              </w:rPr>
            </w:pPr>
            <w:proofErr w:type="spellStart"/>
            <w:r w:rsidRPr="00364EDB">
              <w:rPr>
                <w:bCs/>
                <w:color w:val="000000"/>
                <w:sz w:val="20"/>
                <w:szCs w:val="20"/>
                <w:lang w:val="en-US" w:eastAsia="en-US"/>
              </w:rPr>
              <w:t>выше</w:t>
            </w:r>
            <w:proofErr w:type="spellEnd"/>
            <w:r w:rsidRPr="00364EDB">
              <w:rPr>
                <w:bCs/>
                <w:color w:val="000000"/>
                <w:sz w:val="20"/>
                <w:szCs w:val="20"/>
                <w:lang w:val="en-US" w:eastAsia="en-US"/>
              </w:rPr>
              <w:t xml:space="preserve"> </w:t>
            </w:r>
          </w:p>
        </w:tc>
      </w:tr>
      <w:tr w:rsidR="0058780A" w:rsidRPr="00364EDB" w:rsidTr="00576122">
        <w:trPr>
          <w:cnfStyle w:val="000000010000"/>
          <w:trHeight w:val="20"/>
        </w:trPr>
        <w:tc>
          <w:tcPr>
            <w:tcW w:w="1839" w:type="pct"/>
          </w:tcPr>
          <w:p w:rsidR="0058780A" w:rsidRPr="00364EDB" w:rsidRDefault="0058780A" w:rsidP="0090595E">
            <w:pPr>
              <w:contextualSpacing/>
              <w:jc w:val="center"/>
              <w:rPr>
                <w:color w:val="000000"/>
                <w:sz w:val="20"/>
                <w:szCs w:val="20"/>
                <w:lang w:eastAsia="en-US"/>
              </w:rPr>
            </w:pPr>
            <w:r w:rsidRPr="00364EDB">
              <w:rPr>
                <w:color w:val="000000"/>
                <w:sz w:val="20"/>
                <w:szCs w:val="20"/>
                <w:lang w:eastAsia="en-US"/>
              </w:rPr>
              <w:t xml:space="preserve"> Общественные, кроме перечисленных в поз. 2, 3 и 4 таблицы </w:t>
            </w:r>
          </w:p>
        </w:tc>
        <w:tc>
          <w:tcPr>
            <w:tcW w:w="134"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26,73 </w:t>
            </w:r>
          </w:p>
        </w:tc>
        <w:tc>
          <w:tcPr>
            <w:tcW w:w="419"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24,18 </w:t>
            </w:r>
          </w:p>
        </w:tc>
        <w:tc>
          <w:tcPr>
            <w:tcW w:w="372"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22,91 </w:t>
            </w:r>
          </w:p>
        </w:tc>
        <w:tc>
          <w:tcPr>
            <w:tcW w:w="420"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20,37 </w:t>
            </w:r>
          </w:p>
        </w:tc>
        <w:tc>
          <w:tcPr>
            <w:tcW w:w="467"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19,73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18,77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17,82 </w:t>
            </w:r>
          </w:p>
        </w:tc>
        <w:tc>
          <w:tcPr>
            <w:tcW w:w="413"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r>
      <w:tr w:rsidR="0058780A" w:rsidRPr="00364EDB" w:rsidTr="00576122">
        <w:trPr>
          <w:cnfStyle w:val="000000100000"/>
          <w:trHeight w:val="20"/>
        </w:trPr>
        <w:tc>
          <w:tcPr>
            <w:tcW w:w="1839" w:type="pct"/>
          </w:tcPr>
          <w:p w:rsidR="0058780A" w:rsidRPr="00364EDB" w:rsidRDefault="0058780A" w:rsidP="0090595E">
            <w:pPr>
              <w:contextualSpacing/>
              <w:jc w:val="center"/>
              <w:rPr>
                <w:color w:val="000000"/>
                <w:sz w:val="20"/>
                <w:szCs w:val="20"/>
                <w:lang w:eastAsia="en-US"/>
              </w:rPr>
            </w:pPr>
            <w:r w:rsidRPr="00364EDB">
              <w:rPr>
                <w:color w:val="000000"/>
                <w:sz w:val="20"/>
                <w:szCs w:val="20"/>
                <w:lang w:eastAsia="en-US"/>
              </w:rPr>
              <w:t xml:space="preserve">Поликлиники и лечебные учреждения, дома-интернаты </w:t>
            </w:r>
          </w:p>
        </w:tc>
        <w:tc>
          <w:tcPr>
            <w:tcW w:w="134"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22,25 </w:t>
            </w:r>
          </w:p>
        </w:tc>
        <w:tc>
          <w:tcPr>
            <w:tcW w:w="419"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21,59 </w:t>
            </w:r>
          </w:p>
        </w:tc>
        <w:tc>
          <w:tcPr>
            <w:tcW w:w="372"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20,94 </w:t>
            </w:r>
          </w:p>
        </w:tc>
        <w:tc>
          <w:tcPr>
            <w:tcW w:w="420"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20,29 </w:t>
            </w:r>
          </w:p>
        </w:tc>
        <w:tc>
          <w:tcPr>
            <w:tcW w:w="467"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19,63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18,98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18,32 </w:t>
            </w:r>
          </w:p>
        </w:tc>
        <w:tc>
          <w:tcPr>
            <w:tcW w:w="413"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r>
      <w:tr w:rsidR="0058780A" w:rsidRPr="00364EDB" w:rsidTr="00576122">
        <w:trPr>
          <w:cnfStyle w:val="000000010000"/>
          <w:trHeight w:val="20"/>
        </w:trPr>
        <w:tc>
          <w:tcPr>
            <w:tcW w:w="1839" w:type="pct"/>
          </w:tcPr>
          <w:p w:rsidR="0058780A" w:rsidRPr="00364EDB" w:rsidRDefault="0058780A" w:rsidP="0090595E">
            <w:pPr>
              <w:contextualSpacing/>
              <w:jc w:val="center"/>
              <w:rPr>
                <w:color w:val="000000"/>
                <w:sz w:val="20"/>
                <w:szCs w:val="20"/>
                <w:lang w:val="en-US" w:eastAsia="en-US"/>
              </w:rPr>
            </w:pPr>
            <w:proofErr w:type="spellStart"/>
            <w:r w:rsidRPr="00364EDB">
              <w:rPr>
                <w:color w:val="000000"/>
                <w:sz w:val="20"/>
                <w:szCs w:val="20"/>
                <w:lang w:val="en-US" w:eastAsia="en-US"/>
              </w:rPr>
              <w:t>Дошкольные</w:t>
            </w:r>
            <w:proofErr w:type="spellEnd"/>
            <w:r w:rsidRPr="00364EDB">
              <w:rPr>
                <w:color w:val="000000"/>
                <w:sz w:val="20"/>
                <w:szCs w:val="20"/>
                <w:lang w:val="en-US" w:eastAsia="en-US"/>
              </w:rPr>
              <w:t xml:space="preserve"> </w:t>
            </w:r>
            <w:proofErr w:type="spellStart"/>
            <w:r w:rsidRPr="00364EDB">
              <w:rPr>
                <w:color w:val="000000"/>
                <w:sz w:val="20"/>
                <w:szCs w:val="20"/>
                <w:lang w:val="en-US" w:eastAsia="en-US"/>
              </w:rPr>
              <w:t>учреждения</w:t>
            </w:r>
            <w:proofErr w:type="spellEnd"/>
            <w:r w:rsidRPr="00364EDB">
              <w:rPr>
                <w:color w:val="000000"/>
                <w:sz w:val="20"/>
                <w:szCs w:val="20"/>
                <w:lang w:val="en-US" w:eastAsia="en-US"/>
              </w:rPr>
              <w:t xml:space="preserve"> </w:t>
            </w:r>
          </w:p>
        </w:tc>
        <w:tc>
          <w:tcPr>
            <w:tcW w:w="134"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29,09 </w:t>
            </w:r>
          </w:p>
        </w:tc>
        <w:tc>
          <w:tcPr>
            <w:tcW w:w="419"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372"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420"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467"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413"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r>
      <w:tr w:rsidR="0058780A" w:rsidRPr="00364EDB" w:rsidTr="00576122">
        <w:trPr>
          <w:cnfStyle w:val="000000100000"/>
          <w:trHeight w:val="20"/>
        </w:trPr>
        <w:tc>
          <w:tcPr>
            <w:tcW w:w="1839" w:type="pct"/>
          </w:tcPr>
          <w:p w:rsidR="0058780A" w:rsidRPr="00364EDB" w:rsidRDefault="0058780A" w:rsidP="0090595E">
            <w:pPr>
              <w:contextualSpacing/>
              <w:jc w:val="center"/>
              <w:rPr>
                <w:color w:val="000000"/>
                <w:sz w:val="20"/>
                <w:szCs w:val="20"/>
                <w:lang w:val="en-US" w:eastAsia="en-US"/>
              </w:rPr>
            </w:pPr>
            <w:proofErr w:type="spellStart"/>
            <w:r w:rsidRPr="00364EDB">
              <w:rPr>
                <w:color w:val="000000"/>
                <w:sz w:val="20"/>
                <w:szCs w:val="20"/>
                <w:lang w:val="en-US" w:eastAsia="en-US"/>
              </w:rPr>
              <w:t>Сервисного</w:t>
            </w:r>
            <w:proofErr w:type="spellEnd"/>
            <w:r w:rsidRPr="00364EDB">
              <w:rPr>
                <w:color w:val="000000"/>
                <w:sz w:val="20"/>
                <w:szCs w:val="20"/>
                <w:lang w:val="en-US" w:eastAsia="en-US"/>
              </w:rPr>
              <w:t xml:space="preserve"> </w:t>
            </w:r>
            <w:proofErr w:type="spellStart"/>
            <w:r w:rsidRPr="00364EDB">
              <w:rPr>
                <w:color w:val="000000"/>
                <w:sz w:val="20"/>
                <w:szCs w:val="20"/>
                <w:lang w:val="en-US" w:eastAsia="en-US"/>
              </w:rPr>
              <w:t>обслуживания</w:t>
            </w:r>
            <w:proofErr w:type="spellEnd"/>
            <w:r w:rsidRPr="00364EDB">
              <w:rPr>
                <w:color w:val="000000"/>
                <w:sz w:val="20"/>
                <w:szCs w:val="20"/>
                <w:lang w:val="en-US" w:eastAsia="en-US"/>
              </w:rPr>
              <w:t xml:space="preserve"> </w:t>
            </w:r>
          </w:p>
        </w:tc>
        <w:tc>
          <w:tcPr>
            <w:tcW w:w="134"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14,64 </w:t>
            </w:r>
          </w:p>
        </w:tc>
        <w:tc>
          <w:tcPr>
            <w:tcW w:w="419"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14 </w:t>
            </w:r>
          </w:p>
        </w:tc>
        <w:tc>
          <w:tcPr>
            <w:tcW w:w="372"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13,37 </w:t>
            </w:r>
          </w:p>
        </w:tc>
        <w:tc>
          <w:tcPr>
            <w:tcW w:w="420"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12,73 </w:t>
            </w:r>
          </w:p>
        </w:tc>
        <w:tc>
          <w:tcPr>
            <w:tcW w:w="467"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12,73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c>
          <w:tcPr>
            <w:tcW w:w="413"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 </w:t>
            </w:r>
          </w:p>
        </w:tc>
      </w:tr>
      <w:tr w:rsidR="0058780A" w:rsidRPr="00364EDB" w:rsidTr="00576122">
        <w:trPr>
          <w:cnfStyle w:val="000000010000"/>
          <w:trHeight w:val="20"/>
        </w:trPr>
        <w:tc>
          <w:tcPr>
            <w:tcW w:w="1839" w:type="pct"/>
          </w:tcPr>
          <w:p w:rsidR="0058780A" w:rsidRPr="00364EDB" w:rsidRDefault="0058780A" w:rsidP="0090595E">
            <w:pPr>
              <w:contextualSpacing/>
              <w:jc w:val="center"/>
              <w:rPr>
                <w:color w:val="000000"/>
                <w:sz w:val="20"/>
                <w:szCs w:val="20"/>
                <w:lang w:val="en-US" w:eastAsia="en-US"/>
              </w:rPr>
            </w:pPr>
            <w:proofErr w:type="spellStart"/>
            <w:r w:rsidRPr="00364EDB">
              <w:rPr>
                <w:color w:val="000000"/>
                <w:sz w:val="20"/>
                <w:szCs w:val="20"/>
                <w:lang w:val="en-US" w:eastAsia="en-US"/>
              </w:rPr>
              <w:t>Административного</w:t>
            </w:r>
            <w:proofErr w:type="spellEnd"/>
            <w:r w:rsidRPr="00364EDB">
              <w:rPr>
                <w:color w:val="000000"/>
                <w:sz w:val="20"/>
                <w:szCs w:val="20"/>
                <w:lang w:val="en-US" w:eastAsia="en-US"/>
              </w:rPr>
              <w:t xml:space="preserve"> </w:t>
            </w:r>
            <w:proofErr w:type="spellStart"/>
            <w:r w:rsidRPr="00364EDB">
              <w:rPr>
                <w:color w:val="000000"/>
                <w:sz w:val="20"/>
                <w:szCs w:val="20"/>
                <w:lang w:val="en-US" w:eastAsia="en-US"/>
              </w:rPr>
              <w:t>назначения</w:t>
            </w:r>
            <w:proofErr w:type="spellEnd"/>
            <w:r w:rsidRPr="00364EDB">
              <w:rPr>
                <w:color w:val="000000"/>
                <w:sz w:val="20"/>
                <w:szCs w:val="20"/>
                <w:lang w:val="en-US" w:eastAsia="en-US"/>
              </w:rPr>
              <w:t xml:space="preserve"> (</w:t>
            </w:r>
            <w:proofErr w:type="spellStart"/>
            <w:r w:rsidRPr="00364EDB">
              <w:rPr>
                <w:color w:val="000000"/>
                <w:sz w:val="20"/>
                <w:szCs w:val="20"/>
                <w:lang w:val="en-US" w:eastAsia="en-US"/>
              </w:rPr>
              <w:t>офисы</w:t>
            </w:r>
            <w:proofErr w:type="spellEnd"/>
            <w:r w:rsidRPr="00364EDB">
              <w:rPr>
                <w:color w:val="000000"/>
                <w:sz w:val="20"/>
                <w:szCs w:val="20"/>
                <w:lang w:val="en-US" w:eastAsia="en-US"/>
              </w:rPr>
              <w:t xml:space="preserve">) </w:t>
            </w:r>
          </w:p>
        </w:tc>
        <w:tc>
          <w:tcPr>
            <w:tcW w:w="134"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22,91 </w:t>
            </w:r>
          </w:p>
        </w:tc>
        <w:tc>
          <w:tcPr>
            <w:tcW w:w="419"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21,64 </w:t>
            </w:r>
          </w:p>
        </w:tc>
        <w:tc>
          <w:tcPr>
            <w:tcW w:w="372"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21 </w:t>
            </w:r>
          </w:p>
        </w:tc>
        <w:tc>
          <w:tcPr>
            <w:tcW w:w="420"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17,18 </w:t>
            </w:r>
          </w:p>
        </w:tc>
        <w:tc>
          <w:tcPr>
            <w:tcW w:w="467"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15,27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14 </w:t>
            </w:r>
          </w:p>
        </w:tc>
        <w:tc>
          <w:tcPr>
            <w:tcW w:w="468"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12,73 </w:t>
            </w:r>
          </w:p>
        </w:tc>
        <w:tc>
          <w:tcPr>
            <w:tcW w:w="413" w:type="pct"/>
          </w:tcPr>
          <w:p w:rsidR="0058780A" w:rsidRPr="00364EDB" w:rsidRDefault="0058780A" w:rsidP="0090595E">
            <w:pPr>
              <w:contextualSpacing/>
              <w:jc w:val="center"/>
              <w:rPr>
                <w:color w:val="000000"/>
                <w:sz w:val="20"/>
                <w:szCs w:val="20"/>
                <w:lang w:val="en-US" w:eastAsia="en-US"/>
              </w:rPr>
            </w:pPr>
            <w:r w:rsidRPr="00364EDB">
              <w:rPr>
                <w:color w:val="000000"/>
                <w:sz w:val="20"/>
                <w:szCs w:val="20"/>
                <w:lang w:val="en-US" w:eastAsia="en-US"/>
              </w:rPr>
              <w:t xml:space="preserve">12,73 </w:t>
            </w:r>
          </w:p>
        </w:tc>
      </w:tr>
    </w:tbl>
    <w:p w:rsidR="00050103" w:rsidRPr="00364EDB" w:rsidRDefault="00050103" w:rsidP="0090595E">
      <w:pPr>
        <w:ind w:left="-15" w:right="1" w:firstLine="710"/>
        <w:contextualSpacing/>
        <w:jc w:val="both"/>
        <w:rPr>
          <w:color w:val="000000"/>
          <w:lang w:eastAsia="en-US"/>
        </w:rPr>
      </w:pPr>
    </w:p>
    <w:p w:rsidR="00AD41CC" w:rsidRPr="00090458" w:rsidRDefault="00AD41CC" w:rsidP="00F84F7C">
      <w:pPr>
        <w:pStyle w:val="21"/>
        <w:spacing w:before="0"/>
        <w:ind w:firstLine="709"/>
        <w:contextualSpacing/>
        <w:rPr>
          <w:rFonts w:cs="Times New Roman"/>
          <w:szCs w:val="24"/>
        </w:rPr>
      </w:pPr>
      <w:bookmarkStart w:id="382" w:name="_Toc524614829"/>
      <w:bookmarkStart w:id="383" w:name="_Toc524615045"/>
      <w:bookmarkStart w:id="384" w:name="_Toc226289231"/>
      <w:r w:rsidRPr="00090458">
        <w:rPr>
          <w:rFonts w:cs="Times New Roman"/>
          <w:szCs w:val="24"/>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382"/>
      <w:bookmarkEnd w:id="383"/>
      <w:bookmarkEnd w:id="384"/>
    </w:p>
    <w:p w:rsidR="00B54126" w:rsidRPr="00364EDB" w:rsidRDefault="00DE74DD" w:rsidP="00F84F7C">
      <w:pPr>
        <w:ind w:firstLine="709"/>
        <w:contextualSpacing/>
        <w:jc w:val="both"/>
        <w:rPr>
          <w:rFonts w:eastAsiaTheme="minorHAnsi"/>
          <w:lang w:eastAsia="en-US"/>
        </w:rPr>
      </w:pPr>
      <w:bookmarkStart w:id="385" w:name="_Hlk43376807"/>
      <w:bookmarkStart w:id="386" w:name="_Hlk37147088"/>
      <w:bookmarkStart w:id="387" w:name="_Hlk26629645"/>
      <w:bookmarkStart w:id="388" w:name="_Hlk22206195"/>
      <w:r w:rsidRPr="00364EDB">
        <w:rPr>
          <w:rFonts w:eastAsiaTheme="minorHAnsi"/>
          <w:lang w:eastAsia="en-US"/>
        </w:rPr>
        <w:t xml:space="preserve">Централизованное теплоснабжение </w:t>
      </w:r>
      <w:r w:rsidR="004B195E" w:rsidRPr="00364EDB">
        <w:rPr>
          <w:rFonts w:eastAsiaTheme="minorHAnsi"/>
          <w:lang w:eastAsia="en-US"/>
        </w:rPr>
        <w:t xml:space="preserve">объектов перспективного </w:t>
      </w:r>
      <w:r w:rsidR="005A5B8C" w:rsidRPr="00364EDB">
        <w:rPr>
          <w:rFonts w:eastAsiaTheme="minorHAnsi"/>
          <w:lang w:eastAsia="en-US"/>
        </w:rPr>
        <w:t>строительства</w:t>
      </w:r>
      <w:r w:rsidR="004B195E" w:rsidRPr="00364EDB">
        <w:rPr>
          <w:rFonts w:eastAsiaTheme="minorHAnsi"/>
          <w:lang w:eastAsia="en-US"/>
        </w:rPr>
        <w:t xml:space="preserve"> </w:t>
      </w:r>
      <w:r w:rsidRPr="00364EDB">
        <w:rPr>
          <w:rFonts w:eastAsiaTheme="minorHAnsi"/>
          <w:lang w:eastAsia="en-US"/>
        </w:rPr>
        <w:t>предусматривается от существующ</w:t>
      </w:r>
      <w:r w:rsidR="00814E61" w:rsidRPr="00364EDB">
        <w:rPr>
          <w:rFonts w:eastAsiaTheme="minorHAnsi"/>
          <w:lang w:eastAsia="en-US"/>
        </w:rPr>
        <w:t>их</w:t>
      </w:r>
      <w:r w:rsidRPr="00364EDB">
        <w:rPr>
          <w:rFonts w:eastAsiaTheme="minorHAnsi"/>
          <w:lang w:eastAsia="en-US"/>
        </w:rPr>
        <w:t xml:space="preserve"> </w:t>
      </w:r>
      <w:r w:rsidR="00814E61" w:rsidRPr="00364EDB">
        <w:rPr>
          <w:rFonts w:eastAsiaTheme="minorHAnsi"/>
          <w:lang w:eastAsia="en-US"/>
        </w:rPr>
        <w:t>источников теплоснабжения.</w:t>
      </w:r>
    </w:p>
    <w:bookmarkEnd w:id="385"/>
    <w:bookmarkEnd w:id="386"/>
    <w:p w:rsidR="00266B11" w:rsidRPr="00364EDB" w:rsidRDefault="00266B11" w:rsidP="0090595E">
      <w:pPr>
        <w:contextualSpacing/>
        <w:jc w:val="both"/>
        <w:rPr>
          <w:rFonts w:eastAsiaTheme="minorHAnsi"/>
          <w:lang w:eastAsia="en-US"/>
        </w:rPr>
      </w:pPr>
    </w:p>
    <w:p w:rsidR="00AD41CC" w:rsidRPr="00C0353A" w:rsidRDefault="00AD41CC" w:rsidP="009F0A03">
      <w:pPr>
        <w:pStyle w:val="21"/>
        <w:spacing w:before="0"/>
        <w:ind w:firstLine="709"/>
        <w:contextualSpacing/>
        <w:rPr>
          <w:rFonts w:cs="Times New Roman"/>
          <w:szCs w:val="24"/>
        </w:rPr>
      </w:pPr>
      <w:bookmarkStart w:id="389" w:name="_Toc524614830"/>
      <w:bookmarkStart w:id="390" w:name="_Toc524615046"/>
      <w:bookmarkStart w:id="391" w:name="_Toc226289232"/>
      <w:bookmarkEnd w:id="387"/>
      <w:bookmarkEnd w:id="388"/>
      <w:r w:rsidRPr="00C0353A">
        <w:rPr>
          <w:rFonts w:cs="Times New Roman"/>
          <w:szCs w:val="24"/>
        </w:rPr>
        <w:t xml:space="preserve">Прогнозы приростов объемов потребления тепловой энергии (мощности) и теплоносителя с разделением по видам теплопотребления в </w:t>
      </w:r>
      <w:r w:rsidR="00396CC4" w:rsidRPr="00C0353A">
        <w:rPr>
          <w:rFonts w:cs="Times New Roman"/>
          <w:szCs w:val="24"/>
        </w:rPr>
        <w:t>расчетных элементах территориального деления</w:t>
      </w:r>
      <w:r w:rsidR="00EA3AA6" w:rsidRPr="00C0353A">
        <w:rPr>
          <w:rFonts w:cs="Times New Roman"/>
          <w:szCs w:val="24"/>
        </w:rPr>
        <w:t xml:space="preserve"> и в </w:t>
      </w:r>
      <w:r w:rsidRPr="00C0353A">
        <w:rPr>
          <w:rFonts w:cs="Times New Roman"/>
          <w:szCs w:val="24"/>
        </w:rPr>
        <w:t>зонах действия индивидуального теплоснабжения на каждом этапе</w:t>
      </w:r>
      <w:bookmarkEnd w:id="389"/>
      <w:bookmarkEnd w:id="390"/>
      <w:bookmarkEnd w:id="391"/>
    </w:p>
    <w:p w:rsidR="002B7B6C" w:rsidRPr="00364EDB" w:rsidRDefault="00CA3314" w:rsidP="009F0A03">
      <w:pPr>
        <w:ind w:firstLine="709"/>
        <w:contextualSpacing/>
        <w:jc w:val="both"/>
      </w:pPr>
      <w:bookmarkStart w:id="392" w:name="_Hlk37163937"/>
      <w:bookmarkStart w:id="393" w:name="_Hlk22207811"/>
      <w:bookmarkStart w:id="394" w:name="_Hlk28338376"/>
      <w:r w:rsidRPr="00364EDB">
        <w:t xml:space="preserve">По данным Генерального плана </w:t>
      </w:r>
      <w:r w:rsidR="00473DE4">
        <w:t>сельского поселения</w:t>
      </w:r>
      <w:r w:rsidR="004D12ED" w:rsidRPr="00364EDB">
        <w:t xml:space="preserve"> </w:t>
      </w:r>
      <w:r w:rsidRPr="00364EDB">
        <w:t>приростов потребления тепловой энергии и теплоносителя в зонах действия индивидуального теплоснабжения не планируется.</w:t>
      </w:r>
    </w:p>
    <w:p w:rsidR="002B7B6C" w:rsidRPr="00364EDB" w:rsidRDefault="002B7B6C" w:rsidP="009F0A03">
      <w:pPr>
        <w:ind w:firstLine="709"/>
        <w:contextualSpacing/>
        <w:jc w:val="both"/>
      </w:pPr>
    </w:p>
    <w:p w:rsidR="00E472E2" w:rsidRPr="00570A4E" w:rsidRDefault="00E472E2" w:rsidP="009F0A03">
      <w:pPr>
        <w:pStyle w:val="21"/>
        <w:spacing w:before="0"/>
        <w:ind w:firstLine="709"/>
        <w:contextualSpacing/>
        <w:rPr>
          <w:rFonts w:cs="Times New Roman"/>
          <w:szCs w:val="24"/>
        </w:rPr>
      </w:pPr>
      <w:bookmarkStart w:id="395" w:name="_Toc226289233"/>
      <w:r w:rsidRPr="00570A4E">
        <w:rPr>
          <w:rFonts w:cs="Times New Roman"/>
          <w:szCs w:val="24"/>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395"/>
    </w:p>
    <w:p w:rsidR="001738E4" w:rsidRPr="00364EDB" w:rsidRDefault="001738E4" w:rsidP="009F0A03">
      <w:pPr>
        <w:widowControl w:val="0"/>
        <w:autoSpaceDE w:val="0"/>
        <w:autoSpaceDN w:val="0"/>
        <w:adjustRightInd w:val="0"/>
        <w:ind w:firstLine="709"/>
        <w:contextualSpacing/>
        <w:jc w:val="both"/>
      </w:pPr>
      <w:bookmarkStart w:id="396" w:name="_Hlk43376752"/>
      <w:bookmarkStart w:id="397" w:name="_Hlk22206964"/>
      <w:bookmarkStart w:id="398" w:name="_Hlk37147417"/>
      <w:r w:rsidRPr="00364EDB">
        <w:t>По предоставленным исходным данным количественного развития существующих промышленных предприятий в промышленных районах в рассматриваемой перспективе не планируется. Их потребление тепловой энергии сохраняется на существующем уровне. Перепрофилирование производственных зон не планируется.</w:t>
      </w:r>
    </w:p>
    <w:p w:rsidR="001738E4" w:rsidRPr="00364EDB" w:rsidRDefault="001738E4" w:rsidP="009F0A03">
      <w:pPr>
        <w:widowControl w:val="0"/>
        <w:autoSpaceDE w:val="0"/>
        <w:autoSpaceDN w:val="0"/>
        <w:adjustRightInd w:val="0"/>
        <w:ind w:firstLine="709"/>
        <w:contextualSpacing/>
        <w:jc w:val="both"/>
      </w:pPr>
    </w:p>
    <w:p w:rsidR="00AD41CC" w:rsidRPr="00570A4E" w:rsidRDefault="00C826DD" w:rsidP="009F0A03">
      <w:pPr>
        <w:pStyle w:val="21"/>
        <w:keepNext/>
        <w:spacing w:before="0"/>
        <w:ind w:firstLine="709"/>
        <w:contextualSpacing/>
        <w:rPr>
          <w:rFonts w:cs="Times New Roman"/>
          <w:szCs w:val="24"/>
        </w:rPr>
      </w:pPr>
      <w:bookmarkStart w:id="399" w:name="_Toc226289234"/>
      <w:bookmarkStart w:id="400" w:name="_Hlk43280144"/>
      <w:bookmarkEnd w:id="392"/>
      <w:bookmarkEnd w:id="393"/>
      <w:bookmarkEnd w:id="394"/>
      <w:bookmarkEnd w:id="396"/>
      <w:bookmarkEnd w:id="397"/>
      <w:bookmarkEnd w:id="398"/>
      <w:r w:rsidRPr="00570A4E">
        <w:rPr>
          <w:rFonts w:cs="Times New Roman"/>
          <w:szCs w:val="24"/>
        </w:rPr>
        <w:t xml:space="preserve">Описание </w:t>
      </w:r>
      <w:r w:rsidR="003B0AAD" w:rsidRPr="00570A4E">
        <w:rPr>
          <w:rFonts w:cs="Times New Roman"/>
          <w:szCs w:val="24"/>
        </w:rPr>
        <w:t>изменений показателей существующего и перспективного потребления тепловой энергии на цели теплоснабжения</w:t>
      </w:r>
      <w:bookmarkEnd w:id="399"/>
    </w:p>
    <w:bookmarkEnd w:id="400"/>
    <w:p w:rsidR="00B4408C" w:rsidRPr="00364EDB" w:rsidRDefault="00B4408C" w:rsidP="009F0A03">
      <w:pPr>
        <w:ind w:firstLine="709"/>
        <w:contextualSpacing/>
        <w:jc w:val="both"/>
      </w:pPr>
      <w:r w:rsidRPr="00364EDB">
        <w:t xml:space="preserve">Описание изменений показателей существующего и перспективного потребления тепловой энергии на цели теплоснабжения представлено в </w:t>
      </w:r>
      <w:r w:rsidR="00C06551" w:rsidRPr="00364EDB">
        <w:t>п.2.1</w:t>
      </w:r>
      <w:r w:rsidR="009A6A22" w:rsidRPr="00364EDB">
        <w:t>.</w:t>
      </w:r>
    </w:p>
    <w:p w:rsidR="001738E4" w:rsidRPr="00364EDB" w:rsidRDefault="001738E4" w:rsidP="009F0A03">
      <w:pPr>
        <w:ind w:firstLine="709"/>
        <w:contextualSpacing/>
        <w:jc w:val="both"/>
      </w:pPr>
    </w:p>
    <w:p w:rsidR="00C826DD" w:rsidRPr="00570A4E" w:rsidRDefault="00C826DD" w:rsidP="009F0A03">
      <w:pPr>
        <w:pStyle w:val="21"/>
        <w:keepNext/>
        <w:spacing w:before="0"/>
        <w:ind w:firstLine="709"/>
        <w:contextualSpacing/>
        <w:rPr>
          <w:rFonts w:cs="Times New Roman"/>
          <w:szCs w:val="24"/>
        </w:rPr>
      </w:pPr>
      <w:bookmarkStart w:id="401" w:name="_Toc226289235"/>
      <w:bookmarkStart w:id="402" w:name="_Hlk43280154"/>
      <w:r w:rsidRPr="00570A4E">
        <w:rPr>
          <w:rFonts w:cs="Times New Roman"/>
          <w:szCs w:val="24"/>
        </w:rPr>
        <w:t xml:space="preserve">Перечень объектов теплопотребления, подключенных к тепловым сетям существующих систем теплоснабжения </w:t>
      </w:r>
      <w:bookmarkStart w:id="403" w:name="_Hlk10105035"/>
      <w:r w:rsidRPr="00570A4E">
        <w:rPr>
          <w:rFonts w:cs="Times New Roman"/>
          <w:szCs w:val="24"/>
        </w:rPr>
        <w:t xml:space="preserve">в период, предшествующий </w:t>
      </w:r>
      <w:r w:rsidR="00634FF7" w:rsidRPr="00570A4E">
        <w:rPr>
          <w:rFonts w:cs="Times New Roman"/>
          <w:szCs w:val="24"/>
        </w:rPr>
        <w:t>актуализации</w:t>
      </w:r>
      <w:r w:rsidRPr="00570A4E">
        <w:rPr>
          <w:rFonts w:cs="Times New Roman"/>
          <w:szCs w:val="24"/>
        </w:rPr>
        <w:t xml:space="preserve"> схемы теплоснабжения</w:t>
      </w:r>
      <w:bookmarkEnd w:id="401"/>
    </w:p>
    <w:bookmarkEnd w:id="402"/>
    <w:bookmarkEnd w:id="403"/>
    <w:p w:rsidR="00895062" w:rsidRPr="00364EDB" w:rsidRDefault="00895062" w:rsidP="009F0A03">
      <w:pPr>
        <w:ind w:firstLine="709"/>
        <w:contextualSpacing/>
        <w:jc w:val="both"/>
      </w:pPr>
      <w:r w:rsidRPr="00364EDB">
        <w:t xml:space="preserve">Сведения по объектам теплопотребления, подключённых к тепловым сетям существующих систем теплоснабжения в период, предшествующий актуализации схемы теплоснабжения, на территории </w:t>
      </w:r>
      <w:r w:rsidR="00473DE4">
        <w:t>сельского поселения</w:t>
      </w:r>
      <w:r w:rsidRPr="00364EDB">
        <w:t>, отсутствуют.</w:t>
      </w:r>
    </w:p>
    <w:p w:rsidR="00895062" w:rsidRPr="00364EDB" w:rsidRDefault="00895062" w:rsidP="009F0A03">
      <w:pPr>
        <w:ind w:firstLine="709"/>
        <w:contextualSpacing/>
        <w:jc w:val="both"/>
      </w:pPr>
    </w:p>
    <w:p w:rsidR="00AD41CC" w:rsidRPr="00570A4E" w:rsidRDefault="00AD41CC" w:rsidP="009F0A03">
      <w:pPr>
        <w:pStyle w:val="21"/>
        <w:spacing w:before="0"/>
        <w:ind w:firstLine="709"/>
        <w:contextualSpacing/>
        <w:rPr>
          <w:rFonts w:cs="Times New Roman"/>
          <w:szCs w:val="24"/>
        </w:rPr>
      </w:pPr>
      <w:bookmarkStart w:id="404" w:name="_Toc524614833"/>
      <w:bookmarkStart w:id="405" w:name="_Toc524615049"/>
      <w:bookmarkStart w:id="406" w:name="_Toc226289236"/>
      <w:bookmarkStart w:id="407" w:name="_Hlk43280160"/>
      <w:r w:rsidRPr="00570A4E">
        <w:rPr>
          <w:rFonts w:cs="Times New Roman"/>
          <w:szCs w:val="24"/>
        </w:rPr>
        <w:t>Актуализированный прогноз перспективной застройки относительно указанного в утвержденной схеме теплоснабжения прогноза перспективной застройки</w:t>
      </w:r>
      <w:bookmarkEnd w:id="404"/>
      <w:bookmarkEnd w:id="405"/>
      <w:bookmarkEnd w:id="406"/>
    </w:p>
    <w:bookmarkEnd w:id="407"/>
    <w:p w:rsidR="000527CF" w:rsidRPr="00364EDB" w:rsidRDefault="000328D1" w:rsidP="009F0A03">
      <w:pPr>
        <w:ind w:firstLine="709"/>
        <w:contextualSpacing/>
        <w:jc w:val="both"/>
      </w:pPr>
      <w:r w:rsidRPr="00364EDB">
        <w:t xml:space="preserve">Актуализированный прогноз перспективной застройки представлен </w:t>
      </w:r>
      <w:r w:rsidR="00FE13F8" w:rsidRPr="00364EDB">
        <w:t>разделе 2.2.</w:t>
      </w:r>
    </w:p>
    <w:p w:rsidR="00895062" w:rsidRPr="00364EDB" w:rsidRDefault="00895062" w:rsidP="009F0A03">
      <w:pPr>
        <w:ind w:firstLine="709"/>
        <w:contextualSpacing/>
        <w:jc w:val="both"/>
      </w:pPr>
    </w:p>
    <w:p w:rsidR="001C1678" w:rsidRPr="00570A4E" w:rsidRDefault="001C1678" w:rsidP="009F0A03">
      <w:pPr>
        <w:pStyle w:val="21"/>
        <w:keepNext/>
        <w:spacing w:before="0"/>
        <w:ind w:firstLine="709"/>
        <w:contextualSpacing/>
        <w:rPr>
          <w:rFonts w:cs="Times New Roman"/>
          <w:szCs w:val="24"/>
        </w:rPr>
      </w:pPr>
      <w:bookmarkStart w:id="408" w:name="_Toc226289237"/>
      <w:bookmarkStart w:id="409" w:name="_Hlk527724755"/>
      <w:r w:rsidRPr="00570A4E">
        <w:rPr>
          <w:rFonts w:cs="Times New Roman"/>
          <w:szCs w:val="24"/>
        </w:rPr>
        <w:t xml:space="preserve">Расчетная тепловая нагрузка на коллекторах </w:t>
      </w:r>
      <w:r w:rsidR="00E76ACE" w:rsidRPr="00570A4E">
        <w:rPr>
          <w:rFonts w:cs="Times New Roman"/>
          <w:szCs w:val="24"/>
        </w:rPr>
        <w:t>источников</w:t>
      </w:r>
      <w:r w:rsidRPr="00570A4E">
        <w:rPr>
          <w:rFonts w:cs="Times New Roman"/>
          <w:szCs w:val="24"/>
        </w:rPr>
        <w:t xml:space="preserve"> тепловой энергии</w:t>
      </w:r>
      <w:bookmarkEnd w:id="408"/>
    </w:p>
    <w:bookmarkEnd w:id="409"/>
    <w:p w:rsidR="00CD4C58" w:rsidRPr="00364EDB" w:rsidRDefault="00EB4200" w:rsidP="009F0A03">
      <w:pPr>
        <w:ind w:firstLine="709"/>
        <w:contextualSpacing/>
        <w:jc w:val="both"/>
      </w:pPr>
      <w:r w:rsidRPr="00364EDB">
        <w:t xml:space="preserve">Расчетная тепловая нагрузка на коллекторах источников тепловой энергии представлена </w:t>
      </w:r>
      <w:r w:rsidR="00CD4C58" w:rsidRPr="00364EDB">
        <w:t>в п.2.1.</w:t>
      </w:r>
    </w:p>
    <w:p w:rsidR="00E76ACE" w:rsidRPr="00570A4E" w:rsidRDefault="006030AA" w:rsidP="009F0A03">
      <w:pPr>
        <w:pStyle w:val="21"/>
        <w:spacing w:before="0"/>
        <w:ind w:firstLine="709"/>
        <w:contextualSpacing/>
        <w:rPr>
          <w:rFonts w:cs="Times New Roman"/>
          <w:szCs w:val="24"/>
        </w:rPr>
      </w:pPr>
      <w:bookmarkStart w:id="410" w:name="_Toc226289238"/>
      <w:bookmarkStart w:id="411" w:name="_Hlk43280170"/>
      <w:r w:rsidRPr="00570A4E">
        <w:rPr>
          <w:rFonts w:cs="Times New Roman"/>
          <w:szCs w:val="24"/>
        </w:rPr>
        <w:t>Фактические расходы теплоносителя в отопительный и летний периоды</w:t>
      </w:r>
      <w:bookmarkEnd w:id="410"/>
    </w:p>
    <w:bookmarkEnd w:id="411"/>
    <w:p w:rsidR="00B04F96" w:rsidRPr="00364EDB" w:rsidRDefault="00B04F96" w:rsidP="00B04F96">
      <w:pPr>
        <w:ind w:firstLine="709"/>
        <w:jc w:val="both"/>
      </w:pPr>
      <w:r w:rsidRPr="00364EDB">
        <w:t>Метод регулирования отпуска тепловой энергии в тепловых сетях – качественный, т. е. изменением температуры теплоносителя в подающем трубопроводе, в зависимости от температуры наружного воздуха.</w:t>
      </w:r>
    </w:p>
    <w:p w:rsidR="00B04F96" w:rsidRPr="00364EDB" w:rsidRDefault="00B04F96" w:rsidP="00B04F96">
      <w:pPr>
        <w:ind w:firstLine="709"/>
        <w:jc w:val="both"/>
      </w:pPr>
      <w:r w:rsidRPr="00364EDB">
        <w:t>Температурный график работы котельн</w:t>
      </w:r>
      <w:r w:rsidR="00EF38C4" w:rsidRPr="00364EDB">
        <w:t>ых</w:t>
      </w:r>
      <w:r w:rsidRPr="00364EDB">
        <w:t xml:space="preserve"> – 95/70 °С. При данном графике, существующем состоянии сети запорной арматуры и способах подключения потребителей обеспечивается оптимальный температурный режим внутреннего воздуха помещений потребителей.</w:t>
      </w:r>
    </w:p>
    <w:p w:rsidR="00734C09" w:rsidRPr="00364EDB" w:rsidRDefault="00734C09" w:rsidP="00B04F96">
      <w:pPr>
        <w:ind w:firstLine="709"/>
        <w:contextualSpacing/>
        <w:jc w:val="both"/>
      </w:pPr>
    </w:p>
    <w:p w:rsidR="00B04F96" w:rsidRPr="00364EDB" w:rsidRDefault="00B04F96" w:rsidP="00B04F96">
      <w:pPr>
        <w:contextualSpacing/>
        <w:jc w:val="center"/>
      </w:pPr>
    </w:p>
    <w:p w:rsidR="00B04F96" w:rsidRPr="00364EDB" w:rsidRDefault="00B04F96" w:rsidP="00B04F96">
      <w:pPr>
        <w:contextualSpacing/>
        <w:jc w:val="center"/>
      </w:pPr>
    </w:p>
    <w:p w:rsidR="00B04F96" w:rsidRPr="00364EDB" w:rsidRDefault="00B04F96" w:rsidP="00B04F96">
      <w:pPr>
        <w:contextualSpacing/>
        <w:jc w:val="center"/>
      </w:pPr>
    </w:p>
    <w:p w:rsidR="007F5811" w:rsidRPr="00593D91" w:rsidRDefault="008C5692" w:rsidP="00734C09">
      <w:pPr>
        <w:pStyle w:val="10"/>
        <w:keepLines w:val="0"/>
        <w:pageBreakBefore/>
        <w:widowControl w:val="0"/>
        <w:spacing w:before="0" w:line="240" w:lineRule="auto"/>
        <w:ind w:firstLine="709"/>
        <w:contextualSpacing/>
        <w:rPr>
          <w:rFonts w:cs="Times New Roman"/>
          <w:szCs w:val="24"/>
        </w:rPr>
      </w:pPr>
      <w:bookmarkStart w:id="412" w:name="_Toc226289239"/>
      <w:bookmarkStart w:id="413" w:name="_Toc524614834"/>
      <w:bookmarkStart w:id="414" w:name="_Toc524615050"/>
      <w:r w:rsidRPr="00593D91">
        <w:rPr>
          <w:rFonts w:cs="Times New Roman"/>
          <w:szCs w:val="24"/>
        </w:rPr>
        <w:lastRenderedPageBreak/>
        <w:t>Глава</w:t>
      </w:r>
      <w:r w:rsidR="00AD41CC" w:rsidRPr="00593D91">
        <w:rPr>
          <w:rFonts w:cs="Times New Roman"/>
          <w:szCs w:val="24"/>
        </w:rPr>
        <w:t xml:space="preserve"> 3.</w:t>
      </w:r>
      <w:r w:rsidR="007F5811" w:rsidRPr="00593D91">
        <w:rPr>
          <w:rFonts w:cs="Times New Roman"/>
          <w:szCs w:val="24"/>
        </w:rPr>
        <w:t xml:space="preserve"> Электронная модель системы теплоснабжения </w:t>
      </w:r>
      <w:r w:rsidR="006A602E" w:rsidRPr="00593D91">
        <w:rPr>
          <w:rFonts w:cs="Times New Roman"/>
          <w:szCs w:val="24"/>
        </w:rPr>
        <w:t>муниципального образования</w:t>
      </w:r>
      <w:bookmarkEnd w:id="412"/>
    </w:p>
    <w:p w:rsidR="00B26149" w:rsidRPr="00B26149" w:rsidRDefault="00B26149" w:rsidP="00B26149">
      <w:pPr>
        <w:ind w:firstLine="709"/>
        <w:contextualSpacing/>
        <w:jc w:val="both"/>
        <w:rPr>
          <w:color w:val="000000"/>
        </w:rPr>
      </w:pPr>
      <w:r w:rsidRPr="00B26149">
        <w:rPr>
          <w:color w:val="000000"/>
        </w:rPr>
        <w:t>Пункт 2 Требований к схемам теплоснабжения, порядку их разработки и утверждения, ПП РФ № 154 устанавливает, что при разработке и актуализации схем теплоснабжения поселений с численностью населения до 10</w:t>
      </w:r>
      <w:r>
        <w:rPr>
          <w:color w:val="000000"/>
        </w:rPr>
        <w:t>0</w:t>
      </w:r>
      <w:r w:rsidRPr="00B26149">
        <w:rPr>
          <w:color w:val="000000"/>
        </w:rPr>
        <w:t xml:space="preserve"> тыс. человек, в которых в соответствии с документами территориального планирования используется индивидуальное теплоснабжение потребителей тепловой энергии, соблюдение требований, указанных в пунктах 3-89 требований к схемам теплоснабжения и пунктах 10, 35-38 требований к порядку разработки и утверждения схем теплоснабжения, утвержденных настоящим постановлением, не является обязательным. </w:t>
      </w:r>
    </w:p>
    <w:p w:rsidR="007F5811" w:rsidRPr="00B26149" w:rsidRDefault="00B26149" w:rsidP="00B26149">
      <w:pPr>
        <w:ind w:firstLine="709"/>
        <w:contextualSpacing/>
        <w:jc w:val="both"/>
        <w:rPr>
          <w:color w:val="000000"/>
        </w:rPr>
      </w:pPr>
      <w:r w:rsidRPr="00B26149">
        <w:rPr>
          <w:color w:val="000000"/>
        </w:rPr>
        <w:t xml:space="preserve">В этой связи электронная модель системы теплоснабжения не разрабатывалась. Население </w:t>
      </w:r>
      <w:r w:rsidR="00473DE4">
        <w:rPr>
          <w:color w:val="000000"/>
        </w:rPr>
        <w:t xml:space="preserve">Нововеличковского </w:t>
      </w:r>
      <w:r w:rsidR="00473DE4">
        <w:t>сельского поселения</w:t>
      </w:r>
      <w:r w:rsidRPr="00B26149">
        <w:rPr>
          <w:color w:val="000000"/>
        </w:rPr>
        <w:t xml:space="preserve"> составляет </w:t>
      </w:r>
      <w:r w:rsidR="00473DE4">
        <w:rPr>
          <w:color w:val="000000"/>
        </w:rPr>
        <w:t>13057</w:t>
      </w:r>
      <w:r w:rsidRPr="00B26149">
        <w:rPr>
          <w:color w:val="000000"/>
        </w:rPr>
        <w:t xml:space="preserve"> человек на 1.0</w:t>
      </w:r>
      <w:r w:rsidR="00473DE4">
        <w:rPr>
          <w:color w:val="000000"/>
        </w:rPr>
        <w:t>1</w:t>
      </w:r>
      <w:r w:rsidRPr="00B26149">
        <w:rPr>
          <w:color w:val="000000"/>
        </w:rPr>
        <w:t>.2025 года. На основании изложенного при актуализации настоящей схемы, и учитывая значение численности населения, в пределах до 10</w:t>
      </w:r>
      <w:r w:rsidR="00473DE4">
        <w:rPr>
          <w:color w:val="000000"/>
        </w:rPr>
        <w:t>0</w:t>
      </w:r>
      <w:r w:rsidRPr="00B26149">
        <w:rPr>
          <w:color w:val="000000"/>
        </w:rPr>
        <w:t xml:space="preserve"> тысяч человек, разработка электронной модели системы теплоснабжения согласно </w:t>
      </w:r>
      <w:proofErr w:type="spellStart"/>
      <w:r w:rsidRPr="00B26149">
        <w:rPr>
          <w:color w:val="000000"/>
        </w:rPr>
        <w:t>пп</w:t>
      </w:r>
      <w:proofErr w:type="spellEnd"/>
      <w:r w:rsidRPr="00B26149">
        <w:rPr>
          <w:color w:val="000000"/>
        </w:rPr>
        <w:t>. 2 Постановления Правительства РФ от 22.02.2012 № 154 не выполняется.</w:t>
      </w:r>
    </w:p>
    <w:p w:rsidR="00B26149" w:rsidRPr="00364EDB" w:rsidRDefault="00B26149" w:rsidP="00734C09">
      <w:pPr>
        <w:ind w:firstLine="709"/>
        <w:contextualSpacing/>
        <w:jc w:val="both"/>
      </w:pPr>
    </w:p>
    <w:p w:rsidR="00AD41CC" w:rsidRPr="00B26149" w:rsidRDefault="00085694" w:rsidP="00734C09">
      <w:pPr>
        <w:pStyle w:val="10"/>
        <w:keepNext/>
        <w:spacing w:before="0" w:line="240" w:lineRule="auto"/>
        <w:ind w:firstLine="709"/>
        <w:contextualSpacing/>
        <w:rPr>
          <w:rFonts w:cs="Times New Roman"/>
          <w:szCs w:val="24"/>
        </w:rPr>
      </w:pPr>
      <w:bookmarkStart w:id="415" w:name="_Toc226289240"/>
      <w:r w:rsidRPr="00B26149">
        <w:rPr>
          <w:rFonts w:cs="Times New Roman"/>
          <w:szCs w:val="24"/>
        </w:rPr>
        <w:t>Глава</w:t>
      </w:r>
      <w:r w:rsidR="00AD41CC" w:rsidRPr="00B26149">
        <w:rPr>
          <w:rFonts w:cs="Times New Roman"/>
          <w:szCs w:val="24"/>
        </w:rPr>
        <w:t xml:space="preserve"> </w:t>
      </w:r>
      <w:r w:rsidRPr="00B26149">
        <w:rPr>
          <w:rFonts w:cs="Times New Roman"/>
          <w:szCs w:val="24"/>
        </w:rPr>
        <w:t xml:space="preserve">4. </w:t>
      </w:r>
      <w:r w:rsidR="00AD41CC" w:rsidRPr="00B26149">
        <w:rPr>
          <w:rFonts w:cs="Times New Roman"/>
          <w:szCs w:val="24"/>
        </w:rPr>
        <w:t>Существующие и перспективные балансы тепловой мощности источников тепловой энергии и тепловой нагрузки потребителей</w:t>
      </w:r>
      <w:bookmarkEnd w:id="413"/>
      <w:bookmarkEnd w:id="414"/>
      <w:bookmarkEnd w:id="415"/>
    </w:p>
    <w:p w:rsidR="006F7F86" w:rsidRPr="00B26149" w:rsidRDefault="006F7F86" w:rsidP="00734C09">
      <w:pPr>
        <w:pStyle w:val="21"/>
        <w:keepNext/>
        <w:spacing w:before="0"/>
        <w:ind w:firstLine="709"/>
        <w:contextualSpacing/>
        <w:rPr>
          <w:rFonts w:cs="Times New Roman"/>
          <w:szCs w:val="24"/>
        </w:rPr>
      </w:pPr>
      <w:bookmarkStart w:id="416" w:name="_Toc524614835"/>
      <w:bookmarkStart w:id="417" w:name="_Toc524615051"/>
      <w:bookmarkStart w:id="418" w:name="_Toc15640885"/>
      <w:bookmarkStart w:id="419" w:name="_Toc226289241"/>
      <w:bookmarkStart w:id="420" w:name="_Hlk15651438"/>
      <w:bookmarkStart w:id="421" w:name="_Hlk10418577"/>
      <w:r w:rsidRPr="00B26149">
        <w:rPr>
          <w:rFonts w:cs="Times New Roman"/>
          <w:szCs w:val="24"/>
        </w:rPr>
        <w:t xml:space="preserve">Балансы существующей </w:t>
      </w:r>
      <w:bookmarkEnd w:id="416"/>
      <w:bookmarkEnd w:id="417"/>
      <w:r w:rsidRPr="00B26149">
        <w:rPr>
          <w:rFonts w:cs="Times New Roman"/>
          <w:szCs w:val="24"/>
        </w:rPr>
        <w:t>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418"/>
      <w:bookmarkEnd w:id="419"/>
    </w:p>
    <w:p w:rsidR="00071FB0" w:rsidRPr="00364EDB" w:rsidRDefault="003333FE" w:rsidP="00734C09">
      <w:pPr>
        <w:ind w:firstLine="709"/>
        <w:contextualSpacing/>
        <w:jc w:val="both"/>
        <w:rPr>
          <w:color w:val="000000"/>
        </w:rPr>
      </w:pPr>
      <w:bookmarkStart w:id="422" w:name="_Hlk28339095"/>
      <w:bookmarkEnd w:id="420"/>
      <w:r w:rsidRPr="00364EDB">
        <w:rPr>
          <w:color w:val="000000"/>
        </w:rPr>
        <w:t xml:space="preserve">Перспективное подключение потребителей к системам теплоснабжения будет осуществляться в существующих зонах действия систем теплоснабжения </w:t>
      </w:r>
      <w:r w:rsidR="005A6D1D">
        <w:rPr>
          <w:color w:val="000000"/>
        </w:rPr>
        <w:t xml:space="preserve">Нововеличковского </w:t>
      </w:r>
      <w:r w:rsidR="005A6D1D">
        <w:t>сельского поселения</w:t>
      </w:r>
      <w:r w:rsidRPr="00364EDB">
        <w:rPr>
          <w:color w:val="000000"/>
        </w:rPr>
        <w:t xml:space="preserve">. </w:t>
      </w:r>
      <w:r w:rsidR="00071FB0" w:rsidRPr="00364EDB">
        <w:rPr>
          <w:color w:val="000000"/>
        </w:rPr>
        <w:t xml:space="preserve">Анализ результатов балансов показывает, что на перспективу развития </w:t>
      </w:r>
      <w:r w:rsidR="00A17960" w:rsidRPr="00364EDB">
        <w:rPr>
          <w:color w:val="000000"/>
        </w:rPr>
        <w:t xml:space="preserve">суммарно </w:t>
      </w:r>
      <w:r w:rsidR="00071FB0" w:rsidRPr="00364EDB">
        <w:rPr>
          <w:color w:val="000000"/>
        </w:rPr>
        <w:t>все источники</w:t>
      </w:r>
      <w:r w:rsidR="006F5811" w:rsidRPr="00364EDB">
        <w:rPr>
          <w:color w:val="000000"/>
        </w:rPr>
        <w:t>,</w:t>
      </w:r>
      <w:r w:rsidR="00071FB0" w:rsidRPr="00364EDB">
        <w:rPr>
          <w:color w:val="000000"/>
        </w:rPr>
        <w:t xml:space="preserve"> расположенные на территории </w:t>
      </w:r>
      <w:r w:rsidR="001B58E6">
        <w:rPr>
          <w:color w:val="000000"/>
        </w:rPr>
        <w:t xml:space="preserve">Нововеличковского </w:t>
      </w:r>
      <w:r w:rsidR="001B58E6">
        <w:t>сельского поселения</w:t>
      </w:r>
      <w:r w:rsidR="006F5811" w:rsidRPr="00364EDB">
        <w:rPr>
          <w:color w:val="000000"/>
        </w:rPr>
        <w:t xml:space="preserve">, </w:t>
      </w:r>
      <w:r w:rsidR="00071FB0" w:rsidRPr="00364EDB">
        <w:rPr>
          <w:color w:val="000000"/>
        </w:rPr>
        <w:t xml:space="preserve">будут </w:t>
      </w:r>
      <w:r w:rsidR="006F5811" w:rsidRPr="00364EDB">
        <w:rPr>
          <w:color w:val="000000"/>
        </w:rPr>
        <w:t>обладать</w:t>
      </w:r>
      <w:r w:rsidR="00071FB0" w:rsidRPr="00364EDB">
        <w:rPr>
          <w:color w:val="000000"/>
        </w:rPr>
        <w:t xml:space="preserve"> достаточным запасом резерва для перспективного подключения потребителей.</w:t>
      </w:r>
    </w:p>
    <w:p w:rsidR="00FC251E" w:rsidRPr="00364EDB" w:rsidRDefault="00177EDC" w:rsidP="00734C09">
      <w:pPr>
        <w:ind w:firstLine="709"/>
        <w:contextualSpacing/>
        <w:jc w:val="both"/>
        <w:rPr>
          <w:color w:val="000000"/>
        </w:rPr>
      </w:pPr>
      <w:r w:rsidRPr="00364EDB">
        <w:rPr>
          <w:color w:val="000000"/>
        </w:rPr>
        <w:t>Перспективные балансы тепловой мощности и тепловой нагрузки на расчетный срок</w:t>
      </w:r>
      <w:r w:rsidR="00DC3B3B" w:rsidRPr="00364EDB">
        <w:rPr>
          <w:color w:val="000000"/>
        </w:rPr>
        <w:t xml:space="preserve"> приведены в таблице</w:t>
      </w:r>
      <w:r w:rsidR="009A6A22" w:rsidRPr="00364EDB">
        <w:rPr>
          <w:color w:val="000000"/>
        </w:rPr>
        <w:t xml:space="preserve"> </w:t>
      </w:r>
      <w:r w:rsidR="0037490C">
        <w:rPr>
          <w:color w:val="000000"/>
        </w:rPr>
        <w:t>4.1.1</w:t>
      </w:r>
      <w:r w:rsidR="009A6A22" w:rsidRPr="00364EDB">
        <w:rPr>
          <w:color w:val="000000"/>
        </w:rPr>
        <w:t>.</w:t>
      </w:r>
    </w:p>
    <w:p w:rsidR="0024254C" w:rsidRPr="00364EDB" w:rsidRDefault="0024254C" w:rsidP="00734C09">
      <w:pPr>
        <w:ind w:firstLine="709"/>
        <w:contextualSpacing/>
        <w:jc w:val="both"/>
        <w:rPr>
          <w:color w:val="000000"/>
        </w:rPr>
      </w:pPr>
    </w:p>
    <w:p w:rsidR="0024254C" w:rsidRPr="00364EDB" w:rsidRDefault="0024254C" w:rsidP="0090595E">
      <w:pPr>
        <w:contextualSpacing/>
        <w:jc w:val="both"/>
        <w:rPr>
          <w:color w:val="000000"/>
        </w:rPr>
      </w:pPr>
    </w:p>
    <w:p w:rsidR="0024254C" w:rsidRPr="00364EDB" w:rsidRDefault="0024254C" w:rsidP="0090595E">
      <w:pPr>
        <w:contextualSpacing/>
        <w:jc w:val="both"/>
        <w:rPr>
          <w:color w:val="000000"/>
        </w:rPr>
      </w:pPr>
    </w:p>
    <w:bookmarkEnd w:id="421"/>
    <w:bookmarkEnd w:id="422"/>
    <w:p w:rsidR="00DC3B3B" w:rsidRPr="00364EDB" w:rsidRDefault="00DC3B3B" w:rsidP="0090595E">
      <w:pPr>
        <w:pStyle w:val="affc"/>
        <w:keepNext/>
        <w:spacing w:before="0" w:after="0"/>
        <w:contextualSpacing/>
        <w:rPr>
          <w:rFonts w:cs="Times New Roman"/>
          <w:b w:val="0"/>
        </w:rPr>
        <w:sectPr w:rsidR="00DC3B3B" w:rsidRPr="00364EDB" w:rsidSect="005E2D06">
          <w:pgSz w:w="11906" w:h="16838"/>
          <w:pgMar w:top="1134" w:right="567" w:bottom="1134" w:left="1701" w:header="709" w:footer="709" w:gutter="0"/>
          <w:cols w:space="708"/>
          <w:docGrid w:linePitch="360"/>
        </w:sectPr>
      </w:pPr>
    </w:p>
    <w:p w:rsidR="004E555C" w:rsidRPr="00364EDB" w:rsidRDefault="004E555C" w:rsidP="004E555C">
      <w:pPr>
        <w:contextualSpacing/>
        <w:jc w:val="both"/>
        <w:rPr>
          <w:color w:val="000000" w:themeColor="text1"/>
        </w:rPr>
      </w:pPr>
      <w:bookmarkStart w:id="423" w:name="_Toc77864701"/>
      <w:r w:rsidRPr="00364EDB">
        <w:lastRenderedPageBreak/>
        <w:t xml:space="preserve">Таблица </w:t>
      </w:r>
      <w:r w:rsidR="0037490C">
        <w:rPr>
          <w:noProof/>
        </w:rPr>
        <w:t>4.1.1</w:t>
      </w:r>
      <w:r w:rsidRPr="00364EDB">
        <w:t xml:space="preserve"> – Фактический и перспективный баланс тепловой мощности котельных и нагрузок </w:t>
      </w:r>
    </w:p>
    <w:bookmarkEnd w:id="423"/>
    <w:p w:rsidR="008B1BDA" w:rsidRDefault="008B1BDA" w:rsidP="0090595E">
      <w:pPr>
        <w:contextualSpacing/>
        <w:jc w:val="both"/>
      </w:pPr>
    </w:p>
    <w:tbl>
      <w:tblPr>
        <w:tblStyle w:val="affffffe"/>
        <w:tblW w:w="14570" w:type="dxa"/>
        <w:tblLayout w:type="fixed"/>
        <w:tblLook w:val="04A0"/>
      </w:tblPr>
      <w:tblGrid>
        <w:gridCol w:w="1843"/>
        <w:gridCol w:w="1152"/>
        <w:gridCol w:w="1486"/>
        <w:gridCol w:w="1528"/>
        <w:gridCol w:w="1491"/>
        <w:gridCol w:w="1106"/>
        <w:gridCol w:w="1039"/>
        <w:gridCol w:w="1637"/>
        <w:gridCol w:w="1152"/>
        <w:gridCol w:w="1388"/>
        <w:gridCol w:w="748"/>
      </w:tblGrid>
      <w:tr w:rsidR="001B58E6" w:rsidRPr="00B543AA" w:rsidTr="003E3A52">
        <w:trPr>
          <w:cnfStyle w:val="100000000000"/>
          <w:trHeight w:val="20"/>
        </w:trPr>
        <w:tc>
          <w:tcPr>
            <w:tcW w:w="1843" w:type="dxa"/>
            <w:hideMark/>
          </w:tcPr>
          <w:p w:rsidR="001B58E6" w:rsidRPr="00B543AA" w:rsidRDefault="001B58E6" w:rsidP="003E3A52">
            <w:pPr>
              <w:jc w:val="center"/>
              <w:rPr>
                <w:color w:val="000000"/>
                <w:sz w:val="18"/>
                <w:szCs w:val="18"/>
                <w:lang w:eastAsia="en-US"/>
              </w:rPr>
            </w:pPr>
            <w:bookmarkStart w:id="424" w:name="_Hlk226234625"/>
            <w:r w:rsidRPr="00B543AA">
              <w:rPr>
                <w:color w:val="000000"/>
                <w:sz w:val="18"/>
                <w:szCs w:val="18"/>
                <w:lang w:eastAsia="en-US"/>
              </w:rPr>
              <w:t>Наименование источника тепловой энергии</w:t>
            </w:r>
          </w:p>
        </w:tc>
        <w:tc>
          <w:tcPr>
            <w:tcW w:w="1152"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Тепловая мощность котлов установленная, Гкал/ч</w:t>
            </w:r>
          </w:p>
        </w:tc>
        <w:tc>
          <w:tcPr>
            <w:tcW w:w="1486"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Ограничения установленной тепловой мощности, Гкал/ч</w:t>
            </w:r>
          </w:p>
        </w:tc>
        <w:tc>
          <w:tcPr>
            <w:tcW w:w="1528"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Тепловая мощность котлов располагаемая, Гкал/ч</w:t>
            </w:r>
          </w:p>
        </w:tc>
        <w:tc>
          <w:tcPr>
            <w:tcW w:w="1491"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Затраты тепловой мощности на собственные и хозяйственные нужды, Гкал/ч</w:t>
            </w:r>
          </w:p>
        </w:tc>
        <w:tc>
          <w:tcPr>
            <w:tcW w:w="1106"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Тепловая мощность котельной нетто, Гкал/ч</w:t>
            </w:r>
          </w:p>
        </w:tc>
        <w:tc>
          <w:tcPr>
            <w:tcW w:w="1039"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Потери в тепловых сетях, Гкал/ч</w:t>
            </w:r>
          </w:p>
        </w:tc>
        <w:tc>
          <w:tcPr>
            <w:tcW w:w="1637"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Присоединенная нагрузка, Гкал/ч</w:t>
            </w:r>
          </w:p>
        </w:tc>
        <w:tc>
          <w:tcPr>
            <w:tcW w:w="1152"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Тепловая нагрузка на источнике, Гкал/ч</w:t>
            </w:r>
          </w:p>
        </w:tc>
        <w:tc>
          <w:tcPr>
            <w:tcW w:w="1388"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Резерв (+)/ дефицит (-) тепловой мощности в номинальном режиме, Гкал/ч</w:t>
            </w:r>
          </w:p>
        </w:tc>
        <w:tc>
          <w:tcPr>
            <w:tcW w:w="748" w:type="dxa"/>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Прим.</w:t>
            </w:r>
          </w:p>
        </w:tc>
      </w:tr>
      <w:tr w:rsidR="001B58E6" w:rsidRPr="00B543AA" w:rsidTr="003E3A52">
        <w:trPr>
          <w:cnfStyle w:val="000000100000"/>
          <w:trHeight w:val="20"/>
        </w:trPr>
        <w:tc>
          <w:tcPr>
            <w:tcW w:w="14570" w:type="dxa"/>
            <w:gridSpan w:val="11"/>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2025 год</w:t>
            </w:r>
          </w:p>
        </w:tc>
      </w:tr>
      <w:tr w:rsidR="001B58E6" w:rsidRPr="00B543AA" w:rsidTr="003E3A52">
        <w:trPr>
          <w:cnfStyle w:val="000000010000"/>
          <w:trHeight w:val="20"/>
        </w:trPr>
        <w:tc>
          <w:tcPr>
            <w:tcW w:w="1843" w:type="dxa"/>
            <w:hideMark/>
          </w:tcPr>
          <w:p w:rsidR="001B58E6" w:rsidRPr="00B543AA" w:rsidRDefault="001B58E6" w:rsidP="003E3A52">
            <w:pPr>
              <w:rPr>
                <w:color w:val="000000"/>
                <w:sz w:val="18"/>
                <w:szCs w:val="18"/>
                <w:lang w:eastAsia="en-US"/>
              </w:rPr>
            </w:pPr>
            <w:r w:rsidRPr="002F4197">
              <w:rPr>
                <w:sz w:val="18"/>
                <w:szCs w:val="18"/>
              </w:rPr>
              <w:t>Котельная №34</w:t>
            </w:r>
          </w:p>
        </w:tc>
        <w:tc>
          <w:tcPr>
            <w:tcW w:w="1152" w:type="dxa"/>
            <w:hideMark/>
          </w:tcPr>
          <w:p w:rsidR="001B58E6" w:rsidRPr="00B543AA" w:rsidRDefault="001B58E6" w:rsidP="003E3A52">
            <w:pPr>
              <w:jc w:val="center"/>
              <w:rPr>
                <w:color w:val="000000"/>
                <w:sz w:val="18"/>
                <w:szCs w:val="18"/>
                <w:lang w:eastAsia="en-US"/>
              </w:rPr>
            </w:pPr>
            <w:r w:rsidRPr="002F4197">
              <w:rPr>
                <w:sz w:val="18"/>
                <w:szCs w:val="18"/>
              </w:rPr>
              <w:t>1,204</w:t>
            </w:r>
          </w:p>
        </w:tc>
        <w:tc>
          <w:tcPr>
            <w:tcW w:w="1486" w:type="dxa"/>
            <w:noWrap/>
            <w:hideMark/>
          </w:tcPr>
          <w:p w:rsidR="001B58E6" w:rsidRPr="00B543AA" w:rsidRDefault="001B58E6" w:rsidP="003E3A52">
            <w:pPr>
              <w:jc w:val="center"/>
              <w:rPr>
                <w:color w:val="000000"/>
                <w:sz w:val="18"/>
                <w:szCs w:val="18"/>
                <w:lang w:eastAsia="en-US"/>
              </w:rPr>
            </w:pPr>
            <w:r w:rsidRPr="002F4197">
              <w:rPr>
                <w:sz w:val="18"/>
                <w:szCs w:val="18"/>
              </w:rPr>
              <w:t>0,02</w:t>
            </w:r>
          </w:p>
        </w:tc>
        <w:tc>
          <w:tcPr>
            <w:tcW w:w="1528" w:type="dxa"/>
            <w:vAlign w:val="center"/>
            <w:hideMark/>
          </w:tcPr>
          <w:p w:rsidR="001B58E6" w:rsidRPr="00B543AA" w:rsidRDefault="001B58E6" w:rsidP="003E3A52">
            <w:pPr>
              <w:jc w:val="center"/>
              <w:rPr>
                <w:color w:val="000000"/>
                <w:sz w:val="18"/>
                <w:szCs w:val="18"/>
                <w:lang w:eastAsia="en-US"/>
              </w:rPr>
            </w:pPr>
            <w:r w:rsidRPr="002F4197">
              <w:rPr>
                <w:sz w:val="18"/>
                <w:szCs w:val="18"/>
              </w:rPr>
              <w:t>1,184</w:t>
            </w:r>
          </w:p>
        </w:tc>
        <w:tc>
          <w:tcPr>
            <w:tcW w:w="1491" w:type="dxa"/>
            <w:vAlign w:val="center"/>
            <w:hideMark/>
          </w:tcPr>
          <w:p w:rsidR="001B58E6" w:rsidRPr="00B543AA" w:rsidRDefault="001B58E6" w:rsidP="003E3A52">
            <w:pPr>
              <w:jc w:val="center"/>
              <w:rPr>
                <w:color w:val="000000"/>
                <w:sz w:val="18"/>
                <w:szCs w:val="18"/>
                <w:lang w:eastAsia="en-US"/>
              </w:rPr>
            </w:pPr>
            <w:r w:rsidRPr="002F4197">
              <w:rPr>
                <w:sz w:val="18"/>
                <w:szCs w:val="18"/>
              </w:rPr>
              <w:t>0,016</w:t>
            </w:r>
          </w:p>
        </w:tc>
        <w:tc>
          <w:tcPr>
            <w:tcW w:w="1106" w:type="dxa"/>
            <w:hideMark/>
          </w:tcPr>
          <w:p w:rsidR="001B58E6" w:rsidRPr="00B543AA" w:rsidRDefault="001B58E6" w:rsidP="003E3A52">
            <w:pPr>
              <w:jc w:val="center"/>
              <w:rPr>
                <w:color w:val="000000"/>
                <w:sz w:val="18"/>
                <w:szCs w:val="18"/>
                <w:lang w:eastAsia="en-US"/>
              </w:rPr>
            </w:pPr>
            <w:r w:rsidRPr="002F4197">
              <w:rPr>
                <w:sz w:val="18"/>
                <w:szCs w:val="18"/>
              </w:rPr>
              <w:t>1,168</w:t>
            </w:r>
          </w:p>
        </w:tc>
        <w:tc>
          <w:tcPr>
            <w:tcW w:w="1039" w:type="dxa"/>
            <w:noWrap/>
            <w:vAlign w:val="center"/>
            <w:hideMark/>
          </w:tcPr>
          <w:p w:rsidR="001B58E6" w:rsidRPr="00B543AA" w:rsidRDefault="001B58E6" w:rsidP="003E3A52">
            <w:pPr>
              <w:jc w:val="center"/>
              <w:rPr>
                <w:color w:val="000000"/>
                <w:sz w:val="18"/>
                <w:szCs w:val="18"/>
                <w:lang w:eastAsia="en-US"/>
              </w:rPr>
            </w:pPr>
            <w:r w:rsidRPr="002F4197">
              <w:rPr>
                <w:sz w:val="18"/>
                <w:szCs w:val="18"/>
              </w:rPr>
              <w:t>0,0739</w:t>
            </w:r>
          </w:p>
        </w:tc>
        <w:tc>
          <w:tcPr>
            <w:tcW w:w="1637" w:type="dxa"/>
            <w:hideMark/>
          </w:tcPr>
          <w:p w:rsidR="001B58E6" w:rsidRPr="00B543AA" w:rsidRDefault="001B58E6" w:rsidP="003E3A52">
            <w:pPr>
              <w:jc w:val="center"/>
              <w:rPr>
                <w:color w:val="000000"/>
                <w:sz w:val="18"/>
                <w:szCs w:val="18"/>
                <w:lang w:eastAsia="en-US"/>
              </w:rPr>
            </w:pPr>
            <w:r w:rsidRPr="002F4197">
              <w:rPr>
                <w:sz w:val="18"/>
                <w:szCs w:val="18"/>
              </w:rPr>
              <w:t>0,7476</w:t>
            </w:r>
          </w:p>
        </w:tc>
        <w:tc>
          <w:tcPr>
            <w:tcW w:w="1152" w:type="dxa"/>
            <w:noWrap/>
            <w:hideMark/>
          </w:tcPr>
          <w:p w:rsidR="001B58E6" w:rsidRPr="00B543AA" w:rsidRDefault="001B58E6" w:rsidP="003E3A52">
            <w:pPr>
              <w:jc w:val="center"/>
              <w:rPr>
                <w:color w:val="000000"/>
                <w:sz w:val="18"/>
                <w:szCs w:val="18"/>
                <w:lang w:eastAsia="en-US"/>
              </w:rPr>
            </w:pPr>
            <w:r w:rsidRPr="002F4197">
              <w:rPr>
                <w:sz w:val="18"/>
                <w:szCs w:val="18"/>
              </w:rPr>
              <w:t>0,8215</w:t>
            </w:r>
          </w:p>
        </w:tc>
        <w:tc>
          <w:tcPr>
            <w:tcW w:w="1388" w:type="dxa"/>
            <w:hideMark/>
          </w:tcPr>
          <w:p w:rsidR="001B58E6" w:rsidRPr="00B543AA" w:rsidRDefault="001B58E6" w:rsidP="003E3A52">
            <w:pPr>
              <w:jc w:val="center"/>
              <w:rPr>
                <w:color w:val="000000"/>
                <w:sz w:val="18"/>
                <w:szCs w:val="18"/>
                <w:lang w:eastAsia="en-US"/>
              </w:rPr>
            </w:pPr>
            <w:r w:rsidRPr="002F4197">
              <w:rPr>
                <w:sz w:val="18"/>
                <w:szCs w:val="18"/>
              </w:rPr>
              <w:t>+0,3465</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10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№39</w:t>
            </w:r>
          </w:p>
        </w:tc>
        <w:tc>
          <w:tcPr>
            <w:tcW w:w="1152" w:type="dxa"/>
          </w:tcPr>
          <w:p w:rsidR="001B58E6" w:rsidRPr="00B543AA" w:rsidRDefault="001B58E6" w:rsidP="003E3A52">
            <w:pPr>
              <w:jc w:val="center"/>
              <w:rPr>
                <w:color w:val="000000"/>
                <w:sz w:val="18"/>
                <w:szCs w:val="18"/>
              </w:rPr>
            </w:pPr>
            <w:r w:rsidRPr="002F4197">
              <w:rPr>
                <w:sz w:val="18"/>
                <w:szCs w:val="18"/>
              </w:rPr>
              <w:t>0,2685</w:t>
            </w:r>
          </w:p>
        </w:tc>
        <w:tc>
          <w:tcPr>
            <w:tcW w:w="1486" w:type="dxa"/>
            <w:noWrap/>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0,2685</w:t>
            </w:r>
          </w:p>
        </w:tc>
        <w:tc>
          <w:tcPr>
            <w:tcW w:w="1491" w:type="dxa"/>
            <w:vAlign w:val="center"/>
          </w:tcPr>
          <w:p w:rsidR="001B58E6" w:rsidRPr="00B543AA" w:rsidRDefault="001B58E6" w:rsidP="003E3A52">
            <w:pPr>
              <w:jc w:val="center"/>
              <w:rPr>
                <w:color w:val="000000"/>
                <w:sz w:val="18"/>
                <w:szCs w:val="18"/>
              </w:rPr>
            </w:pPr>
            <w:r w:rsidRPr="002F4197">
              <w:rPr>
                <w:sz w:val="18"/>
                <w:szCs w:val="18"/>
              </w:rPr>
              <w:t>0,001</w:t>
            </w:r>
          </w:p>
        </w:tc>
        <w:tc>
          <w:tcPr>
            <w:tcW w:w="1106" w:type="dxa"/>
          </w:tcPr>
          <w:p w:rsidR="001B58E6" w:rsidRPr="00B543AA" w:rsidRDefault="001B58E6" w:rsidP="003E3A52">
            <w:pPr>
              <w:jc w:val="center"/>
              <w:rPr>
                <w:color w:val="000000"/>
                <w:sz w:val="18"/>
                <w:szCs w:val="18"/>
              </w:rPr>
            </w:pPr>
            <w:r w:rsidRPr="002F4197">
              <w:rPr>
                <w:sz w:val="18"/>
                <w:szCs w:val="18"/>
              </w:rPr>
              <w:t>0,2675</w:t>
            </w:r>
          </w:p>
        </w:tc>
        <w:tc>
          <w:tcPr>
            <w:tcW w:w="1039" w:type="dxa"/>
            <w:noWrap/>
            <w:vAlign w:val="center"/>
          </w:tcPr>
          <w:p w:rsidR="001B58E6" w:rsidRPr="00B543AA" w:rsidRDefault="001B58E6" w:rsidP="003E3A52">
            <w:pPr>
              <w:jc w:val="center"/>
              <w:rPr>
                <w:sz w:val="18"/>
                <w:szCs w:val="18"/>
              </w:rPr>
            </w:pPr>
            <w:r w:rsidRPr="002F4197">
              <w:rPr>
                <w:sz w:val="18"/>
                <w:szCs w:val="18"/>
              </w:rPr>
              <w:t>0,0026</w:t>
            </w:r>
          </w:p>
        </w:tc>
        <w:tc>
          <w:tcPr>
            <w:tcW w:w="1637" w:type="dxa"/>
          </w:tcPr>
          <w:p w:rsidR="001B58E6" w:rsidRPr="00B543AA" w:rsidRDefault="001B58E6" w:rsidP="003E3A52">
            <w:pPr>
              <w:jc w:val="center"/>
              <w:rPr>
                <w:color w:val="000000"/>
                <w:sz w:val="18"/>
                <w:szCs w:val="18"/>
              </w:rPr>
            </w:pPr>
            <w:r w:rsidRPr="002F4197">
              <w:rPr>
                <w:sz w:val="18"/>
                <w:szCs w:val="18"/>
              </w:rPr>
              <w:t>0,2004</w:t>
            </w:r>
          </w:p>
        </w:tc>
        <w:tc>
          <w:tcPr>
            <w:tcW w:w="1152" w:type="dxa"/>
            <w:noWrap/>
          </w:tcPr>
          <w:p w:rsidR="001B58E6" w:rsidRPr="00B543AA" w:rsidRDefault="001B58E6" w:rsidP="003E3A52">
            <w:pPr>
              <w:jc w:val="center"/>
              <w:rPr>
                <w:color w:val="000000"/>
                <w:sz w:val="18"/>
                <w:szCs w:val="18"/>
              </w:rPr>
            </w:pPr>
            <w:r w:rsidRPr="002F4197">
              <w:rPr>
                <w:sz w:val="18"/>
                <w:szCs w:val="18"/>
              </w:rPr>
              <w:t>0,203</w:t>
            </w:r>
          </w:p>
        </w:tc>
        <w:tc>
          <w:tcPr>
            <w:tcW w:w="1388" w:type="dxa"/>
          </w:tcPr>
          <w:p w:rsidR="001B58E6" w:rsidRPr="00B543AA" w:rsidRDefault="001B58E6" w:rsidP="003E3A52">
            <w:pPr>
              <w:jc w:val="center"/>
              <w:rPr>
                <w:color w:val="000000"/>
                <w:sz w:val="18"/>
                <w:szCs w:val="18"/>
              </w:rPr>
            </w:pPr>
            <w:r w:rsidRPr="002F4197">
              <w:rPr>
                <w:sz w:val="18"/>
                <w:szCs w:val="18"/>
              </w:rPr>
              <w:t>+0,0645</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01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№36</w:t>
            </w:r>
          </w:p>
        </w:tc>
        <w:tc>
          <w:tcPr>
            <w:tcW w:w="1152" w:type="dxa"/>
          </w:tcPr>
          <w:p w:rsidR="001B58E6" w:rsidRPr="00B543AA" w:rsidRDefault="001B58E6" w:rsidP="003E3A52">
            <w:pPr>
              <w:jc w:val="center"/>
              <w:rPr>
                <w:color w:val="000000"/>
                <w:sz w:val="18"/>
                <w:szCs w:val="18"/>
              </w:rPr>
            </w:pPr>
            <w:r w:rsidRPr="002F4197">
              <w:rPr>
                <w:sz w:val="18"/>
                <w:szCs w:val="18"/>
              </w:rPr>
              <w:t>0,172</w:t>
            </w:r>
          </w:p>
        </w:tc>
        <w:tc>
          <w:tcPr>
            <w:tcW w:w="1486" w:type="dxa"/>
            <w:noWrap/>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0,172</w:t>
            </w:r>
          </w:p>
        </w:tc>
        <w:tc>
          <w:tcPr>
            <w:tcW w:w="1491" w:type="dxa"/>
            <w:vAlign w:val="center"/>
          </w:tcPr>
          <w:p w:rsidR="001B58E6" w:rsidRPr="00B543AA" w:rsidRDefault="001B58E6" w:rsidP="003E3A52">
            <w:pPr>
              <w:jc w:val="center"/>
              <w:rPr>
                <w:color w:val="000000"/>
                <w:sz w:val="18"/>
                <w:szCs w:val="18"/>
              </w:rPr>
            </w:pPr>
            <w:r w:rsidRPr="002F4197">
              <w:rPr>
                <w:sz w:val="18"/>
                <w:szCs w:val="18"/>
              </w:rPr>
              <w:t>0,0009</w:t>
            </w:r>
          </w:p>
        </w:tc>
        <w:tc>
          <w:tcPr>
            <w:tcW w:w="1106" w:type="dxa"/>
          </w:tcPr>
          <w:p w:rsidR="001B58E6" w:rsidRPr="00B543AA" w:rsidRDefault="001B58E6" w:rsidP="003E3A52">
            <w:pPr>
              <w:jc w:val="center"/>
              <w:rPr>
                <w:color w:val="000000"/>
                <w:sz w:val="18"/>
                <w:szCs w:val="18"/>
              </w:rPr>
            </w:pPr>
            <w:r w:rsidRPr="002F4197">
              <w:rPr>
                <w:sz w:val="18"/>
                <w:szCs w:val="18"/>
              </w:rPr>
              <w:t>0,1711</w:t>
            </w:r>
          </w:p>
        </w:tc>
        <w:tc>
          <w:tcPr>
            <w:tcW w:w="1039" w:type="dxa"/>
            <w:noWrap/>
            <w:vAlign w:val="center"/>
          </w:tcPr>
          <w:p w:rsidR="001B58E6" w:rsidRPr="00B543AA" w:rsidRDefault="001B58E6" w:rsidP="003E3A52">
            <w:pPr>
              <w:jc w:val="center"/>
              <w:rPr>
                <w:sz w:val="18"/>
                <w:szCs w:val="18"/>
              </w:rPr>
            </w:pPr>
            <w:r w:rsidRPr="002F4197">
              <w:rPr>
                <w:sz w:val="18"/>
                <w:szCs w:val="18"/>
              </w:rPr>
              <w:t>0,0075</w:t>
            </w:r>
          </w:p>
        </w:tc>
        <w:tc>
          <w:tcPr>
            <w:tcW w:w="1637" w:type="dxa"/>
          </w:tcPr>
          <w:p w:rsidR="001B58E6" w:rsidRPr="00B543AA" w:rsidRDefault="001B58E6" w:rsidP="003E3A52">
            <w:pPr>
              <w:jc w:val="center"/>
              <w:rPr>
                <w:color w:val="000000"/>
                <w:sz w:val="18"/>
                <w:szCs w:val="18"/>
              </w:rPr>
            </w:pPr>
            <w:r w:rsidRPr="002F4197">
              <w:rPr>
                <w:sz w:val="18"/>
                <w:szCs w:val="18"/>
              </w:rPr>
              <w:t>0,141</w:t>
            </w:r>
          </w:p>
        </w:tc>
        <w:tc>
          <w:tcPr>
            <w:tcW w:w="1152" w:type="dxa"/>
            <w:noWrap/>
          </w:tcPr>
          <w:p w:rsidR="001B58E6" w:rsidRPr="00B543AA" w:rsidRDefault="001B58E6" w:rsidP="003E3A52">
            <w:pPr>
              <w:jc w:val="center"/>
              <w:rPr>
                <w:color w:val="000000"/>
                <w:sz w:val="18"/>
                <w:szCs w:val="18"/>
              </w:rPr>
            </w:pPr>
            <w:r w:rsidRPr="002F4197">
              <w:rPr>
                <w:sz w:val="18"/>
                <w:szCs w:val="18"/>
              </w:rPr>
              <w:t>0,1485</w:t>
            </w:r>
          </w:p>
        </w:tc>
        <w:tc>
          <w:tcPr>
            <w:tcW w:w="1388" w:type="dxa"/>
          </w:tcPr>
          <w:p w:rsidR="001B58E6" w:rsidRPr="00B543AA" w:rsidRDefault="001B58E6" w:rsidP="003E3A52">
            <w:pPr>
              <w:jc w:val="center"/>
              <w:rPr>
                <w:color w:val="000000"/>
                <w:sz w:val="18"/>
                <w:szCs w:val="18"/>
              </w:rPr>
            </w:pPr>
            <w:r w:rsidRPr="002F4197">
              <w:rPr>
                <w:sz w:val="18"/>
                <w:szCs w:val="18"/>
              </w:rPr>
              <w:t>+0,022</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100000"/>
          <w:trHeight w:val="20"/>
        </w:trPr>
        <w:tc>
          <w:tcPr>
            <w:tcW w:w="14570" w:type="dxa"/>
            <w:gridSpan w:val="11"/>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2026 год</w:t>
            </w:r>
          </w:p>
        </w:tc>
      </w:tr>
      <w:tr w:rsidR="001B58E6" w:rsidRPr="00B543AA" w:rsidTr="003E3A52">
        <w:trPr>
          <w:cnfStyle w:val="000000010000"/>
          <w:trHeight w:val="20"/>
        </w:trPr>
        <w:tc>
          <w:tcPr>
            <w:tcW w:w="1843" w:type="dxa"/>
            <w:hideMark/>
          </w:tcPr>
          <w:p w:rsidR="001B58E6" w:rsidRPr="00B543AA" w:rsidRDefault="001B58E6" w:rsidP="003E3A52">
            <w:pPr>
              <w:rPr>
                <w:color w:val="000000"/>
                <w:sz w:val="18"/>
                <w:szCs w:val="18"/>
                <w:lang w:eastAsia="en-US"/>
              </w:rPr>
            </w:pPr>
            <w:r w:rsidRPr="002F4197">
              <w:rPr>
                <w:sz w:val="18"/>
                <w:szCs w:val="18"/>
              </w:rPr>
              <w:t>Котельная №34</w:t>
            </w:r>
          </w:p>
        </w:tc>
        <w:tc>
          <w:tcPr>
            <w:tcW w:w="1152" w:type="dxa"/>
            <w:hideMark/>
          </w:tcPr>
          <w:p w:rsidR="001B58E6" w:rsidRPr="00B543AA" w:rsidRDefault="001B58E6" w:rsidP="003E3A52">
            <w:pPr>
              <w:jc w:val="center"/>
              <w:rPr>
                <w:color w:val="000000"/>
                <w:sz w:val="18"/>
                <w:szCs w:val="18"/>
                <w:lang w:eastAsia="en-US"/>
              </w:rPr>
            </w:pPr>
            <w:r w:rsidRPr="002F4197">
              <w:rPr>
                <w:sz w:val="18"/>
                <w:szCs w:val="18"/>
              </w:rPr>
              <w:t>1,204</w:t>
            </w:r>
          </w:p>
        </w:tc>
        <w:tc>
          <w:tcPr>
            <w:tcW w:w="1486" w:type="dxa"/>
            <w:noWrap/>
            <w:hideMark/>
          </w:tcPr>
          <w:p w:rsidR="001B58E6" w:rsidRPr="00B543AA" w:rsidRDefault="001B58E6" w:rsidP="003E3A52">
            <w:pPr>
              <w:jc w:val="center"/>
              <w:rPr>
                <w:color w:val="000000"/>
                <w:sz w:val="18"/>
                <w:szCs w:val="18"/>
                <w:lang w:eastAsia="en-US"/>
              </w:rPr>
            </w:pPr>
            <w:r w:rsidRPr="002F4197">
              <w:rPr>
                <w:sz w:val="18"/>
                <w:szCs w:val="18"/>
              </w:rPr>
              <w:t>0,02</w:t>
            </w:r>
          </w:p>
        </w:tc>
        <w:tc>
          <w:tcPr>
            <w:tcW w:w="1528" w:type="dxa"/>
            <w:vAlign w:val="center"/>
            <w:hideMark/>
          </w:tcPr>
          <w:p w:rsidR="001B58E6" w:rsidRPr="00B543AA" w:rsidRDefault="001B58E6" w:rsidP="003E3A52">
            <w:pPr>
              <w:jc w:val="center"/>
              <w:rPr>
                <w:color w:val="000000"/>
                <w:sz w:val="18"/>
                <w:szCs w:val="18"/>
                <w:lang w:eastAsia="en-US"/>
              </w:rPr>
            </w:pPr>
            <w:r w:rsidRPr="002F4197">
              <w:rPr>
                <w:sz w:val="18"/>
                <w:szCs w:val="18"/>
              </w:rPr>
              <w:t>1,184</w:t>
            </w:r>
          </w:p>
        </w:tc>
        <w:tc>
          <w:tcPr>
            <w:tcW w:w="1491" w:type="dxa"/>
            <w:vAlign w:val="center"/>
            <w:hideMark/>
          </w:tcPr>
          <w:p w:rsidR="001B58E6" w:rsidRPr="00B543AA" w:rsidRDefault="001B58E6" w:rsidP="003E3A52">
            <w:pPr>
              <w:jc w:val="center"/>
              <w:rPr>
                <w:color w:val="000000"/>
                <w:sz w:val="18"/>
                <w:szCs w:val="18"/>
                <w:lang w:eastAsia="en-US"/>
              </w:rPr>
            </w:pPr>
            <w:r w:rsidRPr="002F4197">
              <w:rPr>
                <w:sz w:val="18"/>
                <w:szCs w:val="18"/>
              </w:rPr>
              <w:t>0,016</w:t>
            </w:r>
          </w:p>
        </w:tc>
        <w:tc>
          <w:tcPr>
            <w:tcW w:w="1106" w:type="dxa"/>
            <w:hideMark/>
          </w:tcPr>
          <w:p w:rsidR="001B58E6" w:rsidRPr="00B543AA" w:rsidRDefault="001B58E6" w:rsidP="003E3A52">
            <w:pPr>
              <w:jc w:val="center"/>
              <w:rPr>
                <w:color w:val="000000"/>
                <w:sz w:val="18"/>
                <w:szCs w:val="18"/>
                <w:lang w:eastAsia="en-US"/>
              </w:rPr>
            </w:pPr>
            <w:r w:rsidRPr="002F4197">
              <w:rPr>
                <w:sz w:val="18"/>
                <w:szCs w:val="18"/>
              </w:rPr>
              <w:t>1,168</w:t>
            </w:r>
          </w:p>
        </w:tc>
        <w:tc>
          <w:tcPr>
            <w:tcW w:w="1039" w:type="dxa"/>
            <w:noWrap/>
            <w:vAlign w:val="center"/>
            <w:hideMark/>
          </w:tcPr>
          <w:p w:rsidR="001B58E6" w:rsidRPr="00B543AA" w:rsidRDefault="001B58E6" w:rsidP="003E3A52">
            <w:pPr>
              <w:jc w:val="center"/>
              <w:rPr>
                <w:color w:val="000000"/>
                <w:sz w:val="18"/>
                <w:szCs w:val="18"/>
                <w:lang w:eastAsia="en-US"/>
              </w:rPr>
            </w:pPr>
            <w:r w:rsidRPr="002F4197">
              <w:rPr>
                <w:sz w:val="18"/>
                <w:szCs w:val="18"/>
              </w:rPr>
              <w:t>0,0739</w:t>
            </w:r>
          </w:p>
        </w:tc>
        <w:tc>
          <w:tcPr>
            <w:tcW w:w="1637" w:type="dxa"/>
            <w:hideMark/>
          </w:tcPr>
          <w:p w:rsidR="001B58E6" w:rsidRPr="00B543AA" w:rsidRDefault="001B58E6" w:rsidP="003E3A52">
            <w:pPr>
              <w:jc w:val="center"/>
              <w:rPr>
                <w:color w:val="000000"/>
                <w:sz w:val="18"/>
                <w:szCs w:val="18"/>
                <w:lang w:eastAsia="en-US"/>
              </w:rPr>
            </w:pPr>
            <w:r w:rsidRPr="002F4197">
              <w:rPr>
                <w:sz w:val="18"/>
                <w:szCs w:val="18"/>
              </w:rPr>
              <w:t>0,7476</w:t>
            </w:r>
          </w:p>
        </w:tc>
        <w:tc>
          <w:tcPr>
            <w:tcW w:w="1152" w:type="dxa"/>
            <w:noWrap/>
            <w:hideMark/>
          </w:tcPr>
          <w:p w:rsidR="001B58E6" w:rsidRPr="00B543AA" w:rsidRDefault="001B58E6" w:rsidP="003E3A52">
            <w:pPr>
              <w:jc w:val="center"/>
              <w:rPr>
                <w:color w:val="000000"/>
                <w:sz w:val="18"/>
                <w:szCs w:val="18"/>
                <w:lang w:eastAsia="en-US"/>
              </w:rPr>
            </w:pPr>
            <w:r w:rsidRPr="002F4197">
              <w:rPr>
                <w:sz w:val="18"/>
                <w:szCs w:val="18"/>
              </w:rPr>
              <w:t>0,8215</w:t>
            </w:r>
          </w:p>
        </w:tc>
        <w:tc>
          <w:tcPr>
            <w:tcW w:w="1388" w:type="dxa"/>
            <w:hideMark/>
          </w:tcPr>
          <w:p w:rsidR="001B58E6" w:rsidRPr="00B543AA" w:rsidRDefault="001B58E6" w:rsidP="003E3A52">
            <w:pPr>
              <w:jc w:val="center"/>
              <w:rPr>
                <w:color w:val="000000"/>
                <w:sz w:val="18"/>
                <w:szCs w:val="18"/>
                <w:lang w:eastAsia="en-US"/>
              </w:rPr>
            </w:pPr>
            <w:r w:rsidRPr="002F4197">
              <w:rPr>
                <w:sz w:val="18"/>
                <w:szCs w:val="18"/>
              </w:rPr>
              <w:t>+0,3465</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10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№39</w:t>
            </w:r>
          </w:p>
        </w:tc>
        <w:tc>
          <w:tcPr>
            <w:tcW w:w="1152" w:type="dxa"/>
          </w:tcPr>
          <w:p w:rsidR="001B58E6" w:rsidRPr="00B543AA" w:rsidRDefault="001B58E6" w:rsidP="003E3A52">
            <w:pPr>
              <w:jc w:val="center"/>
              <w:rPr>
                <w:color w:val="000000"/>
                <w:sz w:val="18"/>
                <w:szCs w:val="18"/>
              </w:rPr>
            </w:pPr>
            <w:r w:rsidRPr="002F4197">
              <w:rPr>
                <w:sz w:val="18"/>
                <w:szCs w:val="18"/>
              </w:rPr>
              <w:t>0,2685</w:t>
            </w:r>
          </w:p>
        </w:tc>
        <w:tc>
          <w:tcPr>
            <w:tcW w:w="1486" w:type="dxa"/>
            <w:noWrap/>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0,2685</w:t>
            </w:r>
          </w:p>
        </w:tc>
        <w:tc>
          <w:tcPr>
            <w:tcW w:w="1491" w:type="dxa"/>
            <w:vAlign w:val="center"/>
          </w:tcPr>
          <w:p w:rsidR="001B58E6" w:rsidRPr="00B543AA" w:rsidRDefault="001B58E6" w:rsidP="003E3A52">
            <w:pPr>
              <w:jc w:val="center"/>
              <w:rPr>
                <w:color w:val="000000"/>
                <w:sz w:val="18"/>
                <w:szCs w:val="18"/>
              </w:rPr>
            </w:pPr>
            <w:r w:rsidRPr="002F4197">
              <w:rPr>
                <w:sz w:val="18"/>
                <w:szCs w:val="18"/>
              </w:rPr>
              <w:t>0,001</w:t>
            </w:r>
          </w:p>
        </w:tc>
        <w:tc>
          <w:tcPr>
            <w:tcW w:w="1106" w:type="dxa"/>
          </w:tcPr>
          <w:p w:rsidR="001B58E6" w:rsidRPr="00B543AA" w:rsidRDefault="001B58E6" w:rsidP="003E3A52">
            <w:pPr>
              <w:jc w:val="center"/>
              <w:rPr>
                <w:color w:val="000000"/>
                <w:sz w:val="18"/>
                <w:szCs w:val="18"/>
              </w:rPr>
            </w:pPr>
            <w:r w:rsidRPr="002F4197">
              <w:rPr>
                <w:sz w:val="18"/>
                <w:szCs w:val="18"/>
              </w:rPr>
              <w:t>0,2675</w:t>
            </w:r>
          </w:p>
        </w:tc>
        <w:tc>
          <w:tcPr>
            <w:tcW w:w="1039" w:type="dxa"/>
            <w:noWrap/>
            <w:vAlign w:val="center"/>
          </w:tcPr>
          <w:p w:rsidR="001B58E6" w:rsidRPr="00B543AA" w:rsidRDefault="001B58E6" w:rsidP="003E3A52">
            <w:pPr>
              <w:jc w:val="center"/>
              <w:rPr>
                <w:sz w:val="18"/>
                <w:szCs w:val="18"/>
              </w:rPr>
            </w:pPr>
            <w:r w:rsidRPr="002F4197">
              <w:rPr>
                <w:sz w:val="18"/>
                <w:szCs w:val="18"/>
              </w:rPr>
              <w:t>0,0026</w:t>
            </w:r>
          </w:p>
        </w:tc>
        <w:tc>
          <w:tcPr>
            <w:tcW w:w="1637" w:type="dxa"/>
          </w:tcPr>
          <w:p w:rsidR="001B58E6" w:rsidRPr="00B543AA" w:rsidRDefault="001B58E6" w:rsidP="003E3A52">
            <w:pPr>
              <w:jc w:val="center"/>
              <w:rPr>
                <w:color w:val="000000"/>
                <w:sz w:val="18"/>
                <w:szCs w:val="18"/>
              </w:rPr>
            </w:pPr>
            <w:r w:rsidRPr="002F4197">
              <w:rPr>
                <w:sz w:val="18"/>
                <w:szCs w:val="18"/>
              </w:rPr>
              <w:t>0,2004</w:t>
            </w:r>
          </w:p>
        </w:tc>
        <w:tc>
          <w:tcPr>
            <w:tcW w:w="1152" w:type="dxa"/>
            <w:noWrap/>
          </w:tcPr>
          <w:p w:rsidR="001B58E6" w:rsidRPr="00B543AA" w:rsidRDefault="001B58E6" w:rsidP="003E3A52">
            <w:pPr>
              <w:jc w:val="center"/>
              <w:rPr>
                <w:color w:val="000000"/>
                <w:sz w:val="18"/>
                <w:szCs w:val="18"/>
              </w:rPr>
            </w:pPr>
            <w:r w:rsidRPr="002F4197">
              <w:rPr>
                <w:sz w:val="18"/>
                <w:szCs w:val="18"/>
              </w:rPr>
              <w:t>0,203</w:t>
            </w:r>
          </w:p>
        </w:tc>
        <w:tc>
          <w:tcPr>
            <w:tcW w:w="1388" w:type="dxa"/>
          </w:tcPr>
          <w:p w:rsidR="001B58E6" w:rsidRPr="00B543AA" w:rsidRDefault="001B58E6" w:rsidP="003E3A52">
            <w:pPr>
              <w:jc w:val="center"/>
              <w:rPr>
                <w:color w:val="000000"/>
                <w:sz w:val="18"/>
                <w:szCs w:val="18"/>
              </w:rPr>
            </w:pPr>
            <w:r w:rsidRPr="002F4197">
              <w:rPr>
                <w:sz w:val="18"/>
                <w:szCs w:val="18"/>
              </w:rPr>
              <w:t>+0,0645</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01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№36</w:t>
            </w:r>
          </w:p>
        </w:tc>
        <w:tc>
          <w:tcPr>
            <w:tcW w:w="1152" w:type="dxa"/>
          </w:tcPr>
          <w:p w:rsidR="001B58E6" w:rsidRPr="00B543AA" w:rsidRDefault="001B58E6" w:rsidP="003E3A52">
            <w:pPr>
              <w:jc w:val="center"/>
              <w:rPr>
                <w:color w:val="000000"/>
                <w:sz w:val="18"/>
                <w:szCs w:val="18"/>
              </w:rPr>
            </w:pPr>
            <w:r w:rsidRPr="002F4197">
              <w:rPr>
                <w:sz w:val="18"/>
                <w:szCs w:val="18"/>
              </w:rPr>
              <w:t>0,172</w:t>
            </w:r>
          </w:p>
        </w:tc>
        <w:tc>
          <w:tcPr>
            <w:tcW w:w="1486" w:type="dxa"/>
            <w:noWrap/>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0,172</w:t>
            </w:r>
          </w:p>
        </w:tc>
        <w:tc>
          <w:tcPr>
            <w:tcW w:w="1491" w:type="dxa"/>
            <w:vAlign w:val="center"/>
          </w:tcPr>
          <w:p w:rsidR="001B58E6" w:rsidRPr="00B543AA" w:rsidRDefault="001B58E6" w:rsidP="003E3A52">
            <w:pPr>
              <w:jc w:val="center"/>
              <w:rPr>
                <w:color w:val="000000"/>
                <w:sz w:val="18"/>
                <w:szCs w:val="18"/>
              </w:rPr>
            </w:pPr>
            <w:r w:rsidRPr="002F4197">
              <w:rPr>
                <w:sz w:val="18"/>
                <w:szCs w:val="18"/>
              </w:rPr>
              <w:t>0,0009</w:t>
            </w:r>
          </w:p>
        </w:tc>
        <w:tc>
          <w:tcPr>
            <w:tcW w:w="1106" w:type="dxa"/>
          </w:tcPr>
          <w:p w:rsidR="001B58E6" w:rsidRPr="00B543AA" w:rsidRDefault="001B58E6" w:rsidP="003E3A52">
            <w:pPr>
              <w:jc w:val="center"/>
              <w:rPr>
                <w:color w:val="000000"/>
                <w:sz w:val="18"/>
                <w:szCs w:val="18"/>
              </w:rPr>
            </w:pPr>
            <w:r w:rsidRPr="002F4197">
              <w:rPr>
                <w:sz w:val="18"/>
                <w:szCs w:val="18"/>
              </w:rPr>
              <w:t>0,1711</w:t>
            </w:r>
          </w:p>
        </w:tc>
        <w:tc>
          <w:tcPr>
            <w:tcW w:w="1039" w:type="dxa"/>
            <w:noWrap/>
            <w:vAlign w:val="center"/>
          </w:tcPr>
          <w:p w:rsidR="001B58E6" w:rsidRPr="00B543AA" w:rsidRDefault="001B58E6" w:rsidP="003E3A52">
            <w:pPr>
              <w:jc w:val="center"/>
              <w:rPr>
                <w:sz w:val="18"/>
                <w:szCs w:val="18"/>
              </w:rPr>
            </w:pPr>
            <w:r w:rsidRPr="002F4197">
              <w:rPr>
                <w:sz w:val="18"/>
                <w:szCs w:val="18"/>
              </w:rPr>
              <w:t>0,0075</w:t>
            </w:r>
          </w:p>
        </w:tc>
        <w:tc>
          <w:tcPr>
            <w:tcW w:w="1637" w:type="dxa"/>
          </w:tcPr>
          <w:p w:rsidR="001B58E6" w:rsidRPr="00B543AA" w:rsidRDefault="001B58E6" w:rsidP="003E3A52">
            <w:pPr>
              <w:jc w:val="center"/>
              <w:rPr>
                <w:color w:val="000000"/>
                <w:sz w:val="18"/>
                <w:szCs w:val="18"/>
              </w:rPr>
            </w:pPr>
            <w:r w:rsidRPr="002F4197">
              <w:rPr>
                <w:sz w:val="18"/>
                <w:szCs w:val="18"/>
              </w:rPr>
              <w:t>0,141</w:t>
            </w:r>
          </w:p>
        </w:tc>
        <w:tc>
          <w:tcPr>
            <w:tcW w:w="1152" w:type="dxa"/>
            <w:noWrap/>
          </w:tcPr>
          <w:p w:rsidR="001B58E6" w:rsidRPr="00B543AA" w:rsidRDefault="001B58E6" w:rsidP="003E3A52">
            <w:pPr>
              <w:jc w:val="center"/>
              <w:rPr>
                <w:color w:val="000000"/>
                <w:sz w:val="18"/>
                <w:szCs w:val="18"/>
              </w:rPr>
            </w:pPr>
            <w:r w:rsidRPr="002F4197">
              <w:rPr>
                <w:sz w:val="18"/>
                <w:szCs w:val="18"/>
              </w:rPr>
              <w:t>0,1485</w:t>
            </w:r>
          </w:p>
        </w:tc>
        <w:tc>
          <w:tcPr>
            <w:tcW w:w="1388" w:type="dxa"/>
          </w:tcPr>
          <w:p w:rsidR="001B58E6" w:rsidRPr="00B543AA" w:rsidRDefault="001B58E6" w:rsidP="003E3A52">
            <w:pPr>
              <w:jc w:val="center"/>
              <w:rPr>
                <w:color w:val="000000"/>
                <w:sz w:val="18"/>
                <w:szCs w:val="18"/>
              </w:rPr>
            </w:pPr>
            <w:r w:rsidRPr="002F4197">
              <w:rPr>
                <w:sz w:val="18"/>
                <w:szCs w:val="18"/>
              </w:rPr>
              <w:t>+0,022</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100000"/>
          <w:trHeight w:val="20"/>
        </w:trPr>
        <w:tc>
          <w:tcPr>
            <w:tcW w:w="14570" w:type="dxa"/>
            <w:gridSpan w:val="11"/>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2027 год</w:t>
            </w:r>
          </w:p>
        </w:tc>
      </w:tr>
      <w:tr w:rsidR="001B58E6" w:rsidRPr="00B543AA" w:rsidTr="003E3A52">
        <w:trPr>
          <w:cnfStyle w:val="000000010000"/>
          <w:trHeight w:val="20"/>
        </w:trPr>
        <w:tc>
          <w:tcPr>
            <w:tcW w:w="1843" w:type="dxa"/>
            <w:hideMark/>
          </w:tcPr>
          <w:p w:rsidR="001B58E6" w:rsidRPr="00B543AA" w:rsidRDefault="001B58E6" w:rsidP="003E3A52">
            <w:pPr>
              <w:rPr>
                <w:color w:val="000000"/>
                <w:sz w:val="18"/>
                <w:szCs w:val="18"/>
                <w:lang w:eastAsia="en-US"/>
              </w:rPr>
            </w:pPr>
            <w:r w:rsidRPr="002F4197">
              <w:rPr>
                <w:sz w:val="18"/>
                <w:szCs w:val="18"/>
              </w:rPr>
              <w:t>Котельная №34</w:t>
            </w:r>
          </w:p>
        </w:tc>
        <w:tc>
          <w:tcPr>
            <w:tcW w:w="1152" w:type="dxa"/>
            <w:hideMark/>
          </w:tcPr>
          <w:p w:rsidR="001B58E6" w:rsidRPr="00B543AA" w:rsidRDefault="001B58E6" w:rsidP="003E3A52">
            <w:pPr>
              <w:jc w:val="center"/>
              <w:rPr>
                <w:color w:val="000000"/>
                <w:sz w:val="18"/>
                <w:szCs w:val="18"/>
                <w:lang w:eastAsia="en-US"/>
              </w:rPr>
            </w:pPr>
            <w:r w:rsidRPr="002F4197">
              <w:rPr>
                <w:sz w:val="18"/>
                <w:szCs w:val="18"/>
              </w:rPr>
              <w:t>1,204</w:t>
            </w:r>
          </w:p>
        </w:tc>
        <w:tc>
          <w:tcPr>
            <w:tcW w:w="1486" w:type="dxa"/>
            <w:hideMark/>
          </w:tcPr>
          <w:p w:rsidR="001B58E6" w:rsidRPr="00B543AA" w:rsidRDefault="001B58E6" w:rsidP="003E3A52">
            <w:pPr>
              <w:jc w:val="center"/>
              <w:rPr>
                <w:color w:val="000000"/>
                <w:sz w:val="18"/>
                <w:szCs w:val="18"/>
                <w:lang w:eastAsia="en-US"/>
              </w:rPr>
            </w:pPr>
            <w:r w:rsidRPr="002F4197">
              <w:rPr>
                <w:sz w:val="18"/>
                <w:szCs w:val="18"/>
              </w:rPr>
              <w:t>0,02</w:t>
            </w:r>
          </w:p>
        </w:tc>
        <w:tc>
          <w:tcPr>
            <w:tcW w:w="1528" w:type="dxa"/>
            <w:vAlign w:val="center"/>
            <w:hideMark/>
          </w:tcPr>
          <w:p w:rsidR="001B58E6" w:rsidRPr="00B543AA" w:rsidRDefault="001B58E6" w:rsidP="003E3A52">
            <w:pPr>
              <w:jc w:val="center"/>
              <w:rPr>
                <w:color w:val="000000"/>
                <w:sz w:val="18"/>
                <w:szCs w:val="18"/>
                <w:lang w:eastAsia="en-US"/>
              </w:rPr>
            </w:pPr>
            <w:r w:rsidRPr="002F4197">
              <w:rPr>
                <w:sz w:val="18"/>
                <w:szCs w:val="18"/>
              </w:rPr>
              <w:t>1,184</w:t>
            </w:r>
          </w:p>
        </w:tc>
        <w:tc>
          <w:tcPr>
            <w:tcW w:w="1491" w:type="dxa"/>
            <w:vAlign w:val="center"/>
            <w:hideMark/>
          </w:tcPr>
          <w:p w:rsidR="001B58E6" w:rsidRPr="00B543AA" w:rsidRDefault="001B58E6" w:rsidP="003E3A52">
            <w:pPr>
              <w:jc w:val="center"/>
              <w:rPr>
                <w:color w:val="000000"/>
                <w:sz w:val="18"/>
                <w:szCs w:val="18"/>
                <w:lang w:eastAsia="en-US"/>
              </w:rPr>
            </w:pPr>
            <w:r w:rsidRPr="002F4197">
              <w:rPr>
                <w:sz w:val="18"/>
                <w:szCs w:val="18"/>
              </w:rPr>
              <w:t>0,016</w:t>
            </w:r>
          </w:p>
        </w:tc>
        <w:tc>
          <w:tcPr>
            <w:tcW w:w="1106" w:type="dxa"/>
            <w:hideMark/>
          </w:tcPr>
          <w:p w:rsidR="001B58E6" w:rsidRPr="00B543AA" w:rsidRDefault="001B58E6" w:rsidP="003E3A52">
            <w:pPr>
              <w:jc w:val="center"/>
              <w:rPr>
                <w:color w:val="000000"/>
                <w:sz w:val="18"/>
                <w:szCs w:val="18"/>
                <w:lang w:eastAsia="en-US"/>
              </w:rPr>
            </w:pPr>
            <w:r w:rsidRPr="002F4197">
              <w:rPr>
                <w:sz w:val="18"/>
                <w:szCs w:val="18"/>
              </w:rPr>
              <w:t>1,168</w:t>
            </w:r>
          </w:p>
        </w:tc>
        <w:tc>
          <w:tcPr>
            <w:tcW w:w="1039" w:type="dxa"/>
            <w:vAlign w:val="center"/>
            <w:hideMark/>
          </w:tcPr>
          <w:p w:rsidR="001B58E6" w:rsidRPr="00B543AA" w:rsidRDefault="001B58E6" w:rsidP="003E3A52">
            <w:pPr>
              <w:jc w:val="center"/>
              <w:rPr>
                <w:color w:val="000000"/>
                <w:sz w:val="18"/>
                <w:szCs w:val="18"/>
                <w:lang w:eastAsia="en-US"/>
              </w:rPr>
            </w:pPr>
            <w:r w:rsidRPr="002F4197">
              <w:rPr>
                <w:sz w:val="18"/>
                <w:szCs w:val="18"/>
              </w:rPr>
              <w:t>0,0739</w:t>
            </w:r>
          </w:p>
        </w:tc>
        <w:tc>
          <w:tcPr>
            <w:tcW w:w="1637" w:type="dxa"/>
            <w:hideMark/>
          </w:tcPr>
          <w:p w:rsidR="001B58E6" w:rsidRPr="00B543AA" w:rsidRDefault="001B58E6" w:rsidP="003E3A52">
            <w:pPr>
              <w:jc w:val="center"/>
              <w:rPr>
                <w:color w:val="000000"/>
                <w:sz w:val="18"/>
                <w:szCs w:val="18"/>
                <w:lang w:eastAsia="en-US"/>
              </w:rPr>
            </w:pPr>
            <w:r w:rsidRPr="002F4197">
              <w:rPr>
                <w:sz w:val="18"/>
                <w:szCs w:val="18"/>
              </w:rPr>
              <w:t>0,7476</w:t>
            </w:r>
          </w:p>
        </w:tc>
        <w:tc>
          <w:tcPr>
            <w:tcW w:w="1152" w:type="dxa"/>
            <w:hideMark/>
          </w:tcPr>
          <w:p w:rsidR="001B58E6" w:rsidRPr="00B543AA" w:rsidRDefault="001B58E6" w:rsidP="003E3A52">
            <w:pPr>
              <w:jc w:val="center"/>
              <w:rPr>
                <w:color w:val="000000"/>
                <w:sz w:val="18"/>
                <w:szCs w:val="18"/>
                <w:lang w:eastAsia="en-US"/>
              </w:rPr>
            </w:pPr>
            <w:r w:rsidRPr="002F4197">
              <w:rPr>
                <w:sz w:val="18"/>
                <w:szCs w:val="18"/>
              </w:rPr>
              <w:t>0,8215</w:t>
            </w:r>
          </w:p>
        </w:tc>
        <w:tc>
          <w:tcPr>
            <w:tcW w:w="1388" w:type="dxa"/>
            <w:hideMark/>
          </w:tcPr>
          <w:p w:rsidR="001B58E6" w:rsidRPr="00B543AA" w:rsidRDefault="001B58E6" w:rsidP="003E3A52">
            <w:pPr>
              <w:jc w:val="center"/>
              <w:rPr>
                <w:color w:val="000000"/>
                <w:sz w:val="18"/>
                <w:szCs w:val="18"/>
                <w:lang w:eastAsia="en-US"/>
              </w:rPr>
            </w:pPr>
            <w:r w:rsidRPr="002F4197">
              <w:rPr>
                <w:sz w:val="18"/>
                <w:szCs w:val="18"/>
              </w:rPr>
              <w:t>+0,3465</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10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№39</w:t>
            </w:r>
          </w:p>
        </w:tc>
        <w:tc>
          <w:tcPr>
            <w:tcW w:w="1152" w:type="dxa"/>
          </w:tcPr>
          <w:p w:rsidR="001B58E6" w:rsidRPr="00B543AA" w:rsidRDefault="001B58E6" w:rsidP="003E3A52">
            <w:pPr>
              <w:jc w:val="center"/>
              <w:rPr>
                <w:color w:val="000000"/>
                <w:sz w:val="18"/>
                <w:szCs w:val="18"/>
              </w:rPr>
            </w:pPr>
            <w:r w:rsidRPr="002F4197">
              <w:rPr>
                <w:sz w:val="18"/>
                <w:szCs w:val="18"/>
              </w:rPr>
              <w:t>0,2685</w:t>
            </w:r>
          </w:p>
        </w:tc>
        <w:tc>
          <w:tcPr>
            <w:tcW w:w="1486" w:type="dxa"/>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0,2685</w:t>
            </w:r>
          </w:p>
        </w:tc>
        <w:tc>
          <w:tcPr>
            <w:tcW w:w="1491" w:type="dxa"/>
            <w:vAlign w:val="center"/>
          </w:tcPr>
          <w:p w:rsidR="001B58E6" w:rsidRPr="00B543AA" w:rsidRDefault="001B58E6" w:rsidP="003E3A52">
            <w:pPr>
              <w:jc w:val="center"/>
              <w:rPr>
                <w:color w:val="000000"/>
                <w:sz w:val="18"/>
                <w:szCs w:val="18"/>
              </w:rPr>
            </w:pPr>
            <w:r w:rsidRPr="002F4197">
              <w:rPr>
                <w:sz w:val="18"/>
                <w:szCs w:val="18"/>
              </w:rPr>
              <w:t>0,001</w:t>
            </w:r>
          </w:p>
        </w:tc>
        <w:tc>
          <w:tcPr>
            <w:tcW w:w="1106" w:type="dxa"/>
          </w:tcPr>
          <w:p w:rsidR="001B58E6" w:rsidRPr="00B543AA" w:rsidRDefault="001B58E6" w:rsidP="003E3A52">
            <w:pPr>
              <w:jc w:val="center"/>
              <w:rPr>
                <w:color w:val="000000"/>
                <w:sz w:val="18"/>
                <w:szCs w:val="18"/>
              </w:rPr>
            </w:pPr>
            <w:r w:rsidRPr="002F4197">
              <w:rPr>
                <w:sz w:val="18"/>
                <w:szCs w:val="18"/>
              </w:rPr>
              <w:t>0,2675</w:t>
            </w:r>
          </w:p>
        </w:tc>
        <w:tc>
          <w:tcPr>
            <w:tcW w:w="1039" w:type="dxa"/>
            <w:vAlign w:val="center"/>
          </w:tcPr>
          <w:p w:rsidR="001B58E6" w:rsidRPr="00B543AA" w:rsidRDefault="001B58E6" w:rsidP="003E3A52">
            <w:pPr>
              <w:jc w:val="center"/>
              <w:rPr>
                <w:sz w:val="18"/>
                <w:szCs w:val="18"/>
              </w:rPr>
            </w:pPr>
            <w:r w:rsidRPr="002F4197">
              <w:rPr>
                <w:sz w:val="18"/>
                <w:szCs w:val="18"/>
              </w:rPr>
              <w:t>0,0026</w:t>
            </w:r>
          </w:p>
        </w:tc>
        <w:tc>
          <w:tcPr>
            <w:tcW w:w="1637" w:type="dxa"/>
          </w:tcPr>
          <w:p w:rsidR="001B58E6" w:rsidRPr="00B543AA" w:rsidRDefault="001B58E6" w:rsidP="003E3A52">
            <w:pPr>
              <w:jc w:val="center"/>
              <w:rPr>
                <w:color w:val="000000"/>
                <w:sz w:val="18"/>
                <w:szCs w:val="18"/>
              </w:rPr>
            </w:pPr>
            <w:r w:rsidRPr="002F4197">
              <w:rPr>
                <w:sz w:val="18"/>
                <w:szCs w:val="18"/>
              </w:rPr>
              <w:t>0,2004</w:t>
            </w:r>
          </w:p>
        </w:tc>
        <w:tc>
          <w:tcPr>
            <w:tcW w:w="1152" w:type="dxa"/>
          </w:tcPr>
          <w:p w:rsidR="001B58E6" w:rsidRPr="00B543AA" w:rsidRDefault="001B58E6" w:rsidP="003E3A52">
            <w:pPr>
              <w:jc w:val="center"/>
              <w:rPr>
                <w:color w:val="000000"/>
                <w:sz w:val="18"/>
                <w:szCs w:val="18"/>
              </w:rPr>
            </w:pPr>
            <w:r w:rsidRPr="002F4197">
              <w:rPr>
                <w:sz w:val="18"/>
                <w:szCs w:val="18"/>
              </w:rPr>
              <w:t>0,203</w:t>
            </w:r>
          </w:p>
        </w:tc>
        <w:tc>
          <w:tcPr>
            <w:tcW w:w="1388" w:type="dxa"/>
          </w:tcPr>
          <w:p w:rsidR="001B58E6" w:rsidRPr="00B543AA" w:rsidRDefault="001B58E6" w:rsidP="003E3A52">
            <w:pPr>
              <w:jc w:val="center"/>
              <w:rPr>
                <w:color w:val="000000"/>
                <w:sz w:val="18"/>
                <w:szCs w:val="18"/>
              </w:rPr>
            </w:pPr>
            <w:r w:rsidRPr="002F4197">
              <w:rPr>
                <w:sz w:val="18"/>
                <w:szCs w:val="18"/>
              </w:rPr>
              <w:t>+0,0645</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01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№36</w:t>
            </w:r>
          </w:p>
        </w:tc>
        <w:tc>
          <w:tcPr>
            <w:tcW w:w="1152" w:type="dxa"/>
          </w:tcPr>
          <w:p w:rsidR="001B58E6" w:rsidRPr="00B543AA" w:rsidRDefault="001B58E6" w:rsidP="003E3A52">
            <w:pPr>
              <w:jc w:val="center"/>
              <w:rPr>
                <w:color w:val="000000"/>
                <w:sz w:val="18"/>
                <w:szCs w:val="18"/>
              </w:rPr>
            </w:pPr>
            <w:r w:rsidRPr="002F4197">
              <w:rPr>
                <w:sz w:val="18"/>
                <w:szCs w:val="18"/>
              </w:rPr>
              <w:t>0,172</w:t>
            </w:r>
          </w:p>
        </w:tc>
        <w:tc>
          <w:tcPr>
            <w:tcW w:w="1486" w:type="dxa"/>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0,172</w:t>
            </w:r>
          </w:p>
        </w:tc>
        <w:tc>
          <w:tcPr>
            <w:tcW w:w="1491" w:type="dxa"/>
            <w:vAlign w:val="center"/>
          </w:tcPr>
          <w:p w:rsidR="001B58E6" w:rsidRPr="00B543AA" w:rsidRDefault="001B58E6" w:rsidP="003E3A52">
            <w:pPr>
              <w:jc w:val="center"/>
              <w:rPr>
                <w:color w:val="000000"/>
                <w:sz w:val="18"/>
                <w:szCs w:val="18"/>
              </w:rPr>
            </w:pPr>
            <w:r w:rsidRPr="002F4197">
              <w:rPr>
                <w:sz w:val="18"/>
                <w:szCs w:val="18"/>
              </w:rPr>
              <w:t>0,0009</w:t>
            </w:r>
          </w:p>
        </w:tc>
        <w:tc>
          <w:tcPr>
            <w:tcW w:w="1106" w:type="dxa"/>
          </w:tcPr>
          <w:p w:rsidR="001B58E6" w:rsidRPr="00B543AA" w:rsidRDefault="001B58E6" w:rsidP="003E3A52">
            <w:pPr>
              <w:jc w:val="center"/>
              <w:rPr>
                <w:color w:val="000000"/>
                <w:sz w:val="18"/>
                <w:szCs w:val="18"/>
              </w:rPr>
            </w:pPr>
            <w:r w:rsidRPr="002F4197">
              <w:rPr>
                <w:sz w:val="18"/>
                <w:szCs w:val="18"/>
              </w:rPr>
              <w:t>0,1711</w:t>
            </w:r>
          </w:p>
        </w:tc>
        <w:tc>
          <w:tcPr>
            <w:tcW w:w="1039" w:type="dxa"/>
            <w:vAlign w:val="center"/>
          </w:tcPr>
          <w:p w:rsidR="001B58E6" w:rsidRPr="00B543AA" w:rsidRDefault="001B58E6" w:rsidP="003E3A52">
            <w:pPr>
              <w:jc w:val="center"/>
              <w:rPr>
                <w:sz w:val="18"/>
                <w:szCs w:val="18"/>
              </w:rPr>
            </w:pPr>
            <w:r w:rsidRPr="002F4197">
              <w:rPr>
                <w:sz w:val="18"/>
                <w:szCs w:val="18"/>
              </w:rPr>
              <w:t>0,0075</w:t>
            </w:r>
          </w:p>
        </w:tc>
        <w:tc>
          <w:tcPr>
            <w:tcW w:w="1637" w:type="dxa"/>
          </w:tcPr>
          <w:p w:rsidR="001B58E6" w:rsidRPr="00B543AA" w:rsidRDefault="001B58E6" w:rsidP="003E3A52">
            <w:pPr>
              <w:jc w:val="center"/>
              <w:rPr>
                <w:color w:val="000000"/>
                <w:sz w:val="18"/>
                <w:szCs w:val="18"/>
              </w:rPr>
            </w:pPr>
            <w:r w:rsidRPr="002F4197">
              <w:rPr>
                <w:sz w:val="18"/>
                <w:szCs w:val="18"/>
              </w:rPr>
              <w:t>0,141</w:t>
            </w:r>
          </w:p>
        </w:tc>
        <w:tc>
          <w:tcPr>
            <w:tcW w:w="1152" w:type="dxa"/>
          </w:tcPr>
          <w:p w:rsidR="001B58E6" w:rsidRPr="00B543AA" w:rsidRDefault="001B58E6" w:rsidP="003E3A52">
            <w:pPr>
              <w:jc w:val="center"/>
              <w:rPr>
                <w:color w:val="000000"/>
                <w:sz w:val="18"/>
                <w:szCs w:val="18"/>
              </w:rPr>
            </w:pPr>
            <w:r w:rsidRPr="002F4197">
              <w:rPr>
                <w:sz w:val="18"/>
                <w:szCs w:val="18"/>
              </w:rPr>
              <w:t>0,1485</w:t>
            </w:r>
          </w:p>
        </w:tc>
        <w:tc>
          <w:tcPr>
            <w:tcW w:w="1388" w:type="dxa"/>
          </w:tcPr>
          <w:p w:rsidR="001B58E6" w:rsidRPr="00B543AA" w:rsidRDefault="001B58E6" w:rsidP="003E3A52">
            <w:pPr>
              <w:jc w:val="center"/>
              <w:rPr>
                <w:color w:val="000000"/>
                <w:sz w:val="18"/>
                <w:szCs w:val="18"/>
              </w:rPr>
            </w:pPr>
            <w:r w:rsidRPr="002F4197">
              <w:rPr>
                <w:sz w:val="18"/>
                <w:szCs w:val="18"/>
              </w:rPr>
              <w:t>+0,022</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100000"/>
          <w:trHeight w:val="20"/>
        </w:trPr>
        <w:tc>
          <w:tcPr>
            <w:tcW w:w="14570" w:type="dxa"/>
            <w:gridSpan w:val="11"/>
            <w:hideMark/>
          </w:tcPr>
          <w:p w:rsidR="001B58E6" w:rsidRPr="00B543AA" w:rsidRDefault="001B58E6" w:rsidP="003E3A52">
            <w:pPr>
              <w:jc w:val="center"/>
              <w:rPr>
                <w:color w:val="000000"/>
                <w:sz w:val="18"/>
                <w:szCs w:val="18"/>
                <w:lang w:eastAsia="en-US"/>
              </w:rPr>
            </w:pPr>
            <w:r w:rsidRPr="00B543AA">
              <w:rPr>
                <w:color w:val="000000"/>
                <w:sz w:val="18"/>
                <w:szCs w:val="18"/>
                <w:lang w:eastAsia="en-US"/>
              </w:rPr>
              <w:t>2028-2037 год</w:t>
            </w:r>
          </w:p>
        </w:tc>
      </w:tr>
      <w:tr w:rsidR="001B58E6" w:rsidRPr="00B543AA" w:rsidTr="003E3A52">
        <w:trPr>
          <w:cnfStyle w:val="000000010000"/>
          <w:trHeight w:val="20"/>
        </w:trPr>
        <w:tc>
          <w:tcPr>
            <w:tcW w:w="1843" w:type="dxa"/>
            <w:hideMark/>
          </w:tcPr>
          <w:p w:rsidR="001B58E6" w:rsidRPr="00B543AA" w:rsidRDefault="001B58E6" w:rsidP="003E3A52">
            <w:pPr>
              <w:rPr>
                <w:color w:val="000000"/>
                <w:sz w:val="18"/>
                <w:szCs w:val="18"/>
                <w:lang w:eastAsia="en-US"/>
              </w:rPr>
            </w:pPr>
            <w:r w:rsidRPr="002F4197">
              <w:rPr>
                <w:sz w:val="18"/>
                <w:szCs w:val="18"/>
              </w:rPr>
              <w:t>Котельная №34</w:t>
            </w:r>
          </w:p>
        </w:tc>
        <w:tc>
          <w:tcPr>
            <w:tcW w:w="1152" w:type="dxa"/>
            <w:hideMark/>
          </w:tcPr>
          <w:p w:rsidR="001B58E6" w:rsidRPr="00B543AA" w:rsidRDefault="001B58E6" w:rsidP="003E3A52">
            <w:pPr>
              <w:jc w:val="center"/>
              <w:rPr>
                <w:color w:val="000000"/>
                <w:sz w:val="18"/>
                <w:szCs w:val="18"/>
                <w:lang w:eastAsia="en-US"/>
              </w:rPr>
            </w:pPr>
            <w:r w:rsidRPr="002F4197">
              <w:rPr>
                <w:sz w:val="18"/>
                <w:szCs w:val="18"/>
              </w:rPr>
              <w:t>1,204</w:t>
            </w:r>
          </w:p>
        </w:tc>
        <w:tc>
          <w:tcPr>
            <w:tcW w:w="1486" w:type="dxa"/>
            <w:hideMark/>
          </w:tcPr>
          <w:p w:rsidR="001B58E6" w:rsidRPr="00B543AA" w:rsidRDefault="001B58E6" w:rsidP="003E3A52">
            <w:pPr>
              <w:jc w:val="center"/>
              <w:rPr>
                <w:color w:val="000000"/>
                <w:sz w:val="18"/>
                <w:szCs w:val="18"/>
                <w:lang w:eastAsia="en-US"/>
              </w:rPr>
            </w:pPr>
            <w:r w:rsidRPr="002F4197">
              <w:rPr>
                <w:sz w:val="18"/>
                <w:szCs w:val="18"/>
              </w:rPr>
              <w:t>0,02</w:t>
            </w:r>
          </w:p>
        </w:tc>
        <w:tc>
          <w:tcPr>
            <w:tcW w:w="1528" w:type="dxa"/>
            <w:vAlign w:val="center"/>
            <w:hideMark/>
          </w:tcPr>
          <w:p w:rsidR="001B58E6" w:rsidRPr="00B543AA" w:rsidRDefault="001B58E6" w:rsidP="003E3A52">
            <w:pPr>
              <w:jc w:val="center"/>
              <w:rPr>
                <w:color w:val="000000"/>
                <w:sz w:val="18"/>
                <w:szCs w:val="18"/>
                <w:lang w:eastAsia="en-US"/>
              </w:rPr>
            </w:pPr>
            <w:r w:rsidRPr="002F4197">
              <w:rPr>
                <w:sz w:val="18"/>
                <w:szCs w:val="18"/>
              </w:rPr>
              <w:t>1,184</w:t>
            </w:r>
          </w:p>
        </w:tc>
        <w:tc>
          <w:tcPr>
            <w:tcW w:w="1491" w:type="dxa"/>
            <w:vAlign w:val="center"/>
            <w:hideMark/>
          </w:tcPr>
          <w:p w:rsidR="001B58E6" w:rsidRPr="00B543AA" w:rsidRDefault="001B58E6" w:rsidP="003E3A52">
            <w:pPr>
              <w:jc w:val="center"/>
              <w:rPr>
                <w:color w:val="000000"/>
                <w:sz w:val="18"/>
                <w:szCs w:val="18"/>
                <w:lang w:eastAsia="en-US"/>
              </w:rPr>
            </w:pPr>
            <w:r w:rsidRPr="002F4197">
              <w:rPr>
                <w:sz w:val="18"/>
                <w:szCs w:val="18"/>
              </w:rPr>
              <w:t>0,016</w:t>
            </w:r>
          </w:p>
        </w:tc>
        <w:tc>
          <w:tcPr>
            <w:tcW w:w="1106" w:type="dxa"/>
            <w:hideMark/>
          </w:tcPr>
          <w:p w:rsidR="001B58E6" w:rsidRPr="00B543AA" w:rsidRDefault="001B58E6" w:rsidP="003E3A52">
            <w:pPr>
              <w:jc w:val="center"/>
              <w:rPr>
                <w:color w:val="000000"/>
                <w:sz w:val="18"/>
                <w:szCs w:val="18"/>
                <w:lang w:eastAsia="en-US"/>
              </w:rPr>
            </w:pPr>
            <w:r w:rsidRPr="002F4197">
              <w:rPr>
                <w:sz w:val="18"/>
                <w:szCs w:val="18"/>
              </w:rPr>
              <w:t>1,168</w:t>
            </w:r>
          </w:p>
        </w:tc>
        <w:tc>
          <w:tcPr>
            <w:tcW w:w="1039" w:type="dxa"/>
            <w:vAlign w:val="center"/>
            <w:hideMark/>
          </w:tcPr>
          <w:p w:rsidR="001B58E6" w:rsidRPr="00B543AA" w:rsidRDefault="001B58E6" w:rsidP="003E3A52">
            <w:pPr>
              <w:jc w:val="center"/>
              <w:rPr>
                <w:color w:val="000000"/>
                <w:sz w:val="18"/>
                <w:szCs w:val="18"/>
                <w:lang w:eastAsia="en-US"/>
              </w:rPr>
            </w:pPr>
            <w:r w:rsidRPr="002F4197">
              <w:rPr>
                <w:sz w:val="18"/>
                <w:szCs w:val="18"/>
              </w:rPr>
              <w:t>0,0739</w:t>
            </w:r>
          </w:p>
        </w:tc>
        <w:tc>
          <w:tcPr>
            <w:tcW w:w="1637" w:type="dxa"/>
            <w:hideMark/>
          </w:tcPr>
          <w:p w:rsidR="001B58E6" w:rsidRPr="00B543AA" w:rsidRDefault="001B58E6" w:rsidP="003E3A52">
            <w:pPr>
              <w:jc w:val="center"/>
              <w:rPr>
                <w:color w:val="000000"/>
                <w:sz w:val="18"/>
                <w:szCs w:val="18"/>
                <w:lang w:eastAsia="en-US"/>
              </w:rPr>
            </w:pPr>
            <w:r w:rsidRPr="002F4197">
              <w:rPr>
                <w:sz w:val="18"/>
                <w:szCs w:val="18"/>
              </w:rPr>
              <w:t>0,7476</w:t>
            </w:r>
          </w:p>
        </w:tc>
        <w:tc>
          <w:tcPr>
            <w:tcW w:w="1152" w:type="dxa"/>
            <w:hideMark/>
          </w:tcPr>
          <w:p w:rsidR="001B58E6" w:rsidRPr="00B543AA" w:rsidRDefault="001B58E6" w:rsidP="003E3A52">
            <w:pPr>
              <w:jc w:val="center"/>
              <w:rPr>
                <w:color w:val="000000"/>
                <w:sz w:val="18"/>
                <w:szCs w:val="18"/>
                <w:lang w:eastAsia="en-US"/>
              </w:rPr>
            </w:pPr>
            <w:r w:rsidRPr="002F4197">
              <w:rPr>
                <w:sz w:val="18"/>
                <w:szCs w:val="18"/>
              </w:rPr>
              <w:t>0,8215</w:t>
            </w:r>
          </w:p>
        </w:tc>
        <w:tc>
          <w:tcPr>
            <w:tcW w:w="1388" w:type="dxa"/>
            <w:hideMark/>
          </w:tcPr>
          <w:p w:rsidR="001B58E6" w:rsidRPr="00B543AA" w:rsidRDefault="001B58E6" w:rsidP="003E3A52">
            <w:pPr>
              <w:jc w:val="center"/>
              <w:rPr>
                <w:color w:val="000000"/>
                <w:sz w:val="18"/>
                <w:szCs w:val="18"/>
                <w:lang w:eastAsia="en-US"/>
              </w:rPr>
            </w:pPr>
            <w:r w:rsidRPr="002F4197">
              <w:rPr>
                <w:sz w:val="18"/>
                <w:szCs w:val="18"/>
              </w:rPr>
              <w:t>+0,3465</w:t>
            </w:r>
          </w:p>
        </w:tc>
        <w:tc>
          <w:tcPr>
            <w:tcW w:w="748" w:type="dxa"/>
            <w:hideMark/>
          </w:tcPr>
          <w:p w:rsidR="001B58E6" w:rsidRPr="00B543AA" w:rsidRDefault="001B58E6" w:rsidP="003E3A52">
            <w:pPr>
              <w:jc w:val="center"/>
              <w:rPr>
                <w:color w:val="000000"/>
                <w:sz w:val="18"/>
                <w:szCs w:val="18"/>
                <w:lang w:eastAsia="en-US"/>
              </w:rPr>
            </w:pPr>
          </w:p>
        </w:tc>
      </w:tr>
      <w:tr w:rsidR="001B58E6" w:rsidRPr="00B543AA" w:rsidTr="003E3A52">
        <w:trPr>
          <w:cnfStyle w:val="00000010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№39</w:t>
            </w:r>
          </w:p>
        </w:tc>
        <w:tc>
          <w:tcPr>
            <w:tcW w:w="1152" w:type="dxa"/>
          </w:tcPr>
          <w:p w:rsidR="001B58E6" w:rsidRPr="00B543AA" w:rsidRDefault="001B58E6" w:rsidP="003E3A52">
            <w:pPr>
              <w:jc w:val="center"/>
              <w:rPr>
                <w:color w:val="000000"/>
                <w:sz w:val="18"/>
                <w:szCs w:val="18"/>
              </w:rPr>
            </w:pPr>
            <w:r w:rsidRPr="002F4197">
              <w:rPr>
                <w:sz w:val="18"/>
                <w:szCs w:val="18"/>
              </w:rPr>
              <w:t>0,2685</w:t>
            </w:r>
          </w:p>
        </w:tc>
        <w:tc>
          <w:tcPr>
            <w:tcW w:w="1486" w:type="dxa"/>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0,2685</w:t>
            </w:r>
          </w:p>
        </w:tc>
        <w:tc>
          <w:tcPr>
            <w:tcW w:w="1491" w:type="dxa"/>
            <w:vAlign w:val="center"/>
          </w:tcPr>
          <w:p w:rsidR="001B58E6" w:rsidRPr="00B543AA" w:rsidRDefault="001B58E6" w:rsidP="003E3A52">
            <w:pPr>
              <w:jc w:val="center"/>
              <w:rPr>
                <w:color w:val="000000"/>
                <w:sz w:val="18"/>
                <w:szCs w:val="18"/>
              </w:rPr>
            </w:pPr>
            <w:r w:rsidRPr="002F4197">
              <w:rPr>
                <w:sz w:val="18"/>
                <w:szCs w:val="18"/>
              </w:rPr>
              <w:t>0,001</w:t>
            </w:r>
          </w:p>
        </w:tc>
        <w:tc>
          <w:tcPr>
            <w:tcW w:w="1106" w:type="dxa"/>
          </w:tcPr>
          <w:p w:rsidR="001B58E6" w:rsidRPr="00B543AA" w:rsidRDefault="001B58E6" w:rsidP="003E3A52">
            <w:pPr>
              <w:jc w:val="center"/>
              <w:rPr>
                <w:color w:val="000000"/>
                <w:sz w:val="18"/>
                <w:szCs w:val="18"/>
              </w:rPr>
            </w:pPr>
            <w:r w:rsidRPr="002F4197">
              <w:rPr>
                <w:sz w:val="18"/>
                <w:szCs w:val="18"/>
              </w:rPr>
              <w:t>0,2675</w:t>
            </w:r>
          </w:p>
        </w:tc>
        <w:tc>
          <w:tcPr>
            <w:tcW w:w="1039" w:type="dxa"/>
            <w:vAlign w:val="center"/>
          </w:tcPr>
          <w:p w:rsidR="001B58E6" w:rsidRPr="00B543AA" w:rsidRDefault="001B58E6" w:rsidP="003E3A52">
            <w:pPr>
              <w:jc w:val="center"/>
              <w:rPr>
                <w:sz w:val="18"/>
                <w:szCs w:val="18"/>
              </w:rPr>
            </w:pPr>
            <w:r w:rsidRPr="002F4197">
              <w:rPr>
                <w:sz w:val="18"/>
                <w:szCs w:val="18"/>
              </w:rPr>
              <w:t>0,0026</w:t>
            </w:r>
          </w:p>
        </w:tc>
        <w:tc>
          <w:tcPr>
            <w:tcW w:w="1637" w:type="dxa"/>
          </w:tcPr>
          <w:p w:rsidR="001B58E6" w:rsidRPr="00B543AA" w:rsidRDefault="001B58E6" w:rsidP="003E3A52">
            <w:pPr>
              <w:jc w:val="center"/>
              <w:rPr>
                <w:color w:val="000000"/>
                <w:sz w:val="18"/>
                <w:szCs w:val="18"/>
              </w:rPr>
            </w:pPr>
            <w:r w:rsidRPr="002F4197">
              <w:rPr>
                <w:sz w:val="18"/>
                <w:szCs w:val="18"/>
              </w:rPr>
              <w:t>0,2004</w:t>
            </w:r>
          </w:p>
        </w:tc>
        <w:tc>
          <w:tcPr>
            <w:tcW w:w="1152" w:type="dxa"/>
          </w:tcPr>
          <w:p w:rsidR="001B58E6" w:rsidRPr="00B543AA" w:rsidRDefault="001B58E6" w:rsidP="003E3A52">
            <w:pPr>
              <w:jc w:val="center"/>
              <w:rPr>
                <w:color w:val="000000"/>
                <w:sz w:val="18"/>
                <w:szCs w:val="18"/>
              </w:rPr>
            </w:pPr>
            <w:r w:rsidRPr="002F4197">
              <w:rPr>
                <w:sz w:val="18"/>
                <w:szCs w:val="18"/>
              </w:rPr>
              <w:t>0,203</w:t>
            </w:r>
          </w:p>
        </w:tc>
        <w:tc>
          <w:tcPr>
            <w:tcW w:w="1388" w:type="dxa"/>
          </w:tcPr>
          <w:p w:rsidR="001B58E6" w:rsidRPr="00B543AA" w:rsidRDefault="001B58E6" w:rsidP="003E3A52">
            <w:pPr>
              <w:jc w:val="center"/>
              <w:rPr>
                <w:color w:val="000000"/>
                <w:sz w:val="18"/>
                <w:szCs w:val="18"/>
              </w:rPr>
            </w:pPr>
            <w:r w:rsidRPr="002F4197">
              <w:rPr>
                <w:sz w:val="18"/>
                <w:szCs w:val="18"/>
              </w:rPr>
              <w:t>+0,0645</w:t>
            </w:r>
          </w:p>
        </w:tc>
        <w:tc>
          <w:tcPr>
            <w:tcW w:w="748" w:type="dxa"/>
          </w:tcPr>
          <w:p w:rsidR="001B58E6" w:rsidRPr="00B543AA" w:rsidRDefault="001B58E6" w:rsidP="003E3A52">
            <w:pPr>
              <w:jc w:val="center"/>
              <w:rPr>
                <w:color w:val="000000"/>
                <w:sz w:val="18"/>
                <w:szCs w:val="18"/>
                <w:lang w:eastAsia="en-US"/>
              </w:rPr>
            </w:pPr>
          </w:p>
        </w:tc>
      </w:tr>
      <w:tr w:rsidR="001B58E6" w:rsidRPr="00B543AA" w:rsidTr="003E3A52">
        <w:trPr>
          <w:cnfStyle w:val="000000010000"/>
          <w:trHeight w:val="20"/>
        </w:trPr>
        <w:tc>
          <w:tcPr>
            <w:tcW w:w="1843" w:type="dxa"/>
          </w:tcPr>
          <w:p w:rsidR="001B58E6" w:rsidRPr="00B543AA" w:rsidRDefault="001B58E6" w:rsidP="003E3A52">
            <w:pPr>
              <w:rPr>
                <w:color w:val="000000"/>
                <w:sz w:val="18"/>
                <w:szCs w:val="18"/>
                <w:lang w:eastAsia="en-US"/>
              </w:rPr>
            </w:pPr>
            <w:r w:rsidRPr="002F4197">
              <w:rPr>
                <w:sz w:val="18"/>
                <w:szCs w:val="18"/>
              </w:rPr>
              <w:t>Котельная №36</w:t>
            </w:r>
          </w:p>
        </w:tc>
        <w:tc>
          <w:tcPr>
            <w:tcW w:w="1152" w:type="dxa"/>
          </w:tcPr>
          <w:p w:rsidR="001B58E6" w:rsidRPr="00B543AA" w:rsidRDefault="001B58E6" w:rsidP="003E3A52">
            <w:pPr>
              <w:jc w:val="center"/>
              <w:rPr>
                <w:color w:val="000000"/>
                <w:sz w:val="18"/>
                <w:szCs w:val="18"/>
              </w:rPr>
            </w:pPr>
            <w:r w:rsidRPr="002F4197">
              <w:rPr>
                <w:sz w:val="18"/>
                <w:szCs w:val="18"/>
              </w:rPr>
              <w:t>0,172</w:t>
            </w:r>
          </w:p>
        </w:tc>
        <w:tc>
          <w:tcPr>
            <w:tcW w:w="1486" w:type="dxa"/>
          </w:tcPr>
          <w:p w:rsidR="001B58E6" w:rsidRPr="00B543AA" w:rsidRDefault="001B58E6" w:rsidP="003E3A52">
            <w:pPr>
              <w:jc w:val="center"/>
              <w:rPr>
                <w:color w:val="000000"/>
                <w:sz w:val="18"/>
                <w:szCs w:val="18"/>
              </w:rPr>
            </w:pPr>
            <w:r w:rsidRPr="002F4197">
              <w:rPr>
                <w:sz w:val="18"/>
                <w:szCs w:val="18"/>
              </w:rPr>
              <w:t>0</w:t>
            </w:r>
          </w:p>
        </w:tc>
        <w:tc>
          <w:tcPr>
            <w:tcW w:w="1528" w:type="dxa"/>
            <w:vAlign w:val="center"/>
          </w:tcPr>
          <w:p w:rsidR="001B58E6" w:rsidRPr="00B543AA" w:rsidRDefault="001B58E6" w:rsidP="003E3A52">
            <w:pPr>
              <w:jc w:val="center"/>
              <w:rPr>
                <w:color w:val="000000"/>
                <w:sz w:val="18"/>
                <w:szCs w:val="18"/>
              </w:rPr>
            </w:pPr>
            <w:r w:rsidRPr="002F4197">
              <w:rPr>
                <w:sz w:val="18"/>
                <w:szCs w:val="18"/>
              </w:rPr>
              <w:t>0,172</w:t>
            </w:r>
          </w:p>
        </w:tc>
        <w:tc>
          <w:tcPr>
            <w:tcW w:w="1491" w:type="dxa"/>
            <w:vAlign w:val="center"/>
          </w:tcPr>
          <w:p w:rsidR="001B58E6" w:rsidRPr="00B543AA" w:rsidRDefault="001B58E6" w:rsidP="003E3A52">
            <w:pPr>
              <w:jc w:val="center"/>
              <w:rPr>
                <w:color w:val="000000"/>
                <w:sz w:val="18"/>
                <w:szCs w:val="18"/>
              </w:rPr>
            </w:pPr>
            <w:r w:rsidRPr="002F4197">
              <w:rPr>
                <w:sz w:val="18"/>
                <w:szCs w:val="18"/>
              </w:rPr>
              <w:t>0,0009</w:t>
            </w:r>
          </w:p>
        </w:tc>
        <w:tc>
          <w:tcPr>
            <w:tcW w:w="1106" w:type="dxa"/>
          </w:tcPr>
          <w:p w:rsidR="001B58E6" w:rsidRPr="00B543AA" w:rsidRDefault="001B58E6" w:rsidP="003E3A52">
            <w:pPr>
              <w:jc w:val="center"/>
              <w:rPr>
                <w:color w:val="000000"/>
                <w:sz w:val="18"/>
                <w:szCs w:val="18"/>
              </w:rPr>
            </w:pPr>
            <w:r w:rsidRPr="002F4197">
              <w:rPr>
                <w:sz w:val="18"/>
                <w:szCs w:val="18"/>
              </w:rPr>
              <w:t>0,1711</w:t>
            </w:r>
          </w:p>
        </w:tc>
        <w:tc>
          <w:tcPr>
            <w:tcW w:w="1039" w:type="dxa"/>
            <w:vAlign w:val="center"/>
          </w:tcPr>
          <w:p w:rsidR="001B58E6" w:rsidRPr="00B543AA" w:rsidRDefault="001B58E6" w:rsidP="003E3A52">
            <w:pPr>
              <w:jc w:val="center"/>
              <w:rPr>
                <w:sz w:val="18"/>
                <w:szCs w:val="18"/>
              </w:rPr>
            </w:pPr>
            <w:r w:rsidRPr="002F4197">
              <w:rPr>
                <w:sz w:val="18"/>
                <w:szCs w:val="18"/>
              </w:rPr>
              <w:t>0,0075</w:t>
            </w:r>
          </w:p>
        </w:tc>
        <w:tc>
          <w:tcPr>
            <w:tcW w:w="1637" w:type="dxa"/>
          </w:tcPr>
          <w:p w:rsidR="001B58E6" w:rsidRPr="00B543AA" w:rsidRDefault="001B58E6" w:rsidP="003E3A52">
            <w:pPr>
              <w:jc w:val="center"/>
              <w:rPr>
                <w:color w:val="000000"/>
                <w:sz w:val="18"/>
                <w:szCs w:val="18"/>
              </w:rPr>
            </w:pPr>
            <w:r w:rsidRPr="002F4197">
              <w:rPr>
                <w:sz w:val="18"/>
                <w:szCs w:val="18"/>
              </w:rPr>
              <w:t>0,141</w:t>
            </w:r>
          </w:p>
        </w:tc>
        <w:tc>
          <w:tcPr>
            <w:tcW w:w="1152" w:type="dxa"/>
          </w:tcPr>
          <w:p w:rsidR="001B58E6" w:rsidRPr="00B543AA" w:rsidRDefault="001B58E6" w:rsidP="003E3A52">
            <w:pPr>
              <w:jc w:val="center"/>
              <w:rPr>
                <w:color w:val="000000"/>
                <w:sz w:val="18"/>
                <w:szCs w:val="18"/>
              </w:rPr>
            </w:pPr>
            <w:r w:rsidRPr="002F4197">
              <w:rPr>
                <w:sz w:val="18"/>
                <w:szCs w:val="18"/>
              </w:rPr>
              <w:t>0,1485</w:t>
            </w:r>
          </w:p>
        </w:tc>
        <w:tc>
          <w:tcPr>
            <w:tcW w:w="1388" w:type="dxa"/>
          </w:tcPr>
          <w:p w:rsidR="001B58E6" w:rsidRPr="00B543AA" w:rsidRDefault="001B58E6" w:rsidP="003E3A52">
            <w:pPr>
              <w:jc w:val="center"/>
              <w:rPr>
                <w:color w:val="000000"/>
                <w:sz w:val="18"/>
                <w:szCs w:val="18"/>
              </w:rPr>
            </w:pPr>
            <w:r w:rsidRPr="002F4197">
              <w:rPr>
                <w:sz w:val="18"/>
                <w:szCs w:val="18"/>
              </w:rPr>
              <w:t>+0,022</w:t>
            </w:r>
          </w:p>
        </w:tc>
        <w:tc>
          <w:tcPr>
            <w:tcW w:w="748" w:type="dxa"/>
          </w:tcPr>
          <w:p w:rsidR="001B58E6" w:rsidRPr="00B543AA" w:rsidRDefault="001B58E6" w:rsidP="003E3A52">
            <w:pPr>
              <w:jc w:val="center"/>
              <w:rPr>
                <w:color w:val="000000"/>
                <w:sz w:val="18"/>
                <w:szCs w:val="18"/>
                <w:lang w:eastAsia="en-US"/>
              </w:rPr>
            </w:pPr>
          </w:p>
        </w:tc>
      </w:tr>
      <w:bookmarkEnd w:id="424"/>
    </w:tbl>
    <w:p w:rsidR="001B58E6" w:rsidRPr="00364EDB" w:rsidRDefault="001B58E6" w:rsidP="0090595E">
      <w:pPr>
        <w:contextualSpacing/>
        <w:jc w:val="both"/>
        <w:sectPr w:rsidR="001B58E6" w:rsidRPr="00364EDB" w:rsidSect="00D6213B">
          <w:pgSz w:w="16838" w:h="11906" w:orient="landscape"/>
          <w:pgMar w:top="1418" w:right="851" w:bottom="1134" w:left="1134" w:header="709" w:footer="709" w:gutter="0"/>
          <w:cols w:space="708"/>
          <w:docGrid w:linePitch="381"/>
        </w:sectPr>
      </w:pPr>
    </w:p>
    <w:p w:rsidR="00AD41CC" w:rsidRPr="000659DE" w:rsidRDefault="00AD41CC" w:rsidP="00603534">
      <w:pPr>
        <w:pStyle w:val="21"/>
        <w:spacing w:before="0"/>
        <w:ind w:firstLine="709"/>
        <w:contextualSpacing/>
        <w:rPr>
          <w:rFonts w:cs="Times New Roman"/>
          <w:szCs w:val="24"/>
        </w:rPr>
      </w:pPr>
      <w:bookmarkStart w:id="425" w:name="_Toc524614836"/>
      <w:bookmarkStart w:id="426" w:name="_Toc524615052"/>
      <w:bookmarkStart w:id="427" w:name="_Toc226289242"/>
      <w:r w:rsidRPr="000659DE">
        <w:rPr>
          <w:rFonts w:cs="Times New Roman"/>
          <w:szCs w:val="24"/>
        </w:rPr>
        <w:lastRenderedPageBreak/>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425"/>
      <w:bookmarkEnd w:id="426"/>
      <w:bookmarkEnd w:id="427"/>
    </w:p>
    <w:p w:rsidR="003B7825" w:rsidRPr="003E3A52" w:rsidRDefault="003B7825" w:rsidP="003B7825">
      <w:pPr>
        <w:ind w:firstLine="709"/>
        <w:contextualSpacing/>
        <w:jc w:val="both"/>
      </w:pPr>
      <w:r w:rsidRPr="003E3A52">
        <w:t xml:space="preserve">Гидравлические режимы работы тепловых сетей обусловлены: геодезическими отметками узловых точек (источников, тепловых камер, потребителей); существующей схемой тепловых сетей и сооружений на них, характеристиками сетей и сооружений; подключенной тепловой нагрузкой потребителей с разделением на отопление, вентиляцию, ГВС, а также схемой присоединения потребителей. </w:t>
      </w:r>
    </w:p>
    <w:p w:rsidR="003B7825" w:rsidRPr="003E3A52" w:rsidRDefault="003B7825" w:rsidP="003B7825">
      <w:pPr>
        <w:ind w:firstLine="709"/>
        <w:contextualSpacing/>
        <w:jc w:val="both"/>
      </w:pPr>
      <w:r w:rsidRPr="003E3A52">
        <w:t xml:space="preserve">Гидравлические режимы подобраны таким образом, чтобы обеспечить требуемые напоры у потребителей. В результате сравнительного анализа гидравлических режимов работы с фактическими режимами было зафиксировано: расход теплоносителя на нужды отопления и вентиляции в целом соответствует договорным тепловым нагрузкам; расход теплоносителя в целом соответствует договорным тепловым нагрузкам; компенсация расходом потерь тепловой энергии в тепловых сетях теплоснабжающими организациями не осуществляется. </w:t>
      </w:r>
    </w:p>
    <w:p w:rsidR="003B7825" w:rsidRPr="003E3A52" w:rsidRDefault="003B7825" w:rsidP="003B7825">
      <w:pPr>
        <w:ind w:firstLine="709"/>
        <w:contextualSpacing/>
        <w:jc w:val="both"/>
      </w:pPr>
      <w:r w:rsidRPr="003E3A52">
        <w:t>Тепловые сети от котельн</w:t>
      </w:r>
      <w:r w:rsidR="003E3A52" w:rsidRPr="003E3A52">
        <w:t>ых сельского поселения</w:t>
      </w:r>
      <w:r w:rsidRPr="003E3A52">
        <w:t xml:space="preserve">: </w:t>
      </w:r>
    </w:p>
    <w:p w:rsidR="003B7825" w:rsidRPr="003E3A52" w:rsidRDefault="003B7825" w:rsidP="003B7825">
      <w:pPr>
        <w:ind w:firstLine="709"/>
        <w:contextualSpacing/>
        <w:jc w:val="both"/>
      </w:pPr>
      <w:r w:rsidRPr="003E3A52">
        <w:t xml:space="preserve">Давление в подающем трубопроводе Р1 = 3 кгс/см2. </w:t>
      </w:r>
    </w:p>
    <w:p w:rsidR="00E80C19" w:rsidRPr="003E3A52" w:rsidRDefault="003B7825" w:rsidP="003B7825">
      <w:pPr>
        <w:ind w:firstLine="709"/>
        <w:contextualSpacing/>
        <w:jc w:val="both"/>
      </w:pPr>
      <w:r w:rsidRPr="003E3A52">
        <w:t>Давление в обратном трубопроводе Р2 = 2,1 кгс/см2.</w:t>
      </w:r>
    </w:p>
    <w:p w:rsidR="0080177D" w:rsidRPr="00364EDB" w:rsidRDefault="0080177D" w:rsidP="00603534">
      <w:pPr>
        <w:ind w:firstLine="709"/>
        <w:contextualSpacing/>
        <w:jc w:val="both"/>
      </w:pPr>
    </w:p>
    <w:p w:rsidR="00327959" w:rsidRPr="003B7825" w:rsidRDefault="001A3844" w:rsidP="00603534">
      <w:pPr>
        <w:pStyle w:val="21"/>
        <w:spacing w:before="0"/>
        <w:ind w:firstLine="709"/>
        <w:contextualSpacing/>
        <w:rPr>
          <w:rFonts w:cs="Times New Roman"/>
          <w:szCs w:val="24"/>
        </w:rPr>
      </w:pPr>
      <w:bookmarkStart w:id="428" w:name="_Toc226289243"/>
      <w:r w:rsidRPr="003B7825">
        <w:rPr>
          <w:rFonts w:cs="Times New Roman"/>
          <w:szCs w:val="24"/>
        </w:rPr>
        <w:t>Выводы о резервах (дефицитах) существующей системы теплоснабжения при обеспечении перспективной тепловой нагрузки потребителей</w:t>
      </w:r>
      <w:bookmarkEnd w:id="428"/>
    </w:p>
    <w:p w:rsidR="00FB118A" w:rsidRPr="00364EDB" w:rsidRDefault="00FB118A" w:rsidP="00603534">
      <w:pPr>
        <w:ind w:firstLine="709"/>
        <w:contextualSpacing/>
        <w:jc w:val="both"/>
      </w:pPr>
      <w:r w:rsidRPr="00364EDB">
        <w:t xml:space="preserve">Значения существующей и перспективной резервной тепловой мощности источников теплоснабжения представлены в таблице </w:t>
      </w:r>
      <w:r w:rsidR="003B7825">
        <w:t>4.1.1</w:t>
      </w:r>
      <w:r w:rsidRPr="00364EDB">
        <w:t>. Источники теплоснабжения располага</w:t>
      </w:r>
      <w:r w:rsidR="007C5555" w:rsidRPr="00364EDB">
        <w:t>ю</w:t>
      </w:r>
      <w:r w:rsidRPr="00364EDB">
        <w:t>т резервами, достаточными для обеспечения существующей и перспективной тепловой нагрузки потребителей.</w:t>
      </w:r>
    </w:p>
    <w:p w:rsidR="00DA4E1E" w:rsidRPr="00364EDB" w:rsidRDefault="00DA4E1E" w:rsidP="00603534">
      <w:pPr>
        <w:ind w:firstLine="709"/>
        <w:contextualSpacing/>
        <w:jc w:val="both"/>
      </w:pPr>
    </w:p>
    <w:p w:rsidR="002A5519" w:rsidRPr="003B7825" w:rsidRDefault="002A5519" w:rsidP="00603534">
      <w:pPr>
        <w:pStyle w:val="21"/>
        <w:spacing w:before="0"/>
        <w:ind w:firstLine="709"/>
        <w:contextualSpacing/>
        <w:rPr>
          <w:rFonts w:cs="Times New Roman"/>
          <w:szCs w:val="24"/>
        </w:rPr>
      </w:pPr>
      <w:bookmarkStart w:id="429" w:name="_Toc226289244"/>
      <w:bookmarkStart w:id="430" w:name="_Hlk43280236"/>
      <w:r w:rsidRPr="003B7825">
        <w:rPr>
          <w:rFonts w:cs="Times New Roman"/>
          <w:szCs w:val="24"/>
        </w:rPr>
        <w:t>Описание изменений существующих и перспективных балансов тепловой мощности источников тепловой энергии и тепловой нагрузки потребителей для каждой системы теплоснабжения за период, предшествующий актуализации схемы теплоснабжения</w:t>
      </w:r>
      <w:bookmarkEnd w:id="429"/>
    </w:p>
    <w:bookmarkEnd w:id="430"/>
    <w:p w:rsidR="00794E96" w:rsidRPr="00364EDB" w:rsidRDefault="00794E96" w:rsidP="00603534">
      <w:pPr>
        <w:ind w:firstLine="709"/>
        <w:contextualSpacing/>
        <w:jc w:val="both"/>
      </w:pPr>
      <w:r w:rsidRPr="00364EDB">
        <w:t>Все данные по существующим и перспективным балансам тепловой мощности актуализированы.</w:t>
      </w:r>
    </w:p>
    <w:p w:rsidR="00794E96" w:rsidRPr="00364EDB" w:rsidRDefault="00794E96" w:rsidP="00603534">
      <w:pPr>
        <w:ind w:firstLine="709"/>
        <w:contextualSpacing/>
        <w:jc w:val="both"/>
      </w:pPr>
      <w:r w:rsidRPr="00364EDB">
        <w:t>Распределение перспективной присоединённой тепловой нагрузки</w:t>
      </w:r>
      <w:r w:rsidR="008F7D9A" w:rsidRPr="00364EDB">
        <w:t xml:space="preserve"> </w:t>
      </w:r>
      <w:r w:rsidRPr="00364EDB">
        <w:t>котельн</w:t>
      </w:r>
      <w:r w:rsidR="003E3A52">
        <w:t>ых</w:t>
      </w:r>
      <w:r w:rsidRPr="00364EDB">
        <w:t xml:space="preserve"> по годам представлены в пункте 4.1.</w:t>
      </w:r>
    </w:p>
    <w:p w:rsidR="00794E96" w:rsidRPr="00364EDB" w:rsidRDefault="00794E96" w:rsidP="0090595E">
      <w:pPr>
        <w:contextualSpacing/>
        <w:jc w:val="both"/>
      </w:pPr>
    </w:p>
    <w:p w:rsidR="00852BD5" w:rsidRPr="00364EDB" w:rsidRDefault="00852BD5" w:rsidP="0090595E">
      <w:pPr>
        <w:contextualSpacing/>
        <w:jc w:val="both"/>
      </w:pPr>
    </w:p>
    <w:p w:rsidR="00852BD5" w:rsidRPr="00364EDB" w:rsidRDefault="00852BD5" w:rsidP="0090595E">
      <w:pPr>
        <w:contextualSpacing/>
        <w:jc w:val="both"/>
      </w:pPr>
    </w:p>
    <w:p w:rsidR="00852BD5" w:rsidRPr="00364EDB" w:rsidRDefault="00852BD5" w:rsidP="0090595E">
      <w:pPr>
        <w:contextualSpacing/>
        <w:jc w:val="both"/>
      </w:pPr>
    </w:p>
    <w:p w:rsidR="00AD41CC" w:rsidRPr="00477EAD" w:rsidRDefault="00C969C2" w:rsidP="00670754">
      <w:pPr>
        <w:pStyle w:val="10"/>
        <w:keepLines w:val="0"/>
        <w:pageBreakBefore/>
        <w:widowControl w:val="0"/>
        <w:spacing w:before="0" w:line="240" w:lineRule="auto"/>
        <w:ind w:firstLine="709"/>
        <w:contextualSpacing/>
        <w:rPr>
          <w:rFonts w:cs="Times New Roman"/>
          <w:szCs w:val="24"/>
        </w:rPr>
      </w:pPr>
      <w:bookmarkStart w:id="431" w:name="_Toc524614839"/>
      <w:bookmarkStart w:id="432" w:name="_Toc524615055"/>
      <w:bookmarkStart w:id="433" w:name="_Toc226289245"/>
      <w:r w:rsidRPr="00477EAD">
        <w:rPr>
          <w:rFonts w:cs="Times New Roman"/>
          <w:szCs w:val="24"/>
        </w:rPr>
        <w:lastRenderedPageBreak/>
        <w:t>Глава 5</w:t>
      </w:r>
      <w:r w:rsidR="00AD41CC" w:rsidRPr="00477EAD">
        <w:rPr>
          <w:rFonts w:cs="Times New Roman"/>
          <w:szCs w:val="24"/>
        </w:rPr>
        <w:t>. Мастер-план развития системы теплоснабжения</w:t>
      </w:r>
      <w:bookmarkEnd w:id="431"/>
      <w:bookmarkEnd w:id="432"/>
      <w:bookmarkEnd w:id="433"/>
    </w:p>
    <w:p w:rsidR="00AD41CC" w:rsidRPr="00477EAD" w:rsidRDefault="00AD41CC" w:rsidP="00670754">
      <w:pPr>
        <w:pStyle w:val="21"/>
        <w:keepLines w:val="0"/>
        <w:spacing w:before="0"/>
        <w:ind w:firstLine="709"/>
        <w:contextualSpacing/>
        <w:rPr>
          <w:rFonts w:cs="Times New Roman"/>
          <w:szCs w:val="24"/>
        </w:rPr>
      </w:pPr>
      <w:bookmarkStart w:id="434" w:name="_Toc524614840"/>
      <w:bookmarkStart w:id="435" w:name="_Toc524615056"/>
      <w:bookmarkStart w:id="436" w:name="_Toc226289246"/>
      <w:r w:rsidRPr="00477EAD">
        <w:rPr>
          <w:rFonts w:cs="Times New Roman"/>
          <w:szCs w:val="24"/>
        </w:rPr>
        <w:t>Описание вариантов (не менее двух) перспективного развития системы теплоснабжения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434"/>
      <w:bookmarkEnd w:id="435"/>
      <w:bookmarkEnd w:id="436"/>
    </w:p>
    <w:p w:rsidR="00D318C7" w:rsidRPr="00364EDB" w:rsidRDefault="00D318C7" w:rsidP="00670754">
      <w:pPr>
        <w:ind w:firstLine="709"/>
        <w:contextualSpacing/>
        <w:jc w:val="both"/>
      </w:pPr>
      <w:bookmarkStart w:id="437" w:name="_Hlk225888683"/>
      <w:r w:rsidRPr="00364EDB">
        <w:t xml:space="preserve">Мастер-план схемы теплоснабжения выполняется для формирования нескольких вариантов развития систем теплоснабжения </w:t>
      </w:r>
      <w:r w:rsidR="003E3A52">
        <w:t>Нововеличковского сельского поселения</w:t>
      </w:r>
      <w:r w:rsidRPr="00364EDB">
        <w:t>, из которых будет выбран рекомендуемый вариант развития систем теплоснабжения.</w:t>
      </w:r>
    </w:p>
    <w:p w:rsidR="00D318C7" w:rsidRPr="00364EDB" w:rsidRDefault="00D318C7" w:rsidP="00670754">
      <w:pPr>
        <w:ind w:firstLine="709"/>
        <w:contextualSpacing/>
        <w:jc w:val="both"/>
      </w:pPr>
      <w:r w:rsidRPr="00364EDB">
        <w:t>Мастер-план схемы теплоснабжения предназначен для описания, обоснования отбора и представления заказчику нескольких вариантов её реализации, из которых будет выбран рекомендуемый вариант. Выбор рекомендуемого варианта выполняется на основе анализа тарифных (ценовых) последствий и анализа достижения ключевых показателей развития теплоснабжения.</w:t>
      </w:r>
    </w:p>
    <w:p w:rsidR="00D318C7" w:rsidRPr="00364EDB" w:rsidRDefault="00D318C7" w:rsidP="00670754">
      <w:pPr>
        <w:ind w:firstLine="709"/>
        <w:contextualSpacing/>
        <w:jc w:val="both"/>
      </w:pPr>
      <w:r w:rsidRPr="00364EDB">
        <w:t xml:space="preserve">Разработка вариантов, включаемых в мастер-план, базируется на условии обеспечения спроса на тепловую мощность и тепловую энергию существующих и перспективных потребителей тепловой энергии, определённого в соответствии с прогнозом развития строительных фондов на основании показателей генерального плана </w:t>
      </w:r>
      <w:r w:rsidR="003E3A52">
        <w:t>Нововеличковского сельского поселения</w:t>
      </w:r>
      <w:r w:rsidR="003E3A52" w:rsidRPr="00364EDB">
        <w:t xml:space="preserve"> </w:t>
      </w:r>
      <w:r w:rsidRPr="00364EDB">
        <w:t>(с учётом его корректировки).</w:t>
      </w:r>
    </w:p>
    <w:p w:rsidR="00D318C7" w:rsidRPr="00364EDB" w:rsidRDefault="00D318C7" w:rsidP="00670754">
      <w:pPr>
        <w:ind w:firstLine="709"/>
        <w:contextualSpacing/>
        <w:jc w:val="both"/>
      </w:pPr>
      <w:r w:rsidRPr="00364EDB">
        <w:t>В соответствии с Постановлением Правительства РФ от 22.02.2012 № 154 «О требованиях к схемам теплоснабжения, порядку их разработки и утверждения», предложения по развитию системы теплоснабжения должны основываться на предложениях органов местного самоуправления и эксплуатационных организаций.</w:t>
      </w:r>
    </w:p>
    <w:p w:rsidR="00D318C7" w:rsidRPr="00364EDB" w:rsidRDefault="00D318C7" w:rsidP="00670754">
      <w:pPr>
        <w:ind w:firstLine="709"/>
        <w:contextualSpacing/>
        <w:jc w:val="both"/>
      </w:pPr>
      <w:r w:rsidRPr="00364EDB">
        <w:t>После разработки проектных предложений для каждого варианта мастер-плана выполняется оценка финансовых потребностей, необходимых для их реализации, и затем – оценка эффективности финансовых затрат.</w:t>
      </w:r>
    </w:p>
    <w:p w:rsidR="00D318C7" w:rsidRPr="00364EDB" w:rsidRDefault="00D318C7" w:rsidP="00670754">
      <w:pPr>
        <w:ind w:firstLine="709"/>
        <w:contextualSpacing/>
        <w:jc w:val="both"/>
      </w:pPr>
      <w:r w:rsidRPr="00364EDB">
        <w:t>Для каждого варианта мастер-плана оцениваются достигаемые целевые показатели развития системы теплоснабжения.</w:t>
      </w:r>
    </w:p>
    <w:p w:rsidR="00D318C7" w:rsidRPr="00364EDB" w:rsidRDefault="00D318C7" w:rsidP="00670754">
      <w:pPr>
        <w:ind w:firstLine="709"/>
        <w:contextualSpacing/>
        <w:jc w:val="both"/>
      </w:pPr>
      <w:r w:rsidRPr="00364EDB">
        <w:t xml:space="preserve">Мастер-план формировался по данным Генерального плана </w:t>
      </w:r>
      <w:r w:rsidR="003E3A52">
        <w:t>Нововеличковского сельского поселения</w:t>
      </w:r>
      <w:r w:rsidRPr="00364EDB">
        <w:t>.</w:t>
      </w:r>
    </w:p>
    <w:p w:rsidR="005761AD" w:rsidRPr="00364EDB" w:rsidRDefault="005761AD" w:rsidP="00670754">
      <w:pPr>
        <w:ind w:firstLine="709"/>
        <w:contextualSpacing/>
        <w:jc w:val="both"/>
      </w:pPr>
      <w:bookmarkStart w:id="438" w:name="_Hlk191899413"/>
      <w:r w:rsidRPr="00364EDB">
        <w:t>При разработке направлений по развитию системы теплоснабжения учитываются предложения исполнительных органов власти и эксплуатационных организаций, особенно в тех разделах, которые касаются развития источников теплоснабжения.</w:t>
      </w:r>
    </w:p>
    <w:p w:rsidR="005761AD" w:rsidRPr="00364EDB" w:rsidRDefault="005761AD" w:rsidP="00670754">
      <w:pPr>
        <w:ind w:firstLine="709"/>
        <w:contextualSpacing/>
        <w:jc w:val="both"/>
      </w:pPr>
      <w:r w:rsidRPr="00364EDB">
        <w:t xml:space="preserve">Варианты мастер-плана формируют базу для разработки проектных предложений по новому строительству и реконструкции тепловых сетей для различных вариантов состава </w:t>
      </w:r>
      <w:proofErr w:type="spellStart"/>
      <w:r w:rsidRPr="00364EDB">
        <w:t>энергоисточников</w:t>
      </w:r>
      <w:proofErr w:type="spellEnd"/>
      <w:r w:rsidRPr="00364EDB">
        <w:t>, обеспечивающих перспективный спрос на тепловую мощность. После разработки проектных предложений для каждого из вариантов мастер-плана выполняется оценка финансовых потребностей, необходимых для их реализации и, затем, оценка эффективности финансовых затрат.</w:t>
      </w:r>
    </w:p>
    <w:p w:rsidR="005761AD" w:rsidRPr="00364EDB" w:rsidRDefault="005761AD" w:rsidP="00670754">
      <w:pPr>
        <w:ind w:firstLine="709"/>
        <w:contextualSpacing/>
        <w:jc w:val="both"/>
      </w:pPr>
      <w:r w:rsidRPr="00364EDB">
        <w:t>Оценив производительность и износ котлоагрегатов существующих источников теплоснабжения, Схемой предлага</w:t>
      </w:r>
      <w:r w:rsidR="005A12C3" w:rsidRPr="00364EDB">
        <w:t>е</w:t>
      </w:r>
      <w:r w:rsidRPr="00364EDB">
        <w:t xml:space="preserve">тся </w:t>
      </w:r>
      <w:r w:rsidR="00645D6C" w:rsidRPr="00364EDB">
        <w:t>один</w:t>
      </w:r>
      <w:r w:rsidRPr="00364EDB">
        <w:t xml:space="preserve"> вариант</w:t>
      </w:r>
      <w:r w:rsidR="00645D6C" w:rsidRPr="00364EDB">
        <w:t xml:space="preserve"> развития, который включает в себя</w:t>
      </w:r>
      <w:r w:rsidR="00A5661E">
        <w:t>:</w:t>
      </w:r>
    </w:p>
    <w:p w:rsidR="00CB6078" w:rsidRDefault="003E3A52" w:rsidP="00164521">
      <w:pPr>
        <w:pStyle w:val="af3"/>
        <w:numPr>
          <w:ilvl w:val="0"/>
          <w:numId w:val="86"/>
        </w:numPr>
        <w:tabs>
          <w:tab w:val="left" w:pos="993"/>
        </w:tabs>
        <w:ind w:left="0" w:firstLine="709"/>
        <w:textAlignment w:val="auto"/>
        <w:rPr>
          <w:sz w:val="24"/>
        </w:rPr>
      </w:pPr>
      <w:bookmarkStart w:id="439" w:name="_Hlk226282788"/>
      <w:bookmarkStart w:id="440" w:name="_Hlk226282897"/>
      <w:r>
        <w:rPr>
          <w:sz w:val="24"/>
        </w:rPr>
        <w:t xml:space="preserve">техническое перевооружение котельной </w:t>
      </w:r>
      <w:r w:rsidR="00D22D0F">
        <w:rPr>
          <w:sz w:val="24"/>
        </w:rPr>
        <w:t xml:space="preserve">№36 </w:t>
      </w:r>
      <w:r w:rsidR="00D22D0F" w:rsidRPr="00CB6078">
        <w:rPr>
          <w:sz w:val="24"/>
        </w:rPr>
        <w:t>в связи с исчерпанием эксплуатационного ресурса</w:t>
      </w:r>
      <w:r w:rsidR="00CB6078" w:rsidRPr="00CB6078">
        <w:rPr>
          <w:sz w:val="24"/>
        </w:rPr>
        <w:t xml:space="preserve">. </w:t>
      </w:r>
      <w:r w:rsidR="00CB6078" w:rsidRPr="00364EDB">
        <w:rPr>
          <w:sz w:val="24"/>
        </w:rPr>
        <w:t xml:space="preserve"> </w:t>
      </w:r>
    </w:p>
    <w:bookmarkEnd w:id="437"/>
    <w:p w:rsidR="00064849" w:rsidRPr="00CB6078" w:rsidRDefault="00D22D0F" w:rsidP="00CB6078">
      <w:pPr>
        <w:pStyle w:val="af3"/>
        <w:numPr>
          <w:ilvl w:val="0"/>
          <w:numId w:val="86"/>
        </w:numPr>
        <w:tabs>
          <w:tab w:val="left" w:pos="993"/>
        </w:tabs>
        <w:ind w:left="0" w:firstLine="709"/>
        <w:textAlignment w:val="auto"/>
        <w:rPr>
          <w:sz w:val="24"/>
        </w:rPr>
      </w:pPr>
      <w:r>
        <w:rPr>
          <w:sz w:val="24"/>
        </w:rPr>
        <w:t>п</w:t>
      </w:r>
      <w:r w:rsidRPr="00D22D0F">
        <w:rPr>
          <w:sz w:val="24"/>
        </w:rPr>
        <w:t>одключение к системе теплоснабжения</w:t>
      </w:r>
      <w:r>
        <w:rPr>
          <w:sz w:val="24"/>
        </w:rPr>
        <w:t xml:space="preserve"> котельной №34 потребителя (строящееся здание): </w:t>
      </w:r>
      <w:r w:rsidRPr="00D22D0F">
        <w:rPr>
          <w:sz w:val="24"/>
        </w:rPr>
        <w:t>Храм святого Архистратига Михаила</w:t>
      </w:r>
      <w:bookmarkEnd w:id="439"/>
      <w:r w:rsidRPr="00D22D0F">
        <w:rPr>
          <w:sz w:val="24"/>
        </w:rPr>
        <w:t>.</w:t>
      </w:r>
      <w:r w:rsidR="00CB6078" w:rsidRPr="00CB6078">
        <w:rPr>
          <w:sz w:val="24"/>
        </w:rPr>
        <w:t xml:space="preserve"> </w:t>
      </w:r>
    </w:p>
    <w:bookmarkEnd w:id="440"/>
    <w:p w:rsidR="00064849" w:rsidRPr="00364EDB" w:rsidRDefault="00064849" w:rsidP="00064849">
      <w:pPr>
        <w:pStyle w:val="af3"/>
        <w:tabs>
          <w:tab w:val="left" w:pos="993"/>
        </w:tabs>
        <w:ind w:left="709"/>
        <w:rPr>
          <w:sz w:val="24"/>
        </w:rPr>
      </w:pPr>
    </w:p>
    <w:p w:rsidR="00AD41CC" w:rsidRPr="007542F8" w:rsidRDefault="00AD41CC" w:rsidP="00670754">
      <w:pPr>
        <w:pStyle w:val="21"/>
        <w:spacing w:before="0"/>
        <w:ind w:firstLine="709"/>
        <w:contextualSpacing/>
        <w:rPr>
          <w:rFonts w:cs="Times New Roman"/>
          <w:szCs w:val="24"/>
        </w:rPr>
      </w:pPr>
      <w:bookmarkStart w:id="441" w:name="_Toc524614841"/>
      <w:bookmarkStart w:id="442" w:name="_Toc524615057"/>
      <w:bookmarkStart w:id="443" w:name="_Toc226289247"/>
      <w:bookmarkEnd w:id="438"/>
      <w:r w:rsidRPr="007542F8">
        <w:rPr>
          <w:rFonts w:cs="Times New Roman"/>
          <w:szCs w:val="24"/>
        </w:rPr>
        <w:t>Технико-экономическое сравнение вариантов перспективного развития системы теплоснабжения</w:t>
      </w:r>
      <w:bookmarkEnd w:id="441"/>
      <w:bookmarkEnd w:id="442"/>
      <w:bookmarkEnd w:id="443"/>
    </w:p>
    <w:p w:rsidR="007542F8" w:rsidRDefault="007542F8" w:rsidP="007542F8">
      <w:bookmarkStart w:id="444" w:name="5._ГЛАВА_5._МАСТЕР-ПЛАН_РАЗВИТИЯ_СИСТЕМ_"/>
      <w:bookmarkStart w:id="445" w:name="5.1._Описание_вариантов_(не_менее_двух)_"/>
      <w:bookmarkStart w:id="446" w:name="5.2._Технико-экономическое_сравнение_вар"/>
      <w:bookmarkEnd w:id="444"/>
      <w:bookmarkEnd w:id="445"/>
      <w:bookmarkEnd w:id="446"/>
    </w:p>
    <w:p w:rsidR="007542F8" w:rsidRDefault="007542F8" w:rsidP="007542F8">
      <w:pPr>
        <w:sectPr w:rsidR="007542F8" w:rsidSect="005E2D06">
          <w:pgSz w:w="11906" w:h="16838"/>
          <w:pgMar w:top="1134" w:right="567" w:bottom="1134" w:left="1701" w:header="708" w:footer="708" w:gutter="0"/>
          <w:cols w:space="708"/>
          <w:docGrid w:linePitch="360"/>
        </w:sectPr>
      </w:pPr>
    </w:p>
    <w:p w:rsidR="007542F8" w:rsidRPr="007542F8" w:rsidRDefault="007542F8" w:rsidP="007542F8">
      <w:r w:rsidRPr="007542F8">
        <w:lastRenderedPageBreak/>
        <w:t>Табл. 5.</w:t>
      </w:r>
      <w:r>
        <w:t>2.</w:t>
      </w:r>
      <w:r w:rsidRPr="007542F8">
        <w:t xml:space="preserve">1. </w:t>
      </w:r>
      <w:r>
        <w:t xml:space="preserve">- </w:t>
      </w:r>
      <w:r w:rsidRPr="007542F8">
        <w:t xml:space="preserve">Объем инвестиций на развитие системы теплоснабжения </w:t>
      </w:r>
      <w:r w:rsidR="00D22D0F">
        <w:t>сельского поселения</w:t>
      </w:r>
    </w:p>
    <w:tbl>
      <w:tblPr>
        <w:tblStyle w:val="affffffe"/>
        <w:tblW w:w="9498" w:type="dxa"/>
        <w:tblLayout w:type="fixed"/>
        <w:tblLook w:val="0000"/>
      </w:tblPr>
      <w:tblGrid>
        <w:gridCol w:w="672"/>
        <w:gridCol w:w="6814"/>
        <w:gridCol w:w="2012"/>
      </w:tblGrid>
      <w:tr w:rsidR="007542F8" w:rsidRPr="007542F8" w:rsidTr="007542F8">
        <w:trPr>
          <w:cnfStyle w:val="000000100000"/>
          <w:trHeight w:val="503"/>
        </w:trPr>
        <w:tc>
          <w:tcPr>
            <w:tcW w:w="672" w:type="dxa"/>
          </w:tcPr>
          <w:p w:rsidR="007542F8" w:rsidRPr="007542F8" w:rsidRDefault="007542F8" w:rsidP="007542F8">
            <w:pPr>
              <w:rPr>
                <w:b/>
              </w:rPr>
            </w:pPr>
            <w:r w:rsidRPr="007542F8">
              <w:rPr>
                <w:b/>
              </w:rPr>
              <w:t>№ п/п</w:t>
            </w:r>
          </w:p>
        </w:tc>
        <w:tc>
          <w:tcPr>
            <w:tcW w:w="6814" w:type="dxa"/>
          </w:tcPr>
          <w:p w:rsidR="007542F8" w:rsidRPr="007542F8" w:rsidRDefault="007542F8" w:rsidP="007542F8">
            <w:pPr>
              <w:rPr>
                <w:b/>
              </w:rPr>
            </w:pPr>
            <w:r w:rsidRPr="007542F8">
              <w:rPr>
                <w:b/>
              </w:rPr>
              <w:t>Наименование мероприятия</w:t>
            </w:r>
          </w:p>
        </w:tc>
        <w:tc>
          <w:tcPr>
            <w:tcW w:w="2012" w:type="dxa"/>
          </w:tcPr>
          <w:p w:rsidR="007542F8" w:rsidRPr="007542F8" w:rsidRDefault="007542F8" w:rsidP="007542F8">
            <w:pPr>
              <w:rPr>
                <w:b/>
              </w:rPr>
            </w:pPr>
            <w:r w:rsidRPr="007542F8">
              <w:rPr>
                <w:b/>
              </w:rPr>
              <w:t>Объем инвестиций, тыс. рублей</w:t>
            </w:r>
          </w:p>
        </w:tc>
      </w:tr>
      <w:tr w:rsidR="007542F8" w:rsidRPr="007542F8" w:rsidTr="00D22D0F">
        <w:trPr>
          <w:cnfStyle w:val="000000010000"/>
          <w:trHeight w:val="692"/>
        </w:trPr>
        <w:tc>
          <w:tcPr>
            <w:tcW w:w="672" w:type="dxa"/>
          </w:tcPr>
          <w:p w:rsidR="007542F8" w:rsidRPr="007542F8" w:rsidRDefault="007542F8" w:rsidP="007542F8"/>
          <w:p w:rsidR="007542F8" w:rsidRPr="007542F8" w:rsidRDefault="007542F8" w:rsidP="007542F8">
            <w:r w:rsidRPr="007542F8">
              <w:t>1</w:t>
            </w:r>
          </w:p>
        </w:tc>
        <w:tc>
          <w:tcPr>
            <w:tcW w:w="6814" w:type="dxa"/>
          </w:tcPr>
          <w:p w:rsidR="007542F8" w:rsidRPr="007542F8" w:rsidRDefault="00D22D0F" w:rsidP="007542F8">
            <w:r>
              <w:t xml:space="preserve">Техническое перевооружение котельной №36 </w:t>
            </w:r>
            <w:r w:rsidRPr="00CB6078">
              <w:t>в связи с исчерпанием эксплуатационного ресурса</w:t>
            </w:r>
          </w:p>
        </w:tc>
        <w:tc>
          <w:tcPr>
            <w:tcW w:w="2012" w:type="dxa"/>
          </w:tcPr>
          <w:p w:rsidR="007542F8" w:rsidRPr="007542F8" w:rsidRDefault="007542F8" w:rsidP="007542F8"/>
          <w:p w:rsidR="007542F8" w:rsidRPr="007542F8" w:rsidRDefault="00D22D0F" w:rsidP="007542F8">
            <w:r>
              <w:t>определяется проектом</w:t>
            </w:r>
          </w:p>
        </w:tc>
      </w:tr>
      <w:tr w:rsidR="007542F8" w:rsidRPr="007542F8" w:rsidTr="007542F8">
        <w:trPr>
          <w:cnfStyle w:val="000000100000"/>
          <w:trHeight w:val="873"/>
        </w:trPr>
        <w:tc>
          <w:tcPr>
            <w:tcW w:w="672" w:type="dxa"/>
          </w:tcPr>
          <w:p w:rsidR="007542F8" w:rsidRPr="007542F8" w:rsidRDefault="007542F8" w:rsidP="007542F8"/>
          <w:p w:rsidR="007542F8" w:rsidRPr="007542F8" w:rsidRDefault="007542F8" w:rsidP="007542F8">
            <w:r w:rsidRPr="007542F8">
              <w:t>2</w:t>
            </w:r>
          </w:p>
        </w:tc>
        <w:tc>
          <w:tcPr>
            <w:tcW w:w="6814" w:type="dxa"/>
          </w:tcPr>
          <w:p w:rsidR="007542F8" w:rsidRPr="007542F8" w:rsidRDefault="00D22D0F" w:rsidP="00D22D0F">
            <w:pPr>
              <w:tabs>
                <w:tab w:val="left" w:pos="993"/>
              </w:tabs>
            </w:pPr>
            <w:r>
              <w:t>П</w:t>
            </w:r>
            <w:r w:rsidRPr="00D22D0F">
              <w:t xml:space="preserve">одключение к системе теплоснабжения котельной №34 потребителя (строящееся здание): </w:t>
            </w:r>
            <w:r w:rsidRPr="00D22D0F">
              <w:rPr>
                <w:szCs w:val="20"/>
              </w:rPr>
              <w:t>Храм святого Архистратига Михаила.</w:t>
            </w:r>
            <w:r w:rsidRPr="00D22D0F">
              <w:t xml:space="preserve"> </w:t>
            </w:r>
          </w:p>
        </w:tc>
        <w:tc>
          <w:tcPr>
            <w:tcW w:w="2012" w:type="dxa"/>
          </w:tcPr>
          <w:p w:rsidR="007542F8" w:rsidRPr="007542F8" w:rsidRDefault="007542F8" w:rsidP="007542F8"/>
          <w:p w:rsidR="007542F8" w:rsidRPr="007542F8" w:rsidRDefault="00D22D0F" w:rsidP="007542F8">
            <w:r>
              <w:t>определяется проектом</w:t>
            </w:r>
          </w:p>
        </w:tc>
      </w:tr>
      <w:tr w:rsidR="007542F8" w:rsidRPr="007542F8" w:rsidTr="007542F8">
        <w:trPr>
          <w:cnfStyle w:val="000000010000"/>
          <w:trHeight w:val="397"/>
        </w:trPr>
        <w:tc>
          <w:tcPr>
            <w:tcW w:w="7486" w:type="dxa"/>
            <w:gridSpan w:val="2"/>
          </w:tcPr>
          <w:p w:rsidR="007542F8" w:rsidRPr="007542F8" w:rsidRDefault="007542F8" w:rsidP="007542F8">
            <w:r w:rsidRPr="007542F8">
              <w:t>Итого по сценарию развития:</w:t>
            </w:r>
          </w:p>
        </w:tc>
        <w:tc>
          <w:tcPr>
            <w:tcW w:w="2012" w:type="dxa"/>
          </w:tcPr>
          <w:p w:rsidR="007542F8" w:rsidRPr="007542F8" w:rsidRDefault="00D22D0F" w:rsidP="007542F8">
            <w:r>
              <w:t>-</w:t>
            </w:r>
          </w:p>
        </w:tc>
      </w:tr>
    </w:tbl>
    <w:p w:rsidR="001804A5" w:rsidRPr="007542F8" w:rsidRDefault="001804A5" w:rsidP="007542F8"/>
    <w:p w:rsidR="006F7F86" w:rsidRPr="00266FC8" w:rsidRDefault="006F7F86" w:rsidP="00670754">
      <w:pPr>
        <w:pStyle w:val="21"/>
        <w:spacing w:before="0"/>
        <w:ind w:firstLine="709"/>
        <w:contextualSpacing/>
        <w:rPr>
          <w:rFonts w:cs="Times New Roman"/>
          <w:szCs w:val="24"/>
        </w:rPr>
      </w:pPr>
      <w:bookmarkStart w:id="447" w:name="_Toc524614842"/>
      <w:bookmarkStart w:id="448" w:name="_Toc524615058"/>
      <w:bookmarkStart w:id="449" w:name="_Toc15640892"/>
      <w:bookmarkStart w:id="450" w:name="_Toc226289248"/>
      <w:bookmarkStart w:id="451" w:name="_Hlk15651456"/>
      <w:r w:rsidRPr="00266FC8">
        <w:rPr>
          <w:rFonts w:cs="Times New Roman"/>
          <w:szCs w:val="24"/>
        </w:rPr>
        <w:t>Обоснование выбора приоритетного варианта перспективного развития системы теплоснабжения на основе анализа ценовых (тарифных) последствий для потребителей</w:t>
      </w:r>
      <w:bookmarkEnd w:id="447"/>
      <w:bookmarkEnd w:id="448"/>
      <w:r w:rsidRPr="00266FC8">
        <w:rPr>
          <w:rFonts w:cs="Times New Roman"/>
          <w:szCs w:val="24"/>
        </w:rPr>
        <w:t xml:space="preserve">, а в ценовых зонах теплоснабжения </w:t>
      </w:r>
      <w:r w:rsidR="00F136E9" w:rsidRPr="00266FC8">
        <w:rPr>
          <w:rFonts w:cs="Times New Roman"/>
          <w:szCs w:val="24"/>
        </w:rPr>
        <w:t>–</w:t>
      </w:r>
      <w:r w:rsidRPr="00266FC8">
        <w:rPr>
          <w:rFonts w:cs="Times New Roman"/>
          <w:szCs w:val="24"/>
        </w:rPr>
        <w:t xml:space="preserve">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bookmarkEnd w:id="449"/>
      <w:bookmarkEnd w:id="450"/>
    </w:p>
    <w:bookmarkEnd w:id="451"/>
    <w:p w:rsidR="00707A39" w:rsidRPr="00364EDB" w:rsidRDefault="00266FC8" w:rsidP="00266FC8">
      <w:pPr>
        <w:ind w:firstLine="709"/>
        <w:contextualSpacing/>
        <w:jc w:val="both"/>
      </w:pPr>
      <w:r w:rsidRPr="00266FC8">
        <w:t xml:space="preserve">Обоснования выбора перспективного развития системы теплоснабжения не требуется, поскольку при актуализации схемы теплоснабжения с администрацией </w:t>
      </w:r>
      <w:r w:rsidR="00D22D0F">
        <w:t>Нововеличковского сельского поселения</w:t>
      </w:r>
      <w:r w:rsidRPr="00266FC8">
        <w:t xml:space="preserve"> согласован единственный вариант развития системы теплоснабжения.</w:t>
      </w:r>
    </w:p>
    <w:p w:rsidR="00707A39" w:rsidRPr="00364EDB" w:rsidRDefault="00707A39" w:rsidP="00670754">
      <w:pPr>
        <w:ind w:firstLine="709"/>
        <w:contextualSpacing/>
        <w:jc w:val="both"/>
      </w:pPr>
    </w:p>
    <w:p w:rsidR="002A5519" w:rsidRPr="00266FC8" w:rsidRDefault="002A5519" w:rsidP="00670754">
      <w:pPr>
        <w:pStyle w:val="21"/>
        <w:spacing w:before="0"/>
        <w:ind w:firstLine="709"/>
        <w:contextualSpacing/>
        <w:rPr>
          <w:rFonts w:cs="Times New Roman"/>
          <w:szCs w:val="24"/>
        </w:rPr>
      </w:pPr>
      <w:bookmarkStart w:id="452" w:name="_Toc524614843"/>
      <w:bookmarkStart w:id="453" w:name="_Toc524615059"/>
      <w:bookmarkStart w:id="454" w:name="_Toc226289249"/>
      <w:bookmarkStart w:id="455" w:name="_Hlk43280250"/>
      <w:r w:rsidRPr="00266FC8">
        <w:rPr>
          <w:rFonts w:cs="Times New Roman"/>
          <w:szCs w:val="24"/>
        </w:rPr>
        <w:t>Описание изменений в мастер-плане развития системы теплоснабжения за период, предшествующий актуализации схемы теплоснабжения</w:t>
      </w:r>
      <w:bookmarkEnd w:id="452"/>
      <w:bookmarkEnd w:id="453"/>
      <w:bookmarkEnd w:id="454"/>
    </w:p>
    <w:bookmarkEnd w:id="455"/>
    <w:p w:rsidR="007576A8" w:rsidRPr="00364EDB" w:rsidRDefault="007576A8" w:rsidP="00670754">
      <w:pPr>
        <w:ind w:firstLine="709"/>
        <w:contextualSpacing/>
        <w:jc w:val="both"/>
      </w:pPr>
      <w:r w:rsidRPr="00364EDB">
        <w:t xml:space="preserve">Актуальный план развития системы теплоснабжения </w:t>
      </w:r>
      <w:r w:rsidR="009B4C3B" w:rsidRPr="00364EDB">
        <w:t>приведен в пп.5.1 и 5.2</w:t>
      </w:r>
      <w:r w:rsidRPr="00364EDB">
        <w:t>.</w:t>
      </w:r>
    </w:p>
    <w:p w:rsidR="001804A5" w:rsidRPr="00364EDB" w:rsidRDefault="001804A5" w:rsidP="00670754">
      <w:pPr>
        <w:ind w:firstLine="709"/>
        <w:contextualSpacing/>
        <w:jc w:val="both"/>
        <w:rPr>
          <w:bCs/>
          <w:color w:val="000000"/>
          <w:shd w:val="clear" w:color="auto" w:fill="FFFFFF"/>
          <w:lang w:eastAsia="en-US"/>
        </w:rPr>
      </w:pPr>
    </w:p>
    <w:p w:rsidR="00AD41CC" w:rsidRPr="00DC1D00" w:rsidRDefault="00702506" w:rsidP="00670754">
      <w:pPr>
        <w:pStyle w:val="10"/>
        <w:keepLines w:val="0"/>
        <w:pageBreakBefore/>
        <w:widowControl w:val="0"/>
        <w:spacing w:before="0" w:line="240" w:lineRule="auto"/>
        <w:ind w:firstLine="709"/>
        <w:contextualSpacing/>
        <w:rPr>
          <w:rFonts w:cs="Times New Roman"/>
          <w:szCs w:val="24"/>
        </w:rPr>
      </w:pPr>
      <w:bookmarkStart w:id="456" w:name="_Toc524614844"/>
      <w:bookmarkStart w:id="457" w:name="_Toc524615060"/>
      <w:bookmarkStart w:id="458" w:name="_Toc226289250"/>
      <w:r w:rsidRPr="00DC1D00">
        <w:rPr>
          <w:rFonts w:cs="Times New Roman"/>
          <w:szCs w:val="24"/>
        </w:rPr>
        <w:lastRenderedPageBreak/>
        <w:t>Глава</w:t>
      </w:r>
      <w:r w:rsidR="00AD41CC" w:rsidRPr="00DC1D00">
        <w:rPr>
          <w:rFonts w:cs="Times New Roman"/>
          <w:szCs w:val="24"/>
        </w:rPr>
        <w:t xml:space="preserve"> </w:t>
      </w:r>
      <w:r w:rsidRPr="00DC1D00">
        <w:rPr>
          <w:rFonts w:cs="Times New Roman"/>
          <w:szCs w:val="24"/>
        </w:rPr>
        <w:t>6</w:t>
      </w:r>
      <w:r w:rsidR="00AD41CC" w:rsidRPr="00DC1D00">
        <w:rPr>
          <w:rFonts w:cs="Times New Roman"/>
          <w:szCs w:val="24"/>
        </w:rPr>
        <w:t xml:space="preserve">.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00AD41CC" w:rsidRPr="00DC1D00">
        <w:rPr>
          <w:rFonts w:cs="Times New Roman"/>
          <w:szCs w:val="24"/>
        </w:rPr>
        <w:t>теплопотребляющими</w:t>
      </w:r>
      <w:proofErr w:type="spellEnd"/>
      <w:r w:rsidR="00AD41CC" w:rsidRPr="00DC1D00">
        <w:rPr>
          <w:rFonts w:cs="Times New Roman"/>
          <w:szCs w:val="24"/>
        </w:rPr>
        <w:t xml:space="preserve"> установками потребителей, в том числе в аварийных режимах</w:t>
      </w:r>
      <w:bookmarkEnd w:id="456"/>
      <w:bookmarkEnd w:id="457"/>
      <w:bookmarkEnd w:id="458"/>
    </w:p>
    <w:p w:rsidR="00AD41CC" w:rsidRPr="00DC1D00" w:rsidRDefault="00AD41CC" w:rsidP="00670754">
      <w:pPr>
        <w:pStyle w:val="21"/>
        <w:spacing w:before="0"/>
        <w:ind w:firstLine="709"/>
        <w:contextualSpacing/>
        <w:rPr>
          <w:rFonts w:cs="Times New Roman"/>
          <w:szCs w:val="24"/>
        </w:rPr>
      </w:pPr>
      <w:bookmarkStart w:id="459" w:name="_Hlk36647064"/>
      <w:bookmarkStart w:id="460" w:name="_Toc524614845"/>
      <w:bookmarkStart w:id="461" w:name="_Toc524615061"/>
      <w:bookmarkStart w:id="462" w:name="_Toc226289251"/>
      <w:r w:rsidRPr="00DC1D00">
        <w:rPr>
          <w:rFonts w:cs="Times New Roman"/>
          <w:szCs w:val="24"/>
        </w:rPr>
        <w:t xml:space="preserve">Расчетная величина нормативных потерь теплоносителя в тепловых сетях </w:t>
      </w:r>
      <w:bookmarkEnd w:id="459"/>
      <w:r w:rsidRPr="00DC1D00">
        <w:rPr>
          <w:rFonts w:cs="Times New Roman"/>
          <w:szCs w:val="24"/>
        </w:rPr>
        <w:t>в зонах действия источников тепловой энергии</w:t>
      </w:r>
      <w:bookmarkEnd w:id="460"/>
      <w:bookmarkEnd w:id="461"/>
      <w:bookmarkEnd w:id="462"/>
    </w:p>
    <w:p w:rsidR="003210EA" w:rsidRPr="00364EDB" w:rsidRDefault="003210EA" w:rsidP="00670754">
      <w:pPr>
        <w:ind w:firstLine="709"/>
        <w:contextualSpacing/>
        <w:jc w:val="both"/>
      </w:pPr>
      <w:r w:rsidRPr="00364EDB">
        <w:t>К нормируемым технологическим затратам теплоносителя (теплоноситель – вода) относятся:</w:t>
      </w:r>
    </w:p>
    <w:p w:rsidR="003210EA" w:rsidRPr="00364EDB" w:rsidRDefault="003210EA" w:rsidP="00670754">
      <w:pPr>
        <w:ind w:firstLine="709"/>
        <w:contextualSpacing/>
        <w:jc w:val="both"/>
      </w:pPr>
      <w:r w:rsidRPr="00364EDB">
        <w:t>-затраты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w:t>
      </w:r>
    </w:p>
    <w:p w:rsidR="003210EA" w:rsidRPr="00364EDB" w:rsidRDefault="003210EA" w:rsidP="00670754">
      <w:pPr>
        <w:ind w:firstLine="709"/>
        <w:contextualSpacing/>
        <w:jc w:val="both"/>
      </w:pPr>
      <w:r w:rsidRPr="00364EDB">
        <w:t>-технологические сливы теплоносителя средствами автоматического регулирования теплового и гидравлического режима, а также защиты оборудования;</w:t>
      </w:r>
    </w:p>
    <w:p w:rsidR="003210EA" w:rsidRPr="00364EDB" w:rsidRDefault="003210EA" w:rsidP="00670754">
      <w:pPr>
        <w:ind w:firstLine="709"/>
        <w:contextualSpacing/>
        <w:jc w:val="both"/>
      </w:pPr>
      <w:r w:rsidRPr="00364EDB">
        <w:t>-технически обоснованные затраты теплоносителя на плановые эксплуатационные испытания тепловых сетей и другие регламентные работы.</w:t>
      </w:r>
    </w:p>
    <w:p w:rsidR="003210EA" w:rsidRPr="00364EDB" w:rsidRDefault="003210EA" w:rsidP="00670754">
      <w:pPr>
        <w:ind w:firstLine="709"/>
        <w:contextualSpacing/>
        <w:jc w:val="both"/>
      </w:pPr>
      <w:r w:rsidRPr="00364EDB">
        <w:t>К нормируемым технологическим потерям теплоносителя относятся технически неизбежные в процессе передачи и распределения тепловой энергии потери теплоносителя с его утечкой через неплотности в арматуре и трубопроводах тепловых сетей в пределах, установленных правилами технической эксплуатации тепловых энергоустановок.</w:t>
      </w:r>
    </w:p>
    <w:p w:rsidR="003210EA" w:rsidRPr="00364EDB" w:rsidRDefault="003210EA" w:rsidP="00670754">
      <w:pPr>
        <w:ind w:firstLine="709"/>
        <w:contextualSpacing/>
        <w:jc w:val="both"/>
      </w:pPr>
      <w:r w:rsidRPr="00364EDB">
        <w:t>Нормативные значения потерь теплоносителя за год с его нормируемой утечкой, м</w:t>
      </w:r>
      <w:r w:rsidRPr="00364EDB">
        <w:rPr>
          <w:vertAlign w:val="superscript"/>
        </w:rPr>
        <w:t>3</w:t>
      </w:r>
      <w:r w:rsidRPr="00364EDB">
        <w:t>, определялись по формуле:</w:t>
      </w:r>
    </w:p>
    <w:p w:rsidR="003210EA" w:rsidRPr="00364EDB" w:rsidRDefault="003210EA" w:rsidP="003801B6">
      <w:pPr>
        <w:contextualSpacing/>
        <w:jc w:val="center"/>
      </w:pPr>
      <w:proofErr w:type="spellStart"/>
      <w:r w:rsidRPr="00364EDB">
        <w:t>G</w:t>
      </w:r>
      <w:r w:rsidRPr="00364EDB">
        <w:rPr>
          <w:vertAlign w:val="subscript"/>
        </w:rPr>
        <w:t>ут.н</w:t>
      </w:r>
      <w:proofErr w:type="spellEnd"/>
      <w:r w:rsidRPr="00364EDB">
        <w:t xml:space="preserve"> = аV</w:t>
      </w:r>
      <w:r w:rsidRPr="00364EDB">
        <w:rPr>
          <w:vertAlign w:val="subscript"/>
        </w:rPr>
        <w:t>год</w:t>
      </w:r>
      <w:r w:rsidRPr="00364EDB">
        <w:t>n</w:t>
      </w:r>
      <w:r w:rsidRPr="00364EDB">
        <w:rPr>
          <w:vertAlign w:val="subscript"/>
        </w:rPr>
        <w:t>год</w:t>
      </w:r>
      <w:r w:rsidRPr="00364EDB">
        <w:t>10</w:t>
      </w:r>
      <w:r w:rsidRPr="00364EDB">
        <w:rPr>
          <w:vertAlign w:val="superscript"/>
        </w:rPr>
        <w:t>–2</w:t>
      </w:r>
      <w:r w:rsidRPr="00364EDB">
        <w:t xml:space="preserve"> = </w:t>
      </w:r>
      <w:proofErr w:type="spellStart"/>
      <w:r w:rsidRPr="00364EDB">
        <w:t>m</w:t>
      </w:r>
      <w:r w:rsidRPr="00364EDB">
        <w:rPr>
          <w:vertAlign w:val="subscript"/>
        </w:rPr>
        <w:t>ут.год.н</w:t>
      </w:r>
      <w:r w:rsidRPr="00364EDB">
        <w:t>n</w:t>
      </w:r>
      <w:r w:rsidRPr="00364EDB">
        <w:rPr>
          <w:vertAlign w:val="subscript"/>
        </w:rPr>
        <w:t>год</w:t>
      </w:r>
      <w:proofErr w:type="spellEnd"/>
      <w:r w:rsidRPr="00364EDB">
        <w:t>,</w:t>
      </w:r>
    </w:p>
    <w:p w:rsidR="003210EA" w:rsidRPr="00364EDB" w:rsidRDefault="003210EA" w:rsidP="00670754">
      <w:pPr>
        <w:ind w:firstLine="709"/>
        <w:contextualSpacing/>
        <w:jc w:val="both"/>
      </w:pPr>
      <w:r w:rsidRPr="00364EDB">
        <w:t>где: а – норма среднегодовой утечки теплоносителя, м</w:t>
      </w:r>
      <w:r w:rsidRPr="00364EDB">
        <w:rPr>
          <w:vertAlign w:val="superscript"/>
        </w:rPr>
        <w:t>3</w:t>
      </w:r>
      <w:r w:rsidRPr="00364EDB">
        <w:t>/чм</w:t>
      </w:r>
      <w:r w:rsidRPr="00364EDB">
        <w:rPr>
          <w:vertAlign w:val="superscript"/>
        </w:rPr>
        <w:t>3</w:t>
      </w:r>
      <w:r w:rsidRPr="00364EDB">
        <w:t>, установленная правилами технической эксплуатации тепловых энергоустановок, в пределах 0,25% среднегодовой емкости трубопроводов тепловых сетей в час;</w:t>
      </w:r>
    </w:p>
    <w:p w:rsidR="003210EA" w:rsidRPr="00364EDB" w:rsidRDefault="003210EA" w:rsidP="00670754">
      <w:pPr>
        <w:ind w:firstLine="709"/>
        <w:contextualSpacing/>
        <w:jc w:val="both"/>
      </w:pPr>
      <w:proofErr w:type="spellStart"/>
      <w:r w:rsidRPr="00364EDB">
        <w:t>V</w:t>
      </w:r>
      <w:r w:rsidRPr="00364EDB">
        <w:rPr>
          <w:vertAlign w:val="subscript"/>
        </w:rPr>
        <w:t>год</w:t>
      </w:r>
      <w:proofErr w:type="spellEnd"/>
      <w:r w:rsidRPr="00364EDB">
        <w:t xml:space="preserve"> – среднегодовая емкость трубопроводов тепловых сетей, эксплуатируемых теплосетевой организацией, м</w:t>
      </w:r>
      <w:r w:rsidRPr="00364EDB">
        <w:rPr>
          <w:vertAlign w:val="superscript"/>
        </w:rPr>
        <w:t>3</w:t>
      </w:r>
      <w:r w:rsidRPr="00364EDB">
        <w:t>;</w:t>
      </w:r>
    </w:p>
    <w:p w:rsidR="003210EA" w:rsidRPr="00364EDB" w:rsidRDefault="003210EA" w:rsidP="00670754">
      <w:pPr>
        <w:ind w:firstLine="709"/>
        <w:contextualSpacing/>
        <w:jc w:val="both"/>
      </w:pPr>
      <w:proofErr w:type="spellStart"/>
      <w:r w:rsidRPr="00364EDB">
        <w:t>n</w:t>
      </w:r>
      <w:r w:rsidRPr="00364EDB">
        <w:rPr>
          <w:vertAlign w:val="subscript"/>
        </w:rPr>
        <w:t>год</w:t>
      </w:r>
      <w:proofErr w:type="spellEnd"/>
      <w:r w:rsidRPr="00364EDB">
        <w:t xml:space="preserve"> – продолжительность функционирования тепловых сетей в году, ч;</w:t>
      </w:r>
    </w:p>
    <w:p w:rsidR="003210EA" w:rsidRPr="00364EDB" w:rsidRDefault="003210EA" w:rsidP="00670754">
      <w:pPr>
        <w:ind w:firstLine="709"/>
        <w:contextualSpacing/>
        <w:jc w:val="both"/>
      </w:pPr>
      <w:proofErr w:type="spellStart"/>
      <w:r w:rsidRPr="00364EDB">
        <w:t>m</w:t>
      </w:r>
      <w:r w:rsidRPr="00364EDB">
        <w:rPr>
          <w:vertAlign w:val="subscript"/>
        </w:rPr>
        <w:t>ут.год.н</w:t>
      </w:r>
      <w:proofErr w:type="spellEnd"/>
      <w:r w:rsidRPr="00364EDB">
        <w:t xml:space="preserve"> – среднегодовая норма потерь теплоносителя, обусловленных утечкой, м</w:t>
      </w:r>
      <w:r w:rsidRPr="00364EDB">
        <w:rPr>
          <w:vertAlign w:val="superscript"/>
        </w:rPr>
        <w:t>3</w:t>
      </w:r>
      <w:r w:rsidRPr="00364EDB">
        <w:t>/ч.</w:t>
      </w:r>
    </w:p>
    <w:p w:rsidR="00526F85" w:rsidRPr="00364EDB" w:rsidRDefault="00526F85" w:rsidP="00670754">
      <w:pPr>
        <w:ind w:firstLine="709"/>
        <w:contextualSpacing/>
        <w:jc w:val="both"/>
      </w:pPr>
    </w:p>
    <w:p w:rsidR="003210EA" w:rsidRPr="00364EDB" w:rsidRDefault="003210EA" w:rsidP="00670754">
      <w:pPr>
        <w:ind w:firstLine="709"/>
        <w:contextualSpacing/>
        <w:jc w:val="both"/>
      </w:pPr>
      <w:r w:rsidRPr="00364EDB">
        <w:t>Значение среднегодовой емкости трубопроводов тепловых сетей, м</w:t>
      </w:r>
      <w:r w:rsidRPr="00364EDB">
        <w:rPr>
          <w:vertAlign w:val="superscript"/>
        </w:rPr>
        <w:t>3</w:t>
      </w:r>
      <w:r w:rsidRPr="00364EDB">
        <w:t>, определялась из выражения:</w:t>
      </w:r>
    </w:p>
    <w:p w:rsidR="003210EA" w:rsidRPr="00364EDB" w:rsidRDefault="003210EA" w:rsidP="00670754">
      <w:pPr>
        <w:ind w:firstLine="709"/>
        <w:contextualSpacing/>
        <w:jc w:val="center"/>
      </w:pPr>
      <w:proofErr w:type="spellStart"/>
      <w:r w:rsidRPr="00364EDB">
        <w:t>V</w:t>
      </w:r>
      <w:r w:rsidRPr="00364EDB">
        <w:rPr>
          <w:vertAlign w:val="subscript"/>
        </w:rPr>
        <w:t>год</w:t>
      </w:r>
      <w:proofErr w:type="spellEnd"/>
      <w:r w:rsidRPr="00364EDB">
        <w:t xml:space="preserve"> = (</w:t>
      </w:r>
      <w:proofErr w:type="spellStart"/>
      <w:r w:rsidRPr="00364EDB">
        <w:t>V</w:t>
      </w:r>
      <w:r w:rsidRPr="00364EDB">
        <w:rPr>
          <w:vertAlign w:val="subscript"/>
        </w:rPr>
        <w:t>от</w:t>
      </w:r>
      <w:r w:rsidRPr="00364EDB">
        <w:t>n</w:t>
      </w:r>
      <w:r w:rsidRPr="00364EDB">
        <w:rPr>
          <w:vertAlign w:val="subscript"/>
        </w:rPr>
        <w:t>от</w:t>
      </w:r>
      <w:proofErr w:type="spellEnd"/>
      <w:r w:rsidRPr="00364EDB">
        <w:t xml:space="preserve"> + </w:t>
      </w:r>
      <w:proofErr w:type="spellStart"/>
      <w:r w:rsidRPr="00364EDB">
        <w:t>V</w:t>
      </w:r>
      <w:r w:rsidRPr="00364EDB">
        <w:rPr>
          <w:vertAlign w:val="subscript"/>
        </w:rPr>
        <w:t>л</w:t>
      </w:r>
      <w:r w:rsidRPr="00364EDB">
        <w:t>n</w:t>
      </w:r>
      <w:r w:rsidRPr="00364EDB">
        <w:rPr>
          <w:vertAlign w:val="subscript"/>
        </w:rPr>
        <w:t>л</w:t>
      </w:r>
      <w:proofErr w:type="spellEnd"/>
      <w:r w:rsidRPr="00364EDB">
        <w:t>) / (</w:t>
      </w:r>
      <w:proofErr w:type="spellStart"/>
      <w:r w:rsidRPr="00364EDB">
        <w:t>n</w:t>
      </w:r>
      <w:r w:rsidRPr="00364EDB">
        <w:rPr>
          <w:vertAlign w:val="subscript"/>
        </w:rPr>
        <w:t>от</w:t>
      </w:r>
      <w:proofErr w:type="spellEnd"/>
      <w:r w:rsidRPr="00364EDB">
        <w:t xml:space="preserve"> + </w:t>
      </w:r>
      <w:proofErr w:type="spellStart"/>
      <w:r w:rsidRPr="00364EDB">
        <w:t>n</w:t>
      </w:r>
      <w:r w:rsidRPr="00364EDB">
        <w:rPr>
          <w:vertAlign w:val="subscript"/>
        </w:rPr>
        <w:t>л</w:t>
      </w:r>
      <w:proofErr w:type="spellEnd"/>
      <w:r w:rsidRPr="00364EDB">
        <w:t>) = (</w:t>
      </w:r>
      <w:proofErr w:type="spellStart"/>
      <w:r w:rsidRPr="00364EDB">
        <w:t>V</w:t>
      </w:r>
      <w:r w:rsidRPr="00364EDB">
        <w:rPr>
          <w:vertAlign w:val="subscript"/>
        </w:rPr>
        <w:t>от</w:t>
      </w:r>
      <w:r w:rsidRPr="00364EDB">
        <w:t>n</w:t>
      </w:r>
      <w:r w:rsidRPr="00364EDB">
        <w:rPr>
          <w:vertAlign w:val="subscript"/>
        </w:rPr>
        <w:t>от</w:t>
      </w:r>
      <w:proofErr w:type="spellEnd"/>
      <w:r w:rsidRPr="00364EDB">
        <w:t xml:space="preserve"> + </w:t>
      </w:r>
      <w:proofErr w:type="spellStart"/>
      <w:r w:rsidRPr="00364EDB">
        <w:t>V</w:t>
      </w:r>
      <w:r w:rsidRPr="00364EDB">
        <w:rPr>
          <w:vertAlign w:val="subscript"/>
        </w:rPr>
        <w:t>л</w:t>
      </w:r>
      <w:r w:rsidRPr="00364EDB">
        <w:t>n</w:t>
      </w:r>
      <w:r w:rsidRPr="00364EDB">
        <w:rPr>
          <w:vertAlign w:val="subscript"/>
        </w:rPr>
        <w:t>л</w:t>
      </w:r>
      <w:proofErr w:type="spellEnd"/>
      <w:r w:rsidRPr="00364EDB">
        <w:t xml:space="preserve">) / </w:t>
      </w:r>
      <w:proofErr w:type="spellStart"/>
      <w:r w:rsidRPr="00364EDB">
        <w:t>n</w:t>
      </w:r>
      <w:r w:rsidRPr="00364EDB">
        <w:rPr>
          <w:vertAlign w:val="subscript"/>
        </w:rPr>
        <w:t>год</w:t>
      </w:r>
      <w:proofErr w:type="spellEnd"/>
      <w:r w:rsidRPr="00364EDB">
        <w:t>,</w:t>
      </w:r>
    </w:p>
    <w:p w:rsidR="003210EA" w:rsidRPr="00364EDB" w:rsidRDefault="003210EA" w:rsidP="00670754">
      <w:pPr>
        <w:ind w:firstLine="709"/>
        <w:contextualSpacing/>
        <w:jc w:val="both"/>
      </w:pPr>
      <w:r w:rsidRPr="00364EDB">
        <w:t xml:space="preserve">где </w:t>
      </w:r>
      <w:proofErr w:type="spellStart"/>
      <w:r w:rsidRPr="00364EDB">
        <w:t>V</w:t>
      </w:r>
      <w:r w:rsidRPr="00364EDB">
        <w:rPr>
          <w:vertAlign w:val="subscript"/>
        </w:rPr>
        <w:t>от</w:t>
      </w:r>
      <w:proofErr w:type="spellEnd"/>
      <w:r w:rsidRPr="00364EDB">
        <w:t xml:space="preserve"> и </w:t>
      </w:r>
      <w:proofErr w:type="spellStart"/>
      <w:r w:rsidRPr="00364EDB">
        <w:t>V</w:t>
      </w:r>
      <w:r w:rsidRPr="00364EDB">
        <w:rPr>
          <w:vertAlign w:val="subscript"/>
        </w:rPr>
        <w:t>л</w:t>
      </w:r>
      <w:proofErr w:type="spellEnd"/>
      <w:r w:rsidRPr="00364EDB">
        <w:t xml:space="preserve"> – емкость трубопроводов тепловых сетей в отопительном и неотопительном периодах, м</w:t>
      </w:r>
      <w:r w:rsidRPr="00364EDB">
        <w:rPr>
          <w:vertAlign w:val="superscript"/>
        </w:rPr>
        <w:t>3</w:t>
      </w:r>
      <w:r w:rsidRPr="00364EDB">
        <w:t>;</w:t>
      </w:r>
    </w:p>
    <w:p w:rsidR="003210EA" w:rsidRPr="00364EDB" w:rsidRDefault="003210EA" w:rsidP="00670754">
      <w:pPr>
        <w:ind w:firstLine="709"/>
        <w:contextualSpacing/>
        <w:jc w:val="both"/>
      </w:pPr>
      <w:proofErr w:type="spellStart"/>
      <w:r w:rsidRPr="00364EDB">
        <w:t>n</w:t>
      </w:r>
      <w:r w:rsidRPr="00364EDB">
        <w:rPr>
          <w:vertAlign w:val="subscript"/>
        </w:rPr>
        <w:t>от</w:t>
      </w:r>
      <w:proofErr w:type="spellEnd"/>
      <w:r w:rsidRPr="00364EDB">
        <w:t xml:space="preserve"> и </w:t>
      </w:r>
      <w:proofErr w:type="spellStart"/>
      <w:r w:rsidRPr="00364EDB">
        <w:t>n</w:t>
      </w:r>
      <w:r w:rsidRPr="00364EDB">
        <w:rPr>
          <w:vertAlign w:val="subscript"/>
        </w:rPr>
        <w:t>л</w:t>
      </w:r>
      <w:proofErr w:type="spellEnd"/>
      <w:r w:rsidRPr="00364EDB">
        <w:t xml:space="preserve"> – продолжительность функционирования тепловых сетей в отопительном и неотопительном периодах, ч.</w:t>
      </w:r>
    </w:p>
    <w:p w:rsidR="00526F85" w:rsidRPr="00364EDB" w:rsidRDefault="00526F85" w:rsidP="00670754">
      <w:pPr>
        <w:ind w:firstLine="709"/>
        <w:contextualSpacing/>
        <w:jc w:val="both"/>
      </w:pPr>
    </w:p>
    <w:p w:rsidR="003210EA" w:rsidRPr="00364EDB" w:rsidRDefault="003210EA" w:rsidP="00670754">
      <w:pPr>
        <w:ind w:firstLine="709"/>
        <w:contextualSpacing/>
        <w:jc w:val="both"/>
      </w:pPr>
      <w:r w:rsidRPr="00364EDB">
        <w:t>При расчете значения среднегодовой емкости учитывалась емкость трубопроводов, вновь вводимых в эксплуатацию, и продолжительность использования данных трубопроводов в течение календарного года; емкость трубопроводов, образуемую в результате реконструкции тепловой сети (изменения диаметров труб на участках, длины трубопроводов, конфигурации трассы тепловой сети) и период времени, в течение которого введенные в эксплуатацию участки реконструированных трубопроводов задействованы в календарном году; емкость трубопроводов, временно выводимых из использования для ремонта, и продолжительность ремонтных работ.</w:t>
      </w:r>
    </w:p>
    <w:p w:rsidR="003210EA" w:rsidRPr="00364EDB" w:rsidRDefault="003210EA" w:rsidP="00670754">
      <w:pPr>
        <w:ind w:firstLine="709"/>
        <w:contextualSpacing/>
        <w:jc w:val="both"/>
      </w:pPr>
      <w:r w:rsidRPr="00364EDB">
        <w:t xml:space="preserve">При определении значения среднегодовой емкости тепловой сети в значении емкости трубопроводов в неотопительном периоде учитывалось требование правил технической эксплуатации о заполнении трубопроводов </w:t>
      </w:r>
      <w:proofErr w:type="spellStart"/>
      <w:r w:rsidRPr="00364EDB">
        <w:t>деаэрированной</w:t>
      </w:r>
      <w:proofErr w:type="spellEnd"/>
      <w:r w:rsidRPr="00364EDB">
        <w:t xml:space="preserve"> водой с поддержанием избыточного давления не менее 0,5 кгс/см</w:t>
      </w:r>
      <w:r w:rsidRPr="00364EDB">
        <w:rPr>
          <w:vertAlign w:val="superscript"/>
        </w:rPr>
        <w:t>2</w:t>
      </w:r>
      <w:r w:rsidRPr="00364EDB">
        <w:t xml:space="preserve"> в верхних точках трубопроводов.</w:t>
      </w:r>
    </w:p>
    <w:p w:rsidR="003210EA" w:rsidRPr="00364EDB" w:rsidRDefault="003210EA" w:rsidP="00670754">
      <w:pPr>
        <w:ind w:firstLine="709"/>
        <w:contextualSpacing/>
        <w:jc w:val="both"/>
      </w:pPr>
      <w:r w:rsidRPr="00364EDB">
        <w:t>Прогнозируемая продолжительность отопительного периода принималась в соответствии со строительными нормами и правилами по строительной климатологии.</w:t>
      </w:r>
    </w:p>
    <w:p w:rsidR="003210EA" w:rsidRPr="00364EDB" w:rsidRDefault="003210EA" w:rsidP="00670754">
      <w:pPr>
        <w:ind w:firstLine="709"/>
        <w:contextualSpacing/>
        <w:jc w:val="both"/>
      </w:pPr>
      <w:r w:rsidRPr="00364EDB">
        <w:lastRenderedPageBreak/>
        <w:t>Потери теплоносителя при авариях и других нарушениях нормального эксплуатационного режима, а также сверхнормативные потери в нормируемую утечку не включались.</w:t>
      </w:r>
    </w:p>
    <w:p w:rsidR="003210EA" w:rsidRPr="00364EDB" w:rsidRDefault="003210EA" w:rsidP="00670754">
      <w:pPr>
        <w:ind w:firstLine="709"/>
        <w:contextualSpacing/>
        <w:jc w:val="both"/>
      </w:pPr>
      <w:r w:rsidRPr="00364EDB">
        <w:t>Затраты теплоносителя, обусловленные вводом в эксплуатацию трубопроводов тепловых сетей, как новых, так и после плановых ремонтов или реконструкции, принимались в размере 1,5-кратной емкости соответствующих трубопроводов тепловых сетей.</w:t>
      </w:r>
    </w:p>
    <w:p w:rsidR="003210EA" w:rsidRPr="00364EDB" w:rsidRDefault="003210EA" w:rsidP="00670754">
      <w:pPr>
        <w:ind w:firstLine="709"/>
        <w:contextualSpacing/>
        <w:jc w:val="both"/>
      </w:pPr>
      <w:r w:rsidRPr="00364EDB">
        <w:t xml:space="preserve">Затраты теплоносителя, обусловленные его сливом средствами автоматического регулирования и защиты, предусматривающими такой слив, определяемые конструкцией указанных приборов и технологией обеспечения нормального функционирования тепловых сетей и оборудования, в расчете нормативных значений потерь теплоносителя не учитывались из-за отсутствия в тепловых сетях </w:t>
      </w:r>
      <w:r w:rsidR="006A602E" w:rsidRPr="00364EDB">
        <w:t xml:space="preserve">муниципального образования </w:t>
      </w:r>
      <w:r w:rsidRPr="00364EDB">
        <w:t>действующих приборов автоматики или защиты такого типа.</w:t>
      </w:r>
    </w:p>
    <w:p w:rsidR="003210EA" w:rsidRPr="00364EDB" w:rsidRDefault="003210EA" w:rsidP="00670754">
      <w:pPr>
        <w:ind w:firstLine="709"/>
        <w:contextualSpacing/>
        <w:jc w:val="both"/>
      </w:pPr>
      <w:r w:rsidRPr="00364EDB">
        <w:t>Затраты теплоносителя при проведении плановых эксплуатационных испытаний тепловых сетей и других регламентных работ включают потери теплоносителя при выполнении подготовительных работ, отключении участков трубопроводов, их опорожнении и последующем заполнении.</w:t>
      </w:r>
    </w:p>
    <w:p w:rsidR="003210EA" w:rsidRPr="00364EDB" w:rsidRDefault="003210EA" w:rsidP="00670754">
      <w:pPr>
        <w:ind w:firstLine="709"/>
        <w:contextualSpacing/>
        <w:jc w:val="both"/>
      </w:pPr>
      <w:r w:rsidRPr="00364EDB">
        <w:t>Нормирование затрат теплоносителя на указанные цели производилось с учетом регламентируемой нормативными документами периодичности проведения эксплуатационных испытаний и других регламентных работ и утвержденных эксплуатационных норм затрат для каждого вида испытательных и регламентных работ в тепловых сетях для данных участков трубопроводов и принималось в размере 1,5-кратной емкости соответствующих трубопроводов тепловых сетей.</w:t>
      </w:r>
    </w:p>
    <w:p w:rsidR="003210EA" w:rsidRPr="00364EDB" w:rsidRDefault="003210EA" w:rsidP="00670754">
      <w:pPr>
        <w:suppressAutoHyphens/>
        <w:ind w:firstLine="709"/>
        <w:contextualSpacing/>
        <w:jc w:val="both"/>
      </w:pPr>
      <w:r w:rsidRPr="00364EDB">
        <w:t xml:space="preserve">При изменении емкости (внутреннего объема) трубопроводов тепловых сетей, эксплуатируемых теплосетевой организацией, на 5%, ожидаемые значения показателя </w:t>
      </w:r>
      <w:r w:rsidR="000B1C83" w:rsidRPr="00364EDB">
        <w:t>«</w:t>
      </w:r>
      <w:r w:rsidRPr="00364EDB">
        <w:t>потери сетевой воды</w:t>
      </w:r>
      <w:r w:rsidR="000B1C83" w:rsidRPr="00364EDB">
        <w:t>»</w:t>
      </w:r>
      <w:r w:rsidRPr="00364EDB">
        <w:t xml:space="preserve"> допускается определять по формуле:</w:t>
      </w:r>
    </w:p>
    <w:p w:rsidR="003210EA" w:rsidRPr="00364EDB" w:rsidRDefault="00CE1846" w:rsidP="00670754">
      <w:pPr>
        <w:suppressAutoHyphens/>
        <w:ind w:firstLine="709"/>
        <w:contextualSpacing/>
        <w:jc w:val="center"/>
      </w:pPr>
      <w:r w:rsidRPr="00364EDB">
        <w:rPr>
          <w:rFonts w:eastAsia="MS Mincho"/>
          <w:position w:val="-32"/>
        </w:rPr>
        <w:object w:dxaOrig="2340" w:dyaOrig="765">
          <v:shape id="_x0000_i1026" type="#_x0000_t75" style="width:165.9pt;height:50.7pt" o:ole="">
            <v:imagedata r:id="rId24" o:title=""/>
          </v:shape>
          <o:OLEObject Type="Embed" ProgID="Equation.3" ShapeID="_x0000_i1026" DrawAspect="Content" ObjectID="_1839587741" r:id="rId25"/>
        </w:object>
      </w:r>
    </w:p>
    <w:p w:rsidR="003210EA" w:rsidRPr="00364EDB" w:rsidRDefault="003210EA" w:rsidP="00670754">
      <w:pPr>
        <w:suppressAutoHyphens/>
        <w:ind w:firstLine="709"/>
        <w:contextualSpacing/>
        <w:jc w:val="both"/>
      </w:pPr>
      <w:r w:rsidRPr="00364EDB">
        <w:t xml:space="preserve">где: </w:t>
      </w:r>
      <w:r w:rsidRPr="00364EDB">
        <w:rPr>
          <w:position w:val="-12"/>
        </w:rPr>
        <w:object w:dxaOrig="555" w:dyaOrig="375">
          <v:shape id="_x0000_i1027" type="#_x0000_t75" style="width:28.8pt;height:21.3pt" o:ole="">
            <v:imagedata r:id="rId26" o:title=""/>
          </v:shape>
          <o:OLEObject Type="Embed" ProgID="Equation.3" ShapeID="_x0000_i1027" DrawAspect="Content" ObjectID="_1839587742" r:id="rId27"/>
        </w:object>
      </w:r>
      <w:r w:rsidRPr="00364EDB">
        <w:t xml:space="preserve">–ожидаемые годовые потери сетевой воды на период регулирования, м³; </w:t>
      </w:r>
    </w:p>
    <w:p w:rsidR="003210EA" w:rsidRPr="00364EDB" w:rsidRDefault="003210EA" w:rsidP="00670754">
      <w:pPr>
        <w:suppressAutoHyphens/>
        <w:ind w:firstLine="709"/>
        <w:contextualSpacing/>
        <w:jc w:val="both"/>
      </w:pPr>
      <w:r w:rsidRPr="00364EDB">
        <w:rPr>
          <w:position w:val="-12"/>
        </w:rPr>
        <w:object w:dxaOrig="585" w:dyaOrig="375">
          <v:shape id="_x0000_i1028" type="#_x0000_t75" style="width:28.8pt;height:21.3pt" o:ole="">
            <v:imagedata r:id="rId28" o:title=""/>
          </v:shape>
          <o:OLEObject Type="Embed" ProgID="Equation.3" ShapeID="_x0000_i1028" DrawAspect="Content" ObjectID="_1839587743" r:id="rId29"/>
        </w:object>
      </w:r>
      <w:r w:rsidRPr="00364EDB">
        <w:t>–годовые потери сетевой воды в тепловых сетях, находящихся в эксплуатационной ответственности теплосетевой организации, в соответствии с энергетическими характеристиками, м³;</w:t>
      </w:r>
    </w:p>
    <w:p w:rsidR="003210EA" w:rsidRPr="00364EDB" w:rsidRDefault="003210EA" w:rsidP="00670754">
      <w:pPr>
        <w:suppressAutoHyphens/>
        <w:ind w:firstLine="709"/>
        <w:contextualSpacing/>
        <w:jc w:val="both"/>
      </w:pPr>
      <w:r w:rsidRPr="00364EDB">
        <w:rPr>
          <w:position w:val="-14"/>
        </w:rPr>
        <w:object w:dxaOrig="855" w:dyaOrig="390">
          <v:shape id="_x0000_i1029" type="#_x0000_t75" style="width:43.85pt;height:21.3pt" o:ole="">
            <v:imagedata r:id="rId30" o:title=""/>
          </v:shape>
          <o:OLEObject Type="Embed" ProgID="Equation.3" ShapeID="_x0000_i1029" DrawAspect="Content" ObjectID="_1839587744" r:id="rId31"/>
        </w:object>
      </w:r>
      <w:r w:rsidRPr="00364EDB">
        <w:t xml:space="preserve">– ожидаемый суммарный среднегодовой объем тепловых сетей, м³; </w:t>
      </w:r>
    </w:p>
    <w:p w:rsidR="003210EA" w:rsidRPr="00364EDB" w:rsidRDefault="003210EA" w:rsidP="00670754">
      <w:pPr>
        <w:suppressAutoHyphens/>
        <w:ind w:firstLine="709"/>
        <w:contextualSpacing/>
        <w:jc w:val="both"/>
      </w:pPr>
      <w:r w:rsidRPr="00364EDB">
        <w:rPr>
          <w:position w:val="-14"/>
        </w:rPr>
        <w:object w:dxaOrig="915" w:dyaOrig="390">
          <v:shape id="_x0000_i1030" type="#_x0000_t75" style="width:43.2pt;height:21.3pt" o:ole="">
            <v:imagedata r:id="rId32" o:title=""/>
          </v:shape>
          <o:OLEObject Type="Embed" ProgID="Equation.3" ShapeID="_x0000_i1030" DrawAspect="Content" ObjectID="_1839587745" r:id="rId33"/>
        </w:object>
      </w:r>
      <w:r w:rsidRPr="00364EDB">
        <w:t>– суммарный среднегодовой объем тепловых сетей, находящихся в эксплуатационной ответственности теплосетевой организации, принятый при разработке энергетических характеристик, м³.</w:t>
      </w:r>
    </w:p>
    <w:p w:rsidR="00526F85" w:rsidRPr="00364EDB" w:rsidRDefault="00526F85" w:rsidP="00670754">
      <w:pPr>
        <w:pStyle w:val="affc"/>
        <w:keepNext/>
        <w:spacing w:before="0" w:after="0"/>
        <w:ind w:firstLine="709"/>
        <w:contextualSpacing/>
        <w:rPr>
          <w:rFonts w:cs="Times New Roman"/>
          <w:b w:val="0"/>
        </w:rPr>
      </w:pPr>
    </w:p>
    <w:p w:rsidR="00F77B73" w:rsidRPr="00364EDB" w:rsidRDefault="00F77B73" w:rsidP="00670754">
      <w:pPr>
        <w:ind w:firstLine="709"/>
        <w:contextualSpacing/>
        <w:jc w:val="both"/>
      </w:pPr>
      <w:r w:rsidRPr="00364EDB">
        <w:t xml:space="preserve">Фактические технологические потери при передаче тепловой энергии по тепловым сетям </w:t>
      </w:r>
      <w:r w:rsidR="00E321AB" w:rsidRPr="00364EDB">
        <w:t>за 202</w:t>
      </w:r>
      <w:r w:rsidR="00DC1D00">
        <w:t>5</w:t>
      </w:r>
      <w:r w:rsidR="00E321AB" w:rsidRPr="00364EDB">
        <w:t xml:space="preserve"> год составили </w:t>
      </w:r>
      <w:r w:rsidR="00F8585F">
        <w:t>120</w:t>
      </w:r>
      <w:r w:rsidR="000D63E4" w:rsidRPr="00364EDB">
        <w:t xml:space="preserve"> </w:t>
      </w:r>
      <w:r w:rsidR="00E321AB" w:rsidRPr="00364EDB">
        <w:t>Гкал.</w:t>
      </w:r>
    </w:p>
    <w:p w:rsidR="00AB21AD" w:rsidRPr="00364EDB" w:rsidRDefault="00AB21AD" w:rsidP="00670754">
      <w:pPr>
        <w:ind w:firstLine="709"/>
        <w:contextualSpacing/>
        <w:jc w:val="both"/>
      </w:pPr>
    </w:p>
    <w:p w:rsidR="002F15DA" w:rsidRPr="00DC1D00" w:rsidRDefault="00AD41CC" w:rsidP="00670754">
      <w:pPr>
        <w:pStyle w:val="21"/>
        <w:spacing w:before="0"/>
        <w:ind w:firstLine="709"/>
        <w:contextualSpacing/>
        <w:rPr>
          <w:rFonts w:cs="Times New Roman"/>
          <w:szCs w:val="24"/>
        </w:rPr>
      </w:pPr>
      <w:bookmarkStart w:id="463" w:name="_Toc524614846"/>
      <w:bookmarkStart w:id="464" w:name="_Toc524615062"/>
      <w:bookmarkStart w:id="465" w:name="_Toc226289252"/>
      <w:r w:rsidRPr="00DC1D00">
        <w:rPr>
          <w:rFonts w:cs="Times New Roman"/>
          <w:szCs w:val="24"/>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463"/>
      <w:bookmarkEnd w:id="464"/>
      <w:bookmarkEnd w:id="465"/>
    </w:p>
    <w:p w:rsidR="00FF6581" w:rsidRPr="00364EDB" w:rsidRDefault="00FF6581" w:rsidP="00670754">
      <w:pPr>
        <w:ind w:firstLine="709"/>
        <w:contextualSpacing/>
        <w:jc w:val="both"/>
      </w:pPr>
      <w:r w:rsidRPr="00364EDB">
        <w:t>Расчётный часовой расход воды для подпитки системы теплоснабжения следует принимать:</w:t>
      </w:r>
    </w:p>
    <w:p w:rsidR="00FF6581" w:rsidRPr="00364EDB" w:rsidRDefault="00FF6581" w:rsidP="00670754">
      <w:pPr>
        <w:ind w:firstLine="709"/>
        <w:contextualSpacing/>
        <w:jc w:val="both"/>
      </w:pPr>
      <w:r w:rsidRPr="00364EDB">
        <w:t xml:space="preserve">- в закрытых системах теплоснабжения – 0,75 % фактического объёма воды в трубопроводах тепловых сетей и присоединённых к ним системах отопления и вентиляции </w:t>
      </w:r>
      <w:r w:rsidRPr="00364EDB">
        <w:lastRenderedPageBreak/>
        <w:t>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FF6581" w:rsidRPr="00364EDB" w:rsidRDefault="00FF6581" w:rsidP="00670754">
      <w:pPr>
        <w:ind w:firstLine="709"/>
        <w:contextualSpacing/>
        <w:jc w:val="both"/>
      </w:pPr>
      <w:r w:rsidRPr="00364EDB">
        <w:t xml:space="preserve">- в открытых системах теплоснабжения </w:t>
      </w:r>
      <w:r w:rsidR="004F6282" w:rsidRPr="00364EDB">
        <w:t xml:space="preserve">– </w:t>
      </w:r>
      <w:r w:rsidRPr="00364EDB">
        <w:t>равным расчётному среднему расходу воды на горячее водоснабжение с коэффициентом 1,2 плюс 0,75 % фактического объёма воды в трубопроводах тепловых сетей и присоединённых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FF6581" w:rsidRPr="00364EDB" w:rsidRDefault="000D63E4" w:rsidP="00670754">
      <w:pPr>
        <w:ind w:firstLine="709"/>
        <w:contextualSpacing/>
        <w:jc w:val="both"/>
      </w:pPr>
      <w:r w:rsidRPr="00364EDB">
        <w:t xml:space="preserve">На территории </w:t>
      </w:r>
      <w:r w:rsidR="00F8585F">
        <w:t>сельского поселения</w:t>
      </w:r>
      <w:r w:rsidRPr="00364EDB">
        <w:t xml:space="preserve"> система теплоснабжения – закрытая зависимая. Отбора теплоносителя на нужды горячего водоснабжения не происходит.</w:t>
      </w:r>
    </w:p>
    <w:p w:rsidR="000D63E4" w:rsidRPr="00364EDB" w:rsidRDefault="000D63E4" w:rsidP="00670754">
      <w:pPr>
        <w:ind w:firstLine="709"/>
        <w:contextualSpacing/>
        <w:jc w:val="both"/>
      </w:pPr>
    </w:p>
    <w:p w:rsidR="00AD41CC" w:rsidRPr="00DC1D00" w:rsidRDefault="00AD41CC" w:rsidP="00670754">
      <w:pPr>
        <w:pStyle w:val="21"/>
        <w:spacing w:before="0"/>
        <w:ind w:firstLine="709"/>
        <w:contextualSpacing/>
        <w:rPr>
          <w:rFonts w:cs="Times New Roman"/>
          <w:szCs w:val="24"/>
        </w:rPr>
      </w:pPr>
      <w:bookmarkStart w:id="466" w:name="_Toc524614847"/>
      <w:bookmarkStart w:id="467" w:name="_Toc524615063"/>
      <w:bookmarkStart w:id="468" w:name="_Toc226289253"/>
      <w:r w:rsidRPr="00DC1D00">
        <w:rPr>
          <w:rFonts w:cs="Times New Roman"/>
          <w:szCs w:val="24"/>
        </w:rPr>
        <w:t>Сведения о наличии баков-аккумуляторов</w:t>
      </w:r>
      <w:bookmarkEnd w:id="466"/>
      <w:bookmarkEnd w:id="467"/>
      <w:bookmarkEnd w:id="468"/>
    </w:p>
    <w:p w:rsidR="00541A31" w:rsidRPr="00364EDB" w:rsidRDefault="006B3AC0" w:rsidP="00670754">
      <w:pPr>
        <w:ind w:firstLine="709"/>
        <w:contextualSpacing/>
        <w:jc w:val="both"/>
      </w:pPr>
      <w:r w:rsidRPr="00364EDB">
        <w:t xml:space="preserve">Для отдельных тепловых сетей горячего водоснабжения при наличии баков-аккумуляторов расчетный часовой расход воды принимается равным расчетному среднему расходу воды на горячее водоснабжение с коэффициентом 1,2; при отсутствии баков </w:t>
      </w:r>
      <w:r w:rsidR="00F136E9" w:rsidRPr="00364EDB">
        <w:t>–</w:t>
      </w:r>
      <w:r w:rsidRPr="00364EDB">
        <w:t xml:space="preserve"> по максимальному расходу воды на горячее водоснабжение плюс (в обоих случаях) 0,75</w:t>
      </w:r>
      <w:r w:rsidR="004907DA" w:rsidRPr="00364EDB">
        <w:t xml:space="preserve"> </w:t>
      </w:r>
      <w:r w:rsidRPr="00364EDB">
        <w:t>% фактического объема воды в трубопроводах сетей и присоединенных к ним системах горячего водоснабжения зданий.</w:t>
      </w:r>
      <w:bookmarkStart w:id="469" w:name="_Hlk37154319"/>
    </w:p>
    <w:p w:rsidR="00754EFB" w:rsidRPr="00364EDB" w:rsidRDefault="00754EFB" w:rsidP="00670754">
      <w:pPr>
        <w:ind w:firstLine="709"/>
        <w:contextualSpacing/>
      </w:pPr>
      <w:r w:rsidRPr="00364EDB">
        <w:t>На источниках теплоснабжения баки-аккумуляторы отсутствуют.</w:t>
      </w:r>
    </w:p>
    <w:p w:rsidR="00754EFB" w:rsidRPr="00364EDB" w:rsidRDefault="00754EFB" w:rsidP="00670754">
      <w:pPr>
        <w:ind w:firstLine="709"/>
        <w:contextualSpacing/>
      </w:pPr>
    </w:p>
    <w:p w:rsidR="00AD41CC" w:rsidRPr="00DC1D00" w:rsidRDefault="00AD41CC" w:rsidP="00670754">
      <w:pPr>
        <w:pStyle w:val="21"/>
        <w:spacing w:before="0"/>
        <w:ind w:firstLine="709"/>
        <w:contextualSpacing/>
        <w:rPr>
          <w:rFonts w:cs="Times New Roman"/>
          <w:szCs w:val="24"/>
        </w:rPr>
      </w:pPr>
      <w:bookmarkStart w:id="470" w:name="_Toc524614848"/>
      <w:bookmarkStart w:id="471" w:name="_Toc524615064"/>
      <w:bookmarkStart w:id="472" w:name="_Toc226289254"/>
      <w:bookmarkEnd w:id="469"/>
      <w:r w:rsidRPr="00DC1D00">
        <w:rPr>
          <w:rFonts w:cs="Times New Roman"/>
          <w:szCs w:val="24"/>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470"/>
      <w:bookmarkEnd w:id="471"/>
      <w:bookmarkEnd w:id="472"/>
    </w:p>
    <w:p w:rsidR="008931FD" w:rsidRPr="00364EDB" w:rsidRDefault="008931FD" w:rsidP="00670754">
      <w:pPr>
        <w:ind w:firstLine="709"/>
        <w:contextualSpacing/>
        <w:jc w:val="both"/>
      </w:pPr>
      <w:r w:rsidRPr="00364EDB">
        <w:t xml:space="preserve">Фактические часовые расходы подпиточной воды в зоне действия источников тепловой энергии администрацией </w:t>
      </w:r>
      <w:r w:rsidR="00F8585F">
        <w:t>сельского поселения</w:t>
      </w:r>
      <w:r w:rsidR="00DC1D00" w:rsidRPr="00364EDB">
        <w:t xml:space="preserve"> </w:t>
      </w:r>
      <w:r w:rsidRPr="00364EDB">
        <w:t>не предоставлены.</w:t>
      </w:r>
    </w:p>
    <w:p w:rsidR="008931FD" w:rsidRPr="00364EDB" w:rsidRDefault="008931FD" w:rsidP="00670754">
      <w:pPr>
        <w:ind w:firstLine="709"/>
        <w:contextualSpacing/>
        <w:jc w:val="both"/>
      </w:pPr>
    </w:p>
    <w:p w:rsidR="00AD41CC" w:rsidRPr="00E524CA" w:rsidRDefault="00AD41CC" w:rsidP="00670754">
      <w:pPr>
        <w:pStyle w:val="21"/>
        <w:spacing w:before="0"/>
        <w:ind w:firstLine="709"/>
        <w:contextualSpacing/>
        <w:rPr>
          <w:rFonts w:cs="Times New Roman"/>
          <w:szCs w:val="24"/>
        </w:rPr>
      </w:pPr>
      <w:bookmarkStart w:id="473" w:name="_Toc524614849"/>
      <w:bookmarkStart w:id="474" w:name="_Toc524615065"/>
      <w:bookmarkStart w:id="475" w:name="_Toc226289255"/>
      <w:r w:rsidRPr="00E524CA">
        <w:rPr>
          <w:rFonts w:cs="Times New Roman"/>
          <w:szCs w:val="24"/>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73"/>
      <w:bookmarkEnd w:id="474"/>
      <w:bookmarkEnd w:id="475"/>
    </w:p>
    <w:p w:rsidR="00A555D6" w:rsidRPr="00364EDB" w:rsidRDefault="00A555D6" w:rsidP="00670754">
      <w:pPr>
        <w:tabs>
          <w:tab w:val="left" w:pos="1134"/>
        </w:tabs>
        <w:ind w:firstLine="709"/>
        <w:contextualSpacing/>
        <w:jc w:val="both"/>
      </w:pPr>
      <w:r w:rsidRPr="00364EDB">
        <w:t>Расчётный часовой расход воды для определения производительности водоподготовки и соответствующего оборудования для подпитки системы теплоснабжения рассчитывался в соответствии с СП 124.13330.2012 «Тепловые сети»:</w:t>
      </w:r>
    </w:p>
    <w:p w:rsidR="00A555D6" w:rsidRPr="00364EDB" w:rsidRDefault="00A555D6" w:rsidP="00164521">
      <w:pPr>
        <w:pStyle w:val="af3"/>
        <w:numPr>
          <w:ilvl w:val="0"/>
          <w:numId w:val="78"/>
        </w:numPr>
        <w:tabs>
          <w:tab w:val="left" w:pos="993"/>
        </w:tabs>
        <w:ind w:left="0" w:firstLine="709"/>
        <w:rPr>
          <w:sz w:val="24"/>
          <w:szCs w:val="24"/>
        </w:rPr>
      </w:pPr>
      <w:r w:rsidRPr="00364EDB">
        <w:rPr>
          <w:sz w:val="24"/>
          <w:szCs w:val="24"/>
        </w:rPr>
        <w:t>в закрытых системах теплоснабжения – 0,75 % фактического объёма воды в трубопроводах тепловых сетей и присоединённых к ним системах отопления и вентиляции 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A555D6" w:rsidRPr="00364EDB" w:rsidRDefault="00A555D6" w:rsidP="00164521">
      <w:pPr>
        <w:pStyle w:val="af3"/>
        <w:numPr>
          <w:ilvl w:val="0"/>
          <w:numId w:val="78"/>
        </w:numPr>
        <w:tabs>
          <w:tab w:val="left" w:pos="993"/>
        </w:tabs>
        <w:ind w:left="0" w:firstLine="709"/>
        <w:rPr>
          <w:sz w:val="24"/>
          <w:szCs w:val="24"/>
        </w:rPr>
      </w:pPr>
      <w:r w:rsidRPr="00364EDB">
        <w:rPr>
          <w:sz w:val="24"/>
          <w:szCs w:val="24"/>
        </w:rPr>
        <w:t>в открытых системах теплоснабжения – равным расчётному среднему расходу воды на горячее водоснабжение с коэффициентом 1,2 плюс 0,75 % фактического объёма воды в трубопроводах тепловых сетей и присоединённых к ним системах отопления, вентиляции и горячего водоснабжения зданий. При этом для участков тепловых сетей длиной более 5 км от источников теплоты без распределения теплоты расчётный расход воды следует принимать равным 0,5 % объёма воды в этих трубопроводах;</w:t>
      </w:r>
    </w:p>
    <w:p w:rsidR="00A555D6" w:rsidRDefault="00A555D6" w:rsidP="00164521">
      <w:pPr>
        <w:pStyle w:val="af3"/>
        <w:numPr>
          <w:ilvl w:val="0"/>
          <w:numId w:val="78"/>
        </w:numPr>
        <w:tabs>
          <w:tab w:val="left" w:pos="993"/>
        </w:tabs>
        <w:ind w:left="0" w:firstLine="709"/>
        <w:rPr>
          <w:sz w:val="24"/>
          <w:szCs w:val="24"/>
        </w:rPr>
      </w:pPr>
      <w:r w:rsidRPr="00364EDB">
        <w:rPr>
          <w:sz w:val="24"/>
          <w:szCs w:val="24"/>
        </w:rPr>
        <w:t>для отдельных тепловых сетей горячего водоснабжения при наличии баков-аккумуляторов – равным расчётному среднему расходу воды на горячее водоснабжение с коэффициентом 1,2; при отсутствии баков – по максимальному расходу воды на горячее водоснабжение плюс (в обоих случаях) 0,75 % фактического объёма воды в трубопроводах сетей и присоединённых к ним системах горячего водоснабжения зданий.</w:t>
      </w:r>
    </w:p>
    <w:p w:rsidR="00E524CA" w:rsidRPr="00E524CA" w:rsidRDefault="00E524CA" w:rsidP="00E524CA"/>
    <w:p w:rsidR="0018077C" w:rsidRPr="00F01061" w:rsidRDefault="0018077C" w:rsidP="000D63E4">
      <w:pPr>
        <w:pStyle w:val="21"/>
        <w:spacing w:before="0"/>
        <w:ind w:firstLine="709"/>
        <w:contextualSpacing/>
        <w:rPr>
          <w:rFonts w:cs="Times New Roman"/>
          <w:szCs w:val="24"/>
        </w:rPr>
      </w:pPr>
      <w:bookmarkStart w:id="476" w:name="_Toc226289256"/>
      <w:bookmarkStart w:id="477" w:name="_Hlk43280276"/>
      <w:r w:rsidRPr="00F01061">
        <w:rPr>
          <w:rFonts w:cs="Times New Roman"/>
          <w:szCs w:val="24"/>
        </w:rPr>
        <w:lastRenderedPageBreak/>
        <w:t xml:space="preserve">Описание </w:t>
      </w:r>
      <w:bookmarkStart w:id="478" w:name="_Hlk527994221"/>
      <w:r w:rsidRPr="00F01061">
        <w:rPr>
          <w:rFonts w:cs="Times New Roman"/>
          <w:szCs w:val="24"/>
        </w:rPr>
        <w:t xml:space="preserve">изменений в существующих и перспективных балансах производительности водоподготовительных установок и максимального потребления теплоносителя </w:t>
      </w:r>
      <w:proofErr w:type="spellStart"/>
      <w:r w:rsidRPr="00F01061">
        <w:rPr>
          <w:rFonts w:cs="Times New Roman"/>
          <w:szCs w:val="24"/>
        </w:rPr>
        <w:t>теплопотребляющими</w:t>
      </w:r>
      <w:proofErr w:type="spellEnd"/>
      <w:r w:rsidRPr="00F01061">
        <w:rPr>
          <w:rFonts w:cs="Times New Roman"/>
          <w:szCs w:val="24"/>
        </w:rPr>
        <w:t xml:space="preserve"> установками потребителей, в том числе в аварийных режимах, за период, предшествующий актуализации схемы теплоснабжения</w:t>
      </w:r>
      <w:bookmarkEnd w:id="476"/>
    </w:p>
    <w:bookmarkEnd w:id="477"/>
    <w:p w:rsidR="00D11EB8" w:rsidRPr="00364EDB" w:rsidRDefault="0018077C" w:rsidP="000D63E4">
      <w:pPr>
        <w:ind w:firstLine="709"/>
        <w:contextualSpacing/>
        <w:jc w:val="both"/>
      </w:pPr>
      <w:r w:rsidRPr="00364EDB">
        <w:t>Существенных изменений не зафиксировано.</w:t>
      </w:r>
    </w:p>
    <w:p w:rsidR="008931FD" w:rsidRPr="00364EDB" w:rsidRDefault="008931FD" w:rsidP="000D63E4">
      <w:pPr>
        <w:ind w:firstLine="709"/>
        <w:contextualSpacing/>
        <w:jc w:val="both"/>
      </w:pPr>
    </w:p>
    <w:p w:rsidR="0018077C" w:rsidRPr="00F01061" w:rsidRDefault="0018077C" w:rsidP="000D63E4">
      <w:pPr>
        <w:pStyle w:val="21"/>
        <w:spacing w:before="0"/>
        <w:ind w:firstLine="709"/>
        <w:contextualSpacing/>
        <w:rPr>
          <w:rFonts w:cs="Times New Roman"/>
          <w:szCs w:val="24"/>
        </w:rPr>
      </w:pPr>
      <w:bookmarkStart w:id="479" w:name="_Toc226289257"/>
      <w:bookmarkStart w:id="480" w:name="_Hlk43280282"/>
      <w:bookmarkEnd w:id="478"/>
      <w:r w:rsidRPr="00F01061">
        <w:rPr>
          <w:rFonts w:cs="Times New Roman"/>
          <w:szCs w:val="24"/>
        </w:rPr>
        <w:t>Сравнительный анализ расчетных и фактических потерь теплоносителя для всех зон действия источников тепловой энергии за период, предшествующий актуализации схемы теплоснабжения</w:t>
      </w:r>
      <w:bookmarkEnd w:id="479"/>
    </w:p>
    <w:bookmarkEnd w:id="480"/>
    <w:p w:rsidR="000D63E4" w:rsidRPr="00364EDB" w:rsidRDefault="000D63E4" w:rsidP="000D63E4">
      <w:pPr>
        <w:ind w:firstLine="709"/>
        <w:contextualSpacing/>
        <w:jc w:val="both"/>
      </w:pPr>
      <w:r w:rsidRPr="00364EDB">
        <w:t>Фактические технологические потери при передаче тепловой энергии по тепловым сетям за 202</w:t>
      </w:r>
      <w:r w:rsidR="00784BB3">
        <w:t>5</w:t>
      </w:r>
      <w:r w:rsidRPr="00364EDB">
        <w:t xml:space="preserve"> год составили </w:t>
      </w:r>
      <w:r w:rsidR="00D24509">
        <w:t>120</w:t>
      </w:r>
      <w:r w:rsidRPr="00364EDB">
        <w:t xml:space="preserve"> Гкал.</w:t>
      </w:r>
    </w:p>
    <w:p w:rsidR="00A555D6" w:rsidRPr="00364EDB" w:rsidRDefault="00A555D6" w:rsidP="0090595E">
      <w:pPr>
        <w:contextualSpacing/>
        <w:jc w:val="both"/>
      </w:pPr>
    </w:p>
    <w:p w:rsidR="00A555D6" w:rsidRPr="00364EDB" w:rsidRDefault="00A555D6" w:rsidP="0090595E">
      <w:pPr>
        <w:contextualSpacing/>
        <w:jc w:val="both"/>
      </w:pPr>
    </w:p>
    <w:p w:rsidR="00AD41CC" w:rsidRPr="00FF6DAF" w:rsidRDefault="00527327" w:rsidP="00D611F3">
      <w:pPr>
        <w:pStyle w:val="10"/>
        <w:keepLines w:val="0"/>
        <w:pageBreakBefore/>
        <w:widowControl w:val="0"/>
        <w:spacing w:before="0" w:line="240" w:lineRule="auto"/>
        <w:ind w:firstLine="709"/>
        <w:contextualSpacing/>
        <w:rPr>
          <w:rFonts w:cs="Times New Roman"/>
          <w:szCs w:val="24"/>
        </w:rPr>
      </w:pPr>
      <w:bookmarkStart w:id="481" w:name="_Toc524614850"/>
      <w:bookmarkStart w:id="482" w:name="_Toc524615066"/>
      <w:bookmarkStart w:id="483" w:name="_Toc226289258"/>
      <w:r w:rsidRPr="00FF6DAF">
        <w:rPr>
          <w:rFonts w:cs="Times New Roman"/>
          <w:szCs w:val="24"/>
        </w:rPr>
        <w:lastRenderedPageBreak/>
        <w:t>Глава</w:t>
      </w:r>
      <w:r w:rsidR="00AD41CC" w:rsidRPr="00FF6DAF">
        <w:rPr>
          <w:rFonts w:cs="Times New Roman"/>
          <w:szCs w:val="24"/>
        </w:rPr>
        <w:t xml:space="preserve"> </w:t>
      </w:r>
      <w:r w:rsidRPr="00FF6DAF">
        <w:rPr>
          <w:rFonts w:cs="Times New Roman"/>
          <w:szCs w:val="24"/>
        </w:rPr>
        <w:t>7</w:t>
      </w:r>
      <w:r w:rsidR="00AD41CC" w:rsidRPr="00FF6DAF">
        <w:rPr>
          <w:rFonts w:cs="Times New Roman"/>
          <w:szCs w:val="24"/>
        </w:rPr>
        <w:t xml:space="preserve">. </w:t>
      </w:r>
      <w:bookmarkStart w:id="484" w:name="_Hlk15651471"/>
      <w:bookmarkEnd w:id="481"/>
      <w:bookmarkEnd w:id="482"/>
      <w:r w:rsidR="006F7F86" w:rsidRPr="00FF6DAF">
        <w:rPr>
          <w:rFonts w:cs="Times New Roman"/>
          <w:szCs w:val="24"/>
        </w:rPr>
        <w:t>Предложения по строительству, реконструкции, техническому перевооружению и (или) модернизации источников тепловой энергии</w:t>
      </w:r>
      <w:bookmarkEnd w:id="483"/>
      <w:bookmarkEnd w:id="484"/>
    </w:p>
    <w:p w:rsidR="00BF6F39" w:rsidRPr="00FF6DAF" w:rsidRDefault="00EC7D82" w:rsidP="00D611F3">
      <w:pPr>
        <w:pStyle w:val="21"/>
        <w:keepLines w:val="0"/>
        <w:widowControl w:val="0"/>
        <w:spacing w:before="0"/>
        <w:ind w:firstLine="709"/>
        <w:contextualSpacing/>
        <w:rPr>
          <w:rFonts w:cs="Times New Roman"/>
          <w:szCs w:val="24"/>
        </w:rPr>
      </w:pPr>
      <w:bookmarkStart w:id="485" w:name="_Toc226289259"/>
      <w:r w:rsidRPr="00FF6DAF">
        <w:rPr>
          <w:rFonts w:cs="Times New Roman"/>
          <w:szCs w:val="24"/>
        </w:rPr>
        <w:t>О</w:t>
      </w:r>
      <w:r w:rsidR="00BF6F39" w:rsidRPr="00FF6DAF">
        <w:rPr>
          <w:rFonts w:cs="Times New Roman"/>
          <w:szCs w:val="24"/>
        </w:rPr>
        <w:t xml:space="preserve">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w:t>
      </w:r>
      <w:proofErr w:type="spellStart"/>
      <w:r w:rsidR="00BF6F39" w:rsidRPr="00FF6DAF">
        <w:rPr>
          <w:rFonts w:cs="Times New Roman"/>
          <w:szCs w:val="24"/>
        </w:rPr>
        <w:t>теплопотребляющей</w:t>
      </w:r>
      <w:proofErr w:type="spellEnd"/>
      <w:r w:rsidR="00BF6F39" w:rsidRPr="00FF6DAF">
        <w:rPr>
          <w:rFonts w:cs="Times New Roman"/>
          <w:szCs w:val="24"/>
        </w:rPr>
        <w:t xml:space="preserve">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w:t>
      </w:r>
      <w:bookmarkEnd w:id="485"/>
    </w:p>
    <w:p w:rsidR="00010630" w:rsidRPr="00364EDB" w:rsidRDefault="00010630" w:rsidP="00D611F3">
      <w:pPr>
        <w:ind w:firstLine="709"/>
        <w:contextualSpacing/>
        <w:jc w:val="both"/>
      </w:pPr>
      <w:r w:rsidRPr="00364EDB">
        <w:t>Одним из общих принципов организации отношений и основы государственной политики в сфере теплоснабжения, согласно статье 3 Федерального Закона от 27.07.2010 № 190-ФЗ «О теплоснабжении», является развитие систем централизованного теплоснабжения. Организация теплоснабжения и отношений в этой сфере в Российской Федерации осуществляется по одноименным Правилам, утверждённым Постановлением Правительства РФ от 08.08.2012 № 808 «Об организации теплоснабжения в Российской Федерации и о внесении изменений в некоторые акты Правительства Российской Федерации». Указанными правилами установлены:</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критерии и порядок определения единой теплоснабжающей организации (далее ЕТО);</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определение договора теплоснабжения и существенные условия отношений теплоснабжающей организации и потребителя тепловой энергии, порядок и особенности его заключения;</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порядок заключения и исполнения договора оказания услуг по передаче тепловой энергии, теплоносителя;</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порядок ограничения и прекращения подачи тепловой энергии, теплоносителя и другие статьи, устанавливающие взаимоотношения теплоснабжающих организаций с потребителями и между собой.</w:t>
      </w:r>
    </w:p>
    <w:p w:rsidR="00010630" w:rsidRPr="00364EDB" w:rsidRDefault="00010630" w:rsidP="00D611F3">
      <w:pPr>
        <w:ind w:firstLine="709"/>
        <w:contextualSpacing/>
        <w:jc w:val="both"/>
      </w:pPr>
    </w:p>
    <w:p w:rsidR="00010630" w:rsidRPr="00364EDB" w:rsidRDefault="00010630" w:rsidP="00D611F3">
      <w:pPr>
        <w:ind w:firstLine="709"/>
        <w:contextualSpacing/>
        <w:jc w:val="both"/>
      </w:pPr>
      <w:r w:rsidRPr="00364EDB">
        <w:t>Существующие и планируемые к застройке потребители, вправе использовать для отопления индивидуальные источники теплоснабжения. Индивидуальное теплоснабжение допускается предусматривать (на основании СП 60.13330.2012 Отопление, вентиляция и кондиционирование):</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для индивидуальных жилых домов до трёх этажей вне зависимости от месторасположения;</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при низкой теплоплотности - как правило, ниже 0,15 Гкал/ч на Га;</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 xml:space="preserve">для социально-административных зданий высотой менее 12 метров (четырёх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 </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для промышленных и прочих потребителей, технологический процесс которых предусматривает потребление природного газа;</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для инновационных объектов, проектом теплоснабжения которых предусматривается удельный расход тепловой энергии на отопление менее 15 кВт.ч/м</w:t>
      </w:r>
      <w:r w:rsidRPr="00364EDB">
        <w:rPr>
          <w:sz w:val="24"/>
          <w:szCs w:val="24"/>
          <w:vertAlign w:val="superscript"/>
        </w:rPr>
        <w:t>2</w:t>
      </w:r>
      <w:r w:rsidRPr="00364EDB">
        <w:rPr>
          <w:sz w:val="24"/>
          <w:szCs w:val="24"/>
        </w:rPr>
        <w:t xml:space="preserve"> год, так называемый «пассивный (или нулевой) дом» или теплоснабжение которых предусматривается от альтернативных источников, включая вторичные энергоресурсы;</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для осуществления временного теплоснабжения потребителя в случае отсутствия свободной мощности в предполагаемой точке подключения (технологического присоединения) на срок до возникновения этой возможности в соответствии с инвестиционной программой теплоснабжающей или мероприятий по развитию системы теплоснабжения теплосетевой организации и снятию технических ограничений на подключение;</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lastRenderedPageBreak/>
        <w:t>для осуществления теплоснабжения потребителя в период строительства;</w:t>
      </w:r>
    </w:p>
    <w:p w:rsidR="00010630" w:rsidRPr="00364EDB" w:rsidRDefault="00010630" w:rsidP="00164521">
      <w:pPr>
        <w:pStyle w:val="af3"/>
        <w:numPr>
          <w:ilvl w:val="0"/>
          <w:numId w:val="79"/>
        </w:numPr>
        <w:tabs>
          <w:tab w:val="left" w:pos="993"/>
        </w:tabs>
        <w:ind w:left="0" w:firstLine="709"/>
        <w:rPr>
          <w:sz w:val="24"/>
          <w:szCs w:val="24"/>
        </w:rPr>
      </w:pPr>
      <w:r w:rsidRPr="00364EDB">
        <w:rPr>
          <w:sz w:val="24"/>
          <w:szCs w:val="24"/>
        </w:rPr>
        <w:t>для осуществления теплоснабжения потребителя в случае отсутствия свободной мощности в предполагаемой точке подключения (технологического присоединения) и схемой теплоснабжения не предусматриваются инвестиционные программы по снятию технических ограничений на подключение.</w:t>
      </w:r>
    </w:p>
    <w:p w:rsidR="00010630" w:rsidRPr="00364EDB" w:rsidRDefault="00010630" w:rsidP="00D611F3">
      <w:pPr>
        <w:ind w:firstLine="709"/>
        <w:contextualSpacing/>
        <w:jc w:val="both"/>
      </w:pPr>
      <w:r w:rsidRPr="00364EDB">
        <w:t>Планируемые к строительству жилые дома, могут проектироваться с использованием поквартирного индивидуального отопления (при условии согласования с газоснабжающей организацией). Согласно СП 41-108-2004</w:t>
      </w:r>
      <w:r w:rsidR="006F74F1" w:rsidRPr="00364EDB">
        <w:t xml:space="preserve"> «Свод правил по проектированию и строительству поквартирное теплоснабжение жилых зданий с </w:t>
      </w:r>
      <w:proofErr w:type="spellStart"/>
      <w:r w:rsidR="006F74F1" w:rsidRPr="00364EDB">
        <w:t>теплогенераторами</w:t>
      </w:r>
      <w:proofErr w:type="spellEnd"/>
      <w:r w:rsidR="006F74F1" w:rsidRPr="00364EDB">
        <w:t xml:space="preserve"> на газовом топливе»</w:t>
      </w:r>
      <w:r w:rsidRPr="00364EDB">
        <w:t xml:space="preserve">, использование поквартирных систем теплоснабжения с </w:t>
      </w:r>
      <w:proofErr w:type="spellStart"/>
      <w:r w:rsidRPr="00364EDB">
        <w:t>теплогенераторами</w:t>
      </w:r>
      <w:proofErr w:type="spellEnd"/>
      <w:r w:rsidRPr="00364EDB">
        <w:t xml:space="preserve"> на газовом топливе для жилых зданий высотой более 28 м (11 этажей и более) допускается по согласованию с территориальными органами УПО МЧС России, а в зданиях высотой более пяти этажей должны устанавливаться котлы с закрытой камерой сгорания и принудительной вытяжкой.</w:t>
      </w:r>
    </w:p>
    <w:p w:rsidR="00010630" w:rsidRPr="00364EDB" w:rsidRDefault="00010630" w:rsidP="00D611F3">
      <w:pPr>
        <w:ind w:firstLine="709"/>
        <w:contextualSpacing/>
        <w:jc w:val="both"/>
      </w:pPr>
      <w:r w:rsidRPr="00364EDB">
        <w:t xml:space="preserve">Централизованное теплоснабжение предусмотрено для существующей застройки и перспективной многоэтажной застройки (от 4 </w:t>
      </w:r>
      <w:proofErr w:type="spellStart"/>
      <w:r w:rsidRPr="00364EDB">
        <w:t>эт</w:t>
      </w:r>
      <w:proofErr w:type="spellEnd"/>
      <w:r w:rsidRPr="00364EDB">
        <w:t xml:space="preserve">. и выше). Под индивидуальным теплоснабжением понимается, в частности, печное отопление и теплоснабжение от индивидуальных (квартирных) котлов. По существующему состоянию системы теплоснабжения индивидуальное теплоснабжение применяется в индивидуальном малоэтажном жилищном фонде. Поквартирное отопление в многоквартирных многоэтажных жилых зданиях по состоянию базового года разработки схемы теплоснабжения не применяется и на перспективу не планируется. На перспективу индивидуальное теплоснабжение предусматривается для индивидуального жилищного фонда и малоэтажной застройки (1-3 </w:t>
      </w:r>
      <w:proofErr w:type="spellStart"/>
      <w:r w:rsidRPr="00364EDB">
        <w:t>эт</w:t>
      </w:r>
      <w:proofErr w:type="spellEnd"/>
      <w:r w:rsidRPr="00364EDB">
        <w:t>.).</w:t>
      </w:r>
    </w:p>
    <w:p w:rsidR="00010630" w:rsidRPr="00364EDB" w:rsidRDefault="00010630" w:rsidP="00D611F3">
      <w:pPr>
        <w:ind w:firstLine="709"/>
        <w:contextualSpacing/>
        <w:jc w:val="both"/>
      </w:pPr>
      <w:r w:rsidRPr="00364EDB">
        <w:t>Организация индивидуального теплоснабжения и поквартирного отопления в зоне действия источников тепловой энергии в процессе актуализации Схемы теплоснабжения признана нецелесообразной в связи с устойчивой и надёжной работой источников теплоснабжения.</w:t>
      </w:r>
    </w:p>
    <w:p w:rsidR="00010630" w:rsidRPr="00364EDB" w:rsidRDefault="00010630" w:rsidP="00D611F3">
      <w:pPr>
        <w:ind w:firstLine="709"/>
        <w:contextualSpacing/>
        <w:jc w:val="both"/>
      </w:pPr>
    </w:p>
    <w:p w:rsidR="00AD41CC" w:rsidRPr="00FF6DAF" w:rsidRDefault="00AD41CC" w:rsidP="00D611F3">
      <w:pPr>
        <w:pStyle w:val="21"/>
        <w:spacing w:before="0"/>
        <w:ind w:firstLine="709"/>
        <w:contextualSpacing/>
        <w:rPr>
          <w:rFonts w:cs="Times New Roman"/>
          <w:szCs w:val="24"/>
        </w:rPr>
      </w:pPr>
      <w:bookmarkStart w:id="486" w:name="_Toc524614852"/>
      <w:bookmarkStart w:id="487" w:name="_Toc524615068"/>
      <w:bookmarkStart w:id="488" w:name="_Toc226289260"/>
      <w:r w:rsidRPr="00FF6DAF">
        <w:rPr>
          <w:rFonts w:cs="Times New Roman"/>
          <w:szCs w:val="24"/>
        </w:rPr>
        <w:t xml:space="preserve">Описание текущей ситуации, связанной с ранее принятыми в соответствии с законодательством Российской Федерации об </w:t>
      </w:r>
      <w:r w:rsidR="009B6138" w:rsidRPr="00FF6DAF">
        <w:rPr>
          <w:rFonts w:cs="Times New Roman"/>
          <w:szCs w:val="24"/>
        </w:rPr>
        <w:t xml:space="preserve">электроэнергетических системах России </w:t>
      </w:r>
      <w:r w:rsidRPr="00FF6DAF">
        <w:rPr>
          <w:rFonts w:cs="Times New Roman"/>
          <w:szCs w:val="24"/>
        </w:rPr>
        <w:t>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86"/>
      <w:bookmarkEnd w:id="487"/>
      <w:bookmarkEnd w:id="488"/>
    </w:p>
    <w:p w:rsidR="00052314" w:rsidRPr="00364EDB" w:rsidRDefault="007E37B3" w:rsidP="00D611F3">
      <w:pPr>
        <w:ind w:firstLine="709"/>
        <w:contextualSpacing/>
        <w:jc w:val="both"/>
      </w:pPr>
      <w:r w:rsidRPr="00364EDB">
        <w:t xml:space="preserve">На территории </w:t>
      </w:r>
      <w:r w:rsidR="00D24509">
        <w:t>сельского поселения</w:t>
      </w:r>
      <w:r w:rsidR="00A93885" w:rsidRPr="00364EDB">
        <w:t xml:space="preserve"> </w:t>
      </w:r>
      <w:r w:rsidRPr="00364EDB">
        <w:t>отсутствуют генерирующие объекты, мощность которых поставляется в вынужденном режиме в целях обеспечения надежного теплоснабжения потребителей.</w:t>
      </w:r>
    </w:p>
    <w:p w:rsidR="003E31E1" w:rsidRPr="00364EDB" w:rsidRDefault="003E31E1" w:rsidP="00D611F3">
      <w:pPr>
        <w:ind w:firstLine="709"/>
        <w:contextualSpacing/>
        <w:jc w:val="both"/>
      </w:pPr>
    </w:p>
    <w:p w:rsidR="00AD41CC" w:rsidRPr="00F009C1" w:rsidRDefault="00AD41CC" w:rsidP="00D611F3">
      <w:pPr>
        <w:pStyle w:val="21"/>
        <w:keepLines w:val="0"/>
        <w:widowControl w:val="0"/>
        <w:spacing w:before="0"/>
        <w:ind w:firstLine="709"/>
        <w:contextualSpacing/>
        <w:rPr>
          <w:rFonts w:cs="Times New Roman"/>
          <w:szCs w:val="24"/>
        </w:rPr>
      </w:pPr>
      <w:bookmarkStart w:id="489" w:name="_Toc524614853"/>
      <w:bookmarkStart w:id="490" w:name="_Toc524615069"/>
      <w:bookmarkStart w:id="491" w:name="_Toc226289261"/>
      <w:r w:rsidRPr="00F009C1">
        <w:rPr>
          <w:rFonts w:cs="Times New Roman"/>
          <w:szCs w:val="24"/>
        </w:rPr>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89"/>
      <w:bookmarkEnd w:id="490"/>
      <w:bookmarkEnd w:id="491"/>
    </w:p>
    <w:p w:rsidR="00A12E46" w:rsidRPr="00364EDB" w:rsidRDefault="00A12E46" w:rsidP="00D611F3">
      <w:pPr>
        <w:widowControl w:val="0"/>
        <w:ind w:firstLine="709"/>
        <w:contextualSpacing/>
        <w:jc w:val="both"/>
      </w:pPr>
      <w:r w:rsidRPr="00364EDB">
        <w:t xml:space="preserve">На момент </w:t>
      </w:r>
      <w:r w:rsidR="00D24509">
        <w:t>актуализации</w:t>
      </w:r>
      <w:r w:rsidRPr="00364EDB">
        <w:t xml:space="preserve"> схемы теплоснабжения решения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 на территории </w:t>
      </w:r>
      <w:r w:rsidR="00D24509">
        <w:t>сельского поселения</w:t>
      </w:r>
      <w:r w:rsidR="00D24509" w:rsidRPr="00364EDB">
        <w:t xml:space="preserve"> </w:t>
      </w:r>
      <w:r w:rsidRPr="00364EDB">
        <w:t>ранее не принимались.</w:t>
      </w:r>
    </w:p>
    <w:p w:rsidR="003E31E1" w:rsidRPr="00364EDB" w:rsidRDefault="003E31E1" w:rsidP="00D611F3">
      <w:pPr>
        <w:widowControl w:val="0"/>
        <w:ind w:firstLine="709"/>
        <w:contextualSpacing/>
        <w:jc w:val="both"/>
      </w:pPr>
    </w:p>
    <w:p w:rsidR="000633BE" w:rsidRPr="00B67EFD" w:rsidRDefault="000633BE" w:rsidP="00D611F3">
      <w:pPr>
        <w:pStyle w:val="21"/>
        <w:keepNext/>
        <w:widowControl w:val="0"/>
        <w:spacing w:before="0"/>
        <w:ind w:firstLine="709"/>
        <w:contextualSpacing/>
        <w:rPr>
          <w:rFonts w:cs="Times New Roman"/>
          <w:szCs w:val="24"/>
        </w:rPr>
      </w:pPr>
      <w:bookmarkStart w:id="492" w:name="_Toc226289262"/>
      <w:bookmarkStart w:id="493" w:name="_Toc524614854"/>
      <w:bookmarkStart w:id="494" w:name="_Toc524615070"/>
      <w:r w:rsidRPr="00B67EFD">
        <w:rPr>
          <w:rFonts w:cs="Times New Roman"/>
          <w:szCs w:val="24"/>
        </w:rPr>
        <w:lastRenderedPageBreak/>
        <w:t>Обоснование предлагаемых для строительства источников тепловой энергии, функционирующих в режиме комбинированной выработк</w:t>
      </w:r>
      <w:r w:rsidR="00EF2B2E" w:rsidRPr="00B67EFD">
        <w:rPr>
          <w:rFonts w:cs="Times New Roman"/>
          <w:szCs w:val="24"/>
        </w:rPr>
        <w:t xml:space="preserve">и </w:t>
      </w:r>
      <w:r w:rsidRPr="00B67EFD">
        <w:rPr>
          <w:rFonts w:cs="Times New Roman"/>
          <w:szCs w:val="24"/>
        </w:rPr>
        <w:t xml:space="preserve">электрической </w:t>
      </w:r>
      <w:r w:rsidR="00EF2B2E" w:rsidRPr="00B67EFD">
        <w:rPr>
          <w:rFonts w:cs="Times New Roman"/>
          <w:szCs w:val="24"/>
        </w:rPr>
        <w:t xml:space="preserve">и тепловой </w:t>
      </w:r>
      <w:r w:rsidRPr="00B67EFD">
        <w:rPr>
          <w:rFonts w:cs="Times New Roman"/>
          <w:szCs w:val="24"/>
        </w:rPr>
        <w:t>энергии</w:t>
      </w:r>
      <w:r w:rsidR="00EF2B2E" w:rsidRPr="00B67EFD">
        <w:rPr>
          <w:rFonts w:cs="Times New Roman"/>
          <w:szCs w:val="24"/>
        </w:rPr>
        <w:t>,</w:t>
      </w:r>
      <w:r w:rsidRPr="00B67EFD">
        <w:rPr>
          <w:rFonts w:cs="Times New Roman"/>
          <w:szCs w:val="24"/>
        </w:rPr>
        <w:t xml:space="preserve"> для обеспечения перспективных тепловых нагрузок</w:t>
      </w:r>
      <w:bookmarkEnd w:id="492"/>
    </w:p>
    <w:p w:rsidR="00174FEA" w:rsidRPr="00364EDB" w:rsidRDefault="003672FE" w:rsidP="00D611F3">
      <w:pPr>
        <w:widowControl w:val="0"/>
        <w:ind w:firstLine="709"/>
        <w:contextualSpacing/>
        <w:jc w:val="both"/>
      </w:pPr>
      <w:bookmarkStart w:id="495" w:name="_Hlk26705408"/>
      <w:r w:rsidRPr="00364EDB">
        <w:t>Строительство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на расчетный срок схемы теплоснабжения не планируется.</w:t>
      </w:r>
    </w:p>
    <w:p w:rsidR="00675050" w:rsidRPr="00364EDB" w:rsidRDefault="00675050" w:rsidP="00D611F3">
      <w:pPr>
        <w:widowControl w:val="0"/>
        <w:ind w:firstLine="709"/>
        <w:contextualSpacing/>
        <w:jc w:val="both"/>
      </w:pPr>
    </w:p>
    <w:p w:rsidR="006F7F86" w:rsidRPr="00B67EFD" w:rsidRDefault="006F7F86" w:rsidP="00D611F3">
      <w:pPr>
        <w:pStyle w:val="21"/>
        <w:keepLines w:val="0"/>
        <w:widowControl w:val="0"/>
        <w:spacing w:before="0"/>
        <w:ind w:firstLine="709"/>
        <w:contextualSpacing/>
        <w:rPr>
          <w:rFonts w:cs="Times New Roman"/>
          <w:szCs w:val="24"/>
        </w:rPr>
      </w:pPr>
      <w:bookmarkStart w:id="496" w:name="_Toc15640907"/>
      <w:bookmarkStart w:id="497" w:name="_Toc226289263"/>
      <w:bookmarkStart w:id="498" w:name="_Hlk15651537"/>
      <w:bookmarkEnd w:id="493"/>
      <w:bookmarkEnd w:id="494"/>
      <w:bookmarkEnd w:id="495"/>
      <w:r w:rsidRPr="00B67EFD">
        <w:rPr>
          <w:rFonts w:cs="Times New Roman"/>
          <w:szCs w:val="24"/>
        </w:rPr>
        <w:t xml:space="preserve">Обоснование предлагаемых для реконструкции и (или) модернизации </w:t>
      </w:r>
      <w:bookmarkStart w:id="499" w:name="_Hlk528001318"/>
      <w:r w:rsidRPr="00B67EFD">
        <w:rPr>
          <w:rFonts w:cs="Times New Roman"/>
          <w:szCs w:val="24"/>
        </w:rPr>
        <w:t xml:space="preserve">действующих источников тепловой энергии, </w:t>
      </w:r>
      <w:bookmarkStart w:id="500" w:name="_Hlk528050751"/>
      <w:r w:rsidRPr="00B67EFD">
        <w:rPr>
          <w:rFonts w:cs="Times New Roman"/>
          <w:szCs w:val="24"/>
        </w:rPr>
        <w:t>функционирующих в режиме комбинированной выработки электрической и тепловой энергии</w:t>
      </w:r>
      <w:bookmarkEnd w:id="499"/>
      <w:r w:rsidRPr="00B67EFD">
        <w:rPr>
          <w:rFonts w:cs="Times New Roman"/>
          <w:szCs w:val="24"/>
        </w:rPr>
        <w:t xml:space="preserve">, </w:t>
      </w:r>
      <w:bookmarkEnd w:id="500"/>
      <w:r w:rsidRPr="00B67EFD">
        <w:rPr>
          <w:rFonts w:cs="Times New Roman"/>
          <w:szCs w:val="24"/>
        </w:rPr>
        <w:t>для обеспечения перспективных тепловых нагрузок, выполненное в порядке, установленном методическими указаниями по разработке схем теплоснабжения</w:t>
      </w:r>
      <w:bookmarkEnd w:id="496"/>
      <w:bookmarkEnd w:id="497"/>
    </w:p>
    <w:p w:rsidR="00675050" w:rsidRPr="00364EDB" w:rsidRDefault="00675050" w:rsidP="00D611F3">
      <w:pPr>
        <w:widowControl w:val="0"/>
        <w:ind w:firstLine="709"/>
        <w:contextualSpacing/>
        <w:jc w:val="both"/>
      </w:pPr>
      <w:bookmarkStart w:id="501" w:name="_Hlk140835132"/>
      <w:bookmarkEnd w:id="498"/>
      <w:r w:rsidRPr="00364EDB">
        <w:t xml:space="preserve">На территории </w:t>
      </w:r>
      <w:r w:rsidR="00D24509">
        <w:t>сельского поселения</w:t>
      </w:r>
      <w:r w:rsidR="00D24509" w:rsidRPr="00364EDB">
        <w:t xml:space="preserve"> </w:t>
      </w:r>
      <w:r w:rsidRPr="00364EDB">
        <w:t>отсутствуют источники комбинированной выработки электрической и тепловой энергии.</w:t>
      </w:r>
    </w:p>
    <w:p w:rsidR="00675050" w:rsidRPr="00364EDB" w:rsidRDefault="00675050" w:rsidP="00D611F3">
      <w:pPr>
        <w:widowControl w:val="0"/>
        <w:ind w:firstLine="709"/>
        <w:contextualSpacing/>
        <w:jc w:val="both"/>
      </w:pPr>
    </w:p>
    <w:p w:rsidR="00327959" w:rsidRPr="00B67EFD" w:rsidRDefault="00AD41CC" w:rsidP="00D611F3">
      <w:pPr>
        <w:pStyle w:val="21"/>
        <w:keepLines w:val="0"/>
        <w:widowControl w:val="0"/>
        <w:spacing w:before="0"/>
        <w:ind w:firstLine="709"/>
        <w:contextualSpacing/>
        <w:rPr>
          <w:rFonts w:cs="Times New Roman"/>
          <w:szCs w:val="24"/>
        </w:rPr>
      </w:pPr>
      <w:bookmarkStart w:id="502" w:name="_Toc524614855"/>
      <w:bookmarkStart w:id="503" w:name="_Toc524615071"/>
      <w:bookmarkStart w:id="504" w:name="_Toc226289264"/>
      <w:bookmarkEnd w:id="501"/>
      <w:r w:rsidRPr="00B67EFD">
        <w:rPr>
          <w:rFonts w:cs="Times New Roman"/>
          <w:szCs w:val="24"/>
        </w:rPr>
        <w:t xml:space="preserve">Обоснование </w:t>
      </w:r>
      <w:r w:rsidR="00290F04" w:rsidRPr="00B67EFD">
        <w:rPr>
          <w:rFonts w:cs="Times New Roman"/>
          <w:szCs w:val="24"/>
        </w:rPr>
        <w:t xml:space="preserve">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w:t>
      </w:r>
      <w:bookmarkEnd w:id="502"/>
      <w:bookmarkEnd w:id="503"/>
      <w:r w:rsidR="00290F04" w:rsidRPr="00B67EFD">
        <w:rPr>
          <w:rFonts w:cs="Times New Roman"/>
          <w:szCs w:val="24"/>
        </w:rPr>
        <w:t>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504"/>
    </w:p>
    <w:p w:rsidR="00602243" w:rsidRPr="00364EDB" w:rsidRDefault="00602243" w:rsidP="00D611F3">
      <w:pPr>
        <w:widowControl w:val="0"/>
        <w:ind w:firstLine="709"/>
        <w:contextualSpacing/>
        <w:jc w:val="both"/>
      </w:pPr>
      <w:r w:rsidRPr="00364EDB">
        <w:t xml:space="preserve">На территории </w:t>
      </w:r>
      <w:r w:rsidR="00D24509">
        <w:t>сельского поселения</w:t>
      </w:r>
      <w:r w:rsidR="00D24509" w:rsidRPr="00364EDB">
        <w:t xml:space="preserve"> </w:t>
      </w:r>
      <w:r w:rsidRPr="00364EDB">
        <w:t>реконструкция котельн</w:t>
      </w:r>
      <w:r w:rsidR="00B67EFD">
        <w:t>ой</w:t>
      </w:r>
      <w:r w:rsidRPr="00364EDB">
        <w:t xml:space="preserve"> для выработки электроэнергии в комбинированном цикле на базе существующих и перспективных тепловых нагрузок не планируется.</w:t>
      </w:r>
    </w:p>
    <w:p w:rsidR="00602243" w:rsidRPr="00364EDB" w:rsidRDefault="00602243" w:rsidP="00D611F3">
      <w:pPr>
        <w:widowControl w:val="0"/>
        <w:ind w:firstLine="709"/>
        <w:contextualSpacing/>
        <w:jc w:val="both"/>
      </w:pPr>
    </w:p>
    <w:p w:rsidR="006F7F86" w:rsidRPr="00B67EFD" w:rsidRDefault="006F7F86" w:rsidP="00D611F3">
      <w:pPr>
        <w:pStyle w:val="21"/>
        <w:keepLines w:val="0"/>
        <w:widowControl w:val="0"/>
        <w:spacing w:before="0"/>
        <w:ind w:firstLine="709"/>
        <w:contextualSpacing/>
        <w:rPr>
          <w:rFonts w:cs="Times New Roman"/>
          <w:szCs w:val="24"/>
        </w:rPr>
      </w:pPr>
      <w:bookmarkStart w:id="505" w:name="_Toc15640909"/>
      <w:bookmarkStart w:id="506" w:name="_Toc226289265"/>
      <w:bookmarkStart w:id="507" w:name="_Hlk15651550"/>
      <w:r w:rsidRPr="00B67EFD">
        <w:rPr>
          <w:rFonts w:cs="Times New Roman"/>
          <w:szCs w:val="24"/>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505"/>
      <w:bookmarkEnd w:id="506"/>
    </w:p>
    <w:bookmarkEnd w:id="507"/>
    <w:p w:rsidR="009C35F3" w:rsidRPr="00364EDB" w:rsidRDefault="009F5A52" w:rsidP="00D611F3">
      <w:pPr>
        <w:widowControl w:val="0"/>
        <w:ind w:firstLine="709"/>
        <w:contextualSpacing/>
        <w:jc w:val="both"/>
      </w:pPr>
      <w:r w:rsidRPr="00364EDB">
        <w:t xml:space="preserve">Реконструкция </w:t>
      </w:r>
      <w:r w:rsidR="008C5624" w:rsidRPr="00364EDB">
        <w:t>источников тепловой энергии</w:t>
      </w:r>
      <w:r w:rsidRPr="00364EDB">
        <w:t xml:space="preserve"> с увеличением зоны ее действия путем включения в нее зон действия существующих источников тепловой энергии не предусматривается.</w:t>
      </w:r>
    </w:p>
    <w:p w:rsidR="00675050" w:rsidRPr="00364EDB" w:rsidRDefault="00675050" w:rsidP="00D611F3">
      <w:pPr>
        <w:widowControl w:val="0"/>
        <w:ind w:firstLine="709"/>
        <w:contextualSpacing/>
        <w:jc w:val="both"/>
      </w:pPr>
    </w:p>
    <w:p w:rsidR="00AD41CC" w:rsidRPr="00B67EFD" w:rsidRDefault="009F5A52" w:rsidP="00D611F3">
      <w:pPr>
        <w:pStyle w:val="21"/>
        <w:keepLines w:val="0"/>
        <w:widowControl w:val="0"/>
        <w:spacing w:before="0"/>
        <w:ind w:firstLine="709"/>
        <w:contextualSpacing/>
        <w:rPr>
          <w:rFonts w:cs="Times New Roman"/>
          <w:szCs w:val="24"/>
        </w:rPr>
      </w:pPr>
      <w:bookmarkStart w:id="508" w:name="_Toc226289266"/>
      <w:r w:rsidRPr="00B67EFD">
        <w:rPr>
          <w:rFonts w:cs="Times New Roman"/>
          <w:szCs w:val="24"/>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08"/>
    </w:p>
    <w:p w:rsidR="0016149A" w:rsidRPr="00364EDB" w:rsidRDefault="0016149A" w:rsidP="00D611F3">
      <w:pPr>
        <w:widowControl w:val="0"/>
        <w:ind w:firstLine="709"/>
        <w:contextualSpacing/>
        <w:jc w:val="both"/>
      </w:pPr>
      <w:r w:rsidRPr="00364EDB">
        <w:t xml:space="preserve">Источники, функционирующих в режиме комбинированной выработки электрической и тепловой энергии </w:t>
      </w:r>
      <w:r w:rsidR="00D24509">
        <w:t>сельского поселения</w:t>
      </w:r>
      <w:r w:rsidRPr="00364EDB">
        <w:t>, отсутствуют.</w:t>
      </w:r>
    </w:p>
    <w:p w:rsidR="00B979FB" w:rsidRPr="00364EDB" w:rsidRDefault="0016149A" w:rsidP="00D611F3">
      <w:pPr>
        <w:widowControl w:val="0"/>
        <w:ind w:firstLine="709"/>
        <w:contextualSpacing/>
        <w:jc w:val="both"/>
      </w:pPr>
      <w:r w:rsidRPr="00364EDB">
        <w:t xml:space="preserve">Предлагаемые мероприятия для перевода в пиковой режим работы котельных при </w:t>
      </w:r>
      <w:r w:rsidR="0046196A">
        <w:t>р</w:t>
      </w:r>
      <w:r w:rsidRPr="00364EDB">
        <w:t>азработке схемы не рассматриваются.</w:t>
      </w:r>
    </w:p>
    <w:p w:rsidR="00675050" w:rsidRPr="00364EDB" w:rsidRDefault="00675050" w:rsidP="00D611F3">
      <w:pPr>
        <w:widowControl w:val="0"/>
        <w:ind w:firstLine="709"/>
        <w:contextualSpacing/>
        <w:jc w:val="both"/>
      </w:pPr>
    </w:p>
    <w:p w:rsidR="00AD41CC" w:rsidRPr="0046196A" w:rsidRDefault="006E47D5" w:rsidP="00D611F3">
      <w:pPr>
        <w:pStyle w:val="21"/>
        <w:keepLines w:val="0"/>
        <w:widowControl w:val="0"/>
        <w:spacing w:before="0"/>
        <w:ind w:firstLine="709"/>
        <w:contextualSpacing/>
        <w:rPr>
          <w:rFonts w:cs="Times New Roman"/>
          <w:szCs w:val="24"/>
        </w:rPr>
      </w:pPr>
      <w:bookmarkStart w:id="509" w:name="_Toc226289267"/>
      <w:r w:rsidRPr="0046196A">
        <w:rPr>
          <w:rFonts w:cs="Times New Roman"/>
          <w:szCs w:val="24"/>
        </w:rPr>
        <w:t>Обоснование предложений по расширению зон действия действующих источников тепловой энергии с комбинированной выработкой тепловой и электрической энергии</w:t>
      </w:r>
      <w:bookmarkEnd w:id="509"/>
    </w:p>
    <w:p w:rsidR="00246D46" w:rsidRPr="00364EDB" w:rsidRDefault="00E66C71" w:rsidP="00D611F3">
      <w:pPr>
        <w:widowControl w:val="0"/>
        <w:ind w:firstLine="709"/>
        <w:contextualSpacing/>
        <w:jc w:val="both"/>
      </w:pPr>
      <w:r w:rsidRPr="00364EDB">
        <w:t xml:space="preserve">На территории </w:t>
      </w:r>
      <w:r w:rsidR="00D24509">
        <w:t>сельского поселения</w:t>
      </w:r>
      <w:r w:rsidR="00D24509" w:rsidRPr="00364EDB">
        <w:t xml:space="preserve"> </w:t>
      </w:r>
      <w:r w:rsidRPr="00364EDB">
        <w:t xml:space="preserve">отсутствуют источники тепловой энергии, функционирующие в режиме комбинированной выработки электрической и тепловой энергии. </w:t>
      </w:r>
      <w:r w:rsidR="006C5731" w:rsidRPr="00364EDB">
        <w:t xml:space="preserve">Расширения зон действия </w:t>
      </w:r>
      <w:r w:rsidRPr="00364EDB">
        <w:t xml:space="preserve">существующих </w:t>
      </w:r>
      <w:r w:rsidR="008908D9" w:rsidRPr="00364EDB">
        <w:t>источников теплоснабжения</w:t>
      </w:r>
      <w:r w:rsidR="00907289" w:rsidRPr="00364EDB">
        <w:t xml:space="preserve"> </w:t>
      </w:r>
      <w:r w:rsidR="006C5731" w:rsidRPr="00364EDB">
        <w:t>не планируется</w:t>
      </w:r>
      <w:r w:rsidR="00907289" w:rsidRPr="00364EDB">
        <w:t>.</w:t>
      </w:r>
    </w:p>
    <w:p w:rsidR="00675050" w:rsidRPr="00364EDB" w:rsidRDefault="00675050" w:rsidP="00D611F3">
      <w:pPr>
        <w:widowControl w:val="0"/>
        <w:ind w:firstLine="709"/>
        <w:contextualSpacing/>
        <w:jc w:val="both"/>
      </w:pPr>
    </w:p>
    <w:p w:rsidR="00AD41CC" w:rsidRPr="00515F83" w:rsidRDefault="00AD41CC" w:rsidP="00D611F3">
      <w:pPr>
        <w:pStyle w:val="21"/>
        <w:keepNext/>
        <w:widowControl w:val="0"/>
        <w:spacing w:before="0"/>
        <w:ind w:firstLine="709"/>
        <w:contextualSpacing/>
        <w:rPr>
          <w:rFonts w:cs="Times New Roman"/>
          <w:szCs w:val="24"/>
        </w:rPr>
      </w:pPr>
      <w:bookmarkStart w:id="510" w:name="_Toc524614859"/>
      <w:bookmarkStart w:id="511" w:name="_Toc524615075"/>
      <w:bookmarkStart w:id="512" w:name="_Toc226289268"/>
      <w:r w:rsidRPr="00515F83">
        <w:rPr>
          <w:rFonts w:cs="Times New Roman"/>
          <w:szCs w:val="24"/>
        </w:rPr>
        <w:t>Обоснование</w:t>
      </w:r>
      <w:bookmarkEnd w:id="510"/>
      <w:bookmarkEnd w:id="511"/>
      <w:r w:rsidR="006E47D5" w:rsidRPr="00515F83">
        <w:rPr>
          <w:rFonts w:cs="Times New Roman"/>
          <w:szCs w:val="24"/>
        </w:rPr>
        <w:t xml:space="preserve">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512"/>
    </w:p>
    <w:p w:rsidR="007F3240" w:rsidRPr="00364EDB" w:rsidRDefault="00BD7CDC" w:rsidP="00D611F3">
      <w:pPr>
        <w:widowControl w:val="0"/>
        <w:ind w:firstLine="709"/>
        <w:contextualSpacing/>
        <w:jc w:val="both"/>
      </w:pPr>
      <w:r w:rsidRPr="00364EDB">
        <w:t xml:space="preserve">Вывод в резерв и (или) вывод из эксплуатации котельных при передаче тепловых </w:t>
      </w:r>
      <w:r w:rsidRPr="00364EDB">
        <w:lastRenderedPageBreak/>
        <w:t xml:space="preserve">нагрузок на другие источники тепловой энергии на территории </w:t>
      </w:r>
      <w:r w:rsidR="00D24509">
        <w:t>сельского поселения</w:t>
      </w:r>
      <w:r w:rsidR="00D24509" w:rsidRPr="00364EDB">
        <w:t xml:space="preserve"> </w:t>
      </w:r>
      <w:r w:rsidRPr="00364EDB">
        <w:t>не предусматривается.</w:t>
      </w:r>
    </w:p>
    <w:p w:rsidR="006E47D5" w:rsidRPr="00515F83" w:rsidRDefault="00AD41CC" w:rsidP="00D611F3">
      <w:pPr>
        <w:pStyle w:val="21"/>
        <w:keepNext/>
        <w:widowControl w:val="0"/>
        <w:spacing w:before="0"/>
        <w:ind w:firstLine="709"/>
        <w:contextualSpacing/>
        <w:rPr>
          <w:rFonts w:cs="Times New Roman"/>
          <w:szCs w:val="24"/>
        </w:rPr>
      </w:pPr>
      <w:bookmarkStart w:id="513" w:name="_Toc524614860"/>
      <w:bookmarkStart w:id="514" w:name="_Toc524615076"/>
      <w:bookmarkStart w:id="515" w:name="_Toc226289269"/>
      <w:r w:rsidRPr="00515F83">
        <w:rPr>
          <w:rFonts w:cs="Times New Roman"/>
          <w:szCs w:val="24"/>
        </w:rPr>
        <w:t>Обоснование</w:t>
      </w:r>
      <w:bookmarkEnd w:id="513"/>
      <w:bookmarkEnd w:id="514"/>
      <w:r w:rsidR="006E47D5" w:rsidRPr="00515F83">
        <w:rPr>
          <w:rFonts w:cs="Times New Roman"/>
          <w:szCs w:val="24"/>
        </w:rPr>
        <w:t xml:space="preserve"> организации индивидуального теплоснабжения в зонах застройки </w:t>
      </w:r>
      <w:r w:rsidR="00C91EE2" w:rsidRPr="00515F83">
        <w:rPr>
          <w:rFonts w:cs="Times New Roman"/>
          <w:szCs w:val="24"/>
        </w:rPr>
        <w:t xml:space="preserve">на территории </w:t>
      </w:r>
      <w:r w:rsidR="00D24509">
        <w:rPr>
          <w:rFonts w:cs="Times New Roman"/>
          <w:szCs w:val="24"/>
        </w:rPr>
        <w:t xml:space="preserve">Нововеличковского </w:t>
      </w:r>
      <w:r w:rsidR="00D24509">
        <w:t>сельского поселения</w:t>
      </w:r>
      <w:r w:rsidR="00D24509" w:rsidRPr="00515F83">
        <w:rPr>
          <w:rFonts w:cs="Times New Roman"/>
          <w:szCs w:val="24"/>
        </w:rPr>
        <w:t xml:space="preserve"> </w:t>
      </w:r>
      <w:r w:rsidR="006E47D5" w:rsidRPr="00515F83">
        <w:rPr>
          <w:rFonts w:cs="Times New Roman"/>
          <w:szCs w:val="24"/>
        </w:rPr>
        <w:t>малоэтажными жилыми зданиями</w:t>
      </w:r>
      <w:bookmarkEnd w:id="515"/>
    </w:p>
    <w:p w:rsidR="00306BD2" w:rsidRPr="00364EDB" w:rsidRDefault="00A93885" w:rsidP="00D611F3">
      <w:pPr>
        <w:widowControl w:val="0"/>
        <w:ind w:firstLine="709"/>
        <w:contextualSpacing/>
        <w:jc w:val="both"/>
      </w:pPr>
      <w:r w:rsidRPr="00364EDB">
        <w:t>Согласно Генеральному плану, в качестве альтернативных источников теплоснабжения проектируемой индивидуальной жилой застройки используется природный газ.</w:t>
      </w:r>
    </w:p>
    <w:p w:rsidR="00306BD2" w:rsidRPr="00364EDB" w:rsidRDefault="00306BD2" w:rsidP="00D611F3">
      <w:pPr>
        <w:widowControl w:val="0"/>
        <w:ind w:firstLine="709"/>
        <w:contextualSpacing/>
        <w:jc w:val="both"/>
      </w:pPr>
    </w:p>
    <w:p w:rsidR="00327959" w:rsidRPr="002D3736" w:rsidRDefault="00AC2686" w:rsidP="00D611F3">
      <w:pPr>
        <w:pStyle w:val="21"/>
        <w:keepNext/>
        <w:spacing w:before="0"/>
        <w:ind w:firstLine="709"/>
        <w:contextualSpacing/>
        <w:rPr>
          <w:rFonts w:cs="Times New Roman"/>
          <w:szCs w:val="24"/>
        </w:rPr>
      </w:pPr>
      <w:bookmarkStart w:id="516" w:name="_Toc226289270"/>
      <w:r w:rsidRPr="002D3736">
        <w:rPr>
          <w:rFonts w:cs="Times New Roman"/>
          <w:szCs w:val="24"/>
        </w:rPr>
        <w:t xml:space="preserve">Обоснование перспективных балансов тепловой мощности источников тепловой энергии и теплоносителя и присоединенной тепловой нагрузки в каждой из систем теплоснабжения </w:t>
      </w:r>
      <w:r w:rsidR="00C91EE2" w:rsidRPr="002D3736">
        <w:rPr>
          <w:rFonts w:cs="Times New Roman"/>
          <w:szCs w:val="24"/>
        </w:rPr>
        <w:t xml:space="preserve">на территории </w:t>
      </w:r>
      <w:r w:rsidR="00D24509">
        <w:t>Нововеличковского сельского поселения.</w:t>
      </w:r>
      <w:bookmarkEnd w:id="516"/>
    </w:p>
    <w:p w:rsidR="00C17CE9" w:rsidRPr="00364EDB" w:rsidRDefault="00AC2686" w:rsidP="00D611F3">
      <w:pPr>
        <w:ind w:firstLine="709"/>
        <w:contextualSpacing/>
        <w:jc w:val="both"/>
      </w:pPr>
      <w:r w:rsidRPr="00364EDB">
        <w:t>Перспективный баланс тепловой мощности источников тепловой энергии представлен в п. 4.1. Главы 4.</w:t>
      </w:r>
    </w:p>
    <w:p w:rsidR="00675050" w:rsidRPr="002D3736" w:rsidRDefault="00675050" w:rsidP="00D611F3">
      <w:pPr>
        <w:ind w:firstLine="709"/>
        <w:contextualSpacing/>
        <w:jc w:val="both"/>
        <w:rPr>
          <w:b/>
        </w:rPr>
      </w:pPr>
    </w:p>
    <w:p w:rsidR="006F7F86" w:rsidRPr="002D3736" w:rsidRDefault="006F7F86" w:rsidP="00D611F3">
      <w:pPr>
        <w:pStyle w:val="21"/>
        <w:spacing w:before="0"/>
        <w:ind w:firstLine="709"/>
        <w:contextualSpacing/>
        <w:rPr>
          <w:rFonts w:cs="Times New Roman"/>
          <w:szCs w:val="24"/>
        </w:rPr>
      </w:pPr>
      <w:bookmarkStart w:id="517" w:name="_Toc15640915"/>
      <w:bookmarkStart w:id="518" w:name="_Toc226289271"/>
      <w:bookmarkStart w:id="519" w:name="_Hlk15651566"/>
      <w:r w:rsidRPr="002D3736">
        <w:rPr>
          <w:rFonts w:cs="Times New Roman"/>
          <w:szCs w:val="24"/>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517"/>
      <w:bookmarkEnd w:id="518"/>
    </w:p>
    <w:bookmarkEnd w:id="519"/>
    <w:p w:rsidR="0016149A" w:rsidRPr="00364EDB" w:rsidRDefault="0016149A" w:rsidP="00D611F3">
      <w:pPr>
        <w:ind w:firstLine="709"/>
        <w:contextualSpacing/>
        <w:jc w:val="both"/>
      </w:pPr>
      <w:r w:rsidRPr="00364EDB">
        <w:t>Ввод новых и реконструкции существующих источников тепловой энергии с использованием возобновляемых источников энергии, а также местных видов топлива схемой теплоснабжения не предполагается.</w:t>
      </w:r>
    </w:p>
    <w:p w:rsidR="00675050" w:rsidRPr="00364EDB" w:rsidRDefault="00675050" w:rsidP="00D611F3">
      <w:pPr>
        <w:ind w:firstLine="709"/>
        <w:contextualSpacing/>
        <w:jc w:val="both"/>
      </w:pPr>
    </w:p>
    <w:p w:rsidR="00EE634C" w:rsidRPr="002D3736" w:rsidRDefault="00EE634C" w:rsidP="00D611F3">
      <w:pPr>
        <w:pStyle w:val="21"/>
        <w:spacing w:before="0"/>
        <w:ind w:firstLine="709"/>
        <w:contextualSpacing/>
        <w:rPr>
          <w:rFonts w:cs="Times New Roman"/>
          <w:szCs w:val="24"/>
        </w:rPr>
      </w:pPr>
      <w:bookmarkStart w:id="520" w:name="_Toc226289272"/>
      <w:r w:rsidRPr="002D3736">
        <w:rPr>
          <w:rFonts w:cs="Times New Roman"/>
          <w:szCs w:val="24"/>
        </w:rPr>
        <w:t xml:space="preserve">Обоснование организации теплоснабжения в производственных зонах </w:t>
      </w:r>
      <w:r w:rsidR="00C91EE2" w:rsidRPr="002D3736">
        <w:rPr>
          <w:rFonts w:cs="Times New Roman"/>
          <w:szCs w:val="24"/>
        </w:rPr>
        <w:t xml:space="preserve">на территории </w:t>
      </w:r>
      <w:r w:rsidR="00D24509">
        <w:t>сельского поселения.</w:t>
      </w:r>
      <w:bookmarkEnd w:id="520"/>
    </w:p>
    <w:p w:rsidR="00306BD2" w:rsidRPr="00364EDB" w:rsidRDefault="00F77714" w:rsidP="00D611F3">
      <w:pPr>
        <w:ind w:firstLine="709"/>
        <w:contextualSpacing/>
        <w:jc w:val="both"/>
      </w:pPr>
      <w:r w:rsidRPr="00F77714">
        <w:t xml:space="preserve">Организация централизованного теплоснабжения новых объектов в производственных зонах </w:t>
      </w:r>
      <w:r w:rsidR="00D24509">
        <w:t>сельского поселения</w:t>
      </w:r>
      <w:r w:rsidR="00D24509" w:rsidRPr="00F77714">
        <w:t xml:space="preserve"> </w:t>
      </w:r>
      <w:r w:rsidRPr="00F77714">
        <w:t>не предусматривается.</w:t>
      </w:r>
    </w:p>
    <w:p w:rsidR="00306BD2" w:rsidRPr="00364EDB" w:rsidRDefault="00306BD2" w:rsidP="00D611F3">
      <w:pPr>
        <w:ind w:firstLine="709"/>
        <w:contextualSpacing/>
        <w:jc w:val="both"/>
      </w:pPr>
    </w:p>
    <w:p w:rsidR="00AD41CC" w:rsidRPr="00F77714" w:rsidRDefault="00EE634C" w:rsidP="00D611F3">
      <w:pPr>
        <w:pStyle w:val="21"/>
        <w:spacing w:before="0"/>
        <w:ind w:firstLine="709"/>
        <w:contextualSpacing/>
        <w:rPr>
          <w:rFonts w:cs="Times New Roman"/>
          <w:szCs w:val="24"/>
        </w:rPr>
      </w:pPr>
      <w:bookmarkStart w:id="521" w:name="_Toc226289273"/>
      <w:r w:rsidRPr="00F77714">
        <w:rPr>
          <w:rFonts w:cs="Times New Roman"/>
          <w:szCs w:val="24"/>
        </w:rPr>
        <w:t>Результаты расчетов радиуса эффективного теплоснабжения</w:t>
      </w:r>
      <w:bookmarkEnd w:id="521"/>
    </w:p>
    <w:p w:rsidR="009F527B" w:rsidRPr="00364EDB" w:rsidRDefault="009F527B" w:rsidP="00D611F3">
      <w:pPr>
        <w:ind w:firstLine="709"/>
        <w:contextualSpacing/>
        <w:jc w:val="both"/>
      </w:pPr>
      <w:bookmarkStart w:id="522" w:name="_Hlk182295594"/>
      <w:r w:rsidRPr="00364EDB">
        <w:t xml:space="preserve">Согласно статье 2 Федерального закона от 27 июля 2010 года № 190-ФЗ </w:t>
      </w:r>
      <w:r w:rsidR="000B1C83" w:rsidRPr="00364EDB">
        <w:t>«</w:t>
      </w:r>
      <w:r w:rsidRPr="00364EDB">
        <w:t>О теплоснабжении</w:t>
      </w:r>
      <w:r w:rsidR="000B1C83" w:rsidRPr="00364EDB">
        <w:t>»</w:t>
      </w:r>
      <w:r w:rsidRPr="00364EDB">
        <w:t xml:space="preserve">, радиус эффективного теплоснабжения - максимальное расстояние от </w:t>
      </w:r>
      <w:proofErr w:type="spellStart"/>
      <w:r w:rsidRPr="00364EDB">
        <w:t>теплопотребляющей</w:t>
      </w:r>
      <w:proofErr w:type="spellEnd"/>
      <w:r w:rsidRPr="00364EDB">
        <w:t xml:space="preserve"> установки до ближайшего источника тепловой энергии в системе теплоснабжения, при превышении которого подключение (технологическое присоединение) </w:t>
      </w:r>
      <w:proofErr w:type="spellStart"/>
      <w:r w:rsidRPr="00364EDB">
        <w:t>теплопотребляющей</w:t>
      </w:r>
      <w:proofErr w:type="spellEnd"/>
      <w:r w:rsidRPr="00364EDB">
        <w:t xml:space="preserve"> установки к данной системе теплоснабжения нецелесообразно по причине увеличения совокупных расходов в системе теплоснабжения. </w:t>
      </w:r>
    </w:p>
    <w:p w:rsidR="009F527B" w:rsidRPr="00364EDB" w:rsidRDefault="009F527B" w:rsidP="00D611F3">
      <w:pPr>
        <w:ind w:firstLine="709"/>
        <w:contextualSpacing/>
        <w:jc w:val="both"/>
      </w:pPr>
      <w:r w:rsidRPr="00364EDB">
        <w:t>При расчетах были использованы полуэмпирические соотношения, полученные в результате анализа структуры себестоимости производства и транспорта тепловой энергии в функционирующих в настоящее время системах теплоснабжения.</w:t>
      </w:r>
    </w:p>
    <w:p w:rsidR="009F527B" w:rsidRPr="00364EDB" w:rsidRDefault="009F527B" w:rsidP="00D611F3">
      <w:pPr>
        <w:ind w:firstLine="709"/>
        <w:contextualSpacing/>
        <w:jc w:val="both"/>
      </w:pPr>
      <w:r w:rsidRPr="00364EDB">
        <w:t xml:space="preserve">В основу расчета были положены полуэмпирические соотношения, которые представлены в </w:t>
      </w:r>
      <w:r w:rsidR="000B1C83" w:rsidRPr="00364EDB">
        <w:t>«</w:t>
      </w:r>
      <w:r w:rsidRPr="00364EDB">
        <w:t>Нормах по проектированию тепловых сетей</w:t>
      </w:r>
      <w:r w:rsidR="000B1C83" w:rsidRPr="00364EDB">
        <w:t>»</w:t>
      </w:r>
      <w:r w:rsidRPr="00364EDB">
        <w:t>, изданных в 1938 году. Для приведения указанных зависимостей к современным условиям была проведена дополнительная работа по анализу структуры себестоимости производства и транспорта тепловой энергии в функционирующих в настоящее время системах теплоснабжения. В результате этой работы были получены эмпирические коэффициенты, которые позволили уточнить имеющиеся зависимости и применить их для определения минимальных удельных затрат при действующих в настоящее время ценовых индикаторах.</w:t>
      </w:r>
    </w:p>
    <w:p w:rsidR="009F527B" w:rsidRPr="00364EDB" w:rsidRDefault="009F527B" w:rsidP="00D611F3">
      <w:pPr>
        <w:ind w:firstLine="709"/>
        <w:contextualSpacing/>
        <w:jc w:val="both"/>
      </w:pPr>
      <w:r w:rsidRPr="00364EDB">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rsidR="009F527B" w:rsidRPr="00364EDB" w:rsidRDefault="009F527B" w:rsidP="00A93885">
      <w:pPr>
        <w:contextualSpacing/>
        <w:jc w:val="center"/>
      </w:pPr>
      <w:r w:rsidRPr="00364EDB">
        <w:rPr>
          <w:bCs/>
          <w:noProof/>
        </w:rPr>
        <w:drawing>
          <wp:inline distT="0" distB="0" distL="0" distR="0">
            <wp:extent cx="3574472" cy="624668"/>
            <wp:effectExtent l="0" t="0" r="0"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4022073" cy="702890"/>
                    </a:xfrm>
                    <a:prstGeom prst="rect">
                      <a:avLst/>
                    </a:prstGeom>
                    <a:noFill/>
                    <a:ln>
                      <a:noFill/>
                    </a:ln>
                  </pic:spPr>
                </pic:pic>
              </a:graphicData>
            </a:graphic>
          </wp:inline>
        </w:drawing>
      </w:r>
      <w:r w:rsidRPr="00364EDB">
        <w:t>,</w:t>
      </w:r>
    </w:p>
    <w:p w:rsidR="00A93885" w:rsidRPr="00364EDB" w:rsidRDefault="00A93885" w:rsidP="00D611F3">
      <w:pPr>
        <w:ind w:firstLine="709"/>
        <w:contextualSpacing/>
        <w:jc w:val="both"/>
      </w:pPr>
    </w:p>
    <w:p w:rsidR="009F2D9F" w:rsidRPr="00364EDB" w:rsidRDefault="009F2D9F" w:rsidP="00D611F3">
      <w:pPr>
        <w:ind w:firstLine="709"/>
        <w:contextualSpacing/>
        <w:jc w:val="both"/>
      </w:pPr>
    </w:p>
    <w:p w:rsidR="009F527B" w:rsidRPr="00364EDB" w:rsidRDefault="009F527B" w:rsidP="00D611F3">
      <w:pPr>
        <w:ind w:firstLine="709"/>
        <w:contextualSpacing/>
        <w:jc w:val="both"/>
      </w:pPr>
      <w:r w:rsidRPr="00364EDB">
        <w:t>где:</w:t>
      </w:r>
    </w:p>
    <w:p w:rsidR="009F527B" w:rsidRPr="00364EDB" w:rsidRDefault="009F527B" w:rsidP="00D611F3">
      <w:pPr>
        <w:ind w:firstLine="709"/>
        <w:contextualSpacing/>
        <w:jc w:val="both"/>
      </w:pPr>
      <w:r w:rsidRPr="00364EDB">
        <w:t>R - радиус действия тепловой сети (длина главной тепловой магистрали самого протяженного вывода от источника), км;</w:t>
      </w:r>
    </w:p>
    <w:p w:rsidR="009F527B" w:rsidRPr="00364EDB" w:rsidRDefault="009F527B" w:rsidP="00D611F3">
      <w:pPr>
        <w:ind w:firstLine="709"/>
        <w:contextualSpacing/>
        <w:jc w:val="both"/>
      </w:pPr>
      <w:r w:rsidRPr="00364EDB">
        <w:t>H - потеря напора на трение при транспорте теплоносителя по тепловой магистрали, м. вод. ст.;</w:t>
      </w:r>
    </w:p>
    <w:p w:rsidR="009F527B" w:rsidRPr="00364EDB" w:rsidRDefault="009F527B" w:rsidP="00D611F3">
      <w:pPr>
        <w:ind w:firstLine="709"/>
        <w:contextualSpacing/>
        <w:jc w:val="both"/>
      </w:pPr>
      <w:r w:rsidRPr="00364EDB">
        <w:t>b - эмпирический коэффициент удельных затрат в единицу тепловой мощности котельной, руб./Гкал/ч;</w:t>
      </w:r>
    </w:p>
    <w:p w:rsidR="009F527B" w:rsidRPr="00364EDB" w:rsidRDefault="009F527B" w:rsidP="00D611F3">
      <w:pPr>
        <w:ind w:firstLine="709"/>
        <w:contextualSpacing/>
        <w:jc w:val="both"/>
      </w:pPr>
      <w:r w:rsidRPr="00364EDB">
        <w:t>s - удельная стоимость материальной характеристики тепловой сети, руб./м</w:t>
      </w:r>
      <w:r w:rsidRPr="00364EDB">
        <w:rPr>
          <w:vertAlign w:val="superscript"/>
        </w:rPr>
        <w:t>2</w:t>
      </w:r>
      <w:r w:rsidRPr="00364EDB">
        <w:t>;</w:t>
      </w:r>
    </w:p>
    <w:p w:rsidR="009F527B" w:rsidRPr="00364EDB" w:rsidRDefault="009F527B" w:rsidP="00D611F3">
      <w:pPr>
        <w:ind w:firstLine="709"/>
        <w:contextualSpacing/>
        <w:jc w:val="both"/>
      </w:pPr>
      <w:r w:rsidRPr="00364EDB">
        <w:t>B - среднее число абонентов на единицу площади зоны действия источника теплоснабжения, 1/км</w:t>
      </w:r>
      <w:r w:rsidRPr="00364EDB">
        <w:rPr>
          <w:vertAlign w:val="superscript"/>
        </w:rPr>
        <w:t>2</w:t>
      </w:r>
      <w:r w:rsidRPr="00364EDB">
        <w:t>;</w:t>
      </w:r>
    </w:p>
    <w:p w:rsidR="009F527B" w:rsidRPr="00364EDB" w:rsidRDefault="009F527B" w:rsidP="00D611F3">
      <w:pPr>
        <w:ind w:firstLine="709"/>
        <w:contextualSpacing/>
        <w:jc w:val="both"/>
      </w:pPr>
      <w:r w:rsidRPr="00364EDB">
        <w:t xml:space="preserve">П - </w:t>
      </w:r>
      <w:proofErr w:type="spellStart"/>
      <w:r w:rsidRPr="00364EDB">
        <w:t>теплоплотность</w:t>
      </w:r>
      <w:proofErr w:type="spellEnd"/>
      <w:r w:rsidRPr="00364EDB">
        <w:t xml:space="preserve"> района, Гкал/ч км</w:t>
      </w:r>
      <w:r w:rsidRPr="00364EDB">
        <w:rPr>
          <w:vertAlign w:val="superscript"/>
        </w:rPr>
        <w:t>2</w:t>
      </w:r>
      <w:r w:rsidRPr="00364EDB">
        <w:t>;</w:t>
      </w:r>
    </w:p>
    <w:p w:rsidR="009F527B" w:rsidRPr="00364EDB" w:rsidRDefault="009F527B" w:rsidP="00D611F3">
      <w:pPr>
        <w:ind w:firstLine="709"/>
        <w:contextualSpacing/>
        <w:jc w:val="both"/>
      </w:pPr>
      <w:r w:rsidRPr="00364EDB">
        <w:t xml:space="preserve">Δτ - расчетный перепад температур теплоносителя в тепловой сети, </w:t>
      </w:r>
      <w:proofErr w:type="spellStart"/>
      <w:r w:rsidRPr="00364EDB">
        <w:rPr>
          <w:vertAlign w:val="superscript"/>
        </w:rPr>
        <w:t>о</w:t>
      </w:r>
      <w:r w:rsidRPr="00364EDB">
        <w:t>С</w:t>
      </w:r>
      <w:proofErr w:type="spellEnd"/>
      <w:r w:rsidRPr="00364EDB">
        <w:t>;</w:t>
      </w:r>
    </w:p>
    <w:p w:rsidR="009F527B" w:rsidRPr="00364EDB" w:rsidRDefault="009F527B" w:rsidP="00D611F3">
      <w:pPr>
        <w:ind w:firstLine="709"/>
        <w:contextualSpacing/>
        <w:jc w:val="both"/>
      </w:pPr>
      <w:r w:rsidRPr="00364EDB">
        <w:t>φ - поправочный коэффициент, принимаемый равным 1,3 для ТЭЦ и 1 для котельных.</w:t>
      </w:r>
    </w:p>
    <w:p w:rsidR="00306BD2" w:rsidRPr="00364EDB" w:rsidRDefault="00306BD2" w:rsidP="00D611F3">
      <w:pPr>
        <w:ind w:firstLine="709"/>
        <w:contextualSpacing/>
        <w:jc w:val="both"/>
      </w:pPr>
    </w:p>
    <w:p w:rsidR="009F527B" w:rsidRPr="00364EDB" w:rsidRDefault="009F527B" w:rsidP="00D611F3">
      <w:pPr>
        <w:ind w:firstLine="709"/>
        <w:contextualSpacing/>
        <w:jc w:val="both"/>
      </w:pPr>
      <w:r w:rsidRPr="00364EDB">
        <w:t>Дифференцируя полученное соотношение по параметру R, и приравнивая к нулю производную, можно получить формулу для определения эффективного радиуса теплоснабжения в виде:</w:t>
      </w:r>
    </w:p>
    <w:p w:rsidR="009F527B" w:rsidRPr="00364EDB" w:rsidRDefault="009F527B" w:rsidP="00A93885">
      <w:pPr>
        <w:contextualSpacing/>
        <w:jc w:val="center"/>
      </w:pPr>
      <w:r w:rsidRPr="00364EDB">
        <w:rPr>
          <w:noProof/>
        </w:rPr>
        <w:drawing>
          <wp:inline distT="0" distB="0" distL="0" distR="0">
            <wp:extent cx="2606509" cy="574159"/>
            <wp:effectExtent l="0" t="0" r="381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screen">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a:blip>
                    <a:srcRect/>
                    <a:stretch>
                      <a:fillRect/>
                    </a:stretch>
                  </pic:blipFill>
                  <pic:spPr bwMode="auto">
                    <a:xfrm>
                      <a:off x="0" y="0"/>
                      <a:ext cx="2865316" cy="631169"/>
                    </a:xfrm>
                    <a:prstGeom prst="rect">
                      <a:avLst/>
                    </a:prstGeom>
                    <a:noFill/>
                    <a:ln>
                      <a:noFill/>
                    </a:ln>
                  </pic:spPr>
                </pic:pic>
              </a:graphicData>
            </a:graphic>
          </wp:inline>
        </w:drawing>
      </w:r>
    </w:p>
    <w:p w:rsidR="00306BD2" w:rsidRPr="00364EDB" w:rsidRDefault="00306BD2" w:rsidP="00D611F3">
      <w:pPr>
        <w:ind w:firstLine="709"/>
        <w:contextualSpacing/>
        <w:jc w:val="both"/>
      </w:pPr>
    </w:p>
    <w:p w:rsidR="003E2184" w:rsidRPr="00364EDB" w:rsidRDefault="003E2184" w:rsidP="00D611F3">
      <w:pPr>
        <w:ind w:firstLine="709"/>
        <w:contextualSpacing/>
        <w:jc w:val="both"/>
      </w:pPr>
      <w:r w:rsidRPr="00364EDB">
        <w:t>Прогноз потребления электрической энергии и мощности, перечень планируемых изменений установленной генерирующей мощности объектов по производству электрической энергии и перечень мероприятий по строительству (реконструкции) объектов по производству электрической энергии на территориях технологически необходимой генерации на расчетный срок схемы теплоснабжения не планируется.</w:t>
      </w:r>
    </w:p>
    <w:p w:rsidR="009F527B" w:rsidRPr="00364EDB" w:rsidRDefault="009F527B" w:rsidP="00D611F3">
      <w:pPr>
        <w:ind w:firstLine="709"/>
        <w:contextualSpacing/>
        <w:jc w:val="both"/>
      </w:pPr>
      <w:r w:rsidRPr="00364EDB">
        <w:t>Полученные значения радиусов носят ориентировочный характер и не отражают реальную картину экономической эффективности, так как критерием выбора решения о трансформации зоны является не просто увеличение совокупных затрат, а анализ возникающих, в связи с этим действием эффектов и необходимых для осуществления этого действия затрат.</w:t>
      </w:r>
    </w:p>
    <w:p w:rsidR="00A93885" w:rsidRDefault="00306BD2" w:rsidP="00D611F3">
      <w:pPr>
        <w:ind w:firstLine="709"/>
        <w:contextualSpacing/>
        <w:jc w:val="both"/>
      </w:pPr>
      <w:bookmarkStart w:id="523" w:name="_Hlk191898460"/>
      <w:r w:rsidRPr="00364EDB">
        <w:t xml:space="preserve">Результаты расчёта эффективного радиуса теплоснабжения для котельных </w:t>
      </w:r>
      <w:r w:rsidR="0055757E">
        <w:t>сельского поселения</w:t>
      </w:r>
      <w:r w:rsidR="0055757E" w:rsidRPr="00364EDB">
        <w:t xml:space="preserve"> </w:t>
      </w:r>
      <w:r w:rsidRPr="00364EDB">
        <w:t xml:space="preserve">приводятся в таблице </w:t>
      </w:r>
      <w:r w:rsidR="00B67826">
        <w:t>7.15.1.</w:t>
      </w:r>
    </w:p>
    <w:p w:rsidR="00B67826" w:rsidRDefault="00B67826" w:rsidP="00D611F3">
      <w:pPr>
        <w:ind w:firstLine="709"/>
        <w:contextualSpacing/>
        <w:jc w:val="both"/>
      </w:pPr>
    </w:p>
    <w:p w:rsidR="00B67826" w:rsidRPr="00364EDB" w:rsidRDefault="00B67826" w:rsidP="00B67826">
      <w:pPr>
        <w:pStyle w:val="affc"/>
        <w:keepNext/>
        <w:keepLines/>
        <w:spacing w:before="0" w:after="0"/>
        <w:ind w:firstLine="0"/>
        <w:contextualSpacing/>
        <w:rPr>
          <w:rFonts w:cs="Times New Roman"/>
          <w:b w:val="0"/>
        </w:rPr>
      </w:pPr>
      <w:bookmarkStart w:id="524" w:name="_Toc28125536"/>
      <w:r w:rsidRPr="00364EDB">
        <w:rPr>
          <w:rFonts w:cs="Times New Roman"/>
          <w:b w:val="0"/>
        </w:rPr>
        <w:t xml:space="preserve">Таблица </w:t>
      </w:r>
      <w:r>
        <w:rPr>
          <w:rFonts w:cs="Times New Roman"/>
          <w:b w:val="0"/>
          <w:noProof/>
        </w:rPr>
        <w:t>7.15.1</w:t>
      </w:r>
      <w:r w:rsidRPr="00364EDB">
        <w:rPr>
          <w:rFonts w:cs="Times New Roman"/>
          <w:b w:val="0"/>
          <w:noProof/>
        </w:rPr>
        <w:t xml:space="preserve"> – </w:t>
      </w:r>
      <w:r w:rsidRPr="00364EDB">
        <w:rPr>
          <w:rFonts w:cs="Times New Roman"/>
          <w:b w:val="0"/>
        </w:rPr>
        <w:t>Радиус эффективного теплоснабжения существующих источников тепловой энергии</w:t>
      </w:r>
      <w:bookmarkEnd w:id="524"/>
    </w:p>
    <w:p w:rsidR="00B67826" w:rsidRPr="00B67826" w:rsidRDefault="00B67826" w:rsidP="00B67826">
      <w:pPr>
        <w:kinsoku w:val="0"/>
        <w:overflowPunct w:val="0"/>
        <w:autoSpaceDE w:val="0"/>
        <w:autoSpaceDN w:val="0"/>
        <w:adjustRightInd w:val="0"/>
        <w:spacing w:before="9"/>
        <w:rPr>
          <w:rFonts w:eastAsiaTheme="minorHAnsi"/>
          <w:sz w:val="7"/>
          <w:szCs w:val="7"/>
          <w:lang w:eastAsia="en-US"/>
        </w:rPr>
      </w:pPr>
      <w:bookmarkStart w:id="525" w:name="7.16._Описание_мероприятий_на_источниках"/>
      <w:bookmarkStart w:id="526" w:name="7.17._Изменения_в_предложениях_по_строит"/>
      <w:bookmarkEnd w:id="525"/>
      <w:bookmarkEnd w:id="526"/>
    </w:p>
    <w:tbl>
      <w:tblPr>
        <w:tblStyle w:val="affffffe"/>
        <w:tblW w:w="9884" w:type="dxa"/>
        <w:tblLayout w:type="fixed"/>
        <w:tblLook w:val="0000"/>
      </w:tblPr>
      <w:tblGrid>
        <w:gridCol w:w="596"/>
        <w:gridCol w:w="2387"/>
        <w:gridCol w:w="2425"/>
        <w:gridCol w:w="2156"/>
        <w:gridCol w:w="2320"/>
      </w:tblGrid>
      <w:tr w:rsidR="00B67826" w:rsidRPr="00B67826" w:rsidTr="0055757E">
        <w:trPr>
          <w:cnfStyle w:val="000000100000"/>
          <w:trHeight w:val="757"/>
        </w:trPr>
        <w:tc>
          <w:tcPr>
            <w:tcW w:w="596" w:type="dxa"/>
          </w:tcPr>
          <w:p w:rsidR="00B67826" w:rsidRPr="00B67826" w:rsidRDefault="00B67826" w:rsidP="00B67826">
            <w:pPr>
              <w:rPr>
                <w:rFonts w:eastAsiaTheme="minorHAnsi"/>
                <w:b/>
                <w:sz w:val="20"/>
                <w:szCs w:val="20"/>
              </w:rPr>
            </w:pPr>
            <w:bookmarkStart w:id="527" w:name="_Hlk225887302"/>
            <w:r w:rsidRPr="00B67826">
              <w:rPr>
                <w:rFonts w:eastAsiaTheme="minorHAnsi"/>
                <w:b/>
                <w:sz w:val="20"/>
                <w:szCs w:val="20"/>
              </w:rPr>
              <w:t>№ п/п</w:t>
            </w:r>
          </w:p>
        </w:tc>
        <w:tc>
          <w:tcPr>
            <w:tcW w:w="2387" w:type="dxa"/>
          </w:tcPr>
          <w:p w:rsidR="00B67826" w:rsidRPr="00B67826" w:rsidRDefault="00B67826" w:rsidP="00B67826">
            <w:pPr>
              <w:rPr>
                <w:rFonts w:eastAsiaTheme="minorHAnsi"/>
                <w:b/>
                <w:sz w:val="20"/>
                <w:szCs w:val="20"/>
              </w:rPr>
            </w:pPr>
            <w:r w:rsidRPr="00B67826">
              <w:rPr>
                <w:rFonts w:eastAsiaTheme="minorHAnsi"/>
                <w:b/>
                <w:sz w:val="20"/>
                <w:szCs w:val="20"/>
              </w:rPr>
              <w:t>Источник тепловой энергии</w:t>
            </w:r>
          </w:p>
        </w:tc>
        <w:tc>
          <w:tcPr>
            <w:tcW w:w="2425" w:type="dxa"/>
          </w:tcPr>
          <w:p w:rsidR="00B67826" w:rsidRPr="00B67826" w:rsidRDefault="00B67826" w:rsidP="00B67826">
            <w:pPr>
              <w:rPr>
                <w:rFonts w:eastAsiaTheme="minorHAnsi"/>
                <w:b/>
                <w:sz w:val="20"/>
                <w:szCs w:val="20"/>
              </w:rPr>
            </w:pPr>
            <w:r w:rsidRPr="00B67826">
              <w:rPr>
                <w:rFonts w:eastAsiaTheme="minorHAnsi"/>
                <w:b/>
                <w:sz w:val="20"/>
                <w:szCs w:val="20"/>
              </w:rPr>
              <w:t>Подключенная (расчетная) тепловая</w:t>
            </w:r>
          </w:p>
          <w:p w:rsidR="00B67826" w:rsidRPr="00B67826" w:rsidRDefault="00B67826" w:rsidP="00B67826">
            <w:pPr>
              <w:rPr>
                <w:rFonts w:eastAsiaTheme="minorHAnsi"/>
                <w:b/>
                <w:sz w:val="20"/>
                <w:szCs w:val="20"/>
              </w:rPr>
            </w:pPr>
            <w:r w:rsidRPr="00B67826">
              <w:rPr>
                <w:rFonts w:eastAsiaTheme="minorHAnsi"/>
                <w:b/>
                <w:sz w:val="20"/>
                <w:szCs w:val="20"/>
              </w:rPr>
              <w:t>энергия, Гкал/ч</w:t>
            </w:r>
          </w:p>
        </w:tc>
        <w:tc>
          <w:tcPr>
            <w:tcW w:w="2156" w:type="dxa"/>
          </w:tcPr>
          <w:p w:rsidR="00B67826" w:rsidRPr="00B67826" w:rsidRDefault="00B67826" w:rsidP="00B67826">
            <w:pPr>
              <w:rPr>
                <w:rFonts w:eastAsiaTheme="minorHAnsi"/>
                <w:b/>
                <w:sz w:val="20"/>
                <w:szCs w:val="20"/>
              </w:rPr>
            </w:pPr>
            <w:r w:rsidRPr="00B67826">
              <w:rPr>
                <w:rFonts w:eastAsiaTheme="minorHAnsi"/>
                <w:b/>
                <w:sz w:val="20"/>
                <w:szCs w:val="20"/>
              </w:rPr>
              <w:t>Расчетный годовой отпуск, тыс. Гкал</w:t>
            </w:r>
          </w:p>
        </w:tc>
        <w:tc>
          <w:tcPr>
            <w:tcW w:w="2320" w:type="dxa"/>
          </w:tcPr>
          <w:p w:rsidR="00B67826" w:rsidRPr="00B67826" w:rsidRDefault="00B67826" w:rsidP="00B67826">
            <w:pPr>
              <w:rPr>
                <w:rFonts w:eastAsiaTheme="minorHAnsi"/>
                <w:b/>
                <w:sz w:val="20"/>
                <w:szCs w:val="20"/>
              </w:rPr>
            </w:pPr>
            <w:r w:rsidRPr="00B67826">
              <w:rPr>
                <w:rFonts w:eastAsiaTheme="minorHAnsi"/>
                <w:b/>
                <w:sz w:val="20"/>
                <w:szCs w:val="20"/>
              </w:rPr>
              <w:t>Радиус эффективного теплоснабжения</w:t>
            </w:r>
          </w:p>
          <w:p w:rsidR="00B67826" w:rsidRPr="00B67826" w:rsidRDefault="00B67826" w:rsidP="00B67826">
            <w:pPr>
              <w:rPr>
                <w:rFonts w:eastAsiaTheme="minorHAnsi"/>
                <w:b/>
                <w:sz w:val="20"/>
                <w:szCs w:val="20"/>
              </w:rPr>
            </w:pPr>
            <w:r w:rsidRPr="00B67826">
              <w:rPr>
                <w:rFonts w:eastAsiaTheme="minorHAnsi"/>
                <w:b/>
                <w:sz w:val="20"/>
                <w:szCs w:val="20"/>
              </w:rPr>
              <w:t>(расчетный), м</w:t>
            </w:r>
          </w:p>
        </w:tc>
      </w:tr>
      <w:tr w:rsidR="00C328C2" w:rsidRPr="00B67826" w:rsidTr="00C328C2">
        <w:trPr>
          <w:cnfStyle w:val="000000010000"/>
          <w:trHeight w:val="705"/>
        </w:trPr>
        <w:tc>
          <w:tcPr>
            <w:tcW w:w="596" w:type="dxa"/>
          </w:tcPr>
          <w:p w:rsidR="00C328C2" w:rsidRPr="00B67826" w:rsidRDefault="00C328C2" w:rsidP="0055757E">
            <w:pPr>
              <w:rPr>
                <w:rFonts w:eastAsiaTheme="minorHAnsi"/>
                <w:sz w:val="20"/>
                <w:szCs w:val="20"/>
              </w:rPr>
            </w:pPr>
          </w:p>
          <w:p w:rsidR="00C328C2" w:rsidRPr="00B67826" w:rsidRDefault="00C328C2" w:rsidP="0055757E">
            <w:pPr>
              <w:rPr>
                <w:rFonts w:eastAsiaTheme="minorHAnsi"/>
                <w:sz w:val="20"/>
                <w:szCs w:val="20"/>
              </w:rPr>
            </w:pPr>
            <w:r w:rsidRPr="00B67826">
              <w:rPr>
                <w:rFonts w:eastAsiaTheme="minorHAnsi"/>
                <w:sz w:val="20"/>
                <w:szCs w:val="20"/>
              </w:rPr>
              <w:t>1</w:t>
            </w:r>
          </w:p>
        </w:tc>
        <w:tc>
          <w:tcPr>
            <w:tcW w:w="2387" w:type="dxa"/>
          </w:tcPr>
          <w:p w:rsidR="00C328C2" w:rsidRPr="00B67826" w:rsidRDefault="00C328C2" w:rsidP="0055757E">
            <w:pPr>
              <w:rPr>
                <w:rFonts w:eastAsiaTheme="minorHAnsi"/>
                <w:sz w:val="20"/>
                <w:szCs w:val="20"/>
              </w:rPr>
            </w:pPr>
            <w:r w:rsidRPr="00341702">
              <w:rPr>
                <w:color w:val="000000"/>
                <w:sz w:val="20"/>
                <w:szCs w:val="20"/>
              </w:rPr>
              <w:t>Котельная №34</w:t>
            </w:r>
          </w:p>
        </w:tc>
        <w:tc>
          <w:tcPr>
            <w:tcW w:w="2425" w:type="dxa"/>
          </w:tcPr>
          <w:p w:rsidR="00C328C2" w:rsidRPr="00B67826" w:rsidRDefault="00C328C2" w:rsidP="0055757E">
            <w:pPr>
              <w:rPr>
                <w:rFonts w:eastAsiaTheme="minorHAnsi"/>
                <w:sz w:val="20"/>
                <w:szCs w:val="20"/>
              </w:rPr>
            </w:pPr>
            <w:r>
              <w:rPr>
                <w:rFonts w:eastAsiaTheme="minorHAnsi"/>
                <w:sz w:val="20"/>
                <w:szCs w:val="20"/>
              </w:rPr>
              <w:t>1,184</w:t>
            </w:r>
          </w:p>
        </w:tc>
        <w:tc>
          <w:tcPr>
            <w:tcW w:w="2156" w:type="dxa"/>
            <w:vMerge w:val="restart"/>
            <w:vAlign w:val="center"/>
          </w:tcPr>
          <w:p w:rsidR="00C328C2" w:rsidRPr="00B67826" w:rsidRDefault="00C328C2" w:rsidP="00C328C2">
            <w:pPr>
              <w:jc w:val="center"/>
              <w:rPr>
                <w:rFonts w:eastAsiaTheme="minorHAnsi"/>
                <w:sz w:val="20"/>
                <w:szCs w:val="20"/>
              </w:rPr>
            </w:pPr>
            <w:r>
              <w:rPr>
                <w:rFonts w:eastAsiaTheme="minorHAnsi"/>
                <w:sz w:val="20"/>
                <w:szCs w:val="20"/>
              </w:rPr>
              <w:t>2,029</w:t>
            </w:r>
          </w:p>
        </w:tc>
        <w:tc>
          <w:tcPr>
            <w:tcW w:w="2320" w:type="dxa"/>
          </w:tcPr>
          <w:p w:rsidR="00C328C2" w:rsidRPr="00B67826" w:rsidRDefault="00C328C2" w:rsidP="0055757E">
            <w:pPr>
              <w:rPr>
                <w:rFonts w:eastAsiaTheme="minorHAnsi"/>
                <w:sz w:val="20"/>
                <w:szCs w:val="20"/>
              </w:rPr>
            </w:pPr>
            <w:r>
              <w:rPr>
                <w:rFonts w:eastAsiaTheme="minorHAnsi"/>
                <w:sz w:val="20"/>
                <w:szCs w:val="20"/>
              </w:rPr>
              <w:t>380</w:t>
            </w:r>
          </w:p>
        </w:tc>
      </w:tr>
      <w:tr w:rsidR="00C328C2" w:rsidRPr="00B67826" w:rsidTr="0055757E">
        <w:trPr>
          <w:cnfStyle w:val="000000100000"/>
          <w:trHeight w:val="705"/>
        </w:trPr>
        <w:tc>
          <w:tcPr>
            <w:tcW w:w="596" w:type="dxa"/>
          </w:tcPr>
          <w:p w:rsidR="00C328C2" w:rsidRPr="00B67826" w:rsidRDefault="00C328C2" w:rsidP="0055757E">
            <w:pPr>
              <w:rPr>
                <w:rFonts w:eastAsiaTheme="minorHAnsi"/>
                <w:sz w:val="20"/>
                <w:szCs w:val="20"/>
              </w:rPr>
            </w:pPr>
            <w:r>
              <w:rPr>
                <w:rFonts w:eastAsiaTheme="minorHAnsi"/>
                <w:sz w:val="20"/>
                <w:szCs w:val="20"/>
              </w:rPr>
              <w:t>2</w:t>
            </w:r>
          </w:p>
        </w:tc>
        <w:tc>
          <w:tcPr>
            <w:tcW w:w="2387" w:type="dxa"/>
          </w:tcPr>
          <w:p w:rsidR="00C328C2" w:rsidRPr="00B67826" w:rsidRDefault="00C328C2" w:rsidP="0055757E">
            <w:pPr>
              <w:rPr>
                <w:rFonts w:eastAsiaTheme="minorHAnsi"/>
                <w:sz w:val="20"/>
                <w:szCs w:val="20"/>
              </w:rPr>
            </w:pPr>
            <w:r w:rsidRPr="00341702">
              <w:rPr>
                <w:color w:val="000000"/>
                <w:sz w:val="20"/>
                <w:szCs w:val="20"/>
              </w:rPr>
              <w:t>Котельная №39</w:t>
            </w:r>
          </w:p>
        </w:tc>
        <w:tc>
          <w:tcPr>
            <w:tcW w:w="2425" w:type="dxa"/>
          </w:tcPr>
          <w:p w:rsidR="00C328C2" w:rsidRPr="00B67826" w:rsidRDefault="00C328C2" w:rsidP="0055757E">
            <w:pPr>
              <w:rPr>
                <w:rFonts w:eastAsiaTheme="minorHAnsi"/>
                <w:sz w:val="20"/>
                <w:szCs w:val="20"/>
              </w:rPr>
            </w:pPr>
            <w:r>
              <w:rPr>
                <w:rFonts w:eastAsiaTheme="minorHAnsi"/>
                <w:sz w:val="20"/>
                <w:szCs w:val="20"/>
              </w:rPr>
              <w:t>0,126</w:t>
            </w:r>
          </w:p>
        </w:tc>
        <w:tc>
          <w:tcPr>
            <w:tcW w:w="2156" w:type="dxa"/>
            <w:vMerge/>
          </w:tcPr>
          <w:p w:rsidR="00C328C2" w:rsidRPr="00B67826" w:rsidRDefault="00C328C2" w:rsidP="0055757E">
            <w:pPr>
              <w:rPr>
                <w:rFonts w:eastAsiaTheme="minorHAnsi"/>
                <w:sz w:val="20"/>
                <w:szCs w:val="20"/>
              </w:rPr>
            </w:pPr>
          </w:p>
        </w:tc>
        <w:tc>
          <w:tcPr>
            <w:tcW w:w="2320" w:type="dxa"/>
          </w:tcPr>
          <w:p w:rsidR="00C328C2" w:rsidRPr="00B67826" w:rsidRDefault="00C328C2" w:rsidP="0055757E">
            <w:pPr>
              <w:rPr>
                <w:rFonts w:eastAsiaTheme="minorHAnsi"/>
                <w:sz w:val="20"/>
                <w:szCs w:val="20"/>
              </w:rPr>
            </w:pPr>
            <w:r>
              <w:rPr>
                <w:rFonts w:eastAsiaTheme="minorHAnsi"/>
                <w:sz w:val="20"/>
                <w:szCs w:val="20"/>
              </w:rPr>
              <w:t>102</w:t>
            </w:r>
          </w:p>
        </w:tc>
      </w:tr>
      <w:tr w:rsidR="00C328C2" w:rsidRPr="00B67826" w:rsidTr="0055757E">
        <w:trPr>
          <w:cnfStyle w:val="000000010000"/>
          <w:trHeight w:val="705"/>
        </w:trPr>
        <w:tc>
          <w:tcPr>
            <w:tcW w:w="596" w:type="dxa"/>
          </w:tcPr>
          <w:p w:rsidR="00C328C2" w:rsidRPr="00B67826" w:rsidRDefault="00C328C2" w:rsidP="0055757E">
            <w:pPr>
              <w:rPr>
                <w:rFonts w:eastAsiaTheme="minorHAnsi"/>
                <w:sz w:val="20"/>
                <w:szCs w:val="20"/>
              </w:rPr>
            </w:pPr>
            <w:r>
              <w:rPr>
                <w:rFonts w:eastAsiaTheme="minorHAnsi"/>
                <w:sz w:val="20"/>
                <w:szCs w:val="20"/>
              </w:rPr>
              <w:t>3</w:t>
            </w:r>
          </w:p>
        </w:tc>
        <w:tc>
          <w:tcPr>
            <w:tcW w:w="2387" w:type="dxa"/>
          </w:tcPr>
          <w:p w:rsidR="00C328C2" w:rsidRPr="00B67826" w:rsidRDefault="00C328C2" w:rsidP="0055757E">
            <w:pPr>
              <w:rPr>
                <w:rFonts w:eastAsiaTheme="minorHAnsi"/>
                <w:sz w:val="20"/>
                <w:szCs w:val="20"/>
              </w:rPr>
            </w:pPr>
            <w:r w:rsidRPr="00341702">
              <w:rPr>
                <w:color w:val="000000"/>
                <w:sz w:val="20"/>
                <w:szCs w:val="20"/>
              </w:rPr>
              <w:t>Котельная №36</w:t>
            </w:r>
          </w:p>
        </w:tc>
        <w:tc>
          <w:tcPr>
            <w:tcW w:w="2425" w:type="dxa"/>
          </w:tcPr>
          <w:p w:rsidR="00C328C2" w:rsidRPr="00B67826" w:rsidRDefault="00C328C2" w:rsidP="0055757E">
            <w:pPr>
              <w:rPr>
                <w:rFonts w:eastAsiaTheme="minorHAnsi"/>
                <w:sz w:val="20"/>
                <w:szCs w:val="20"/>
              </w:rPr>
            </w:pPr>
            <w:r>
              <w:rPr>
                <w:rFonts w:eastAsiaTheme="minorHAnsi"/>
                <w:sz w:val="20"/>
                <w:szCs w:val="20"/>
              </w:rPr>
              <w:t>0,172</w:t>
            </w:r>
          </w:p>
        </w:tc>
        <w:tc>
          <w:tcPr>
            <w:tcW w:w="2156" w:type="dxa"/>
            <w:vMerge/>
          </w:tcPr>
          <w:p w:rsidR="00C328C2" w:rsidRPr="00B67826" w:rsidRDefault="00C328C2" w:rsidP="0055757E">
            <w:pPr>
              <w:rPr>
                <w:rFonts w:eastAsiaTheme="minorHAnsi"/>
                <w:sz w:val="20"/>
                <w:szCs w:val="20"/>
              </w:rPr>
            </w:pPr>
          </w:p>
        </w:tc>
        <w:tc>
          <w:tcPr>
            <w:tcW w:w="2320" w:type="dxa"/>
          </w:tcPr>
          <w:p w:rsidR="00C328C2" w:rsidRPr="00B67826" w:rsidRDefault="00C328C2" w:rsidP="0055757E">
            <w:pPr>
              <w:rPr>
                <w:rFonts w:eastAsiaTheme="minorHAnsi"/>
                <w:sz w:val="20"/>
                <w:szCs w:val="20"/>
              </w:rPr>
            </w:pPr>
            <w:r>
              <w:rPr>
                <w:rFonts w:eastAsiaTheme="minorHAnsi"/>
                <w:sz w:val="20"/>
                <w:szCs w:val="20"/>
              </w:rPr>
              <w:t>98</w:t>
            </w:r>
          </w:p>
        </w:tc>
      </w:tr>
      <w:bookmarkEnd w:id="527"/>
    </w:tbl>
    <w:p w:rsidR="00BD7CDC" w:rsidRPr="00364EDB" w:rsidRDefault="00BD7CDC" w:rsidP="00BD7CDC">
      <w:pPr>
        <w:pStyle w:val="xl936"/>
        <w:spacing w:before="0" w:beforeAutospacing="0" w:after="0" w:afterAutospacing="0"/>
        <w:ind w:firstLine="709"/>
        <w:contextualSpacing/>
        <w:jc w:val="both"/>
        <w:rPr>
          <w:b w:val="0"/>
          <w:color w:val="000000" w:themeColor="text1"/>
        </w:rPr>
      </w:pPr>
    </w:p>
    <w:p w:rsidR="006F7F86" w:rsidRPr="000E12C9" w:rsidRDefault="006F7F86" w:rsidP="00C32F52">
      <w:pPr>
        <w:pStyle w:val="21"/>
        <w:spacing w:before="0"/>
        <w:ind w:firstLine="709"/>
        <w:contextualSpacing/>
        <w:rPr>
          <w:rFonts w:cs="Times New Roman"/>
          <w:szCs w:val="24"/>
        </w:rPr>
      </w:pPr>
      <w:bookmarkStart w:id="528" w:name="_Toc15640918"/>
      <w:bookmarkStart w:id="529" w:name="_Toc226289274"/>
      <w:bookmarkStart w:id="530" w:name="_Hlk15651581"/>
      <w:bookmarkEnd w:id="522"/>
      <w:bookmarkEnd w:id="523"/>
      <w:r w:rsidRPr="000E12C9">
        <w:rPr>
          <w:rFonts w:cs="Times New Roman"/>
          <w:szCs w:val="24"/>
        </w:rPr>
        <w:lastRenderedPageBreak/>
        <w:t xml:space="preserve">Описание изменений в предложениях по строительству, реконструкции, техническому перевооружению и (или) модернизации источников тепловой энергии </w:t>
      </w:r>
      <w:r w:rsidR="006D1DC7" w:rsidRPr="000E12C9">
        <w:rPr>
          <w:rFonts w:cs="Times New Roman"/>
          <w:szCs w:val="24"/>
        </w:rPr>
        <w:t>за период, предшествующий актуализации схемы теплоснабжения</w:t>
      </w:r>
      <w:r w:rsidRPr="000E12C9">
        <w:rPr>
          <w:rFonts w:cs="Times New Roman"/>
          <w:szCs w:val="24"/>
        </w:rPr>
        <w:t>, в том числе с учетом введенных в эксплуатацию новых, реконструированных и прошедших техническое перевооружение и (или) модернизацию источников тепловой энергии</w:t>
      </w:r>
      <w:bookmarkEnd w:id="528"/>
      <w:bookmarkEnd w:id="529"/>
    </w:p>
    <w:p w:rsidR="00797773" w:rsidRPr="00364EDB" w:rsidRDefault="00797773" w:rsidP="00C32F52">
      <w:pPr>
        <w:ind w:firstLine="709"/>
        <w:contextualSpacing/>
        <w:jc w:val="both"/>
      </w:pPr>
      <w:bookmarkStart w:id="531" w:name="_Hlk165621501"/>
      <w:bookmarkEnd w:id="530"/>
      <w:r w:rsidRPr="00364EDB">
        <w:t xml:space="preserve">Строительство новых котельных, а также реконструкция и техническое перевооружение существующих котельных за период, предшествующий </w:t>
      </w:r>
      <w:r w:rsidR="000E12C9">
        <w:t>разработке</w:t>
      </w:r>
      <w:r w:rsidRPr="00364EDB">
        <w:t xml:space="preserve"> схемы теплоснабжения, не производились.</w:t>
      </w:r>
    </w:p>
    <w:p w:rsidR="00797773" w:rsidRPr="00364EDB" w:rsidRDefault="00797773" w:rsidP="00C32F52">
      <w:pPr>
        <w:ind w:firstLine="709"/>
        <w:contextualSpacing/>
        <w:jc w:val="both"/>
      </w:pPr>
    </w:p>
    <w:p w:rsidR="00AD41CC" w:rsidRPr="000E12C9" w:rsidRDefault="00A3596C" w:rsidP="00C32F52">
      <w:pPr>
        <w:pStyle w:val="21"/>
        <w:spacing w:before="0"/>
        <w:ind w:firstLine="709"/>
        <w:contextualSpacing/>
        <w:rPr>
          <w:rFonts w:cs="Times New Roman"/>
          <w:szCs w:val="24"/>
        </w:rPr>
      </w:pPr>
      <w:bookmarkStart w:id="532" w:name="_Toc226289275"/>
      <w:bookmarkStart w:id="533" w:name="_Hlk43280311"/>
      <w:bookmarkEnd w:id="531"/>
      <w:r w:rsidRPr="000E12C9">
        <w:rPr>
          <w:rFonts w:cs="Times New Roman"/>
          <w:szCs w:val="24"/>
        </w:rPr>
        <w:t>Обоснование покрытия перспективной тепловой нагрузки, не обеспеченной тепловой мощностью</w:t>
      </w:r>
      <w:bookmarkEnd w:id="532"/>
    </w:p>
    <w:bookmarkEnd w:id="533"/>
    <w:p w:rsidR="00327959" w:rsidRPr="00364EDB" w:rsidRDefault="00E70BBC" w:rsidP="00C32F52">
      <w:pPr>
        <w:ind w:firstLine="709"/>
        <w:contextualSpacing/>
        <w:jc w:val="both"/>
      </w:pPr>
      <w:r w:rsidRPr="00364EDB">
        <w:t>Исходя из расчётов существующих и перспективных резервов и дефицитов мощности котельн</w:t>
      </w:r>
      <w:r w:rsidR="000E12C9">
        <w:t>ой</w:t>
      </w:r>
      <w:r w:rsidRPr="00364EDB">
        <w:t xml:space="preserve"> </w:t>
      </w:r>
      <w:r w:rsidR="00B10C2B">
        <w:t>в сельском поселении</w:t>
      </w:r>
      <w:r w:rsidRPr="00364EDB">
        <w:t>, резервы позволят покрыть перспективную тепловую нагрузку потребителей, не обеспеченных тепловой мощностью.</w:t>
      </w:r>
    </w:p>
    <w:p w:rsidR="00E70BBC" w:rsidRPr="00364EDB" w:rsidRDefault="00E70BBC" w:rsidP="00C32F52">
      <w:pPr>
        <w:ind w:firstLine="709"/>
        <w:contextualSpacing/>
        <w:jc w:val="both"/>
      </w:pPr>
    </w:p>
    <w:p w:rsidR="00AD41CC" w:rsidRPr="000E12C9" w:rsidRDefault="00A3596C" w:rsidP="00C32F52">
      <w:pPr>
        <w:pStyle w:val="21"/>
        <w:spacing w:before="0"/>
        <w:ind w:firstLine="709"/>
        <w:contextualSpacing/>
        <w:rPr>
          <w:rFonts w:cs="Times New Roman"/>
          <w:szCs w:val="24"/>
        </w:rPr>
      </w:pPr>
      <w:bookmarkStart w:id="534" w:name="_Toc226289276"/>
      <w:bookmarkStart w:id="535" w:name="_Hlk43280316"/>
      <w:r w:rsidRPr="000E12C9">
        <w:rPr>
          <w:rFonts w:cs="Times New Roman"/>
          <w:szCs w:val="24"/>
        </w:rPr>
        <w:t xml:space="preserve">Максимальная выработка электрической энергии на базе прироста теплового потребления на коллекторах существующих источников тепловой энергии, </w:t>
      </w:r>
      <w:r w:rsidR="00C158A1" w:rsidRPr="000E12C9">
        <w:rPr>
          <w:rFonts w:cs="Times New Roman"/>
          <w:szCs w:val="24"/>
        </w:rPr>
        <w:t>функционирующих в режиме комбинированной выработки электрической и тепловой энергии</w:t>
      </w:r>
      <w:bookmarkEnd w:id="534"/>
    </w:p>
    <w:bookmarkEnd w:id="535"/>
    <w:p w:rsidR="0002459F" w:rsidRPr="00364EDB" w:rsidRDefault="0006143D" w:rsidP="00C32F52">
      <w:pPr>
        <w:ind w:firstLine="709"/>
        <w:contextualSpacing/>
        <w:jc w:val="both"/>
      </w:pPr>
      <w:r w:rsidRPr="00364EDB">
        <w:t xml:space="preserve">На территории </w:t>
      </w:r>
      <w:r w:rsidR="00B10C2B">
        <w:t>сельского поселения</w:t>
      </w:r>
      <w:r w:rsidR="00B10C2B" w:rsidRPr="00364EDB">
        <w:t xml:space="preserve"> </w:t>
      </w:r>
      <w:r w:rsidRPr="00364EDB">
        <w:t>отсутствуют источники тепловой энергии, функционирующие в режиме комбинированной выработки электрической и тепловой энергии.</w:t>
      </w:r>
    </w:p>
    <w:p w:rsidR="00306BD2" w:rsidRPr="00364EDB" w:rsidRDefault="00306BD2" w:rsidP="00C32F52">
      <w:pPr>
        <w:ind w:firstLine="709"/>
        <w:contextualSpacing/>
        <w:jc w:val="both"/>
      </w:pPr>
    </w:p>
    <w:p w:rsidR="00C17CE9" w:rsidRPr="000E12C9" w:rsidRDefault="00C158A1" w:rsidP="00C32F52">
      <w:pPr>
        <w:pStyle w:val="21"/>
        <w:spacing w:before="0"/>
        <w:ind w:firstLine="709"/>
        <w:contextualSpacing/>
        <w:rPr>
          <w:rFonts w:cs="Times New Roman"/>
          <w:szCs w:val="24"/>
        </w:rPr>
      </w:pPr>
      <w:bookmarkStart w:id="536" w:name="_Toc226289277"/>
      <w:bookmarkStart w:id="537" w:name="_Hlk43280322"/>
      <w:r w:rsidRPr="000E12C9">
        <w:rPr>
          <w:rFonts w:cs="Times New Roman"/>
          <w:szCs w:val="24"/>
        </w:rPr>
        <w:t xml:space="preserve">Определение </w:t>
      </w:r>
      <w:bookmarkStart w:id="538" w:name="_Hlk36722628"/>
      <w:r w:rsidRPr="000E12C9">
        <w:rPr>
          <w:rFonts w:cs="Times New Roman"/>
          <w:szCs w:val="24"/>
        </w:rPr>
        <w:t>перспективных режимов загрузки источников тепловой энергии</w:t>
      </w:r>
      <w:bookmarkEnd w:id="538"/>
      <w:r w:rsidRPr="000E12C9">
        <w:rPr>
          <w:rFonts w:cs="Times New Roman"/>
          <w:szCs w:val="24"/>
        </w:rPr>
        <w:t xml:space="preserve"> по присоединенной нагрузке</w:t>
      </w:r>
      <w:bookmarkEnd w:id="536"/>
    </w:p>
    <w:bookmarkEnd w:id="537"/>
    <w:p w:rsidR="00F10B76" w:rsidRPr="00364EDB" w:rsidRDefault="00B36C7F" w:rsidP="00C32F52">
      <w:pPr>
        <w:ind w:firstLine="709"/>
        <w:contextualSpacing/>
        <w:jc w:val="both"/>
      </w:pPr>
      <w:r w:rsidRPr="00364EDB">
        <w:t xml:space="preserve">Загрузка источников тепловой энергии выражается наличием резервов и дефицитов тепловой мощности, сведения по которым представлены в </w:t>
      </w:r>
      <w:r w:rsidR="00797773" w:rsidRPr="00364EDB">
        <w:t xml:space="preserve">Главе 4 </w:t>
      </w:r>
      <w:r w:rsidRPr="00364EDB">
        <w:t>п.4.1</w:t>
      </w:r>
      <w:r w:rsidR="00B03355" w:rsidRPr="00364EDB">
        <w:t>.</w:t>
      </w:r>
      <w:r w:rsidRPr="00364EDB">
        <w:t xml:space="preserve"> настоящей схемы</w:t>
      </w:r>
      <w:r w:rsidR="00F10B76" w:rsidRPr="00364EDB">
        <w:t>.</w:t>
      </w:r>
    </w:p>
    <w:p w:rsidR="00306BD2" w:rsidRPr="00364EDB" w:rsidRDefault="00306BD2" w:rsidP="00C32F52">
      <w:pPr>
        <w:ind w:firstLine="709"/>
        <w:contextualSpacing/>
        <w:jc w:val="both"/>
      </w:pPr>
    </w:p>
    <w:p w:rsidR="00B03355" w:rsidRPr="000E12C9" w:rsidRDefault="00B03355" w:rsidP="00C32F52">
      <w:pPr>
        <w:pStyle w:val="21"/>
        <w:keepNext/>
        <w:spacing w:before="0"/>
        <w:ind w:firstLine="709"/>
        <w:contextualSpacing/>
        <w:rPr>
          <w:rFonts w:cs="Times New Roman"/>
          <w:szCs w:val="24"/>
        </w:rPr>
      </w:pPr>
      <w:bookmarkStart w:id="539" w:name="_Toc226289278"/>
      <w:r w:rsidRPr="000E12C9">
        <w:rPr>
          <w:rFonts w:cs="Times New Roman"/>
          <w:szCs w:val="24"/>
        </w:rPr>
        <w:t>Определение потребности в топливе и рекомендации по видам используемого топлива</w:t>
      </w:r>
      <w:bookmarkEnd w:id="539"/>
    </w:p>
    <w:p w:rsidR="0091729D" w:rsidRPr="00364EDB" w:rsidRDefault="0091729D" w:rsidP="0091729D">
      <w:pPr>
        <w:ind w:firstLine="709"/>
        <w:jc w:val="both"/>
        <w:rPr>
          <w:rFonts w:eastAsia="Arial"/>
          <w:spacing w:val="-5"/>
        </w:rPr>
      </w:pPr>
      <w:bookmarkStart w:id="540" w:name="_Hlk192145127"/>
      <w:bookmarkStart w:id="541" w:name="_Hlk191905315"/>
      <w:r w:rsidRPr="00364EDB">
        <w:rPr>
          <w:rFonts w:eastAsia="Arial"/>
          <w:spacing w:val="-5"/>
        </w:rPr>
        <w:t>Основным видом топлива является природный газ.</w:t>
      </w:r>
    </w:p>
    <w:bookmarkEnd w:id="540"/>
    <w:p w:rsidR="0091729D" w:rsidRPr="00364EDB" w:rsidRDefault="0091729D" w:rsidP="000E12C9">
      <w:pPr>
        <w:ind w:firstLine="709"/>
        <w:jc w:val="both"/>
        <w:rPr>
          <w:color w:val="000000" w:themeColor="text1"/>
          <w:highlight w:val="yellow"/>
        </w:rPr>
      </w:pPr>
      <w:r w:rsidRPr="00364EDB">
        <w:t xml:space="preserve">Поставщиком топлива является ООО «Газпром межрегионгаз». Обслуживание газового оборудования осуществляет </w:t>
      </w:r>
      <w:r w:rsidR="00B10C2B" w:rsidRPr="00B10C2B">
        <w:t>МУП ЖКХ Нововеличковское</w:t>
      </w:r>
      <w:r w:rsidRPr="00364EDB">
        <w:t xml:space="preserve">. </w:t>
      </w:r>
    </w:p>
    <w:p w:rsidR="00B45B0C" w:rsidRDefault="00795255" w:rsidP="00C32F52">
      <w:pPr>
        <w:pStyle w:val="xl936"/>
        <w:spacing w:before="0" w:beforeAutospacing="0" w:after="0" w:afterAutospacing="0"/>
        <w:ind w:firstLine="709"/>
        <w:contextualSpacing/>
        <w:jc w:val="both"/>
        <w:rPr>
          <w:b w:val="0"/>
          <w:color w:val="000000" w:themeColor="text1"/>
        </w:rPr>
      </w:pPr>
      <w:r w:rsidRPr="00364EDB">
        <w:rPr>
          <w:b w:val="0"/>
          <w:color w:val="000000" w:themeColor="text1"/>
        </w:rPr>
        <w:t xml:space="preserve">В таблице </w:t>
      </w:r>
      <w:r w:rsidR="00B45B0C">
        <w:rPr>
          <w:b w:val="0"/>
          <w:color w:val="000000" w:themeColor="text1"/>
        </w:rPr>
        <w:t>7.20.1</w:t>
      </w:r>
      <w:r w:rsidRPr="00364EDB">
        <w:rPr>
          <w:b w:val="0"/>
          <w:color w:val="000000" w:themeColor="text1"/>
        </w:rPr>
        <w:t xml:space="preserve"> представлены сведения о перспективном потреблении топлива источниками теплоснабжения.</w:t>
      </w:r>
    </w:p>
    <w:p w:rsidR="00B45B0C" w:rsidRDefault="00B45B0C" w:rsidP="00B45B0C">
      <w:pPr>
        <w:rPr>
          <w:bCs/>
          <w:color w:val="000000" w:themeColor="text1"/>
        </w:rPr>
      </w:pPr>
    </w:p>
    <w:p w:rsidR="0091729D" w:rsidRDefault="0091729D" w:rsidP="0091729D">
      <w:pPr>
        <w:contextualSpacing/>
        <w:jc w:val="both"/>
      </w:pPr>
      <w:r w:rsidRPr="00364EDB">
        <w:t xml:space="preserve">Таблица </w:t>
      </w:r>
      <w:r w:rsidR="00B45B0C">
        <w:rPr>
          <w:noProof/>
        </w:rPr>
        <w:t>7.20.1</w:t>
      </w:r>
      <w:r w:rsidRPr="00364EDB">
        <w:t xml:space="preserve"> – Фактические балансы тепловой энергии и на перспективу развития </w:t>
      </w:r>
    </w:p>
    <w:tbl>
      <w:tblPr>
        <w:tblStyle w:val="affffffe"/>
        <w:tblW w:w="5000" w:type="pct"/>
        <w:tblLook w:val="04A0"/>
      </w:tblPr>
      <w:tblGrid>
        <w:gridCol w:w="1941"/>
        <w:gridCol w:w="1050"/>
        <w:gridCol w:w="682"/>
        <w:gridCol w:w="682"/>
        <w:gridCol w:w="682"/>
        <w:gridCol w:w="682"/>
        <w:gridCol w:w="682"/>
        <w:gridCol w:w="682"/>
        <w:gridCol w:w="682"/>
        <w:gridCol w:w="932"/>
        <w:gridCol w:w="1157"/>
      </w:tblGrid>
      <w:tr w:rsidR="00B10C2B" w:rsidRPr="00B10C2B" w:rsidTr="00B10C2B">
        <w:trPr>
          <w:cnfStyle w:val="100000000000"/>
          <w:trHeight w:val="20"/>
        </w:trPr>
        <w:tc>
          <w:tcPr>
            <w:tcW w:w="985" w:type="pct"/>
            <w:hideMark/>
          </w:tcPr>
          <w:p w:rsidR="00B10C2B" w:rsidRPr="00B10C2B" w:rsidRDefault="00B10C2B" w:rsidP="00C26642">
            <w:pPr>
              <w:jc w:val="center"/>
              <w:rPr>
                <w:color w:val="000000"/>
                <w:sz w:val="20"/>
                <w:szCs w:val="20"/>
              </w:rPr>
            </w:pPr>
            <w:bookmarkStart w:id="542" w:name="_Hlk225968823"/>
            <w:r w:rsidRPr="00B10C2B">
              <w:rPr>
                <w:color w:val="000000"/>
                <w:sz w:val="20"/>
                <w:szCs w:val="20"/>
              </w:rPr>
              <w:t>Наименование показателя</w:t>
            </w:r>
          </w:p>
        </w:tc>
        <w:tc>
          <w:tcPr>
            <w:tcW w:w="533" w:type="pct"/>
            <w:hideMark/>
          </w:tcPr>
          <w:p w:rsidR="00B10C2B" w:rsidRPr="00B10C2B" w:rsidRDefault="00B10C2B" w:rsidP="00C26642">
            <w:pPr>
              <w:jc w:val="center"/>
              <w:rPr>
                <w:color w:val="000000"/>
                <w:sz w:val="20"/>
                <w:szCs w:val="20"/>
              </w:rPr>
            </w:pPr>
            <w:r w:rsidRPr="00B10C2B">
              <w:rPr>
                <w:color w:val="000000"/>
                <w:sz w:val="20"/>
                <w:szCs w:val="20"/>
              </w:rPr>
              <w:t>Ед. изм.</w:t>
            </w:r>
          </w:p>
        </w:tc>
        <w:tc>
          <w:tcPr>
            <w:tcW w:w="346" w:type="pct"/>
            <w:hideMark/>
          </w:tcPr>
          <w:p w:rsidR="00B10C2B" w:rsidRPr="00B10C2B" w:rsidRDefault="00B10C2B" w:rsidP="00C26642">
            <w:pPr>
              <w:jc w:val="center"/>
              <w:rPr>
                <w:color w:val="000000"/>
                <w:sz w:val="20"/>
                <w:szCs w:val="20"/>
              </w:rPr>
            </w:pPr>
            <w:r w:rsidRPr="00B10C2B">
              <w:rPr>
                <w:color w:val="000000"/>
                <w:sz w:val="20"/>
                <w:szCs w:val="20"/>
              </w:rPr>
              <w:t>2025</w:t>
            </w:r>
          </w:p>
        </w:tc>
        <w:tc>
          <w:tcPr>
            <w:tcW w:w="346" w:type="pct"/>
            <w:hideMark/>
          </w:tcPr>
          <w:p w:rsidR="00B10C2B" w:rsidRPr="00B10C2B" w:rsidRDefault="00B10C2B" w:rsidP="00C26642">
            <w:pPr>
              <w:jc w:val="center"/>
              <w:rPr>
                <w:color w:val="000000"/>
                <w:sz w:val="20"/>
                <w:szCs w:val="20"/>
              </w:rPr>
            </w:pPr>
            <w:r w:rsidRPr="00B10C2B">
              <w:rPr>
                <w:color w:val="000000"/>
                <w:sz w:val="20"/>
                <w:szCs w:val="20"/>
              </w:rPr>
              <w:t>2026</w:t>
            </w:r>
          </w:p>
        </w:tc>
        <w:tc>
          <w:tcPr>
            <w:tcW w:w="346" w:type="pct"/>
            <w:hideMark/>
          </w:tcPr>
          <w:p w:rsidR="00B10C2B" w:rsidRPr="00B10C2B" w:rsidRDefault="00B10C2B" w:rsidP="00C26642">
            <w:pPr>
              <w:jc w:val="center"/>
              <w:rPr>
                <w:color w:val="000000"/>
                <w:sz w:val="20"/>
                <w:szCs w:val="20"/>
              </w:rPr>
            </w:pPr>
            <w:r w:rsidRPr="00B10C2B">
              <w:rPr>
                <w:color w:val="000000"/>
                <w:sz w:val="20"/>
                <w:szCs w:val="20"/>
              </w:rPr>
              <w:t>2027</w:t>
            </w:r>
          </w:p>
        </w:tc>
        <w:tc>
          <w:tcPr>
            <w:tcW w:w="346" w:type="pct"/>
            <w:hideMark/>
          </w:tcPr>
          <w:p w:rsidR="00B10C2B" w:rsidRPr="00B10C2B" w:rsidRDefault="00B10C2B" w:rsidP="00C26642">
            <w:pPr>
              <w:jc w:val="center"/>
              <w:rPr>
                <w:color w:val="000000"/>
                <w:sz w:val="20"/>
                <w:szCs w:val="20"/>
              </w:rPr>
            </w:pPr>
            <w:r w:rsidRPr="00B10C2B">
              <w:rPr>
                <w:color w:val="000000"/>
                <w:sz w:val="20"/>
                <w:szCs w:val="20"/>
              </w:rPr>
              <w:t>2028</w:t>
            </w:r>
          </w:p>
        </w:tc>
        <w:tc>
          <w:tcPr>
            <w:tcW w:w="346" w:type="pct"/>
          </w:tcPr>
          <w:p w:rsidR="00B10C2B" w:rsidRPr="00B10C2B" w:rsidRDefault="00B10C2B" w:rsidP="00C26642">
            <w:pPr>
              <w:jc w:val="center"/>
              <w:rPr>
                <w:color w:val="000000"/>
                <w:sz w:val="20"/>
                <w:szCs w:val="20"/>
              </w:rPr>
            </w:pPr>
            <w:r w:rsidRPr="00B10C2B">
              <w:rPr>
                <w:color w:val="000000"/>
                <w:sz w:val="20"/>
                <w:szCs w:val="20"/>
              </w:rPr>
              <w:t>2029</w:t>
            </w:r>
          </w:p>
        </w:tc>
        <w:tc>
          <w:tcPr>
            <w:tcW w:w="346" w:type="pct"/>
          </w:tcPr>
          <w:p w:rsidR="00B10C2B" w:rsidRPr="00B10C2B" w:rsidRDefault="00B10C2B" w:rsidP="00C26642">
            <w:pPr>
              <w:jc w:val="center"/>
              <w:rPr>
                <w:color w:val="000000"/>
                <w:sz w:val="20"/>
                <w:szCs w:val="20"/>
              </w:rPr>
            </w:pPr>
            <w:r w:rsidRPr="00B10C2B">
              <w:rPr>
                <w:color w:val="000000"/>
                <w:sz w:val="20"/>
                <w:szCs w:val="20"/>
              </w:rPr>
              <w:t>2030</w:t>
            </w:r>
          </w:p>
        </w:tc>
        <w:tc>
          <w:tcPr>
            <w:tcW w:w="346" w:type="pct"/>
          </w:tcPr>
          <w:p w:rsidR="00B10C2B" w:rsidRPr="00B10C2B" w:rsidRDefault="00B10C2B" w:rsidP="00C26642">
            <w:pPr>
              <w:jc w:val="center"/>
              <w:rPr>
                <w:color w:val="000000"/>
                <w:sz w:val="20"/>
                <w:szCs w:val="20"/>
              </w:rPr>
            </w:pPr>
            <w:r w:rsidRPr="00B10C2B">
              <w:rPr>
                <w:color w:val="000000"/>
                <w:sz w:val="20"/>
                <w:szCs w:val="20"/>
              </w:rPr>
              <w:t>2031</w:t>
            </w:r>
          </w:p>
        </w:tc>
        <w:tc>
          <w:tcPr>
            <w:tcW w:w="473" w:type="pct"/>
          </w:tcPr>
          <w:p w:rsidR="00B10C2B" w:rsidRPr="00B10C2B" w:rsidRDefault="00B10C2B" w:rsidP="00C26642">
            <w:pPr>
              <w:jc w:val="center"/>
              <w:rPr>
                <w:color w:val="000000"/>
                <w:sz w:val="20"/>
                <w:szCs w:val="20"/>
              </w:rPr>
            </w:pPr>
            <w:r w:rsidRPr="00B10C2B">
              <w:rPr>
                <w:color w:val="000000"/>
                <w:sz w:val="20"/>
                <w:szCs w:val="20"/>
              </w:rPr>
              <w:t>2032</w:t>
            </w:r>
            <w:r>
              <w:rPr>
                <w:color w:val="000000"/>
                <w:sz w:val="20"/>
                <w:szCs w:val="20"/>
              </w:rPr>
              <w:t>-</w:t>
            </w:r>
            <w:r w:rsidRPr="00B10C2B">
              <w:rPr>
                <w:color w:val="000000"/>
                <w:sz w:val="20"/>
                <w:szCs w:val="20"/>
              </w:rPr>
              <w:t>2035</w:t>
            </w:r>
          </w:p>
        </w:tc>
        <w:tc>
          <w:tcPr>
            <w:tcW w:w="587" w:type="pct"/>
          </w:tcPr>
          <w:p w:rsidR="00B10C2B" w:rsidRPr="00B10C2B" w:rsidRDefault="00B10C2B" w:rsidP="00C26642">
            <w:pPr>
              <w:jc w:val="center"/>
              <w:rPr>
                <w:color w:val="000000"/>
                <w:sz w:val="20"/>
                <w:szCs w:val="20"/>
              </w:rPr>
            </w:pPr>
            <w:r w:rsidRPr="00B10C2B">
              <w:rPr>
                <w:color w:val="000000"/>
                <w:sz w:val="20"/>
                <w:szCs w:val="20"/>
              </w:rPr>
              <w:t>2036-2037</w:t>
            </w:r>
          </w:p>
        </w:tc>
      </w:tr>
      <w:tr w:rsidR="00B10C2B" w:rsidRPr="00B10C2B" w:rsidTr="00B10C2B">
        <w:trPr>
          <w:cnfStyle w:val="000000100000"/>
          <w:trHeight w:val="20"/>
        </w:trPr>
        <w:tc>
          <w:tcPr>
            <w:tcW w:w="985" w:type="pct"/>
            <w:hideMark/>
          </w:tcPr>
          <w:p w:rsidR="00B10C2B" w:rsidRPr="00B10C2B" w:rsidRDefault="00B10C2B" w:rsidP="00B10C2B">
            <w:pPr>
              <w:rPr>
                <w:color w:val="000000"/>
                <w:sz w:val="20"/>
                <w:szCs w:val="20"/>
              </w:rPr>
            </w:pPr>
            <w:r w:rsidRPr="00B10C2B">
              <w:rPr>
                <w:color w:val="000000"/>
                <w:sz w:val="20"/>
                <w:szCs w:val="20"/>
              </w:rPr>
              <w:t>Выработка тепловой энергии</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2,029</w:t>
            </w:r>
          </w:p>
        </w:tc>
        <w:tc>
          <w:tcPr>
            <w:tcW w:w="346" w:type="pct"/>
            <w:noWrap/>
          </w:tcPr>
          <w:p w:rsidR="00B10C2B" w:rsidRPr="00B10C2B" w:rsidRDefault="00B10C2B" w:rsidP="00B10C2B">
            <w:pPr>
              <w:jc w:val="right"/>
              <w:rPr>
                <w:color w:val="000000"/>
                <w:sz w:val="20"/>
                <w:szCs w:val="20"/>
              </w:rPr>
            </w:pPr>
            <w:r w:rsidRPr="00B10C2B">
              <w:rPr>
                <w:color w:val="000000"/>
                <w:sz w:val="20"/>
                <w:szCs w:val="20"/>
              </w:rPr>
              <w:t>2,029</w:t>
            </w:r>
          </w:p>
        </w:tc>
        <w:tc>
          <w:tcPr>
            <w:tcW w:w="346" w:type="pct"/>
            <w:noWrap/>
          </w:tcPr>
          <w:p w:rsidR="00B10C2B" w:rsidRPr="00B10C2B" w:rsidRDefault="00B10C2B" w:rsidP="00B10C2B">
            <w:pPr>
              <w:jc w:val="right"/>
              <w:rPr>
                <w:color w:val="000000"/>
                <w:sz w:val="20"/>
                <w:szCs w:val="20"/>
              </w:rPr>
            </w:pPr>
            <w:r w:rsidRPr="00B10C2B">
              <w:rPr>
                <w:color w:val="000000"/>
                <w:sz w:val="20"/>
                <w:szCs w:val="20"/>
              </w:rPr>
              <w:t>2,029</w:t>
            </w:r>
          </w:p>
        </w:tc>
        <w:tc>
          <w:tcPr>
            <w:tcW w:w="346" w:type="pct"/>
            <w:noWrap/>
          </w:tcPr>
          <w:p w:rsidR="00B10C2B" w:rsidRPr="00B10C2B" w:rsidRDefault="00B10C2B" w:rsidP="00B10C2B">
            <w:pPr>
              <w:jc w:val="right"/>
              <w:rPr>
                <w:color w:val="000000"/>
                <w:sz w:val="20"/>
                <w:szCs w:val="20"/>
              </w:rPr>
            </w:pPr>
            <w:r w:rsidRPr="00B10C2B">
              <w:rPr>
                <w:color w:val="000000"/>
                <w:sz w:val="20"/>
                <w:szCs w:val="20"/>
              </w:rPr>
              <w:t>2,029</w:t>
            </w:r>
          </w:p>
        </w:tc>
        <w:tc>
          <w:tcPr>
            <w:tcW w:w="346" w:type="pct"/>
          </w:tcPr>
          <w:p w:rsidR="00B10C2B" w:rsidRPr="00B10C2B" w:rsidRDefault="00B10C2B" w:rsidP="00B10C2B">
            <w:pPr>
              <w:jc w:val="right"/>
              <w:rPr>
                <w:color w:val="000000"/>
                <w:sz w:val="20"/>
                <w:szCs w:val="20"/>
              </w:rPr>
            </w:pPr>
            <w:r w:rsidRPr="00B10C2B">
              <w:rPr>
                <w:color w:val="000000"/>
                <w:sz w:val="20"/>
                <w:szCs w:val="20"/>
              </w:rPr>
              <w:t>2,029</w:t>
            </w:r>
          </w:p>
        </w:tc>
        <w:tc>
          <w:tcPr>
            <w:tcW w:w="346" w:type="pct"/>
          </w:tcPr>
          <w:p w:rsidR="00B10C2B" w:rsidRPr="00B10C2B" w:rsidRDefault="00B10C2B" w:rsidP="00B10C2B">
            <w:pPr>
              <w:jc w:val="right"/>
              <w:rPr>
                <w:color w:val="000000"/>
                <w:sz w:val="20"/>
                <w:szCs w:val="20"/>
              </w:rPr>
            </w:pPr>
            <w:r w:rsidRPr="00B10C2B">
              <w:rPr>
                <w:color w:val="000000"/>
                <w:sz w:val="20"/>
                <w:szCs w:val="20"/>
              </w:rPr>
              <w:t>2,029</w:t>
            </w:r>
          </w:p>
        </w:tc>
        <w:tc>
          <w:tcPr>
            <w:tcW w:w="346" w:type="pct"/>
          </w:tcPr>
          <w:p w:rsidR="00B10C2B" w:rsidRPr="00B10C2B" w:rsidRDefault="00B10C2B" w:rsidP="00B10C2B">
            <w:pPr>
              <w:jc w:val="right"/>
              <w:rPr>
                <w:color w:val="000000"/>
                <w:sz w:val="20"/>
                <w:szCs w:val="20"/>
              </w:rPr>
            </w:pPr>
            <w:r w:rsidRPr="00B10C2B">
              <w:rPr>
                <w:color w:val="000000"/>
                <w:sz w:val="20"/>
                <w:szCs w:val="20"/>
              </w:rPr>
              <w:t>2,029</w:t>
            </w:r>
          </w:p>
        </w:tc>
        <w:tc>
          <w:tcPr>
            <w:tcW w:w="473" w:type="pct"/>
          </w:tcPr>
          <w:p w:rsidR="00B10C2B" w:rsidRPr="00B10C2B" w:rsidRDefault="00B10C2B" w:rsidP="00B10C2B">
            <w:pPr>
              <w:jc w:val="right"/>
              <w:rPr>
                <w:color w:val="000000"/>
                <w:sz w:val="20"/>
                <w:szCs w:val="20"/>
              </w:rPr>
            </w:pPr>
            <w:r w:rsidRPr="00B10C2B">
              <w:rPr>
                <w:color w:val="000000"/>
                <w:sz w:val="20"/>
                <w:szCs w:val="20"/>
              </w:rPr>
              <w:t>2,029</w:t>
            </w:r>
          </w:p>
        </w:tc>
        <w:tc>
          <w:tcPr>
            <w:tcW w:w="587" w:type="pct"/>
          </w:tcPr>
          <w:p w:rsidR="00B10C2B" w:rsidRPr="00B10C2B" w:rsidRDefault="00B10C2B" w:rsidP="00B10C2B">
            <w:pPr>
              <w:jc w:val="right"/>
              <w:rPr>
                <w:color w:val="000000"/>
                <w:sz w:val="20"/>
                <w:szCs w:val="20"/>
              </w:rPr>
            </w:pPr>
            <w:r w:rsidRPr="00B10C2B">
              <w:rPr>
                <w:color w:val="000000"/>
                <w:sz w:val="20"/>
                <w:szCs w:val="20"/>
              </w:rPr>
              <w:t>2,029</w:t>
            </w:r>
          </w:p>
        </w:tc>
      </w:tr>
      <w:tr w:rsidR="00B10C2B" w:rsidRPr="00B10C2B" w:rsidTr="00B10C2B">
        <w:trPr>
          <w:cnfStyle w:val="000000010000"/>
          <w:trHeight w:val="20"/>
        </w:trPr>
        <w:tc>
          <w:tcPr>
            <w:tcW w:w="985" w:type="pct"/>
            <w:hideMark/>
          </w:tcPr>
          <w:p w:rsidR="00B10C2B" w:rsidRPr="00B10C2B" w:rsidRDefault="00B10C2B" w:rsidP="00B10C2B">
            <w:pPr>
              <w:rPr>
                <w:color w:val="000000"/>
                <w:sz w:val="20"/>
                <w:szCs w:val="20"/>
              </w:rPr>
            </w:pPr>
            <w:r w:rsidRPr="00B10C2B">
              <w:rPr>
                <w:color w:val="000000"/>
                <w:sz w:val="20"/>
                <w:szCs w:val="20"/>
              </w:rPr>
              <w:t xml:space="preserve">Расход на собственные нужды </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0,036</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0,036</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0,036</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0,036</w:t>
            </w:r>
          </w:p>
        </w:tc>
        <w:tc>
          <w:tcPr>
            <w:tcW w:w="346" w:type="pct"/>
          </w:tcPr>
          <w:p w:rsidR="00B10C2B" w:rsidRPr="00B10C2B" w:rsidRDefault="00B10C2B" w:rsidP="00B10C2B">
            <w:pPr>
              <w:jc w:val="right"/>
              <w:rPr>
                <w:color w:val="000000"/>
                <w:sz w:val="20"/>
                <w:szCs w:val="20"/>
              </w:rPr>
            </w:pPr>
            <w:r w:rsidRPr="00B10C2B">
              <w:rPr>
                <w:color w:val="000000"/>
                <w:sz w:val="20"/>
                <w:szCs w:val="20"/>
              </w:rPr>
              <w:t>0,036</w:t>
            </w:r>
          </w:p>
        </w:tc>
        <w:tc>
          <w:tcPr>
            <w:tcW w:w="346" w:type="pct"/>
          </w:tcPr>
          <w:p w:rsidR="00B10C2B" w:rsidRPr="00B10C2B" w:rsidRDefault="00B10C2B" w:rsidP="00B10C2B">
            <w:pPr>
              <w:jc w:val="right"/>
              <w:rPr>
                <w:color w:val="000000"/>
                <w:sz w:val="20"/>
                <w:szCs w:val="20"/>
              </w:rPr>
            </w:pPr>
            <w:r w:rsidRPr="00B10C2B">
              <w:rPr>
                <w:color w:val="000000"/>
                <w:sz w:val="20"/>
                <w:szCs w:val="20"/>
              </w:rPr>
              <w:t>0,036</w:t>
            </w:r>
          </w:p>
        </w:tc>
        <w:tc>
          <w:tcPr>
            <w:tcW w:w="346" w:type="pct"/>
          </w:tcPr>
          <w:p w:rsidR="00B10C2B" w:rsidRPr="00B10C2B" w:rsidRDefault="00B10C2B" w:rsidP="00B10C2B">
            <w:pPr>
              <w:jc w:val="right"/>
              <w:rPr>
                <w:color w:val="000000"/>
                <w:sz w:val="20"/>
                <w:szCs w:val="20"/>
              </w:rPr>
            </w:pPr>
            <w:r w:rsidRPr="00B10C2B">
              <w:rPr>
                <w:color w:val="000000"/>
                <w:sz w:val="20"/>
                <w:szCs w:val="20"/>
              </w:rPr>
              <w:t>0,036</w:t>
            </w:r>
          </w:p>
        </w:tc>
        <w:tc>
          <w:tcPr>
            <w:tcW w:w="473" w:type="pct"/>
          </w:tcPr>
          <w:p w:rsidR="00B10C2B" w:rsidRPr="00B10C2B" w:rsidRDefault="00B10C2B" w:rsidP="00B10C2B">
            <w:pPr>
              <w:jc w:val="right"/>
              <w:rPr>
                <w:color w:val="000000"/>
                <w:sz w:val="20"/>
                <w:szCs w:val="20"/>
              </w:rPr>
            </w:pPr>
            <w:r w:rsidRPr="00B10C2B">
              <w:rPr>
                <w:color w:val="000000"/>
                <w:sz w:val="20"/>
                <w:szCs w:val="20"/>
              </w:rPr>
              <w:t>0,036</w:t>
            </w:r>
          </w:p>
        </w:tc>
        <w:tc>
          <w:tcPr>
            <w:tcW w:w="587" w:type="pct"/>
          </w:tcPr>
          <w:p w:rsidR="00B10C2B" w:rsidRPr="00B10C2B" w:rsidRDefault="00B10C2B" w:rsidP="00B10C2B">
            <w:pPr>
              <w:jc w:val="right"/>
              <w:rPr>
                <w:color w:val="000000"/>
                <w:sz w:val="20"/>
                <w:szCs w:val="20"/>
              </w:rPr>
            </w:pPr>
            <w:r w:rsidRPr="00B10C2B">
              <w:rPr>
                <w:color w:val="000000"/>
                <w:sz w:val="20"/>
                <w:szCs w:val="20"/>
              </w:rPr>
              <w:t>0,036</w:t>
            </w:r>
          </w:p>
        </w:tc>
      </w:tr>
      <w:tr w:rsidR="00B10C2B" w:rsidRPr="00B10C2B" w:rsidTr="00B10C2B">
        <w:trPr>
          <w:cnfStyle w:val="000000100000"/>
          <w:trHeight w:val="20"/>
        </w:trPr>
        <w:tc>
          <w:tcPr>
            <w:tcW w:w="985" w:type="pct"/>
            <w:hideMark/>
          </w:tcPr>
          <w:p w:rsidR="00B10C2B" w:rsidRPr="00B10C2B" w:rsidRDefault="00B10C2B" w:rsidP="00B10C2B">
            <w:pPr>
              <w:rPr>
                <w:color w:val="000000"/>
                <w:sz w:val="20"/>
                <w:szCs w:val="20"/>
              </w:rPr>
            </w:pPr>
            <w:r w:rsidRPr="00B10C2B">
              <w:rPr>
                <w:color w:val="000000"/>
                <w:sz w:val="20"/>
                <w:szCs w:val="20"/>
              </w:rPr>
              <w:t>Отпуск в сеть</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1,994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1,994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1,994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1,994</w:t>
            </w:r>
          </w:p>
        </w:tc>
        <w:tc>
          <w:tcPr>
            <w:tcW w:w="346" w:type="pct"/>
          </w:tcPr>
          <w:p w:rsidR="00B10C2B" w:rsidRPr="00B10C2B" w:rsidRDefault="00B10C2B" w:rsidP="00B10C2B">
            <w:pPr>
              <w:jc w:val="right"/>
              <w:rPr>
                <w:color w:val="000000"/>
                <w:sz w:val="20"/>
                <w:szCs w:val="20"/>
              </w:rPr>
            </w:pPr>
            <w:r w:rsidRPr="00B10C2B">
              <w:rPr>
                <w:color w:val="000000"/>
                <w:sz w:val="20"/>
                <w:szCs w:val="20"/>
              </w:rPr>
              <w:t>1,994</w:t>
            </w:r>
          </w:p>
        </w:tc>
        <w:tc>
          <w:tcPr>
            <w:tcW w:w="346" w:type="pct"/>
          </w:tcPr>
          <w:p w:rsidR="00B10C2B" w:rsidRPr="00B10C2B" w:rsidRDefault="00B10C2B" w:rsidP="00B10C2B">
            <w:pPr>
              <w:jc w:val="right"/>
              <w:rPr>
                <w:color w:val="000000"/>
                <w:sz w:val="20"/>
                <w:szCs w:val="20"/>
              </w:rPr>
            </w:pPr>
            <w:r w:rsidRPr="00B10C2B">
              <w:rPr>
                <w:color w:val="000000"/>
                <w:sz w:val="20"/>
                <w:szCs w:val="20"/>
              </w:rPr>
              <w:t>1,994</w:t>
            </w:r>
          </w:p>
        </w:tc>
        <w:tc>
          <w:tcPr>
            <w:tcW w:w="346" w:type="pct"/>
          </w:tcPr>
          <w:p w:rsidR="00B10C2B" w:rsidRPr="00B10C2B" w:rsidRDefault="00B10C2B" w:rsidP="00B10C2B">
            <w:pPr>
              <w:jc w:val="right"/>
              <w:rPr>
                <w:color w:val="000000"/>
                <w:sz w:val="20"/>
                <w:szCs w:val="20"/>
              </w:rPr>
            </w:pPr>
            <w:r w:rsidRPr="00B10C2B">
              <w:rPr>
                <w:color w:val="000000"/>
                <w:sz w:val="20"/>
                <w:szCs w:val="20"/>
              </w:rPr>
              <w:t>1,994</w:t>
            </w:r>
          </w:p>
        </w:tc>
        <w:tc>
          <w:tcPr>
            <w:tcW w:w="473" w:type="pct"/>
          </w:tcPr>
          <w:p w:rsidR="00B10C2B" w:rsidRPr="00B10C2B" w:rsidRDefault="00B10C2B" w:rsidP="00B10C2B">
            <w:pPr>
              <w:jc w:val="right"/>
              <w:rPr>
                <w:color w:val="000000"/>
                <w:sz w:val="20"/>
                <w:szCs w:val="20"/>
              </w:rPr>
            </w:pPr>
            <w:r w:rsidRPr="00B10C2B">
              <w:rPr>
                <w:color w:val="000000"/>
                <w:sz w:val="20"/>
                <w:szCs w:val="20"/>
              </w:rPr>
              <w:t>1,994</w:t>
            </w:r>
          </w:p>
        </w:tc>
        <w:tc>
          <w:tcPr>
            <w:tcW w:w="587" w:type="pct"/>
          </w:tcPr>
          <w:p w:rsidR="00B10C2B" w:rsidRPr="00B10C2B" w:rsidRDefault="00B10C2B" w:rsidP="00B10C2B">
            <w:pPr>
              <w:jc w:val="right"/>
              <w:rPr>
                <w:color w:val="000000"/>
                <w:sz w:val="20"/>
                <w:szCs w:val="20"/>
              </w:rPr>
            </w:pPr>
            <w:r w:rsidRPr="00B10C2B">
              <w:rPr>
                <w:color w:val="000000"/>
                <w:sz w:val="20"/>
                <w:szCs w:val="20"/>
              </w:rPr>
              <w:t>1,994</w:t>
            </w:r>
          </w:p>
        </w:tc>
      </w:tr>
      <w:tr w:rsidR="00B10C2B" w:rsidRPr="00B10C2B" w:rsidTr="00B10C2B">
        <w:trPr>
          <w:cnfStyle w:val="000000010000"/>
          <w:trHeight w:val="20"/>
        </w:trPr>
        <w:tc>
          <w:tcPr>
            <w:tcW w:w="985" w:type="pct"/>
            <w:hideMark/>
          </w:tcPr>
          <w:p w:rsidR="00B10C2B" w:rsidRPr="00B10C2B" w:rsidRDefault="00B10C2B" w:rsidP="00B10C2B">
            <w:pPr>
              <w:rPr>
                <w:color w:val="000000"/>
                <w:sz w:val="20"/>
                <w:szCs w:val="20"/>
              </w:rPr>
            </w:pPr>
            <w:r w:rsidRPr="00B10C2B">
              <w:rPr>
                <w:color w:val="000000"/>
                <w:sz w:val="20"/>
                <w:szCs w:val="20"/>
              </w:rPr>
              <w:t>Потери</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0,120</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0,120</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0,120</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0,120</w:t>
            </w:r>
          </w:p>
        </w:tc>
        <w:tc>
          <w:tcPr>
            <w:tcW w:w="346" w:type="pct"/>
          </w:tcPr>
          <w:p w:rsidR="00B10C2B" w:rsidRPr="00B10C2B" w:rsidRDefault="00B10C2B" w:rsidP="00B10C2B">
            <w:pPr>
              <w:jc w:val="right"/>
              <w:rPr>
                <w:color w:val="000000"/>
                <w:sz w:val="20"/>
                <w:szCs w:val="20"/>
              </w:rPr>
            </w:pPr>
            <w:r w:rsidRPr="00B10C2B">
              <w:rPr>
                <w:color w:val="000000"/>
                <w:sz w:val="20"/>
                <w:szCs w:val="20"/>
              </w:rPr>
              <w:t>0,120</w:t>
            </w:r>
          </w:p>
        </w:tc>
        <w:tc>
          <w:tcPr>
            <w:tcW w:w="346" w:type="pct"/>
          </w:tcPr>
          <w:p w:rsidR="00B10C2B" w:rsidRPr="00B10C2B" w:rsidRDefault="00B10C2B" w:rsidP="00B10C2B">
            <w:pPr>
              <w:jc w:val="right"/>
              <w:rPr>
                <w:color w:val="000000"/>
                <w:sz w:val="20"/>
                <w:szCs w:val="20"/>
              </w:rPr>
            </w:pPr>
            <w:r w:rsidRPr="00B10C2B">
              <w:rPr>
                <w:color w:val="000000"/>
                <w:sz w:val="20"/>
                <w:szCs w:val="20"/>
              </w:rPr>
              <w:t>0,120</w:t>
            </w:r>
          </w:p>
        </w:tc>
        <w:tc>
          <w:tcPr>
            <w:tcW w:w="346" w:type="pct"/>
          </w:tcPr>
          <w:p w:rsidR="00B10C2B" w:rsidRPr="00B10C2B" w:rsidRDefault="00B10C2B" w:rsidP="00B10C2B">
            <w:pPr>
              <w:jc w:val="right"/>
              <w:rPr>
                <w:color w:val="000000"/>
                <w:sz w:val="20"/>
                <w:szCs w:val="20"/>
              </w:rPr>
            </w:pPr>
            <w:r w:rsidRPr="00B10C2B">
              <w:rPr>
                <w:color w:val="000000"/>
                <w:sz w:val="20"/>
                <w:szCs w:val="20"/>
              </w:rPr>
              <w:t>0,120</w:t>
            </w:r>
          </w:p>
        </w:tc>
        <w:tc>
          <w:tcPr>
            <w:tcW w:w="473" w:type="pct"/>
          </w:tcPr>
          <w:p w:rsidR="00B10C2B" w:rsidRPr="00B10C2B" w:rsidRDefault="00B10C2B" w:rsidP="00B10C2B">
            <w:pPr>
              <w:jc w:val="right"/>
              <w:rPr>
                <w:color w:val="000000"/>
                <w:sz w:val="20"/>
                <w:szCs w:val="20"/>
              </w:rPr>
            </w:pPr>
            <w:r w:rsidRPr="00B10C2B">
              <w:rPr>
                <w:color w:val="000000"/>
                <w:sz w:val="20"/>
                <w:szCs w:val="20"/>
              </w:rPr>
              <w:t>0,120</w:t>
            </w:r>
          </w:p>
        </w:tc>
        <w:tc>
          <w:tcPr>
            <w:tcW w:w="587" w:type="pct"/>
          </w:tcPr>
          <w:p w:rsidR="00B10C2B" w:rsidRPr="00B10C2B" w:rsidRDefault="00B10C2B" w:rsidP="00B10C2B">
            <w:pPr>
              <w:jc w:val="right"/>
              <w:rPr>
                <w:color w:val="000000"/>
                <w:sz w:val="20"/>
                <w:szCs w:val="20"/>
              </w:rPr>
            </w:pPr>
            <w:r w:rsidRPr="00B10C2B">
              <w:rPr>
                <w:color w:val="000000"/>
                <w:sz w:val="20"/>
                <w:szCs w:val="20"/>
              </w:rPr>
              <w:t>0,120</w:t>
            </w:r>
          </w:p>
        </w:tc>
      </w:tr>
      <w:tr w:rsidR="00B10C2B" w:rsidRPr="00B10C2B" w:rsidTr="00B10C2B">
        <w:trPr>
          <w:cnfStyle w:val="000000100000"/>
          <w:trHeight w:val="20"/>
        </w:trPr>
        <w:tc>
          <w:tcPr>
            <w:tcW w:w="985" w:type="pct"/>
            <w:hideMark/>
          </w:tcPr>
          <w:p w:rsidR="00B10C2B" w:rsidRPr="00B10C2B" w:rsidRDefault="00B10C2B" w:rsidP="00B10C2B">
            <w:pPr>
              <w:rPr>
                <w:color w:val="000000"/>
                <w:sz w:val="20"/>
                <w:szCs w:val="20"/>
              </w:rPr>
            </w:pPr>
            <w:r w:rsidRPr="00B10C2B">
              <w:rPr>
                <w:color w:val="000000"/>
                <w:sz w:val="20"/>
                <w:szCs w:val="20"/>
              </w:rPr>
              <w:t>Полезный отпуск</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1,874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1,874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1,874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1,874</w:t>
            </w:r>
          </w:p>
        </w:tc>
        <w:tc>
          <w:tcPr>
            <w:tcW w:w="346" w:type="pct"/>
          </w:tcPr>
          <w:p w:rsidR="00B10C2B" w:rsidRPr="00B10C2B" w:rsidRDefault="00B10C2B" w:rsidP="00B10C2B">
            <w:pPr>
              <w:jc w:val="right"/>
              <w:rPr>
                <w:color w:val="000000"/>
                <w:sz w:val="20"/>
                <w:szCs w:val="20"/>
              </w:rPr>
            </w:pPr>
            <w:r w:rsidRPr="00B10C2B">
              <w:rPr>
                <w:color w:val="000000"/>
                <w:sz w:val="20"/>
                <w:szCs w:val="20"/>
              </w:rPr>
              <w:t>1,874</w:t>
            </w:r>
          </w:p>
        </w:tc>
        <w:tc>
          <w:tcPr>
            <w:tcW w:w="346" w:type="pct"/>
          </w:tcPr>
          <w:p w:rsidR="00B10C2B" w:rsidRPr="00B10C2B" w:rsidRDefault="00B10C2B" w:rsidP="00B10C2B">
            <w:pPr>
              <w:jc w:val="right"/>
              <w:rPr>
                <w:color w:val="000000"/>
                <w:sz w:val="20"/>
                <w:szCs w:val="20"/>
              </w:rPr>
            </w:pPr>
            <w:r w:rsidRPr="00B10C2B">
              <w:rPr>
                <w:color w:val="000000"/>
                <w:sz w:val="20"/>
                <w:szCs w:val="20"/>
              </w:rPr>
              <w:t>1,874</w:t>
            </w:r>
          </w:p>
        </w:tc>
        <w:tc>
          <w:tcPr>
            <w:tcW w:w="346" w:type="pct"/>
          </w:tcPr>
          <w:p w:rsidR="00B10C2B" w:rsidRPr="00B10C2B" w:rsidRDefault="00B10C2B" w:rsidP="00B10C2B">
            <w:pPr>
              <w:jc w:val="right"/>
              <w:rPr>
                <w:color w:val="000000"/>
                <w:sz w:val="20"/>
                <w:szCs w:val="20"/>
              </w:rPr>
            </w:pPr>
            <w:r w:rsidRPr="00B10C2B">
              <w:rPr>
                <w:color w:val="000000"/>
                <w:sz w:val="20"/>
                <w:szCs w:val="20"/>
              </w:rPr>
              <w:t>1,874</w:t>
            </w:r>
          </w:p>
        </w:tc>
        <w:tc>
          <w:tcPr>
            <w:tcW w:w="473" w:type="pct"/>
          </w:tcPr>
          <w:p w:rsidR="00B10C2B" w:rsidRPr="00B10C2B" w:rsidRDefault="00B10C2B" w:rsidP="00B10C2B">
            <w:pPr>
              <w:jc w:val="right"/>
              <w:rPr>
                <w:color w:val="000000"/>
                <w:sz w:val="20"/>
                <w:szCs w:val="20"/>
              </w:rPr>
            </w:pPr>
            <w:r w:rsidRPr="00B10C2B">
              <w:rPr>
                <w:color w:val="000000"/>
                <w:sz w:val="20"/>
                <w:szCs w:val="20"/>
              </w:rPr>
              <w:t>1,874</w:t>
            </w:r>
          </w:p>
        </w:tc>
        <w:tc>
          <w:tcPr>
            <w:tcW w:w="587" w:type="pct"/>
          </w:tcPr>
          <w:p w:rsidR="00B10C2B" w:rsidRPr="00B10C2B" w:rsidRDefault="00B10C2B" w:rsidP="00B10C2B">
            <w:pPr>
              <w:jc w:val="right"/>
              <w:rPr>
                <w:color w:val="000000"/>
                <w:sz w:val="20"/>
                <w:szCs w:val="20"/>
              </w:rPr>
            </w:pPr>
            <w:r w:rsidRPr="00B10C2B">
              <w:rPr>
                <w:color w:val="000000"/>
                <w:sz w:val="20"/>
                <w:szCs w:val="20"/>
              </w:rPr>
              <w:t>1,874</w:t>
            </w:r>
          </w:p>
        </w:tc>
      </w:tr>
      <w:tr w:rsidR="00B10C2B" w:rsidRPr="00B10C2B" w:rsidTr="00B10C2B">
        <w:trPr>
          <w:cnfStyle w:val="000000010000"/>
          <w:trHeight w:val="20"/>
        </w:trPr>
        <w:tc>
          <w:tcPr>
            <w:tcW w:w="985" w:type="pct"/>
            <w:hideMark/>
          </w:tcPr>
          <w:p w:rsidR="00B10C2B" w:rsidRPr="00B10C2B" w:rsidRDefault="00B10C2B" w:rsidP="00B10C2B">
            <w:pPr>
              <w:rPr>
                <w:sz w:val="20"/>
                <w:szCs w:val="20"/>
              </w:rPr>
            </w:pPr>
            <w:r w:rsidRPr="00B10C2B">
              <w:rPr>
                <w:sz w:val="20"/>
                <w:szCs w:val="20"/>
              </w:rPr>
              <w:t>Население</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0,031</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0,031</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0,031</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0,031</w:t>
            </w:r>
          </w:p>
        </w:tc>
        <w:tc>
          <w:tcPr>
            <w:tcW w:w="346" w:type="pct"/>
          </w:tcPr>
          <w:p w:rsidR="00B10C2B" w:rsidRPr="00B10C2B" w:rsidRDefault="00B10C2B" w:rsidP="00B10C2B">
            <w:pPr>
              <w:jc w:val="right"/>
              <w:rPr>
                <w:color w:val="000000"/>
                <w:sz w:val="20"/>
                <w:szCs w:val="20"/>
              </w:rPr>
            </w:pPr>
            <w:r w:rsidRPr="00B10C2B">
              <w:rPr>
                <w:color w:val="000000"/>
                <w:sz w:val="20"/>
                <w:szCs w:val="20"/>
              </w:rPr>
              <w:t>0,031</w:t>
            </w:r>
          </w:p>
        </w:tc>
        <w:tc>
          <w:tcPr>
            <w:tcW w:w="346" w:type="pct"/>
          </w:tcPr>
          <w:p w:rsidR="00B10C2B" w:rsidRPr="00B10C2B" w:rsidRDefault="00B10C2B" w:rsidP="00B10C2B">
            <w:pPr>
              <w:jc w:val="right"/>
              <w:rPr>
                <w:color w:val="000000"/>
                <w:sz w:val="20"/>
                <w:szCs w:val="20"/>
              </w:rPr>
            </w:pPr>
            <w:r w:rsidRPr="00B10C2B">
              <w:rPr>
                <w:color w:val="000000"/>
                <w:sz w:val="20"/>
                <w:szCs w:val="20"/>
              </w:rPr>
              <w:t>0,031</w:t>
            </w:r>
          </w:p>
        </w:tc>
        <w:tc>
          <w:tcPr>
            <w:tcW w:w="346" w:type="pct"/>
          </w:tcPr>
          <w:p w:rsidR="00B10C2B" w:rsidRPr="00B10C2B" w:rsidRDefault="00B10C2B" w:rsidP="00B10C2B">
            <w:pPr>
              <w:jc w:val="right"/>
              <w:rPr>
                <w:color w:val="000000"/>
                <w:sz w:val="20"/>
                <w:szCs w:val="20"/>
              </w:rPr>
            </w:pPr>
            <w:r w:rsidRPr="00B10C2B">
              <w:rPr>
                <w:color w:val="000000"/>
                <w:sz w:val="20"/>
                <w:szCs w:val="20"/>
              </w:rPr>
              <w:t>0,031</w:t>
            </w:r>
          </w:p>
        </w:tc>
        <w:tc>
          <w:tcPr>
            <w:tcW w:w="473" w:type="pct"/>
          </w:tcPr>
          <w:p w:rsidR="00B10C2B" w:rsidRPr="00B10C2B" w:rsidRDefault="00B10C2B" w:rsidP="00B10C2B">
            <w:pPr>
              <w:jc w:val="right"/>
              <w:rPr>
                <w:color w:val="000000"/>
                <w:sz w:val="20"/>
                <w:szCs w:val="20"/>
              </w:rPr>
            </w:pPr>
            <w:r w:rsidRPr="00B10C2B">
              <w:rPr>
                <w:color w:val="000000"/>
                <w:sz w:val="20"/>
                <w:szCs w:val="20"/>
              </w:rPr>
              <w:t>0,031</w:t>
            </w:r>
          </w:p>
        </w:tc>
        <w:tc>
          <w:tcPr>
            <w:tcW w:w="587" w:type="pct"/>
          </w:tcPr>
          <w:p w:rsidR="00B10C2B" w:rsidRPr="00B10C2B" w:rsidRDefault="00B10C2B" w:rsidP="00B10C2B">
            <w:pPr>
              <w:jc w:val="right"/>
              <w:rPr>
                <w:color w:val="000000"/>
                <w:sz w:val="20"/>
                <w:szCs w:val="20"/>
              </w:rPr>
            </w:pPr>
            <w:r w:rsidRPr="00B10C2B">
              <w:rPr>
                <w:color w:val="000000"/>
                <w:sz w:val="20"/>
                <w:szCs w:val="20"/>
              </w:rPr>
              <w:t>0,031</w:t>
            </w:r>
          </w:p>
        </w:tc>
      </w:tr>
      <w:tr w:rsidR="00B10C2B" w:rsidRPr="00B10C2B" w:rsidTr="00B10C2B">
        <w:trPr>
          <w:cnfStyle w:val="000000100000"/>
          <w:trHeight w:val="20"/>
        </w:trPr>
        <w:tc>
          <w:tcPr>
            <w:tcW w:w="985" w:type="pct"/>
            <w:hideMark/>
          </w:tcPr>
          <w:p w:rsidR="00B10C2B" w:rsidRPr="00B10C2B" w:rsidRDefault="00B10C2B" w:rsidP="00B10C2B">
            <w:pPr>
              <w:rPr>
                <w:sz w:val="20"/>
                <w:szCs w:val="20"/>
              </w:rPr>
            </w:pPr>
            <w:r w:rsidRPr="00B10C2B">
              <w:rPr>
                <w:sz w:val="20"/>
                <w:szCs w:val="20"/>
              </w:rPr>
              <w:t>Прочие потребители</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0,018</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0,018</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0,018</w:t>
            </w:r>
          </w:p>
        </w:tc>
        <w:tc>
          <w:tcPr>
            <w:tcW w:w="346" w:type="pct"/>
            <w:noWrap/>
          </w:tcPr>
          <w:p w:rsidR="00B10C2B" w:rsidRPr="00B10C2B" w:rsidRDefault="00B10C2B" w:rsidP="00B10C2B">
            <w:pPr>
              <w:jc w:val="right"/>
              <w:rPr>
                <w:color w:val="000000"/>
                <w:sz w:val="20"/>
                <w:szCs w:val="20"/>
              </w:rPr>
            </w:pPr>
            <w:r w:rsidRPr="00B10C2B">
              <w:rPr>
                <w:color w:val="000000"/>
                <w:sz w:val="20"/>
                <w:szCs w:val="20"/>
              </w:rPr>
              <w:t>0,018</w:t>
            </w:r>
          </w:p>
        </w:tc>
        <w:tc>
          <w:tcPr>
            <w:tcW w:w="346" w:type="pct"/>
          </w:tcPr>
          <w:p w:rsidR="00B10C2B" w:rsidRPr="00B10C2B" w:rsidRDefault="00B10C2B" w:rsidP="00B10C2B">
            <w:pPr>
              <w:jc w:val="right"/>
              <w:rPr>
                <w:color w:val="000000"/>
                <w:sz w:val="20"/>
                <w:szCs w:val="20"/>
              </w:rPr>
            </w:pPr>
            <w:r w:rsidRPr="00B10C2B">
              <w:rPr>
                <w:color w:val="000000"/>
                <w:sz w:val="20"/>
                <w:szCs w:val="20"/>
              </w:rPr>
              <w:t>0,018</w:t>
            </w:r>
          </w:p>
        </w:tc>
        <w:tc>
          <w:tcPr>
            <w:tcW w:w="346" w:type="pct"/>
          </w:tcPr>
          <w:p w:rsidR="00B10C2B" w:rsidRPr="00B10C2B" w:rsidRDefault="00B10C2B" w:rsidP="00B10C2B">
            <w:pPr>
              <w:jc w:val="right"/>
              <w:rPr>
                <w:color w:val="000000"/>
                <w:sz w:val="20"/>
                <w:szCs w:val="20"/>
              </w:rPr>
            </w:pPr>
            <w:r w:rsidRPr="00B10C2B">
              <w:rPr>
                <w:color w:val="000000"/>
                <w:sz w:val="20"/>
                <w:szCs w:val="20"/>
              </w:rPr>
              <w:t>0,018</w:t>
            </w:r>
          </w:p>
        </w:tc>
        <w:tc>
          <w:tcPr>
            <w:tcW w:w="346" w:type="pct"/>
          </w:tcPr>
          <w:p w:rsidR="00B10C2B" w:rsidRPr="00B10C2B" w:rsidRDefault="00B10C2B" w:rsidP="00B10C2B">
            <w:pPr>
              <w:jc w:val="right"/>
              <w:rPr>
                <w:color w:val="000000"/>
                <w:sz w:val="20"/>
                <w:szCs w:val="20"/>
              </w:rPr>
            </w:pPr>
            <w:r w:rsidRPr="00B10C2B">
              <w:rPr>
                <w:color w:val="000000"/>
                <w:sz w:val="20"/>
                <w:szCs w:val="20"/>
              </w:rPr>
              <w:t>0,018</w:t>
            </w:r>
          </w:p>
        </w:tc>
        <w:tc>
          <w:tcPr>
            <w:tcW w:w="473" w:type="pct"/>
          </w:tcPr>
          <w:p w:rsidR="00B10C2B" w:rsidRPr="00B10C2B" w:rsidRDefault="00B10C2B" w:rsidP="00B10C2B">
            <w:pPr>
              <w:jc w:val="right"/>
              <w:rPr>
                <w:color w:val="000000"/>
                <w:sz w:val="20"/>
                <w:szCs w:val="20"/>
              </w:rPr>
            </w:pPr>
            <w:r w:rsidRPr="00B10C2B">
              <w:rPr>
                <w:color w:val="000000"/>
                <w:sz w:val="20"/>
                <w:szCs w:val="20"/>
              </w:rPr>
              <w:t>0,018</w:t>
            </w:r>
          </w:p>
        </w:tc>
        <w:tc>
          <w:tcPr>
            <w:tcW w:w="587" w:type="pct"/>
          </w:tcPr>
          <w:p w:rsidR="00B10C2B" w:rsidRPr="00B10C2B" w:rsidRDefault="00B10C2B" w:rsidP="00B10C2B">
            <w:pPr>
              <w:jc w:val="right"/>
              <w:rPr>
                <w:color w:val="000000"/>
                <w:sz w:val="20"/>
                <w:szCs w:val="20"/>
              </w:rPr>
            </w:pPr>
            <w:r w:rsidRPr="00B10C2B">
              <w:rPr>
                <w:color w:val="000000"/>
                <w:sz w:val="20"/>
                <w:szCs w:val="20"/>
              </w:rPr>
              <w:t>0,018</w:t>
            </w:r>
          </w:p>
        </w:tc>
      </w:tr>
      <w:tr w:rsidR="00B10C2B" w:rsidRPr="00B10C2B" w:rsidTr="00B10C2B">
        <w:trPr>
          <w:cnfStyle w:val="000000010000"/>
          <w:trHeight w:val="20"/>
        </w:trPr>
        <w:tc>
          <w:tcPr>
            <w:tcW w:w="985" w:type="pct"/>
            <w:hideMark/>
          </w:tcPr>
          <w:p w:rsidR="00B10C2B" w:rsidRPr="00B10C2B" w:rsidRDefault="00B10C2B" w:rsidP="00B10C2B">
            <w:pPr>
              <w:rPr>
                <w:sz w:val="20"/>
                <w:szCs w:val="20"/>
              </w:rPr>
            </w:pPr>
            <w:r w:rsidRPr="00B10C2B">
              <w:rPr>
                <w:sz w:val="20"/>
                <w:szCs w:val="20"/>
              </w:rPr>
              <w:t>Бюджетные потребители</w:t>
            </w:r>
          </w:p>
        </w:tc>
        <w:tc>
          <w:tcPr>
            <w:tcW w:w="533" w:type="pct"/>
            <w:hideMark/>
          </w:tcPr>
          <w:p w:rsidR="00B10C2B" w:rsidRPr="00B10C2B" w:rsidRDefault="00B10C2B" w:rsidP="00B10C2B">
            <w:pPr>
              <w:jc w:val="center"/>
              <w:rPr>
                <w:color w:val="000000"/>
                <w:sz w:val="20"/>
                <w:szCs w:val="20"/>
              </w:rPr>
            </w:pPr>
            <w:r w:rsidRPr="00B10C2B">
              <w:rPr>
                <w:color w:val="000000"/>
                <w:sz w:val="20"/>
                <w:szCs w:val="20"/>
              </w:rPr>
              <w:t>тыс.Гкал.</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1,824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1,824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1,824</w:t>
            </w:r>
          </w:p>
        </w:tc>
        <w:tc>
          <w:tcPr>
            <w:tcW w:w="346" w:type="pct"/>
            <w:noWrap/>
          </w:tcPr>
          <w:p w:rsidR="00B10C2B" w:rsidRPr="00B10C2B" w:rsidRDefault="00B10C2B" w:rsidP="00B10C2B">
            <w:pPr>
              <w:jc w:val="right"/>
              <w:rPr>
                <w:color w:val="000000"/>
                <w:sz w:val="20"/>
                <w:szCs w:val="20"/>
              </w:rPr>
            </w:pPr>
            <w:r w:rsidRPr="00B10C2B">
              <w:rPr>
                <w:color w:val="000000"/>
                <w:sz w:val="20"/>
                <w:szCs w:val="20"/>
              </w:rPr>
              <w:t>1,824</w:t>
            </w:r>
          </w:p>
        </w:tc>
        <w:tc>
          <w:tcPr>
            <w:tcW w:w="346" w:type="pct"/>
          </w:tcPr>
          <w:p w:rsidR="00B10C2B" w:rsidRPr="00B10C2B" w:rsidRDefault="00B10C2B" w:rsidP="00B10C2B">
            <w:pPr>
              <w:jc w:val="right"/>
              <w:rPr>
                <w:color w:val="000000"/>
                <w:sz w:val="20"/>
                <w:szCs w:val="20"/>
              </w:rPr>
            </w:pPr>
            <w:r w:rsidRPr="00B10C2B">
              <w:rPr>
                <w:color w:val="000000"/>
                <w:sz w:val="20"/>
                <w:szCs w:val="20"/>
              </w:rPr>
              <w:t>1,824</w:t>
            </w:r>
          </w:p>
        </w:tc>
        <w:tc>
          <w:tcPr>
            <w:tcW w:w="346" w:type="pct"/>
          </w:tcPr>
          <w:p w:rsidR="00B10C2B" w:rsidRPr="00B10C2B" w:rsidRDefault="00B10C2B" w:rsidP="00B10C2B">
            <w:pPr>
              <w:jc w:val="right"/>
              <w:rPr>
                <w:color w:val="000000"/>
                <w:sz w:val="20"/>
                <w:szCs w:val="20"/>
              </w:rPr>
            </w:pPr>
            <w:r w:rsidRPr="00B10C2B">
              <w:rPr>
                <w:color w:val="000000"/>
                <w:sz w:val="20"/>
                <w:szCs w:val="20"/>
              </w:rPr>
              <w:t>1,824</w:t>
            </w:r>
          </w:p>
        </w:tc>
        <w:tc>
          <w:tcPr>
            <w:tcW w:w="346" w:type="pct"/>
          </w:tcPr>
          <w:p w:rsidR="00B10C2B" w:rsidRPr="00B10C2B" w:rsidRDefault="00B10C2B" w:rsidP="00B10C2B">
            <w:pPr>
              <w:jc w:val="right"/>
              <w:rPr>
                <w:color w:val="000000"/>
                <w:sz w:val="20"/>
                <w:szCs w:val="20"/>
              </w:rPr>
            </w:pPr>
            <w:r w:rsidRPr="00B10C2B">
              <w:rPr>
                <w:color w:val="000000"/>
                <w:sz w:val="20"/>
                <w:szCs w:val="20"/>
              </w:rPr>
              <w:t>1,824</w:t>
            </w:r>
          </w:p>
        </w:tc>
        <w:tc>
          <w:tcPr>
            <w:tcW w:w="473" w:type="pct"/>
          </w:tcPr>
          <w:p w:rsidR="00B10C2B" w:rsidRPr="00B10C2B" w:rsidRDefault="00B10C2B" w:rsidP="00B10C2B">
            <w:pPr>
              <w:jc w:val="right"/>
              <w:rPr>
                <w:color w:val="000000"/>
                <w:sz w:val="20"/>
                <w:szCs w:val="20"/>
              </w:rPr>
            </w:pPr>
            <w:r w:rsidRPr="00B10C2B">
              <w:rPr>
                <w:color w:val="000000"/>
                <w:sz w:val="20"/>
                <w:szCs w:val="20"/>
              </w:rPr>
              <w:t>1,824</w:t>
            </w:r>
          </w:p>
        </w:tc>
        <w:tc>
          <w:tcPr>
            <w:tcW w:w="587" w:type="pct"/>
          </w:tcPr>
          <w:p w:rsidR="00B10C2B" w:rsidRPr="00B10C2B" w:rsidRDefault="00B10C2B" w:rsidP="00B10C2B">
            <w:pPr>
              <w:jc w:val="right"/>
              <w:rPr>
                <w:color w:val="000000"/>
                <w:sz w:val="20"/>
                <w:szCs w:val="20"/>
              </w:rPr>
            </w:pPr>
            <w:r w:rsidRPr="00B10C2B">
              <w:rPr>
                <w:color w:val="000000"/>
                <w:sz w:val="20"/>
                <w:szCs w:val="20"/>
              </w:rPr>
              <w:t>1,824</w:t>
            </w:r>
          </w:p>
        </w:tc>
      </w:tr>
      <w:bookmarkEnd w:id="542"/>
    </w:tbl>
    <w:p w:rsidR="00B45B0C" w:rsidRPr="00364EDB" w:rsidRDefault="00B45B0C" w:rsidP="0091729D">
      <w:pPr>
        <w:contextualSpacing/>
        <w:jc w:val="both"/>
        <w:rPr>
          <w:color w:val="000000" w:themeColor="text1"/>
        </w:rPr>
      </w:pPr>
    </w:p>
    <w:p w:rsidR="0091729D" w:rsidRPr="00364EDB" w:rsidRDefault="0091729D" w:rsidP="00C32F52">
      <w:pPr>
        <w:pStyle w:val="xl936"/>
        <w:spacing w:before="0" w:beforeAutospacing="0" w:after="0" w:afterAutospacing="0"/>
        <w:ind w:firstLine="709"/>
        <w:contextualSpacing/>
        <w:jc w:val="both"/>
        <w:rPr>
          <w:b w:val="0"/>
          <w:color w:val="000000" w:themeColor="text1"/>
        </w:rPr>
      </w:pPr>
    </w:p>
    <w:p w:rsidR="00340679" w:rsidRPr="00364EDB" w:rsidRDefault="00340679" w:rsidP="00797773">
      <w:pPr>
        <w:contextualSpacing/>
        <w:jc w:val="both"/>
      </w:pPr>
    </w:p>
    <w:p w:rsidR="00332371" w:rsidRPr="00364EDB" w:rsidRDefault="00332371" w:rsidP="00797773">
      <w:pPr>
        <w:contextualSpacing/>
        <w:jc w:val="both"/>
      </w:pPr>
    </w:p>
    <w:p w:rsidR="00AD41CC" w:rsidRPr="00B45B0C" w:rsidRDefault="00B03355" w:rsidP="000A2DF4">
      <w:pPr>
        <w:pStyle w:val="10"/>
        <w:keepLines w:val="0"/>
        <w:pageBreakBefore/>
        <w:widowControl w:val="0"/>
        <w:spacing w:before="0" w:line="240" w:lineRule="auto"/>
        <w:ind w:firstLine="709"/>
        <w:contextualSpacing/>
        <w:rPr>
          <w:rFonts w:cs="Times New Roman"/>
          <w:szCs w:val="24"/>
        </w:rPr>
      </w:pPr>
      <w:bookmarkStart w:id="543" w:name="_Toc524614867"/>
      <w:bookmarkStart w:id="544" w:name="_Toc524615083"/>
      <w:bookmarkStart w:id="545" w:name="_Toc226289279"/>
      <w:bookmarkEnd w:id="541"/>
      <w:r w:rsidRPr="00B45B0C">
        <w:rPr>
          <w:rFonts w:cs="Times New Roman"/>
          <w:szCs w:val="24"/>
        </w:rPr>
        <w:lastRenderedPageBreak/>
        <w:t>Глава</w:t>
      </w:r>
      <w:r w:rsidR="00AD41CC" w:rsidRPr="00B45B0C">
        <w:rPr>
          <w:rFonts w:cs="Times New Roman"/>
          <w:szCs w:val="24"/>
        </w:rPr>
        <w:t xml:space="preserve"> </w:t>
      </w:r>
      <w:r w:rsidRPr="00B45B0C">
        <w:rPr>
          <w:rFonts w:cs="Times New Roman"/>
          <w:szCs w:val="24"/>
        </w:rPr>
        <w:t>8</w:t>
      </w:r>
      <w:r w:rsidR="00AD41CC" w:rsidRPr="00B45B0C">
        <w:rPr>
          <w:rFonts w:cs="Times New Roman"/>
          <w:szCs w:val="24"/>
        </w:rPr>
        <w:t xml:space="preserve">. </w:t>
      </w:r>
      <w:bookmarkStart w:id="546" w:name="_Hlk15651595"/>
      <w:bookmarkEnd w:id="543"/>
      <w:bookmarkEnd w:id="544"/>
      <w:r w:rsidR="006F7F86" w:rsidRPr="00B45B0C">
        <w:rPr>
          <w:rFonts w:cs="Times New Roman"/>
          <w:szCs w:val="24"/>
        </w:rPr>
        <w:t>Предложения по строительству, реконструкции и (или) модернизации тепловых сетей</w:t>
      </w:r>
      <w:bookmarkEnd w:id="545"/>
      <w:bookmarkEnd w:id="546"/>
    </w:p>
    <w:p w:rsidR="006F7F86" w:rsidRPr="00B45B0C" w:rsidRDefault="006F7F86" w:rsidP="000A2DF4">
      <w:pPr>
        <w:pStyle w:val="21"/>
        <w:spacing w:before="0"/>
        <w:ind w:firstLine="709"/>
        <w:contextualSpacing/>
        <w:rPr>
          <w:rFonts w:cs="Times New Roman"/>
          <w:szCs w:val="24"/>
        </w:rPr>
      </w:pPr>
      <w:bookmarkStart w:id="547" w:name="_Toc524614868"/>
      <w:bookmarkStart w:id="548" w:name="_Toc524615084"/>
      <w:bookmarkStart w:id="549" w:name="_Toc15640924"/>
      <w:bookmarkStart w:id="550" w:name="_Toc226289280"/>
      <w:bookmarkStart w:id="551" w:name="_Hlk15651602"/>
      <w:r w:rsidRPr="00B45B0C">
        <w:rPr>
          <w:rFonts w:cs="Times New Roman"/>
          <w:szCs w:val="24"/>
        </w:rPr>
        <w:t xml:space="preserve">Предложения </w:t>
      </w:r>
      <w:bookmarkEnd w:id="547"/>
      <w:bookmarkEnd w:id="548"/>
      <w:r w:rsidRPr="00B45B0C">
        <w:rPr>
          <w:rFonts w:cs="Times New Roman"/>
          <w:szCs w:val="24"/>
        </w:rPr>
        <w:t>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549"/>
      <w:bookmarkEnd w:id="550"/>
    </w:p>
    <w:bookmarkEnd w:id="551"/>
    <w:p w:rsidR="002B5331" w:rsidRPr="00364EDB" w:rsidRDefault="00B97C48" w:rsidP="000A2DF4">
      <w:pPr>
        <w:ind w:firstLine="709"/>
        <w:contextualSpacing/>
        <w:jc w:val="both"/>
      </w:pPr>
      <w:r w:rsidRPr="00364EDB">
        <w:t>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не планируется.</w:t>
      </w:r>
    </w:p>
    <w:p w:rsidR="00E1086B" w:rsidRPr="00364EDB" w:rsidRDefault="00E1086B" w:rsidP="000A2DF4">
      <w:pPr>
        <w:ind w:firstLine="709"/>
        <w:contextualSpacing/>
        <w:jc w:val="both"/>
      </w:pPr>
    </w:p>
    <w:p w:rsidR="00AD41CC" w:rsidRPr="00B45B0C" w:rsidRDefault="007C4CC4" w:rsidP="000A2DF4">
      <w:pPr>
        <w:pStyle w:val="21"/>
        <w:spacing w:before="0"/>
        <w:ind w:firstLine="709"/>
        <w:contextualSpacing/>
        <w:rPr>
          <w:rFonts w:cs="Times New Roman"/>
          <w:szCs w:val="24"/>
        </w:rPr>
      </w:pPr>
      <w:bookmarkStart w:id="552" w:name="_Toc524614869"/>
      <w:bookmarkStart w:id="553" w:name="_Toc524615085"/>
      <w:bookmarkStart w:id="554" w:name="_Toc226289281"/>
      <w:r w:rsidRPr="00B45B0C">
        <w:rPr>
          <w:rFonts w:cs="Times New Roman"/>
          <w:szCs w:val="24"/>
        </w:rPr>
        <w:t>Предложения по с</w:t>
      </w:r>
      <w:r w:rsidR="00AD41CC" w:rsidRPr="00B45B0C">
        <w:rPr>
          <w:rFonts w:cs="Times New Roman"/>
          <w:szCs w:val="24"/>
        </w:rPr>
        <w:t>троительств</w:t>
      </w:r>
      <w:r w:rsidRPr="00B45B0C">
        <w:rPr>
          <w:rFonts w:cs="Times New Roman"/>
          <w:szCs w:val="24"/>
        </w:rPr>
        <w:t>у</w:t>
      </w:r>
      <w:r w:rsidR="00AD41CC" w:rsidRPr="00B45B0C">
        <w:rPr>
          <w:rFonts w:cs="Times New Roman"/>
          <w:szCs w:val="24"/>
        </w:rPr>
        <w:t xml:space="preserve">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bookmarkEnd w:id="552"/>
      <w:bookmarkEnd w:id="553"/>
      <w:r w:rsidR="007E1BA5" w:rsidRPr="00B45B0C">
        <w:rPr>
          <w:rFonts w:cs="Times New Roman"/>
          <w:szCs w:val="24"/>
        </w:rPr>
        <w:t>муниципального образования</w:t>
      </w:r>
      <w:bookmarkEnd w:id="554"/>
    </w:p>
    <w:p w:rsidR="00B45B0C" w:rsidRPr="00B45B0C" w:rsidRDefault="00B45B0C" w:rsidP="00B45B0C">
      <w:pPr>
        <w:ind w:firstLine="709"/>
        <w:contextualSpacing/>
        <w:jc w:val="both"/>
      </w:pPr>
      <w:r w:rsidRPr="00B45B0C">
        <w:t xml:space="preserve">В зоне эксплуатационной ответственности </w:t>
      </w:r>
      <w:r w:rsidR="00B10C2B" w:rsidRPr="00B10C2B">
        <w:t>МУП ЖКХ Нововеличковское</w:t>
      </w:r>
      <w:r w:rsidR="00B10C2B">
        <w:t xml:space="preserve"> </w:t>
      </w:r>
      <w:r w:rsidRPr="00B45B0C">
        <w:t xml:space="preserve">не требуется 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w:t>
      </w:r>
    </w:p>
    <w:p w:rsidR="00E1086B" w:rsidRPr="00364EDB" w:rsidRDefault="00E1086B" w:rsidP="0090595E">
      <w:pPr>
        <w:contextualSpacing/>
        <w:jc w:val="both"/>
      </w:pPr>
    </w:p>
    <w:p w:rsidR="00AD41CC" w:rsidRPr="00B45B0C" w:rsidRDefault="004872A3" w:rsidP="006744A5">
      <w:pPr>
        <w:pStyle w:val="21"/>
        <w:spacing w:before="0"/>
        <w:ind w:firstLine="709"/>
        <w:contextualSpacing/>
        <w:rPr>
          <w:rFonts w:cs="Times New Roman"/>
          <w:szCs w:val="24"/>
        </w:rPr>
      </w:pPr>
      <w:bookmarkStart w:id="555" w:name="_Toc524614870"/>
      <w:bookmarkStart w:id="556" w:name="_Toc524615086"/>
      <w:bookmarkStart w:id="557" w:name="_Toc226289282"/>
      <w:r w:rsidRPr="00B45B0C">
        <w:rPr>
          <w:rFonts w:cs="Times New Roman"/>
          <w:szCs w:val="24"/>
        </w:rPr>
        <w:t>Предложения по с</w:t>
      </w:r>
      <w:r w:rsidR="00AD41CC" w:rsidRPr="00B45B0C">
        <w:rPr>
          <w:rFonts w:cs="Times New Roman"/>
          <w:szCs w:val="24"/>
        </w:rPr>
        <w:t>троительств</w:t>
      </w:r>
      <w:r w:rsidRPr="00B45B0C">
        <w:rPr>
          <w:rFonts w:cs="Times New Roman"/>
          <w:szCs w:val="24"/>
        </w:rPr>
        <w:t>у</w:t>
      </w:r>
      <w:r w:rsidR="00AD41CC" w:rsidRPr="00B45B0C">
        <w:rPr>
          <w:rFonts w:cs="Times New Roman"/>
          <w:szCs w:val="24"/>
        </w:rPr>
        <w:t xml:space="preserve">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555"/>
      <w:bookmarkEnd w:id="556"/>
      <w:bookmarkEnd w:id="557"/>
    </w:p>
    <w:p w:rsidR="007F3010" w:rsidRPr="00364EDB" w:rsidRDefault="0014288D" w:rsidP="006744A5">
      <w:pPr>
        <w:ind w:firstLine="709"/>
        <w:contextualSpacing/>
        <w:jc w:val="both"/>
      </w:pPr>
      <w:bookmarkStart w:id="558" w:name="_Hlk22219791"/>
      <w:bookmarkStart w:id="559" w:name="_Hlk22217762"/>
      <w:r w:rsidRPr="0014288D">
        <w:t xml:space="preserve">В зоне эксплуатационной ответственности </w:t>
      </w:r>
      <w:r w:rsidR="0067626B" w:rsidRPr="0067626B">
        <w:t>МУП ЖКХ Нововеличковское</w:t>
      </w:r>
      <w:r w:rsidRPr="0014288D">
        <w:t xml:space="preserve"> на территории </w:t>
      </w:r>
      <w:r w:rsidR="0067626B">
        <w:t>сельского поселения</w:t>
      </w:r>
      <w:r w:rsidRPr="0014288D">
        <w:t xml:space="preserve"> не требуется строительство, реконструкция и (или) модернизация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7F3010" w:rsidRPr="00364EDB" w:rsidRDefault="007F3010" w:rsidP="006744A5">
      <w:pPr>
        <w:ind w:firstLine="709"/>
        <w:contextualSpacing/>
        <w:jc w:val="both"/>
      </w:pPr>
    </w:p>
    <w:p w:rsidR="00AD41CC" w:rsidRPr="0014288D" w:rsidRDefault="004872A3" w:rsidP="006744A5">
      <w:pPr>
        <w:pStyle w:val="21"/>
        <w:spacing w:before="0"/>
        <w:ind w:firstLine="709"/>
        <w:contextualSpacing/>
        <w:rPr>
          <w:rFonts w:cs="Times New Roman"/>
          <w:szCs w:val="24"/>
        </w:rPr>
      </w:pPr>
      <w:bookmarkStart w:id="560" w:name="_Toc524614871"/>
      <w:bookmarkStart w:id="561" w:name="_Toc524615087"/>
      <w:bookmarkStart w:id="562" w:name="_Toc226289283"/>
      <w:bookmarkEnd w:id="558"/>
      <w:bookmarkEnd w:id="559"/>
      <w:r w:rsidRPr="0014288D">
        <w:rPr>
          <w:rFonts w:cs="Times New Roman"/>
          <w:szCs w:val="24"/>
        </w:rPr>
        <w:t>Предложения по строительству</w:t>
      </w:r>
      <w:r w:rsidR="00EB7F61" w:rsidRPr="0014288D">
        <w:rPr>
          <w:rFonts w:cs="Times New Roman"/>
          <w:szCs w:val="24"/>
        </w:rPr>
        <w:t>,</w:t>
      </w:r>
      <w:r w:rsidR="00AD41CC" w:rsidRPr="0014288D">
        <w:rPr>
          <w:rFonts w:cs="Times New Roman"/>
          <w:szCs w:val="24"/>
        </w:rPr>
        <w:t xml:space="preserve"> реконструкци</w:t>
      </w:r>
      <w:r w:rsidR="00EB7F61" w:rsidRPr="0014288D">
        <w:rPr>
          <w:rFonts w:cs="Times New Roman"/>
          <w:szCs w:val="24"/>
        </w:rPr>
        <w:t>и и (или) модернизации</w:t>
      </w:r>
      <w:r w:rsidR="00AD41CC" w:rsidRPr="0014288D">
        <w:rPr>
          <w:rFonts w:cs="Times New Roman"/>
          <w:szCs w:val="24"/>
        </w:rPr>
        <w:t xml:space="preserve">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560"/>
      <w:bookmarkEnd w:id="561"/>
      <w:bookmarkEnd w:id="562"/>
    </w:p>
    <w:p w:rsidR="008F4EB2" w:rsidRPr="00364EDB" w:rsidRDefault="0067626B" w:rsidP="006744A5">
      <w:pPr>
        <w:ind w:firstLine="709"/>
        <w:contextualSpacing/>
        <w:jc w:val="both"/>
      </w:pPr>
      <w:bookmarkStart w:id="563" w:name="_Hlk10420208"/>
      <w:r>
        <w:t>Не требуется.</w:t>
      </w:r>
    </w:p>
    <w:p w:rsidR="005C0135" w:rsidRPr="00364EDB" w:rsidRDefault="005C0135" w:rsidP="006744A5">
      <w:pPr>
        <w:ind w:firstLine="709"/>
        <w:contextualSpacing/>
        <w:jc w:val="both"/>
      </w:pPr>
    </w:p>
    <w:p w:rsidR="00AD41CC" w:rsidRPr="00164A6D" w:rsidRDefault="00535A31" w:rsidP="006744A5">
      <w:pPr>
        <w:pStyle w:val="21"/>
        <w:spacing w:before="0"/>
        <w:ind w:firstLine="709"/>
        <w:contextualSpacing/>
        <w:rPr>
          <w:rFonts w:cs="Times New Roman"/>
          <w:szCs w:val="24"/>
        </w:rPr>
      </w:pPr>
      <w:bookmarkStart w:id="564" w:name="_Toc524614872"/>
      <w:bookmarkStart w:id="565" w:name="_Toc524615088"/>
      <w:bookmarkStart w:id="566" w:name="_Toc226289284"/>
      <w:bookmarkEnd w:id="563"/>
      <w:r w:rsidRPr="00164A6D">
        <w:rPr>
          <w:rFonts w:cs="Times New Roman"/>
          <w:szCs w:val="24"/>
        </w:rPr>
        <w:t>Предложения по строительству</w:t>
      </w:r>
      <w:r w:rsidR="00AD41CC" w:rsidRPr="00164A6D">
        <w:rPr>
          <w:rFonts w:cs="Times New Roman"/>
          <w:szCs w:val="24"/>
        </w:rPr>
        <w:t xml:space="preserve"> тепловых сетей для обеспечения нормативной надежности теплоснабжения</w:t>
      </w:r>
      <w:bookmarkEnd w:id="564"/>
      <w:bookmarkEnd w:id="565"/>
      <w:bookmarkEnd w:id="566"/>
    </w:p>
    <w:p w:rsidR="007F3010" w:rsidRPr="00164A6D" w:rsidRDefault="00164A6D" w:rsidP="006744A5">
      <w:pPr>
        <w:ind w:firstLine="709"/>
        <w:contextualSpacing/>
        <w:jc w:val="both"/>
      </w:pPr>
      <w:bookmarkStart w:id="567" w:name="_Hlk10420236"/>
      <w:r w:rsidRPr="00164A6D">
        <w:t>Предложения по строительству тепловых сетей для обеспечения нормативной надежности теплоснабжения, не планируются.</w:t>
      </w:r>
    </w:p>
    <w:p w:rsidR="00164A6D" w:rsidRPr="00364EDB" w:rsidRDefault="00164A6D" w:rsidP="006744A5">
      <w:pPr>
        <w:ind w:firstLine="709"/>
        <w:contextualSpacing/>
        <w:jc w:val="both"/>
      </w:pPr>
    </w:p>
    <w:p w:rsidR="006F7F86" w:rsidRPr="00164A6D" w:rsidRDefault="006F7F86" w:rsidP="006744A5">
      <w:pPr>
        <w:pStyle w:val="21"/>
        <w:spacing w:before="0"/>
        <w:ind w:firstLine="709"/>
        <w:contextualSpacing/>
        <w:rPr>
          <w:rFonts w:cs="Times New Roman"/>
          <w:szCs w:val="24"/>
        </w:rPr>
      </w:pPr>
      <w:bookmarkStart w:id="568" w:name="_Toc524614873"/>
      <w:bookmarkStart w:id="569" w:name="_Toc524615089"/>
      <w:bookmarkStart w:id="570" w:name="_Toc15640929"/>
      <w:bookmarkStart w:id="571" w:name="_Toc226289285"/>
      <w:bookmarkStart w:id="572" w:name="_Hlk15651615"/>
      <w:bookmarkEnd w:id="567"/>
      <w:r w:rsidRPr="00164A6D">
        <w:rPr>
          <w:rFonts w:cs="Times New Roman"/>
          <w:szCs w:val="24"/>
        </w:rPr>
        <w:t xml:space="preserve">Предложения </w:t>
      </w:r>
      <w:bookmarkEnd w:id="568"/>
      <w:bookmarkEnd w:id="569"/>
      <w:r w:rsidRPr="00164A6D">
        <w:rPr>
          <w:rFonts w:cs="Times New Roman"/>
          <w:szCs w:val="24"/>
        </w:rPr>
        <w:t xml:space="preserve">по реконструкции и (или) модернизации тепловых сетей с увеличением диаметра трубопроводов </w:t>
      </w:r>
      <w:bookmarkStart w:id="573" w:name="_Hlk47356082"/>
      <w:r w:rsidRPr="00164A6D">
        <w:rPr>
          <w:rFonts w:cs="Times New Roman"/>
          <w:szCs w:val="24"/>
        </w:rPr>
        <w:t>для обеспечения перспективных приростов тепловой нагрузки</w:t>
      </w:r>
      <w:bookmarkEnd w:id="570"/>
      <w:bookmarkEnd w:id="571"/>
    </w:p>
    <w:bookmarkEnd w:id="572"/>
    <w:bookmarkEnd w:id="573"/>
    <w:p w:rsidR="00AA6171" w:rsidRPr="00164A6D" w:rsidRDefault="00164A6D" w:rsidP="006744A5">
      <w:pPr>
        <w:ind w:firstLine="709"/>
        <w:contextualSpacing/>
        <w:jc w:val="both"/>
        <w:rPr>
          <w:color w:val="000000"/>
        </w:rPr>
      </w:pPr>
      <w:r w:rsidRPr="00164A6D">
        <w:rPr>
          <w:color w:val="000000"/>
        </w:rPr>
        <w:t xml:space="preserve">В зоне эксплуатационной ответственности </w:t>
      </w:r>
      <w:r w:rsidR="0067626B" w:rsidRPr="0067626B">
        <w:rPr>
          <w:color w:val="000000"/>
        </w:rPr>
        <w:t>МУП ЖКХ Нововеличковское</w:t>
      </w:r>
      <w:r w:rsidRPr="00164A6D">
        <w:rPr>
          <w:color w:val="000000"/>
        </w:rPr>
        <w:t xml:space="preserve"> на территории </w:t>
      </w:r>
      <w:r w:rsidR="0067626B">
        <w:rPr>
          <w:color w:val="000000"/>
        </w:rPr>
        <w:t>сельского поселения</w:t>
      </w:r>
      <w:r w:rsidRPr="00164A6D">
        <w:rPr>
          <w:color w:val="000000"/>
        </w:rPr>
        <w:t xml:space="preserve"> не требуется реконструкция и (или) модернизация тепловых сетей с увеличением диаметра трубопроводов для обеспечения перспективных приростов тепловой нагрузки.</w:t>
      </w:r>
    </w:p>
    <w:p w:rsidR="005C0135" w:rsidRPr="00364EDB" w:rsidRDefault="005C0135" w:rsidP="006744A5">
      <w:pPr>
        <w:ind w:firstLine="709"/>
        <w:contextualSpacing/>
        <w:jc w:val="both"/>
      </w:pPr>
    </w:p>
    <w:p w:rsidR="006F7F86" w:rsidRPr="00164A6D" w:rsidRDefault="006F7F86" w:rsidP="006744A5">
      <w:pPr>
        <w:pStyle w:val="21"/>
        <w:spacing w:before="0"/>
        <w:ind w:firstLine="709"/>
        <w:contextualSpacing/>
        <w:rPr>
          <w:rFonts w:cs="Times New Roman"/>
          <w:szCs w:val="24"/>
        </w:rPr>
      </w:pPr>
      <w:bookmarkStart w:id="574" w:name="_Toc15640930"/>
      <w:bookmarkStart w:id="575" w:name="_Toc226289286"/>
      <w:bookmarkStart w:id="576" w:name="_Hlk15651631"/>
      <w:r w:rsidRPr="00164A6D">
        <w:rPr>
          <w:rFonts w:cs="Times New Roman"/>
          <w:szCs w:val="24"/>
        </w:rPr>
        <w:t>Предложения по реконструкции и (или) модернизации тепловых сетей, подлежащих замене в связи с исчерпанием эксплуатационного ресурса</w:t>
      </w:r>
      <w:bookmarkEnd w:id="574"/>
      <w:bookmarkEnd w:id="575"/>
    </w:p>
    <w:bookmarkEnd w:id="576"/>
    <w:p w:rsidR="004B6079" w:rsidRPr="00364EDB" w:rsidRDefault="00015A1E" w:rsidP="006744A5">
      <w:pPr>
        <w:ind w:firstLine="709"/>
        <w:contextualSpacing/>
        <w:jc w:val="both"/>
      </w:pPr>
      <w:r>
        <w:rPr>
          <w:color w:val="000000"/>
        </w:rPr>
        <w:t>Не планируется.</w:t>
      </w:r>
    </w:p>
    <w:p w:rsidR="005C0135" w:rsidRPr="00364EDB" w:rsidRDefault="005C0135" w:rsidP="006744A5">
      <w:pPr>
        <w:ind w:firstLine="709"/>
        <w:contextualSpacing/>
        <w:jc w:val="both"/>
      </w:pPr>
    </w:p>
    <w:p w:rsidR="006F7F86" w:rsidRPr="00164A6D" w:rsidRDefault="006F7F86" w:rsidP="006744A5">
      <w:pPr>
        <w:pStyle w:val="21"/>
        <w:spacing w:before="0"/>
        <w:ind w:firstLine="709"/>
        <w:contextualSpacing/>
        <w:rPr>
          <w:rFonts w:cs="Times New Roman"/>
          <w:szCs w:val="24"/>
        </w:rPr>
      </w:pPr>
      <w:bookmarkStart w:id="577" w:name="_Toc524614874"/>
      <w:bookmarkStart w:id="578" w:name="_Toc524615090"/>
      <w:bookmarkStart w:id="579" w:name="_Toc15640931"/>
      <w:bookmarkStart w:id="580" w:name="_Toc226289287"/>
      <w:bookmarkStart w:id="581" w:name="_Hlk15651647"/>
      <w:r w:rsidRPr="00164A6D">
        <w:rPr>
          <w:rFonts w:cs="Times New Roman"/>
          <w:szCs w:val="24"/>
        </w:rPr>
        <w:lastRenderedPageBreak/>
        <w:t xml:space="preserve">Предложения </w:t>
      </w:r>
      <w:bookmarkEnd w:id="577"/>
      <w:bookmarkEnd w:id="578"/>
      <w:r w:rsidRPr="00164A6D">
        <w:rPr>
          <w:rFonts w:cs="Times New Roman"/>
          <w:szCs w:val="24"/>
        </w:rPr>
        <w:t>по строительству, реконструкции и (или) модернизации насосных станций</w:t>
      </w:r>
      <w:bookmarkEnd w:id="579"/>
      <w:bookmarkEnd w:id="580"/>
    </w:p>
    <w:p w:rsidR="00A0657F" w:rsidRPr="00164A6D" w:rsidRDefault="00164A6D" w:rsidP="006744A5">
      <w:pPr>
        <w:ind w:firstLine="709"/>
        <w:contextualSpacing/>
        <w:jc w:val="both"/>
        <w:rPr>
          <w:color w:val="000000"/>
        </w:rPr>
      </w:pPr>
      <w:bookmarkStart w:id="582" w:name="_Hlk47961537"/>
      <w:bookmarkEnd w:id="581"/>
      <w:r w:rsidRPr="00164A6D">
        <w:rPr>
          <w:color w:val="000000"/>
        </w:rPr>
        <w:t xml:space="preserve">Насосные станции на территории </w:t>
      </w:r>
      <w:r w:rsidR="00015A1E">
        <w:rPr>
          <w:color w:val="000000"/>
        </w:rPr>
        <w:t>сельского поселения</w:t>
      </w:r>
      <w:r w:rsidRPr="00164A6D">
        <w:rPr>
          <w:color w:val="000000"/>
        </w:rPr>
        <w:t xml:space="preserve"> отсутствуют.</w:t>
      </w:r>
    </w:p>
    <w:p w:rsidR="00164A6D" w:rsidRPr="00364EDB" w:rsidRDefault="00164A6D" w:rsidP="006744A5">
      <w:pPr>
        <w:ind w:firstLine="709"/>
        <w:contextualSpacing/>
        <w:jc w:val="both"/>
        <w:rPr>
          <w:color w:val="000000"/>
        </w:rPr>
      </w:pPr>
    </w:p>
    <w:p w:rsidR="0073016D" w:rsidRPr="00164A6D" w:rsidRDefault="0073016D" w:rsidP="006744A5">
      <w:pPr>
        <w:pStyle w:val="21"/>
        <w:keepLines w:val="0"/>
        <w:widowControl w:val="0"/>
        <w:spacing w:before="0"/>
        <w:ind w:firstLine="709"/>
        <w:contextualSpacing/>
        <w:rPr>
          <w:rFonts w:cs="Times New Roman"/>
          <w:szCs w:val="24"/>
        </w:rPr>
      </w:pPr>
      <w:bookmarkStart w:id="583" w:name="_Toc15640932"/>
      <w:bookmarkStart w:id="584" w:name="_Toc226289288"/>
      <w:bookmarkStart w:id="585" w:name="_Hlk15651660"/>
      <w:bookmarkEnd w:id="582"/>
      <w:r w:rsidRPr="00164A6D">
        <w:rPr>
          <w:rFonts w:cs="Times New Roman"/>
          <w:szCs w:val="24"/>
        </w:rPr>
        <w:t xml:space="preserve">Описание </w:t>
      </w:r>
      <w:bookmarkStart w:id="586" w:name="_Hlk36740024"/>
      <w:r w:rsidRPr="00164A6D">
        <w:rPr>
          <w:rFonts w:cs="Times New Roman"/>
          <w:szCs w:val="24"/>
        </w:rPr>
        <w:t xml:space="preserve">изменений в предложениях по строительству, реконструкции и (или) модернизации тепловых сетей </w:t>
      </w:r>
      <w:bookmarkEnd w:id="586"/>
      <w:r w:rsidRPr="00164A6D">
        <w:rPr>
          <w:rFonts w:cs="Times New Roman"/>
          <w:szCs w:val="24"/>
        </w:rPr>
        <w:t>за период, предшествующий актуализации схемы теплоснабжения, в том числе с учетом введенных в эксплуатацию новых и реконструированных тепловых сетей и сооружений на них</w:t>
      </w:r>
      <w:bookmarkEnd w:id="583"/>
      <w:bookmarkEnd w:id="584"/>
    </w:p>
    <w:bookmarkEnd w:id="585"/>
    <w:p w:rsidR="00A0657F" w:rsidRPr="00364EDB" w:rsidRDefault="00E34814" w:rsidP="006744A5">
      <w:pPr>
        <w:ind w:firstLine="709"/>
        <w:contextualSpacing/>
        <w:jc w:val="both"/>
      </w:pPr>
      <w:r w:rsidRPr="00364EDB">
        <w:rPr>
          <w:color w:val="000000"/>
        </w:rPr>
        <w:t>Актуализированный</w:t>
      </w:r>
      <w:r w:rsidR="0073016D" w:rsidRPr="00364EDB">
        <w:rPr>
          <w:color w:val="000000"/>
        </w:rPr>
        <w:t xml:space="preserve"> перечень мероприятий по строительству, реконструкции </w:t>
      </w:r>
      <w:r w:rsidR="00A0657F" w:rsidRPr="00364EDB">
        <w:t xml:space="preserve">тепловых сетей приведен в </w:t>
      </w:r>
      <w:r w:rsidR="00D87460" w:rsidRPr="00364EDB">
        <w:t xml:space="preserve">таблице </w:t>
      </w:r>
      <w:r w:rsidR="00165BD8">
        <w:t>5.1.2</w:t>
      </w:r>
      <w:r w:rsidR="00D87460" w:rsidRPr="00364EDB">
        <w:t>.</w:t>
      </w:r>
    </w:p>
    <w:p w:rsidR="00C707B8" w:rsidRPr="00364EDB" w:rsidRDefault="00C707B8" w:rsidP="006744A5">
      <w:pPr>
        <w:ind w:firstLine="709"/>
        <w:contextualSpacing/>
        <w:jc w:val="both"/>
      </w:pPr>
      <w:r w:rsidRPr="00364EDB">
        <w:t xml:space="preserve">Изменений в предложениях по строительству и реконструкции тепловых сетей за период, предшествующий </w:t>
      </w:r>
      <w:r w:rsidR="00165BD8">
        <w:t>разработке</w:t>
      </w:r>
      <w:r w:rsidR="001F0021" w:rsidRPr="00364EDB">
        <w:t>,</w:t>
      </w:r>
      <w:r w:rsidRPr="00364EDB">
        <w:t xml:space="preserve"> не производилось.</w:t>
      </w:r>
    </w:p>
    <w:p w:rsidR="00A0657F" w:rsidRPr="00364EDB" w:rsidRDefault="00A0657F" w:rsidP="006744A5">
      <w:pPr>
        <w:ind w:firstLine="709"/>
        <w:contextualSpacing/>
        <w:jc w:val="both"/>
      </w:pPr>
    </w:p>
    <w:p w:rsidR="00AD41CC" w:rsidRPr="00380114" w:rsidRDefault="00C66810" w:rsidP="006744A5">
      <w:pPr>
        <w:pStyle w:val="10"/>
        <w:keepLines w:val="0"/>
        <w:pageBreakBefore/>
        <w:widowControl w:val="0"/>
        <w:spacing w:before="0" w:line="240" w:lineRule="auto"/>
        <w:ind w:firstLine="709"/>
        <w:contextualSpacing/>
        <w:rPr>
          <w:rFonts w:cs="Times New Roman"/>
          <w:szCs w:val="24"/>
        </w:rPr>
      </w:pPr>
      <w:bookmarkStart w:id="587" w:name="_Toc524614875"/>
      <w:bookmarkStart w:id="588" w:name="_Toc524615091"/>
      <w:bookmarkStart w:id="589" w:name="_Toc226289289"/>
      <w:r w:rsidRPr="00380114">
        <w:rPr>
          <w:rFonts w:cs="Times New Roman"/>
          <w:szCs w:val="24"/>
        </w:rPr>
        <w:lastRenderedPageBreak/>
        <w:t xml:space="preserve">Глава </w:t>
      </w:r>
      <w:r w:rsidR="00F63AB2" w:rsidRPr="00380114">
        <w:rPr>
          <w:rFonts w:cs="Times New Roman"/>
          <w:szCs w:val="24"/>
        </w:rPr>
        <w:t>9</w:t>
      </w:r>
      <w:r w:rsidR="00AD41CC" w:rsidRPr="00380114">
        <w:rPr>
          <w:rFonts w:cs="Times New Roman"/>
          <w:szCs w:val="24"/>
        </w:rPr>
        <w:t xml:space="preserve">. Предложения </w:t>
      </w:r>
      <w:bookmarkEnd w:id="587"/>
      <w:bookmarkEnd w:id="588"/>
      <w:r w:rsidR="00093317" w:rsidRPr="00380114">
        <w:rPr>
          <w:rFonts w:cs="Times New Roman"/>
          <w:szCs w:val="24"/>
        </w:rPr>
        <w:t>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89"/>
    </w:p>
    <w:p w:rsidR="00093317" w:rsidRPr="00380114" w:rsidRDefault="00093317" w:rsidP="006744A5">
      <w:pPr>
        <w:pStyle w:val="21"/>
        <w:spacing w:before="0"/>
        <w:ind w:firstLine="709"/>
        <w:contextualSpacing/>
        <w:rPr>
          <w:rFonts w:cs="Times New Roman"/>
          <w:szCs w:val="24"/>
        </w:rPr>
      </w:pPr>
      <w:bookmarkStart w:id="590" w:name="_Toc226289290"/>
      <w:r w:rsidRPr="00380114">
        <w:rPr>
          <w:rFonts w:cs="Times New Roman"/>
          <w:szCs w:val="24"/>
        </w:rPr>
        <w:t xml:space="preserve">Технико-экономическое обоснование предложений по типам присоединений </w:t>
      </w:r>
      <w:proofErr w:type="spellStart"/>
      <w:r w:rsidRPr="00380114">
        <w:rPr>
          <w:rFonts w:cs="Times New Roman"/>
          <w:szCs w:val="24"/>
        </w:rPr>
        <w:t>теплопотребляющих</w:t>
      </w:r>
      <w:proofErr w:type="spellEnd"/>
      <w:r w:rsidRPr="00380114">
        <w:rPr>
          <w:rFonts w:cs="Times New Roman"/>
          <w:szCs w:val="24"/>
        </w:rPr>
        <w:t xml:space="preserve">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590"/>
    </w:p>
    <w:p w:rsidR="00241EFC" w:rsidRPr="00364EDB" w:rsidRDefault="00241EFC" w:rsidP="006744A5">
      <w:pPr>
        <w:ind w:firstLine="709"/>
        <w:contextualSpacing/>
        <w:jc w:val="both"/>
      </w:pPr>
      <w:bookmarkStart w:id="591" w:name="_Hlk191904994"/>
      <w:bookmarkStart w:id="592" w:name="_Hlk192144702"/>
      <w:bookmarkStart w:id="593" w:name="_Hlk191300363"/>
      <w:bookmarkStart w:id="594" w:name="_Hlk9970576"/>
      <w:r w:rsidRPr="00364EDB">
        <w:t xml:space="preserve">В соответствии с СП 124.13330.2012 «Тепловые сети», система теплоснабжения в </w:t>
      </w:r>
      <w:r w:rsidR="00015A1E">
        <w:t>сельском поселении</w:t>
      </w:r>
      <w:r w:rsidR="00733D29" w:rsidRPr="00364EDB">
        <w:t xml:space="preserve"> </w:t>
      </w:r>
      <w:r w:rsidRPr="00364EDB">
        <w:t xml:space="preserve">– </w:t>
      </w:r>
      <w:r w:rsidR="00733D29" w:rsidRPr="00364EDB">
        <w:t>закрытая</w:t>
      </w:r>
      <w:r w:rsidR="006C61E2" w:rsidRPr="00364EDB">
        <w:t>.</w:t>
      </w:r>
    </w:p>
    <w:p w:rsidR="00733D29" w:rsidRPr="00364EDB" w:rsidRDefault="00663E46" w:rsidP="00733D29">
      <w:pPr>
        <w:ind w:firstLine="709"/>
        <w:jc w:val="both"/>
      </w:pPr>
      <w:r w:rsidRPr="00364EDB">
        <w:rPr>
          <w:color w:val="000000" w:themeColor="text1"/>
        </w:rPr>
        <w:t xml:space="preserve">Сети централизованного отопления работают в соответствии с температурным графиком: </w:t>
      </w:r>
      <w:proofErr w:type="spellStart"/>
      <w:r w:rsidRPr="00364EDB">
        <w:rPr>
          <w:color w:val="000000" w:themeColor="text1"/>
        </w:rPr>
        <w:t>Т</w:t>
      </w:r>
      <w:r w:rsidRPr="00364EDB">
        <w:rPr>
          <w:color w:val="000000" w:themeColor="text1"/>
          <w:vertAlign w:val="subscript"/>
        </w:rPr>
        <w:t>под</w:t>
      </w:r>
      <w:proofErr w:type="spellEnd"/>
      <w:r w:rsidRPr="00364EDB">
        <w:rPr>
          <w:color w:val="000000" w:themeColor="text1"/>
        </w:rPr>
        <w:t xml:space="preserve">. = 95 °С, </w:t>
      </w:r>
      <w:proofErr w:type="spellStart"/>
      <w:r w:rsidRPr="00364EDB">
        <w:rPr>
          <w:color w:val="000000" w:themeColor="text1"/>
        </w:rPr>
        <w:t>Т</w:t>
      </w:r>
      <w:r w:rsidRPr="00364EDB">
        <w:rPr>
          <w:color w:val="000000" w:themeColor="text1"/>
          <w:vertAlign w:val="subscript"/>
        </w:rPr>
        <w:t>обр</w:t>
      </w:r>
      <w:proofErr w:type="spellEnd"/>
      <w:r w:rsidRPr="00364EDB">
        <w:rPr>
          <w:color w:val="000000" w:themeColor="text1"/>
        </w:rPr>
        <w:t>. = 70 °С</w:t>
      </w:r>
      <w:r w:rsidR="00733D29" w:rsidRPr="00364EDB">
        <w:rPr>
          <w:color w:val="000000" w:themeColor="text1"/>
        </w:rPr>
        <w:t xml:space="preserve">. </w:t>
      </w:r>
      <w:bookmarkEnd w:id="591"/>
      <w:r w:rsidR="00733D29" w:rsidRPr="00364EDB">
        <w:t>Система теплоснабжения поселения закрытого типа, с непосредственным присоединением потребителей по зависимой схеме, подача теплоносителя для нужд горячего водоснабжения отсутствует.</w:t>
      </w:r>
    </w:p>
    <w:bookmarkEnd w:id="592"/>
    <w:p w:rsidR="00733D29" w:rsidRPr="00364EDB" w:rsidRDefault="00733D29" w:rsidP="00733D29">
      <w:pPr>
        <w:ind w:firstLine="709"/>
        <w:jc w:val="both"/>
      </w:pPr>
      <w:r w:rsidRPr="00364EDB">
        <w:t>Технико-экономическое обоснование предложений по переводу системы горячего водоснабжения в закрытую – не требуются.</w:t>
      </w:r>
    </w:p>
    <w:p w:rsidR="00663E46" w:rsidRPr="00364EDB" w:rsidRDefault="00663E46" w:rsidP="00733D29">
      <w:pPr>
        <w:ind w:firstLine="709"/>
        <w:contextualSpacing/>
        <w:jc w:val="both"/>
        <w:rPr>
          <w:color w:val="000000" w:themeColor="text1"/>
        </w:rPr>
      </w:pPr>
    </w:p>
    <w:p w:rsidR="00BB26EC" w:rsidRPr="00380114" w:rsidRDefault="00BB26EC" w:rsidP="006744A5">
      <w:pPr>
        <w:pStyle w:val="21"/>
        <w:spacing w:before="0"/>
        <w:ind w:firstLine="709"/>
        <w:contextualSpacing/>
        <w:rPr>
          <w:rFonts w:cs="Times New Roman"/>
          <w:szCs w:val="24"/>
        </w:rPr>
      </w:pPr>
      <w:bookmarkStart w:id="595" w:name="_Toc226289291"/>
      <w:bookmarkEnd w:id="593"/>
      <w:bookmarkEnd w:id="594"/>
      <w:r w:rsidRPr="00380114">
        <w:rPr>
          <w:rFonts w:cs="Times New Roman"/>
          <w:szCs w:val="24"/>
        </w:rPr>
        <w:t>Обоснование и пересмотр графика температур теплоносителя и его расхода в открытой системе теплоснабжения (горячего водоснабжения)</w:t>
      </w:r>
      <w:bookmarkEnd w:id="595"/>
    </w:p>
    <w:p w:rsidR="00F04B0E" w:rsidRPr="00364EDB" w:rsidRDefault="00F04B0E" w:rsidP="00F04B0E">
      <w:pPr>
        <w:ind w:firstLine="709"/>
        <w:contextualSpacing/>
        <w:jc w:val="both"/>
      </w:pPr>
      <w:r w:rsidRPr="00364EDB">
        <w:t xml:space="preserve">В соответствии с СП 124.13330.2012 «Тепловые сети», система теплоснабжения </w:t>
      </w:r>
      <w:r w:rsidR="00015A1E">
        <w:t xml:space="preserve">сельского поселения </w:t>
      </w:r>
      <w:r w:rsidR="00380114" w:rsidRPr="00364EDB">
        <w:t xml:space="preserve"> </w:t>
      </w:r>
      <w:r w:rsidRPr="00364EDB">
        <w:t>– закрытая.</w:t>
      </w:r>
    </w:p>
    <w:p w:rsidR="008E760F" w:rsidRPr="00364EDB" w:rsidRDefault="008E760F" w:rsidP="006744A5">
      <w:pPr>
        <w:ind w:firstLine="709"/>
        <w:contextualSpacing/>
        <w:jc w:val="both"/>
      </w:pPr>
      <w:r w:rsidRPr="00364EDB">
        <w:t xml:space="preserve">Регулирование отпуска тепла от котельных осуществляется качественным методом по температурному графику 95/70 </w:t>
      </w:r>
      <w:r w:rsidR="00F04B0E" w:rsidRPr="00364EDB">
        <w:t>°С.</w:t>
      </w:r>
    </w:p>
    <w:p w:rsidR="008E760F" w:rsidRPr="00364EDB" w:rsidRDefault="008E760F" w:rsidP="006744A5">
      <w:pPr>
        <w:ind w:firstLine="709"/>
        <w:contextualSpacing/>
        <w:jc w:val="both"/>
      </w:pPr>
      <w:r w:rsidRPr="00364EDB">
        <w:t>Отпуск тепла на нужды отопления регулируется с помощью изменения температуры теплоносителя, подаваемого в тепловую сеть, в зависимости от температуры наружного воздуха при постоянном расходе теплоносителя.</w:t>
      </w:r>
    </w:p>
    <w:p w:rsidR="008E760F" w:rsidRPr="00364EDB" w:rsidRDefault="008E760F" w:rsidP="006744A5">
      <w:pPr>
        <w:ind w:firstLine="709"/>
        <w:contextualSpacing/>
        <w:jc w:val="both"/>
      </w:pPr>
      <w:r w:rsidRPr="00364EDB">
        <w:t>Изменение температуры теплоносителя производится оперативным персоналом с помощью изменения количества подаваемого на сжигание топлива.</w:t>
      </w:r>
    </w:p>
    <w:p w:rsidR="008E760F" w:rsidRPr="00364EDB" w:rsidRDefault="008E760F" w:rsidP="006744A5">
      <w:pPr>
        <w:ind w:firstLine="709"/>
        <w:contextualSpacing/>
        <w:jc w:val="both"/>
      </w:pPr>
    </w:p>
    <w:p w:rsidR="00BB26EC" w:rsidRPr="00380114" w:rsidRDefault="00BB26EC" w:rsidP="006744A5">
      <w:pPr>
        <w:pStyle w:val="21"/>
        <w:spacing w:before="0"/>
        <w:ind w:firstLine="709"/>
        <w:contextualSpacing/>
        <w:rPr>
          <w:rFonts w:cs="Times New Roman"/>
          <w:szCs w:val="24"/>
        </w:rPr>
      </w:pPr>
      <w:bookmarkStart w:id="596" w:name="_Toc226289292"/>
      <w:r w:rsidRPr="00380114">
        <w:rPr>
          <w:rFonts w:cs="Times New Roman"/>
          <w:szCs w:val="24"/>
        </w:rPr>
        <w:t>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bookmarkEnd w:id="596"/>
    </w:p>
    <w:p w:rsidR="007B4C6E" w:rsidRPr="00364EDB" w:rsidRDefault="00241EFC" w:rsidP="006744A5">
      <w:pPr>
        <w:ind w:firstLine="709"/>
        <w:contextualSpacing/>
        <w:jc w:val="both"/>
      </w:pPr>
      <w:r w:rsidRPr="00364EDB">
        <w:t>Мероприятия не требуются.</w:t>
      </w:r>
    </w:p>
    <w:p w:rsidR="00241EFC" w:rsidRPr="00364EDB" w:rsidRDefault="00241EFC" w:rsidP="006744A5">
      <w:pPr>
        <w:ind w:firstLine="709"/>
        <w:contextualSpacing/>
        <w:jc w:val="both"/>
      </w:pPr>
    </w:p>
    <w:p w:rsidR="00BB26EC" w:rsidRPr="00380114" w:rsidRDefault="00BB26EC" w:rsidP="006744A5">
      <w:pPr>
        <w:pStyle w:val="21"/>
        <w:keepNext/>
        <w:spacing w:before="0"/>
        <w:ind w:firstLine="709"/>
        <w:contextualSpacing/>
        <w:rPr>
          <w:rFonts w:cs="Times New Roman"/>
          <w:szCs w:val="24"/>
        </w:rPr>
      </w:pPr>
      <w:bookmarkStart w:id="597" w:name="_Toc226289293"/>
      <w:r w:rsidRPr="00380114">
        <w:rPr>
          <w:rFonts w:cs="Times New Roman"/>
          <w:szCs w:val="24"/>
        </w:rPr>
        <w:t>Расчет потребности инвестиций для перевода открытой системы теплоснабжения (горячего водоснабжения) отдельных участков таких систем на закрытые системы горячего водоснабжения</w:t>
      </w:r>
      <w:bookmarkEnd w:id="597"/>
    </w:p>
    <w:p w:rsidR="00241EFC" w:rsidRPr="00364EDB" w:rsidRDefault="00241EFC" w:rsidP="006744A5">
      <w:pPr>
        <w:ind w:firstLine="709"/>
        <w:contextualSpacing/>
        <w:jc w:val="both"/>
      </w:pPr>
      <w:r w:rsidRPr="00364EDB">
        <w:t>Инвестиции для реконструкции системы для перевода с открытой системы теплоснабжения к закрытой не требуются.</w:t>
      </w:r>
    </w:p>
    <w:p w:rsidR="00241EFC" w:rsidRPr="00380114" w:rsidRDefault="00241EFC" w:rsidP="006744A5">
      <w:pPr>
        <w:ind w:firstLine="709"/>
        <w:contextualSpacing/>
        <w:jc w:val="both"/>
        <w:rPr>
          <w:b/>
        </w:rPr>
      </w:pPr>
    </w:p>
    <w:p w:rsidR="00BB26EC" w:rsidRPr="00380114" w:rsidRDefault="00BB26EC" w:rsidP="006744A5">
      <w:pPr>
        <w:pStyle w:val="21"/>
        <w:spacing w:before="0"/>
        <w:ind w:firstLine="709"/>
        <w:contextualSpacing/>
        <w:rPr>
          <w:rFonts w:cs="Times New Roman"/>
          <w:szCs w:val="24"/>
        </w:rPr>
      </w:pPr>
      <w:bookmarkStart w:id="598" w:name="_Toc226289294"/>
      <w:r w:rsidRPr="00380114">
        <w:rPr>
          <w:rFonts w:cs="Times New Roman"/>
          <w:szCs w:val="24"/>
        </w:rPr>
        <w:t>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98"/>
    </w:p>
    <w:p w:rsidR="008C283B" w:rsidRPr="00364EDB" w:rsidRDefault="006C61E2" w:rsidP="006744A5">
      <w:pPr>
        <w:ind w:firstLine="709"/>
        <w:contextualSpacing/>
        <w:jc w:val="both"/>
      </w:pPr>
      <w:r w:rsidRPr="00364EDB">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 в Схеме теплоснабжения не предусмотрены.</w:t>
      </w:r>
    </w:p>
    <w:p w:rsidR="008C283B" w:rsidRPr="00380114" w:rsidRDefault="008C283B" w:rsidP="006744A5">
      <w:pPr>
        <w:ind w:firstLine="709"/>
        <w:contextualSpacing/>
        <w:jc w:val="both"/>
        <w:rPr>
          <w:b/>
        </w:rPr>
      </w:pPr>
    </w:p>
    <w:p w:rsidR="00BB26EC" w:rsidRPr="00380114" w:rsidRDefault="00BB26EC" w:rsidP="006744A5">
      <w:pPr>
        <w:pStyle w:val="21"/>
        <w:spacing w:before="0"/>
        <w:ind w:firstLine="709"/>
        <w:contextualSpacing/>
        <w:rPr>
          <w:rFonts w:cs="Times New Roman"/>
          <w:szCs w:val="24"/>
        </w:rPr>
      </w:pPr>
      <w:bookmarkStart w:id="599" w:name="_Toc226289295"/>
      <w:r w:rsidRPr="00380114">
        <w:rPr>
          <w:rFonts w:cs="Times New Roman"/>
          <w:szCs w:val="24"/>
        </w:rPr>
        <w:t>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599"/>
    </w:p>
    <w:p w:rsidR="00A001EE" w:rsidRPr="00364EDB" w:rsidRDefault="00A954EF" w:rsidP="006744A5">
      <w:pPr>
        <w:ind w:firstLine="709"/>
        <w:contextualSpacing/>
        <w:jc w:val="both"/>
      </w:pPr>
      <w:r w:rsidRPr="00364EDB">
        <w:lastRenderedPageBreak/>
        <w:t>Предложения по переводу существующих открытых систем теплоснабжения (горячего водоснабжения) в закрытые системы горячего водоснабжения, в Схеме теплоснабжения не предусмотрены.</w:t>
      </w:r>
      <w:r w:rsidR="008C283B" w:rsidRPr="00364EDB">
        <w:t xml:space="preserve"> </w:t>
      </w:r>
      <w:r w:rsidR="00A001EE" w:rsidRPr="00364EDB">
        <w:t>Расчеты ценовых (тарифных) последствий не приводятся.</w:t>
      </w:r>
    </w:p>
    <w:p w:rsidR="00AA73DB" w:rsidRPr="00380114" w:rsidRDefault="00AA73DB" w:rsidP="006744A5">
      <w:pPr>
        <w:pStyle w:val="21"/>
        <w:spacing w:before="0"/>
        <w:ind w:firstLine="709"/>
        <w:contextualSpacing/>
        <w:rPr>
          <w:rFonts w:cs="Times New Roman"/>
          <w:szCs w:val="24"/>
        </w:rPr>
      </w:pPr>
      <w:bookmarkStart w:id="600" w:name="_Toc226289296"/>
      <w:bookmarkStart w:id="601" w:name="_Hlk43280441"/>
      <w:r w:rsidRPr="00380114">
        <w:rPr>
          <w:rFonts w:cs="Times New Roman"/>
          <w:szCs w:val="24"/>
        </w:rPr>
        <w:t>Описание актуальных изменений в предложениях по переводу открытых систем теплоснабжения (горячего водоснабжения) в закрытые системы горячего водоснабжения за период, предшествующий актуализации схемы теплоснабжения, в том числе с учетом введенных в эксплуатацию переоборудованных центральных и индивидуальных тепловых пунктов</w:t>
      </w:r>
      <w:bookmarkEnd w:id="600"/>
    </w:p>
    <w:bookmarkEnd w:id="601"/>
    <w:p w:rsidR="008E4BA7" w:rsidRPr="00364EDB" w:rsidRDefault="00AA73DB" w:rsidP="006744A5">
      <w:pPr>
        <w:ind w:firstLine="709"/>
        <w:contextualSpacing/>
        <w:jc w:val="both"/>
      </w:pPr>
      <w:r w:rsidRPr="00364EDB">
        <w:t>Изменений в предложениях по переводу открытых систем теплоснабжения в закрытые системы горячего водоснабжения не выявлено.</w:t>
      </w:r>
    </w:p>
    <w:p w:rsidR="00241EFC" w:rsidRPr="00364EDB" w:rsidRDefault="00241EFC" w:rsidP="006744A5">
      <w:pPr>
        <w:ind w:firstLine="709"/>
        <w:contextualSpacing/>
        <w:jc w:val="both"/>
      </w:pPr>
    </w:p>
    <w:p w:rsidR="00241EFC" w:rsidRPr="00364EDB" w:rsidRDefault="00241EFC" w:rsidP="006744A5">
      <w:pPr>
        <w:ind w:firstLine="709"/>
        <w:contextualSpacing/>
        <w:jc w:val="both"/>
      </w:pPr>
    </w:p>
    <w:p w:rsidR="00241EFC" w:rsidRPr="00364EDB" w:rsidRDefault="00241EFC" w:rsidP="006744A5">
      <w:pPr>
        <w:ind w:firstLine="709"/>
        <w:contextualSpacing/>
        <w:jc w:val="both"/>
      </w:pPr>
    </w:p>
    <w:p w:rsidR="00AD41CC" w:rsidRPr="00380114" w:rsidRDefault="00C524B4" w:rsidP="006744A5">
      <w:pPr>
        <w:pStyle w:val="10"/>
        <w:keepNext/>
        <w:pageBreakBefore/>
        <w:widowControl w:val="0"/>
        <w:spacing w:before="0" w:line="240" w:lineRule="auto"/>
        <w:ind w:firstLine="709"/>
        <w:contextualSpacing/>
        <w:rPr>
          <w:rFonts w:cs="Times New Roman"/>
          <w:szCs w:val="24"/>
        </w:rPr>
      </w:pPr>
      <w:bookmarkStart w:id="602" w:name="_Toc524614882"/>
      <w:bookmarkStart w:id="603" w:name="_Toc524615098"/>
      <w:bookmarkStart w:id="604" w:name="_Toc226289297"/>
      <w:r w:rsidRPr="00380114">
        <w:rPr>
          <w:rFonts w:cs="Times New Roman"/>
          <w:szCs w:val="24"/>
        </w:rPr>
        <w:lastRenderedPageBreak/>
        <w:t>Глава 10</w:t>
      </w:r>
      <w:r w:rsidR="00AD41CC" w:rsidRPr="00380114">
        <w:rPr>
          <w:rFonts w:cs="Times New Roman"/>
          <w:szCs w:val="24"/>
        </w:rPr>
        <w:t>. Перспективные топливные балансы</w:t>
      </w:r>
      <w:bookmarkEnd w:id="602"/>
      <w:bookmarkEnd w:id="603"/>
      <w:bookmarkEnd w:id="604"/>
    </w:p>
    <w:p w:rsidR="00AD41CC" w:rsidRPr="00380114" w:rsidRDefault="00AD41CC" w:rsidP="006744A5">
      <w:pPr>
        <w:pStyle w:val="21"/>
        <w:keepNext/>
        <w:widowControl w:val="0"/>
        <w:spacing w:before="0"/>
        <w:ind w:firstLine="709"/>
        <w:contextualSpacing/>
        <w:rPr>
          <w:rFonts w:cs="Times New Roman"/>
          <w:szCs w:val="24"/>
        </w:rPr>
      </w:pPr>
      <w:bookmarkStart w:id="605" w:name="_Toc524614883"/>
      <w:bookmarkStart w:id="606" w:name="_Toc524615099"/>
      <w:bookmarkStart w:id="607" w:name="_Toc226289298"/>
      <w:r w:rsidRPr="00380114">
        <w:rPr>
          <w:rFonts w:cs="Times New Roman"/>
          <w:szCs w:val="24"/>
        </w:rPr>
        <w:t xml:space="preserve">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необходимых для обеспечения нормативного функционирования источников тепловой энергии на территории </w:t>
      </w:r>
      <w:bookmarkEnd w:id="605"/>
      <w:bookmarkEnd w:id="606"/>
      <w:r w:rsidR="001A1491">
        <w:t>Нововеличковского сельского поселения</w:t>
      </w:r>
      <w:bookmarkEnd w:id="607"/>
    </w:p>
    <w:p w:rsidR="00303294" w:rsidRPr="00364EDB" w:rsidRDefault="00303294" w:rsidP="00303294">
      <w:pPr>
        <w:ind w:firstLine="709"/>
        <w:contextualSpacing/>
        <w:jc w:val="both"/>
      </w:pPr>
      <w:bookmarkStart w:id="608" w:name="_Hlk225889456"/>
      <w:bookmarkStart w:id="609" w:name="_Hlk191300659"/>
      <w:r w:rsidRPr="00364EDB">
        <w:t xml:space="preserve">На территории </w:t>
      </w:r>
      <w:r>
        <w:t>сельского поселения</w:t>
      </w:r>
      <w:r w:rsidRPr="00364EDB">
        <w:rPr>
          <w:rFonts w:eastAsia="Calibri"/>
          <w:iCs/>
          <w:lang w:eastAsia="en-US"/>
        </w:rPr>
        <w:t xml:space="preserve"> </w:t>
      </w:r>
      <w:r w:rsidRPr="00364EDB">
        <w:t>действует единая система централизованного теплоснабжения (СЦТ)</w:t>
      </w:r>
      <w:r w:rsidRPr="00364EDB">
        <w:rPr>
          <w:rFonts w:eastAsia="Arial"/>
          <w:spacing w:val="-5"/>
        </w:rPr>
        <w:t xml:space="preserve">, </w:t>
      </w:r>
      <w:r w:rsidRPr="00364EDB">
        <w:t>образованная на базе существующ</w:t>
      </w:r>
      <w:r>
        <w:t>их</w:t>
      </w:r>
      <w:r w:rsidRPr="00364EDB">
        <w:t xml:space="preserve"> котельн</w:t>
      </w:r>
      <w:r>
        <w:t>ых</w:t>
      </w:r>
      <w:r w:rsidRPr="00364EDB">
        <w:t>:</w:t>
      </w:r>
    </w:p>
    <w:p w:rsidR="00303294" w:rsidRDefault="00303294" w:rsidP="00303294">
      <w:pPr>
        <w:tabs>
          <w:tab w:val="left" w:pos="993"/>
        </w:tabs>
        <w:ind w:firstLine="709"/>
        <w:contextualSpacing/>
        <w:jc w:val="both"/>
      </w:pPr>
      <w:r w:rsidRPr="00364EDB">
        <w:t>–</w:t>
      </w:r>
      <w:r w:rsidRPr="00364EDB">
        <w:tab/>
      </w:r>
      <w:r>
        <w:t>Котельная №34 по ул. Братская, д. 10Г в ст. Нововеличковская;</w:t>
      </w:r>
    </w:p>
    <w:p w:rsidR="00303294" w:rsidRDefault="00303294" w:rsidP="00303294">
      <w:pPr>
        <w:tabs>
          <w:tab w:val="left" w:pos="993"/>
        </w:tabs>
        <w:ind w:firstLine="709"/>
        <w:contextualSpacing/>
        <w:jc w:val="both"/>
      </w:pPr>
      <w:r>
        <w:t>- Котельная №39 по ул. Пушкина, л. 19А в ст. Воронцовская;</w:t>
      </w:r>
    </w:p>
    <w:p w:rsidR="00303294" w:rsidRDefault="00303294" w:rsidP="00303294">
      <w:pPr>
        <w:tabs>
          <w:tab w:val="left" w:pos="993"/>
        </w:tabs>
        <w:ind w:firstLine="709"/>
        <w:contextualSpacing/>
        <w:jc w:val="both"/>
      </w:pPr>
      <w:r>
        <w:t>- Котельная №36 по ул. Школьная, д. 9в п. Найдорф.</w:t>
      </w:r>
    </w:p>
    <w:p w:rsidR="00B877E6" w:rsidRPr="00364EDB" w:rsidRDefault="00B877E6" w:rsidP="00144CB1">
      <w:pPr>
        <w:ind w:firstLine="709"/>
        <w:jc w:val="both"/>
      </w:pPr>
      <w:r w:rsidRPr="00364EDB">
        <w:t xml:space="preserve">Фактический и расчётный баланс тепловой мощности котельных и нагрузок в </w:t>
      </w:r>
      <w:r w:rsidR="00303294">
        <w:t>сельском поселении</w:t>
      </w:r>
      <w:r w:rsidRPr="00364EDB">
        <w:rPr>
          <w:color w:val="000000" w:themeColor="text1"/>
        </w:rPr>
        <w:t xml:space="preserve"> </w:t>
      </w:r>
      <w:r w:rsidRPr="00364EDB">
        <w:t xml:space="preserve">приведён в таблице </w:t>
      </w:r>
      <w:r w:rsidR="00144CB1">
        <w:t>10.1.1</w:t>
      </w:r>
      <w:r w:rsidRPr="00364EDB">
        <w:t>.</w:t>
      </w:r>
    </w:p>
    <w:bookmarkEnd w:id="608"/>
    <w:p w:rsidR="00B877E6" w:rsidRPr="00364EDB" w:rsidRDefault="00B877E6" w:rsidP="00B877E6">
      <w:pPr>
        <w:ind w:firstLine="709"/>
        <w:contextualSpacing/>
        <w:jc w:val="both"/>
      </w:pPr>
    </w:p>
    <w:p w:rsidR="00B877E6" w:rsidRPr="00364EDB" w:rsidRDefault="00B877E6" w:rsidP="00B877E6">
      <w:pPr>
        <w:contextualSpacing/>
        <w:jc w:val="both"/>
      </w:pPr>
    </w:p>
    <w:p w:rsidR="00B877E6" w:rsidRPr="00364EDB" w:rsidRDefault="00B877E6" w:rsidP="00B877E6">
      <w:pPr>
        <w:contextualSpacing/>
        <w:jc w:val="both"/>
      </w:pPr>
    </w:p>
    <w:p w:rsidR="00B877E6" w:rsidRPr="00364EDB" w:rsidRDefault="00B877E6" w:rsidP="00B877E6">
      <w:pPr>
        <w:jc w:val="both"/>
        <w:sectPr w:rsidR="00B877E6" w:rsidRPr="00364EDB" w:rsidSect="00D7128B">
          <w:pgSz w:w="11906" w:h="16838"/>
          <w:pgMar w:top="1134" w:right="567" w:bottom="1134" w:left="1701" w:header="283" w:footer="567" w:gutter="0"/>
          <w:cols w:space="708"/>
          <w:docGrid w:linePitch="360"/>
        </w:sectPr>
      </w:pPr>
    </w:p>
    <w:p w:rsidR="00B877E6" w:rsidRPr="00364EDB" w:rsidRDefault="00B877E6" w:rsidP="00B877E6">
      <w:pPr>
        <w:contextualSpacing/>
        <w:jc w:val="both"/>
        <w:rPr>
          <w:color w:val="000000" w:themeColor="text1"/>
        </w:rPr>
      </w:pPr>
      <w:bookmarkStart w:id="610" w:name="_Hlk225889486"/>
      <w:r w:rsidRPr="00364EDB">
        <w:lastRenderedPageBreak/>
        <w:t xml:space="preserve">Таблица </w:t>
      </w:r>
      <w:r w:rsidR="00144CB1">
        <w:rPr>
          <w:noProof/>
        </w:rPr>
        <w:t>10.1.1</w:t>
      </w:r>
      <w:r w:rsidRPr="00364EDB">
        <w:t xml:space="preserve"> – Фактические балансы тепловой энергии и на перспективу развития в </w:t>
      </w:r>
      <w:r w:rsidR="00282039">
        <w:t>сельском поселении</w:t>
      </w:r>
    </w:p>
    <w:tbl>
      <w:tblPr>
        <w:tblStyle w:val="affffffe"/>
        <w:tblW w:w="4676" w:type="pct"/>
        <w:tblLook w:val="04A0"/>
      </w:tblPr>
      <w:tblGrid>
        <w:gridCol w:w="3695"/>
        <w:gridCol w:w="1159"/>
        <w:gridCol w:w="1106"/>
        <w:gridCol w:w="971"/>
        <w:gridCol w:w="1106"/>
        <w:gridCol w:w="971"/>
        <w:gridCol w:w="965"/>
        <w:gridCol w:w="965"/>
        <w:gridCol w:w="965"/>
        <w:gridCol w:w="965"/>
        <w:gridCol w:w="960"/>
      </w:tblGrid>
      <w:tr w:rsidR="00282039" w:rsidRPr="00282039" w:rsidTr="00282039">
        <w:trPr>
          <w:cnfStyle w:val="100000000000"/>
          <w:trHeight w:val="20"/>
        </w:trPr>
        <w:tc>
          <w:tcPr>
            <w:tcW w:w="1336" w:type="pct"/>
            <w:hideMark/>
          </w:tcPr>
          <w:p w:rsidR="00282039" w:rsidRPr="00282039" w:rsidRDefault="00282039" w:rsidP="00C26642">
            <w:pPr>
              <w:jc w:val="center"/>
              <w:rPr>
                <w:color w:val="000000"/>
                <w:sz w:val="20"/>
                <w:szCs w:val="20"/>
              </w:rPr>
            </w:pPr>
            <w:r w:rsidRPr="00282039">
              <w:rPr>
                <w:color w:val="000000"/>
                <w:sz w:val="20"/>
                <w:szCs w:val="20"/>
              </w:rPr>
              <w:t>Наименование показателя</w:t>
            </w:r>
          </w:p>
        </w:tc>
        <w:tc>
          <w:tcPr>
            <w:tcW w:w="419" w:type="pct"/>
            <w:hideMark/>
          </w:tcPr>
          <w:p w:rsidR="00282039" w:rsidRPr="00282039" w:rsidRDefault="00282039" w:rsidP="00C26642">
            <w:pPr>
              <w:jc w:val="center"/>
              <w:rPr>
                <w:color w:val="000000"/>
                <w:sz w:val="20"/>
                <w:szCs w:val="20"/>
              </w:rPr>
            </w:pPr>
            <w:r w:rsidRPr="00282039">
              <w:rPr>
                <w:color w:val="000000"/>
                <w:sz w:val="20"/>
                <w:szCs w:val="20"/>
              </w:rPr>
              <w:t>Ед. изм.</w:t>
            </w:r>
          </w:p>
        </w:tc>
        <w:tc>
          <w:tcPr>
            <w:tcW w:w="400" w:type="pct"/>
            <w:hideMark/>
          </w:tcPr>
          <w:p w:rsidR="00282039" w:rsidRPr="00282039" w:rsidRDefault="00282039" w:rsidP="00C26642">
            <w:pPr>
              <w:jc w:val="center"/>
              <w:rPr>
                <w:color w:val="000000"/>
                <w:sz w:val="20"/>
                <w:szCs w:val="20"/>
              </w:rPr>
            </w:pPr>
            <w:r w:rsidRPr="00282039">
              <w:rPr>
                <w:color w:val="000000"/>
                <w:sz w:val="20"/>
                <w:szCs w:val="20"/>
              </w:rPr>
              <w:t>2025</w:t>
            </w:r>
          </w:p>
        </w:tc>
        <w:tc>
          <w:tcPr>
            <w:tcW w:w="351" w:type="pct"/>
            <w:hideMark/>
          </w:tcPr>
          <w:p w:rsidR="00282039" w:rsidRPr="00282039" w:rsidRDefault="00282039" w:rsidP="00C26642">
            <w:pPr>
              <w:jc w:val="center"/>
              <w:rPr>
                <w:color w:val="000000"/>
                <w:sz w:val="20"/>
                <w:szCs w:val="20"/>
              </w:rPr>
            </w:pPr>
            <w:r w:rsidRPr="00282039">
              <w:rPr>
                <w:color w:val="000000"/>
                <w:sz w:val="20"/>
                <w:szCs w:val="20"/>
              </w:rPr>
              <w:t>2026</w:t>
            </w:r>
          </w:p>
        </w:tc>
        <w:tc>
          <w:tcPr>
            <w:tcW w:w="400" w:type="pct"/>
            <w:hideMark/>
          </w:tcPr>
          <w:p w:rsidR="00282039" w:rsidRPr="00282039" w:rsidRDefault="00282039" w:rsidP="00C26642">
            <w:pPr>
              <w:jc w:val="center"/>
              <w:rPr>
                <w:color w:val="000000"/>
                <w:sz w:val="20"/>
                <w:szCs w:val="20"/>
              </w:rPr>
            </w:pPr>
            <w:r w:rsidRPr="00282039">
              <w:rPr>
                <w:color w:val="000000"/>
                <w:sz w:val="20"/>
                <w:szCs w:val="20"/>
              </w:rPr>
              <w:t>2027</w:t>
            </w:r>
          </w:p>
        </w:tc>
        <w:tc>
          <w:tcPr>
            <w:tcW w:w="351" w:type="pct"/>
            <w:hideMark/>
          </w:tcPr>
          <w:p w:rsidR="00282039" w:rsidRPr="00282039" w:rsidRDefault="00282039" w:rsidP="00C26642">
            <w:pPr>
              <w:jc w:val="center"/>
              <w:rPr>
                <w:color w:val="000000"/>
                <w:sz w:val="20"/>
                <w:szCs w:val="20"/>
              </w:rPr>
            </w:pPr>
            <w:r w:rsidRPr="00282039">
              <w:rPr>
                <w:color w:val="000000"/>
                <w:sz w:val="20"/>
                <w:szCs w:val="20"/>
              </w:rPr>
              <w:t>2028</w:t>
            </w:r>
          </w:p>
        </w:tc>
        <w:tc>
          <w:tcPr>
            <w:tcW w:w="349" w:type="pct"/>
          </w:tcPr>
          <w:p w:rsidR="00282039" w:rsidRPr="00282039" w:rsidRDefault="00282039" w:rsidP="00C26642">
            <w:pPr>
              <w:jc w:val="center"/>
              <w:rPr>
                <w:color w:val="000000"/>
                <w:sz w:val="20"/>
                <w:szCs w:val="20"/>
              </w:rPr>
            </w:pPr>
            <w:r w:rsidRPr="00282039">
              <w:rPr>
                <w:color w:val="000000"/>
                <w:sz w:val="20"/>
                <w:szCs w:val="20"/>
              </w:rPr>
              <w:t>2029</w:t>
            </w:r>
          </w:p>
        </w:tc>
        <w:tc>
          <w:tcPr>
            <w:tcW w:w="349" w:type="pct"/>
          </w:tcPr>
          <w:p w:rsidR="00282039" w:rsidRPr="00282039" w:rsidRDefault="00282039" w:rsidP="00C26642">
            <w:pPr>
              <w:jc w:val="center"/>
              <w:rPr>
                <w:color w:val="000000"/>
                <w:sz w:val="20"/>
                <w:szCs w:val="20"/>
              </w:rPr>
            </w:pPr>
            <w:r w:rsidRPr="00282039">
              <w:rPr>
                <w:color w:val="000000"/>
                <w:sz w:val="20"/>
                <w:szCs w:val="20"/>
              </w:rPr>
              <w:t>2030</w:t>
            </w:r>
          </w:p>
        </w:tc>
        <w:tc>
          <w:tcPr>
            <w:tcW w:w="349" w:type="pct"/>
          </w:tcPr>
          <w:p w:rsidR="00282039" w:rsidRPr="00282039" w:rsidRDefault="00282039" w:rsidP="00C26642">
            <w:pPr>
              <w:jc w:val="center"/>
              <w:rPr>
                <w:color w:val="000000"/>
                <w:sz w:val="20"/>
                <w:szCs w:val="20"/>
              </w:rPr>
            </w:pPr>
            <w:r w:rsidRPr="00282039">
              <w:rPr>
                <w:color w:val="000000"/>
                <w:sz w:val="20"/>
                <w:szCs w:val="20"/>
              </w:rPr>
              <w:t>2031</w:t>
            </w:r>
          </w:p>
        </w:tc>
        <w:tc>
          <w:tcPr>
            <w:tcW w:w="349" w:type="pct"/>
          </w:tcPr>
          <w:p w:rsidR="00282039" w:rsidRPr="00282039" w:rsidRDefault="00282039" w:rsidP="00C26642">
            <w:pPr>
              <w:jc w:val="center"/>
              <w:rPr>
                <w:color w:val="000000"/>
                <w:sz w:val="20"/>
                <w:szCs w:val="20"/>
              </w:rPr>
            </w:pPr>
            <w:r w:rsidRPr="00282039">
              <w:rPr>
                <w:color w:val="000000"/>
                <w:sz w:val="20"/>
                <w:szCs w:val="20"/>
              </w:rPr>
              <w:t>2032-2035</w:t>
            </w:r>
          </w:p>
        </w:tc>
        <w:tc>
          <w:tcPr>
            <w:tcW w:w="347" w:type="pct"/>
          </w:tcPr>
          <w:p w:rsidR="00282039" w:rsidRPr="00282039" w:rsidRDefault="00282039" w:rsidP="00C26642">
            <w:pPr>
              <w:jc w:val="center"/>
              <w:rPr>
                <w:color w:val="000000"/>
                <w:sz w:val="20"/>
                <w:szCs w:val="20"/>
              </w:rPr>
            </w:pPr>
            <w:r w:rsidRPr="00282039">
              <w:rPr>
                <w:color w:val="000000"/>
                <w:sz w:val="20"/>
                <w:szCs w:val="20"/>
              </w:rPr>
              <w:t>2036-2037</w:t>
            </w:r>
          </w:p>
        </w:tc>
      </w:tr>
      <w:tr w:rsidR="00282039" w:rsidRPr="00282039" w:rsidTr="00282039">
        <w:trPr>
          <w:cnfStyle w:val="000000100000"/>
          <w:trHeight w:val="20"/>
        </w:trPr>
        <w:tc>
          <w:tcPr>
            <w:tcW w:w="1336" w:type="pct"/>
            <w:hideMark/>
          </w:tcPr>
          <w:p w:rsidR="00282039" w:rsidRPr="00282039" w:rsidRDefault="00282039" w:rsidP="00282039">
            <w:pPr>
              <w:rPr>
                <w:color w:val="000000"/>
                <w:sz w:val="20"/>
                <w:szCs w:val="20"/>
              </w:rPr>
            </w:pPr>
            <w:r w:rsidRPr="00282039">
              <w:rPr>
                <w:color w:val="000000"/>
                <w:sz w:val="20"/>
                <w:szCs w:val="20"/>
              </w:rPr>
              <w:t>Выработка тепловой энергии</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2,029</w:t>
            </w:r>
          </w:p>
        </w:tc>
        <w:tc>
          <w:tcPr>
            <w:tcW w:w="351" w:type="pct"/>
            <w:noWrap/>
          </w:tcPr>
          <w:p w:rsidR="00282039" w:rsidRPr="00282039" w:rsidRDefault="00282039" w:rsidP="00282039">
            <w:pPr>
              <w:jc w:val="right"/>
              <w:rPr>
                <w:color w:val="000000"/>
                <w:sz w:val="20"/>
                <w:szCs w:val="20"/>
              </w:rPr>
            </w:pPr>
            <w:r w:rsidRPr="00282039">
              <w:rPr>
                <w:color w:val="000000"/>
                <w:sz w:val="20"/>
                <w:szCs w:val="20"/>
              </w:rPr>
              <w:t>2,029</w:t>
            </w:r>
          </w:p>
        </w:tc>
        <w:tc>
          <w:tcPr>
            <w:tcW w:w="400" w:type="pct"/>
            <w:noWrap/>
          </w:tcPr>
          <w:p w:rsidR="00282039" w:rsidRPr="00282039" w:rsidRDefault="00282039" w:rsidP="00282039">
            <w:pPr>
              <w:jc w:val="right"/>
              <w:rPr>
                <w:color w:val="000000"/>
                <w:sz w:val="20"/>
                <w:szCs w:val="20"/>
              </w:rPr>
            </w:pPr>
            <w:r w:rsidRPr="00282039">
              <w:rPr>
                <w:color w:val="000000"/>
                <w:sz w:val="20"/>
                <w:szCs w:val="20"/>
              </w:rPr>
              <w:t>2,029</w:t>
            </w:r>
          </w:p>
        </w:tc>
        <w:tc>
          <w:tcPr>
            <w:tcW w:w="351" w:type="pct"/>
            <w:noWrap/>
          </w:tcPr>
          <w:p w:rsidR="00282039" w:rsidRPr="00282039" w:rsidRDefault="00282039" w:rsidP="00282039">
            <w:pPr>
              <w:jc w:val="right"/>
              <w:rPr>
                <w:color w:val="000000"/>
                <w:sz w:val="20"/>
                <w:szCs w:val="20"/>
              </w:rPr>
            </w:pPr>
            <w:r w:rsidRPr="00282039">
              <w:rPr>
                <w:color w:val="000000"/>
                <w:sz w:val="20"/>
                <w:szCs w:val="20"/>
              </w:rPr>
              <w:t>2,029</w:t>
            </w:r>
          </w:p>
        </w:tc>
        <w:tc>
          <w:tcPr>
            <w:tcW w:w="349" w:type="pct"/>
          </w:tcPr>
          <w:p w:rsidR="00282039" w:rsidRPr="00282039" w:rsidRDefault="00282039" w:rsidP="00282039">
            <w:pPr>
              <w:jc w:val="right"/>
              <w:rPr>
                <w:color w:val="000000"/>
                <w:sz w:val="20"/>
                <w:szCs w:val="20"/>
              </w:rPr>
            </w:pPr>
            <w:r w:rsidRPr="00282039">
              <w:rPr>
                <w:color w:val="000000"/>
                <w:sz w:val="20"/>
                <w:szCs w:val="20"/>
              </w:rPr>
              <w:t>2,029</w:t>
            </w:r>
          </w:p>
        </w:tc>
        <w:tc>
          <w:tcPr>
            <w:tcW w:w="349" w:type="pct"/>
          </w:tcPr>
          <w:p w:rsidR="00282039" w:rsidRPr="00282039" w:rsidRDefault="00282039" w:rsidP="00282039">
            <w:pPr>
              <w:jc w:val="right"/>
              <w:rPr>
                <w:color w:val="000000"/>
                <w:sz w:val="20"/>
                <w:szCs w:val="20"/>
              </w:rPr>
            </w:pPr>
            <w:r w:rsidRPr="00282039">
              <w:rPr>
                <w:color w:val="000000"/>
                <w:sz w:val="20"/>
                <w:szCs w:val="20"/>
              </w:rPr>
              <w:t>2,029</w:t>
            </w:r>
          </w:p>
        </w:tc>
        <w:tc>
          <w:tcPr>
            <w:tcW w:w="349" w:type="pct"/>
          </w:tcPr>
          <w:p w:rsidR="00282039" w:rsidRPr="00282039" w:rsidRDefault="00282039" w:rsidP="00282039">
            <w:pPr>
              <w:jc w:val="right"/>
              <w:rPr>
                <w:color w:val="000000"/>
                <w:sz w:val="20"/>
                <w:szCs w:val="20"/>
              </w:rPr>
            </w:pPr>
            <w:r w:rsidRPr="00282039">
              <w:rPr>
                <w:color w:val="000000"/>
                <w:sz w:val="20"/>
                <w:szCs w:val="20"/>
              </w:rPr>
              <w:t>2,029</w:t>
            </w:r>
          </w:p>
        </w:tc>
        <w:tc>
          <w:tcPr>
            <w:tcW w:w="349" w:type="pct"/>
          </w:tcPr>
          <w:p w:rsidR="00282039" w:rsidRPr="00282039" w:rsidRDefault="00282039" w:rsidP="00282039">
            <w:pPr>
              <w:jc w:val="right"/>
              <w:rPr>
                <w:color w:val="000000"/>
                <w:sz w:val="20"/>
                <w:szCs w:val="20"/>
              </w:rPr>
            </w:pPr>
            <w:r w:rsidRPr="00282039">
              <w:rPr>
                <w:color w:val="000000"/>
                <w:sz w:val="20"/>
                <w:szCs w:val="20"/>
              </w:rPr>
              <w:t>2,029</w:t>
            </w:r>
          </w:p>
        </w:tc>
        <w:tc>
          <w:tcPr>
            <w:tcW w:w="347" w:type="pct"/>
          </w:tcPr>
          <w:p w:rsidR="00282039" w:rsidRPr="00282039" w:rsidRDefault="00282039" w:rsidP="00282039">
            <w:pPr>
              <w:jc w:val="right"/>
              <w:rPr>
                <w:color w:val="000000"/>
                <w:sz w:val="20"/>
                <w:szCs w:val="20"/>
              </w:rPr>
            </w:pPr>
            <w:r w:rsidRPr="00282039">
              <w:rPr>
                <w:color w:val="000000"/>
                <w:sz w:val="20"/>
                <w:szCs w:val="20"/>
              </w:rPr>
              <w:t>2,029</w:t>
            </w:r>
          </w:p>
        </w:tc>
      </w:tr>
      <w:tr w:rsidR="00282039" w:rsidRPr="00282039" w:rsidTr="00282039">
        <w:trPr>
          <w:cnfStyle w:val="000000010000"/>
          <w:trHeight w:val="20"/>
        </w:trPr>
        <w:tc>
          <w:tcPr>
            <w:tcW w:w="1336" w:type="pct"/>
            <w:hideMark/>
          </w:tcPr>
          <w:p w:rsidR="00282039" w:rsidRPr="00282039" w:rsidRDefault="00282039" w:rsidP="00282039">
            <w:pPr>
              <w:rPr>
                <w:color w:val="000000"/>
                <w:sz w:val="20"/>
                <w:szCs w:val="20"/>
              </w:rPr>
            </w:pPr>
            <w:r w:rsidRPr="00282039">
              <w:rPr>
                <w:color w:val="000000"/>
                <w:sz w:val="20"/>
                <w:szCs w:val="20"/>
              </w:rPr>
              <w:t xml:space="preserve">Расход на собственные нужды </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0,036</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0,036</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0,036</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0,036</w:t>
            </w:r>
          </w:p>
        </w:tc>
        <w:tc>
          <w:tcPr>
            <w:tcW w:w="349" w:type="pct"/>
          </w:tcPr>
          <w:p w:rsidR="00282039" w:rsidRPr="00282039" w:rsidRDefault="00282039" w:rsidP="00282039">
            <w:pPr>
              <w:jc w:val="right"/>
              <w:rPr>
                <w:color w:val="000000"/>
                <w:sz w:val="20"/>
                <w:szCs w:val="20"/>
              </w:rPr>
            </w:pPr>
            <w:r w:rsidRPr="00282039">
              <w:rPr>
                <w:color w:val="000000"/>
                <w:sz w:val="20"/>
                <w:szCs w:val="20"/>
              </w:rPr>
              <w:t>0,036</w:t>
            </w:r>
          </w:p>
        </w:tc>
        <w:tc>
          <w:tcPr>
            <w:tcW w:w="349" w:type="pct"/>
          </w:tcPr>
          <w:p w:rsidR="00282039" w:rsidRPr="00282039" w:rsidRDefault="00282039" w:rsidP="00282039">
            <w:pPr>
              <w:jc w:val="right"/>
              <w:rPr>
                <w:color w:val="000000"/>
                <w:sz w:val="20"/>
                <w:szCs w:val="20"/>
              </w:rPr>
            </w:pPr>
            <w:r w:rsidRPr="00282039">
              <w:rPr>
                <w:color w:val="000000"/>
                <w:sz w:val="20"/>
                <w:szCs w:val="20"/>
              </w:rPr>
              <w:t>0,036</w:t>
            </w:r>
          </w:p>
        </w:tc>
        <w:tc>
          <w:tcPr>
            <w:tcW w:w="349" w:type="pct"/>
          </w:tcPr>
          <w:p w:rsidR="00282039" w:rsidRPr="00282039" w:rsidRDefault="00282039" w:rsidP="00282039">
            <w:pPr>
              <w:jc w:val="right"/>
              <w:rPr>
                <w:color w:val="000000"/>
                <w:sz w:val="20"/>
                <w:szCs w:val="20"/>
              </w:rPr>
            </w:pPr>
            <w:r w:rsidRPr="00282039">
              <w:rPr>
                <w:color w:val="000000"/>
                <w:sz w:val="20"/>
                <w:szCs w:val="20"/>
              </w:rPr>
              <w:t>0,036</w:t>
            </w:r>
          </w:p>
        </w:tc>
        <w:tc>
          <w:tcPr>
            <w:tcW w:w="349" w:type="pct"/>
          </w:tcPr>
          <w:p w:rsidR="00282039" w:rsidRPr="00282039" w:rsidRDefault="00282039" w:rsidP="00282039">
            <w:pPr>
              <w:jc w:val="right"/>
              <w:rPr>
                <w:color w:val="000000"/>
                <w:sz w:val="20"/>
                <w:szCs w:val="20"/>
              </w:rPr>
            </w:pPr>
            <w:r w:rsidRPr="00282039">
              <w:rPr>
                <w:color w:val="000000"/>
                <w:sz w:val="20"/>
                <w:szCs w:val="20"/>
              </w:rPr>
              <w:t>0,036</w:t>
            </w:r>
          </w:p>
        </w:tc>
        <w:tc>
          <w:tcPr>
            <w:tcW w:w="347" w:type="pct"/>
          </w:tcPr>
          <w:p w:rsidR="00282039" w:rsidRPr="00282039" w:rsidRDefault="00282039" w:rsidP="00282039">
            <w:pPr>
              <w:jc w:val="right"/>
              <w:rPr>
                <w:color w:val="000000"/>
                <w:sz w:val="20"/>
                <w:szCs w:val="20"/>
              </w:rPr>
            </w:pPr>
            <w:r w:rsidRPr="00282039">
              <w:rPr>
                <w:color w:val="000000"/>
                <w:sz w:val="20"/>
                <w:szCs w:val="20"/>
              </w:rPr>
              <w:t>0,036</w:t>
            </w:r>
          </w:p>
        </w:tc>
      </w:tr>
      <w:tr w:rsidR="00282039" w:rsidRPr="00282039" w:rsidTr="00282039">
        <w:trPr>
          <w:cnfStyle w:val="000000100000"/>
          <w:trHeight w:val="20"/>
        </w:trPr>
        <w:tc>
          <w:tcPr>
            <w:tcW w:w="1336" w:type="pct"/>
            <w:hideMark/>
          </w:tcPr>
          <w:p w:rsidR="00282039" w:rsidRPr="00282039" w:rsidRDefault="00282039" w:rsidP="00282039">
            <w:pPr>
              <w:rPr>
                <w:color w:val="000000"/>
                <w:sz w:val="20"/>
                <w:szCs w:val="20"/>
              </w:rPr>
            </w:pPr>
            <w:r w:rsidRPr="00282039">
              <w:rPr>
                <w:color w:val="000000"/>
                <w:sz w:val="20"/>
                <w:szCs w:val="20"/>
              </w:rPr>
              <w:t>Отпуск в сеть</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1,994</w:t>
            </w:r>
          </w:p>
        </w:tc>
        <w:tc>
          <w:tcPr>
            <w:tcW w:w="351" w:type="pct"/>
            <w:noWrap/>
          </w:tcPr>
          <w:p w:rsidR="00282039" w:rsidRPr="00282039" w:rsidRDefault="00282039" w:rsidP="00282039">
            <w:pPr>
              <w:jc w:val="right"/>
              <w:rPr>
                <w:color w:val="000000"/>
                <w:sz w:val="20"/>
                <w:szCs w:val="20"/>
              </w:rPr>
            </w:pPr>
            <w:r w:rsidRPr="00282039">
              <w:rPr>
                <w:color w:val="000000"/>
                <w:sz w:val="20"/>
                <w:szCs w:val="20"/>
              </w:rPr>
              <w:t>1,994</w:t>
            </w:r>
          </w:p>
        </w:tc>
        <w:tc>
          <w:tcPr>
            <w:tcW w:w="400" w:type="pct"/>
            <w:noWrap/>
          </w:tcPr>
          <w:p w:rsidR="00282039" w:rsidRPr="00282039" w:rsidRDefault="00282039" w:rsidP="00282039">
            <w:pPr>
              <w:jc w:val="right"/>
              <w:rPr>
                <w:color w:val="000000"/>
                <w:sz w:val="20"/>
                <w:szCs w:val="20"/>
              </w:rPr>
            </w:pPr>
            <w:r w:rsidRPr="00282039">
              <w:rPr>
                <w:color w:val="000000"/>
                <w:sz w:val="20"/>
                <w:szCs w:val="20"/>
              </w:rPr>
              <w:t>1,994</w:t>
            </w:r>
          </w:p>
        </w:tc>
        <w:tc>
          <w:tcPr>
            <w:tcW w:w="351" w:type="pct"/>
            <w:noWrap/>
          </w:tcPr>
          <w:p w:rsidR="00282039" w:rsidRPr="00282039" w:rsidRDefault="00282039" w:rsidP="00282039">
            <w:pPr>
              <w:jc w:val="right"/>
              <w:rPr>
                <w:color w:val="000000"/>
                <w:sz w:val="20"/>
                <w:szCs w:val="20"/>
              </w:rPr>
            </w:pPr>
            <w:r w:rsidRPr="00282039">
              <w:rPr>
                <w:color w:val="000000"/>
                <w:sz w:val="20"/>
                <w:szCs w:val="20"/>
              </w:rPr>
              <w:t>1,994</w:t>
            </w:r>
          </w:p>
        </w:tc>
        <w:tc>
          <w:tcPr>
            <w:tcW w:w="349" w:type="pct"/>
          </w:tcPr>
          <w:p w:rsidR="00282039" w:rsidRPr="00282039" w:rsidRDefault="00282039" w:rsidP="00282039">
            <w:pPr>
              <w:jc w:val="right"/>
              <w:rPr>
                <w:color w:val="000000"/>
                <w:sz w:val="20"/>
                <w:szCs w:val="20"/>
              </w:rPr>
            </w:pPr>
            <w:r w:rsidRPr="00282039">
              <w:rPr>
                <w:color w:val="000000"/>
                <w:sz w:val="20"/>
                <w:szCs w:val="20"/>
              </w:rPr>
              <w:t>1,994</w:t>
            </w:r>
          </w:p>
        </w:tc>
        <w:tc>
          <w:tcPr>
            <w:tcW w:w="349" w:type="pct"/>
          </w:tcPr>
          <w:p w:rsidR="00282039" w:rsidRPr="00282039" w:rsidRDefault="00282039" w:rsidP="00282039">
            <w:pPr>
              <w:jc w:val="right"/>
              <w:rPr>
                <w:color w:val="000000"/>
                <w:sz w:val="20"/>
                <w:szCs w:val="20"/>
              </w:rPr>
            </w:pPr>
            <w:r w:rsidRPr="00282039">
              <w:rPr>
                <w:color w:val="000000"/>
                <w:sz w:val="20"/>
                <w:szCs w:val="20"/>
              </w:rPr>
              <w:t>1,994</w:t>
            </w:r>
          </w:p>
        </w:tc>
        <w:tc>
          <w:tcPr>
            <w:tcW w:w="349" w:type="pct"/>
          </w:tcPr>
          <w:p w:rsidR="00282039" w:rsidRPr="00282039" w:rsidRDefault="00282039" w:rsidP="00282039">
            <w:pPr>
              <w:jc w:val="right"/>
              <w:rPr>
                <w:color w:val="000000"/>
                <w:sz w:val="20"/>
                <w:szCs w:val="20"/>
              </w:rPr>
            </w:pPr>
            <w:r w:rsidRPr="00282039">
              <w:rPr>
                <w:color w:val="000000"/>
                <w:sz w:val="20"/>
                <w:szCs w:val="20"/>
              </w:rPr>
              <w:t>1,994</w:t>
            </w:r>
          </w:p>
        </w:tc>
        <w:tc>
          <w:tcPr>
            <w:tcW w:w="349" w:type="pct"/>
          </w:tcPr>
          <w:p w:rsidR="00282039" w:rsidRPr="00282039" w:rsidRDefault="00282039" w:rsidP="00282039">
            <w:pPr>
              <w:jc w:val="right"/>
              <w:rPr>
                <w:color w:val="000000"/>
                <w:sz w:val="20"/>
                <w:szCs w:val="20"/>
              </w:rPr>
            </w:pPr>
            <w:r w:rsidRPr="00282039">
              <w:rPr>
                <w:color w:val="000000"/>
                <w:sz w:val="20"/>
                <w:szCs w:val="20"/>
              </w:rPr>
              <w:t>1,994</w:t>
            </w:r>
          </w:p>
        </w:tc>
        <w:tc>
          <w:tcPr>
            <w:tcW w:w="347" w:type="pct"/>
          </w:tcPr>
          <w:p w:rsidR="00282039" w:rsidRPr="00282039" w:rsidRDefault="00282039" w:rsidP="00282039">
            <w:pPr>
              <w:jc w:val="right"/>
              <w:rPr>
                <w:color w:val="000000"/>
                <w:sz w:val="20"/>
                <w:szCs w:val="20"/>
              </w:rPr>
            </w:pPr>
            <w:r w:rsidRPr="00282039">
              <w:rPr>
                <w:color w:val="000000"/>
                <w:sz w:val="20"/>
                <w:szCs w:val="20"/>
              </w:rPr>
              <w:t>1,994</w:t>
            </w:r>
          </w:p>
        </w:tc>
      </w:tr>
      <w:tr w:rsidR="00282039" w:rsidRPr="00282039" w:rsidTr="00282039">
        <w:trPr>
          <w:cnfStyle w:val="000000010000"/>
          <w:trHeight w:val="20"/>
        </w:trPr>
        <w:tc>
          <w:tcPr>
            <w:tcW w:w="1336" w:type="pct"/>
            <w:hideMark/>
          </w:tcPr>
          <w:p w:rsidR="00282039" w:rsidRPr="00282039" w:rsidRDefault="00282039" w:rsidP="00282039">
            <w:pPr>
              <w:rPr>
                <w:color w:val="000000"/>
                <w:sz w:val="20"/>
                <w:szCs w:val="20"/>
              </w:rPr>
            </w:pPr>
            <w:r w:rsidRPr="00282039">
              <w:rPr>
                <w:color w:val="000000"/>
                <w:sz w:val="20"/>
                <w:szCs w:val="20"/>
              </w:rPr>
              <w:t>Потери</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0,12</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0,12</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0,12</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0,12</w:t>
            </w:r>
          </w:p>
        </w:tc>
        <w:tc>
          <w:tcPr>
            <w:tcW w:w="349" w:type="pct"/>
          </w:tcPr>
          <w:p w:rsidR="00282039" w:rsidRPr="00282039" w:rsidRDefault="00282039" w:rsidP="00282039">
            <w:pPr>
              <w:jc w:val="right"/>
              <w:rPr>
                <w:color w:val="000000"/>
                <w:sz w:val="20"/>
                <w:szCs w:val="20"/>
              </w:rPr>
            </w:pPr>
            <w:r w:rsidRPr="00282039">
              <w:rPr>
                <w:color w:val="000000"/>
                <w:sz w:val="20"/>
                <w:szCs w:val="20"/>
              </w:rPr>
              <w:t>0,12</w:t>
            </w:r>
          </w:p>
        </w:tc>
        <w:tc>
          <w:tcPr>
            <w:tcW w:w="349" w:type="pct"/>
          </w:tcPr>
          <w:p w:rsidR="00282039" w:rsidRPr="00282039" w:rsidRDefault="00282039" w:rsidP="00282039">
            <w:pPr>
              <w:jc w:val="right"/>
              <w:rPr>
                <w:color w:val="000000"/>
                <w:sz w:val="20"/>
                <w:szCs w:val="20"/>
              </w:rPr>
            </w:pPr>
            <w:r w:rsidRPr="00282039">
              <w:rPr>
                <w:color w:val="000000"/>
                <w:sz w:val="20"/>
                <w:szCs w:val="20"/>
              </w:rPr>
              <w:t>0,12</w:t>
            </w:r>
          </w:p>
        </w:tc>
        <w:tc>
          <w:tcPr>
            <w:tcW w:w="349" w:type="pct"/>
          </w:tcPr>
          <w:p w:rsidR="00282039" w:rsidRPr="00282039" w:rsidRDefault="00282039" w:rsidP="00282039">
            <w:pPr>
              <w:jc w:val="right"/>
              <w:rPr>
                <w:color w:val="000000"/>
                <w:sz w:val="20"/>
                <w:szCs w:val="20"/>
              </w:rPr>
            </w:pPr>
            <w:r w:rsidRPr="00282039">
              <w:rPr>
                <w:color w:val="000000"/>
                <w:sz w:val="20"/>
                <w:szCs w:val="20"/>
              </w:rPr>
              <w:t>0,12</w:t>
            </w:r>
          </w:p>
        </w:tc>
        <w:tc>
          <w:tcPr>
            <w:tcW w:w="349" w:type="pct"/>
          </w:tcPr>
          <w:p w:rsidR="00282039" w:rsidRPr="00282039" w:rsidRDefault="00282039" w:rsidP="00282039">
            <w:pPr>
              <w:jc w:val="right"/>
              <w:rPr>
                <w:color w:val="000000"/>
                <w:sz w:val="20"/>
                <w:szCs w:val="20"/>
              </w:rPr>
            </w:pPr>
            <w:r w:rsidRPr="00282039">
              <w:rPr>
                <w:color w:val="000000"/>
                <w:sz w:val="20"/>
                <w:szCs w:val="20"/>
              </w:rPr>
              <w:t>0,12</w:t>
            </w:r>
          </w:p>
        </w:tc>
        <w:tc>
          <w:tcPr>
            <w:tcW w:w="347" w:type="pct"/>
          </w:tcPr>
          <w:p w:rsidR="00282039" w:rsidRPr="00282039" w:rsidRDefault="00282039" w:rsidP="00282039">
            <w:pPr>
              <w:jc w:val="right"/>
              <w:rPr>
                <w:color w:val="000000"/>
                <w:sz w:val="20"/>
                <w:szCs w:val="20"/>
              </w:rPr>
            </w:pPr>
            <w:r w:rsidRPr="00282039">
              <w:rPr>
                <w:color w:val="000000"/>
                <w:sz w:val="20"/>
                <w:szCs w:val="20"/>
              </w:rPr>
              <w:t>0,12</w:t>
            </w:r>
          </w:p>
        </w:tc>
      </w:tr>
      <w:tr w:rsidR="00282039" w:rsidRPr="00282039" w:rsidTr="00282039">
        <w:trPr>
          <w:cnfStyle w:val="000000100000"/>
          <w:trHeight w:val="20"/>
        </w:trPr>
        <w:tc>
          <w:tcPr>
            <w:tcW w:w="1336" w:type="pct"/>
            <w:hideMark/>
          </w:tcPr>
          <w:p w:rsidR="00282039" w:rsidRPr="00282039" w:rsidRDefault="00282039" w:rsidP="00282039">
            <w:pPr>
              <w:rPr>
                <w:color w:val="000000"/>
                <w:sz w:val="20"/>
                <w:szCs w:val="20"/>
              </w:rPr>
            </w:pPr>
            <w:r w:rsidRPr="00282039">
              <w:rPr>
                <w:color w:val="000000"/>
                <w:sz w:val="20"/>
                <w:szCs w:val="20"/>
              </w:rPr>
              <w:t>Полезный отпуск</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1,874</w:t>
            </w:r>
          </w:p>
        </w:tc>
        <w:tc>
          <w:tcPr>
            <w:tcW w:w="351" w:type="pct"/>
            <w:noWrap/>
          </w:tcPr>
          <w:p w:rsidR="00282039" w:rsidRPr="00282039" w:rsidRDefault="00282039" w:rsidP="00282039">
            <w:pPr>
              <w:jc w:val="right"/>
              <w:rPr>
                <w:color w:val="000000"/>
                <w:sz w:val="20"/>
                <w:szCs w:val="20"/>
              </w:rPr>
            </w:pPr>
            <w:r w:rsidRPr="00282039">
              <w:rPr>
                <w:color w:val="000000"/>
                <w:sz w:val="20"/>
                <w:szCs w:val="20"/>
              </w:rPr>
              <w:t>1,874</w:t>
            </w:r>
          </w:p>
        </w:tc>
        <w:tc>
          <w:tcPr>
            <w:tcW w:w="400" w:type="pct"/>
            <w:noWrap/>
          </w:tcPr>
          <w:p w:rsidR="00282039" w:rsidRPr="00282039" w:rsidRDefault="00282039" w:rsidP="00282039">
            <w:pPr>
              <w:jc w:val="right"/>
              <w:rPr>
                <w:color w:val="000000"/>
                <w:sz w:val="20"/>
                <w:szCs w:val="20"/>
              </w:rPr>
            </w:pPr>
            <w:r w:rsidRPr="00282039">
              <w:rPr>
                <w:color w:val="000000"/>
                <w:sz w:val="20"/>
                <w:szCs w:val="20"/>
              </w:rPr>
              <w:t>1,874</w:t>
            </w:r>
          </w:p>
        </w:tc>
        <w:tc>
          <w:tcPr>
            <w:tcW w:w="351" w:type="pct"/>
            <w:noWrap/>
          </w:tcPr>
          <w:p w:rsidR="00282039" w:rsidRPr="00282039" w:rsidRDefault="00282039" w:rsidP="00282039">
            <w:pPr>
              <w:jc w:val="right"/>
              <w:rPr>
                <w:color w:val="000000"/>
                <w:sz w:val="20"/>
                <w:szCs w:val="20"/>
              </w:rPr>
            </w:pPr>
            <w:r w:rsidRPr="00282039">
              <w:rPr>
                <w:color w:val="000000"/>
                <w:sz w:val="20"/>
                <w:szCs w:val="20"/>
              </w:rPr>
              <w:t>1,874</w:t>
            </w:r>
          </w:p>
        </w:tc>
        <w:tc>
          <w:tcPr>
            <w:tcW w:w="349" w:type="pct"/>
          </w:tcPr>
          <w:p w:rsidR="00282039" w:rsidRPr="00282039" w:rsidRDefault="00282039" w:rsidP="00282039">
            <w:pPr>
              <w:jc w:val="right"/>
              <w:rPr>
                <w:color w:val="000000"/>
                <w:sz w:val="20"/>
                <w:szCs w:val="20"/>
              </w:rPr>
            </w:pPr>
            <w:r w:rsidRPr="00282039">
              <w:rPr>
                <w:color w:val="000000"/>
                <w:sz w:val="20"/>
                <w:szCs w:val="20"/>
              </w:rPr>
              <w:t>1,874</w:t>
            </w:r>
          </w:p>
        </w:tc>
        <w:tc>
          <w:tcPr>
            <w:tcW w:w="349" w:type="pct"/>
          </w:tcPr>
          <w:p w:rsidR="00282039" w:rsidRPr="00282039" w:rsidRDefault="00282039" w:rsidP="00282039">
            <w:pPr>
              <w:jc w:val="right"/>
              <w:rPr>
                <w:color w:val="000000"/>
                <w:sz w:val="20"/>
                <w:szCs w:val="20"/>
              </w:rPr>
            </w:pPr>
            <w:r w:rsidRPr="00282039">
              <w:rPr>
                <w:color w:val="000000"/>
                <w:sz w:val="20"/>
                <w:szCs w:val="20"/>
              </w:rPr>
              <w:t>1,874</w:t>
            </w:r>
          </w:p>
        </w:tc>
        <w:tc>
          <w:tcPr>
            <w:tcW w:w="349" w:type="pct"/>
          </w:tcPr>
          <w:p w:rsidR="00282039" w:rsidRPr="00282039" w:rsidRDefault="00282039" w:rsidP="00282039">
            <w:pPr>
              <w:jc w:val="right"/>
              <w:rPr>
                <w:color w:val="000000"/>
                <w:sz w:val="20"/>
                <w:szCs w:val="20"/>
              </w:rPr>
            </w:pPr>
            <w:r w:rsidRPr="00282039">
              <w:rPr>
                <w:color w:val="000000"/>
                <w:sz w:val="20"/>
                <w:szCs w:val="20"/>
              </w:rPr>
              <w:t>1,874</w:t>
            </w:r>
          </w:p>
        </w:tc>
        <w:tc>
          <w:tcPr>
            <w:tcW w:w="349" w:type="pct"/>
          </w:tcPr>
          <w:p w:rsidR="00282039" w:rsidRPr="00282039" w:rsidRDefault="00282039" w:rsidP="00282039">
            <w:pPr>
              <w:jc w:val="right"/>
              <w:rPr>
                <w:color w:val="000000"/>
                <w:sz w:val="20"/>
                <w:szCs w:val="20"/>
              </w:rPr>
            </w:pPr>
            <w:r w:rsidRPr="00282039">
              <w:rPr>
                <w:color w:val="000000"/>
                <w:sz w:val="20"/>
                <w:szCs w:val="20"/>
              </w:rPr>
              <w:t>1,874</w:t>
            </w:r>
          </w:p>
        </w:tc>
        <w:tc>
          <w:tcPr>
            <w:tcW w:w="347" w:type="pct"/>
          </w:tcPr>
          <w:p w:rsidR="00282039" w:rsidRPr="00282039" w:rsidRDefault="00282039" w:rsidP="00282039">
            <w:pPr>
              <w:jc w:val="right"/>
              <w:rPr>
                <w:color w:val="000000"/>
                <w:sz w:val="20"/>
                <w:szCs w:val="20"/>
              </w:rPr>
            </w:pPr>
            <w:r w:rsidRPr="00282039">
              <w:rPr>
                <w:color w:val="000000"/>
                <w:sz w:val="20"/>
                <w:szCs w:val="20"/>
              </w:rPr>
              <w:t>1,874</w:t>
            </w:r>
          </w:p>
        </w:tc>
      </w:tr>
      <w:tr w:rsidR="00282039" w:rsidRPr="00282039" w:rsidTr="00282039">
        <w:trPr>
          <w:cnfStyle w:val="000000010000"/>
          <w:trHeight w:val="20"/>
        </w:trPr>
        <w:tc>
          <w:tcPr>
            <w:tcW w:w="1336" w:type="pct"/>
            <w:hideMark/>
          </w:tcPr>
          <w:p w:rsidR="00282039" w:rsidRPr="00282039" w:rsidRDefault="00282039" w:rsidP="00282039">
            <w:pPr>
              <w:rPr>
                <w:sz w:val="20"/>
                <w:szCs w:val="20"/>
              </w:rPr>
            </w:pPr>
            <w:r w:rsidRPr="00282039">
              <w:rPr>
                <w:sz w:val="20"/>
                <w:szCs w:val="20"/>
              </w:rPr>
              <w:t>Население</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0,031</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0,031</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0,031</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0,031</w:t>
            </w:r>
          </w:p>
        </w:tc>
        <w:tc>
          <w:tcPr>
            <w:tcW w:w="349" w:type="pct"/>
          </w:tcPr>
          <w:p w:rsidR="00282039" w:rsidRPr="00282039" w:rsidRDefault="00282039" w:rsidP="00282039">
            <w:pPr>
              <w:jc w:val="right"/>
              <w:rPr>
                <w:color w:val="000000"/>
                <w:sz w:val="20"/>
                <w:szCs w:val="20"/>
              </w:rPr>
            </w:pPr>
            <w:r w:rsidRPr="00282039">
              <w:rPr>
                <w:color w:val="000000"/>
                <w:sz w:val="20"/>
                <w:szCs w:val="20"/>
              </w:rPr>
              <w:t>0,031</w:t>
            </w:r>
          </w:p>
        </w:tc>
        <w:tc>
          <w:tcPr>
            <w:tcW w:w="349" w:type="pct"/>
          </w:tcPr>
          <w:p w:rsidR="00282039" w:rsidRPr="00282039" w:rsidRDefault="00282039" w:rsidP="00282039">
            <w:pPr>
              <w:jc w:val="right"/>
              <w:rPr>
                <w:color w:val="000000"/>
                <w:sz w:val="20"/>
                <w:szCs w:val="20"/>
              </w:rPr>
            </w:pPr>
            <w:r w:rsidRPr="00282039">
              <w:rPr>
                <w:color w:val="000000"/>
                <w:sz w:val="20"/>
                <w:szCs w:val="20"/>
              </w:rPr>
              <w:t>0,031</w:t>
            </w:r>
          </w:p>
        </w:tc>
        <w:tc>
          <w:tcPr>
            <w:tcW w:w="349" w:type="pct"/>
          </w:tcPr>
          <w:p w:rsidR="00282039" w:rsidRPr="00282039" w:rsidRDefault="00282039" w:rsidP="00282039">
            <w:pPr>
              <w:jc w:val="right"/>
              <w:rPr>
                <w:color w:val="000000"/>
                <w:sz w:val="20"/>
                <w:szCs w:val="20"/>
              </w:rPr>
            </w:pPr>
            <w:r w:rsidRPr="00282039">
              <w:rPr>
                <w:color w:val="000000"/>
                <w:sz w:val="20"/>
                <w:szCs w:val="20"/>
              </w:rPr>
              <w:t>0,031</w:t>
            </w:r>
          </w:p>
        </w:tc>
        <w:tc>
          <w:tcPr>
            <w:tcW w:w="349" w:type="pct"/>
          </w:tcPr>
          <w:p w:rsidR="00282039" w:rsidRPr="00282039" w:rsidRDefault="00282039" w:rsidP="00282039">
            <w:pPr>
              <w:jc w:val="right"/>
              <w:rPr>
                <w:color w:val="000000"/>
                <w:sz w:val="20"/>
                <w:szCs w:val="20"/>
              </w:rPr>
            </w:pPr>
            <w:r w:rsidRPr="00282039">
              <w:rPr>
                <w:color w:val="000000"/>
                <w:sz w:val="20"/>
                <w:szCs w:val="20"/>
              </w:rPr>
              <w:t>0,031</w:t>
            </w:r>
          </w:p>
        </w:tc>
        <w:tc>
          <w:tcPr>
            <w:tcW w:w="347" w:type="pct"/>
          </w:tcPr>
          <w:p w:rsidR="00282039" w:rsidRPr="00282039" w:rsidRDefault="00282039" w:rsidP="00282039">
            <w:pPr>
              <w:jc w:val="right"/>
              <w:rPr>
                <w:color w:val="000000"/>
                <w:sz w:val="20"/>
                <w:szCs w:val="20"/>
              </w:rPr>
            </w:pPr>
            <w:r w:rsidRPr="00282039">
              <w:rPr>
                <w:color w:val="000000"/>
                <w:sz w:val="20"/>
                <w:szCs w:val="20"/>
              </w:rPr>
              <w:t>0,031</w:t>
            </w:r>
          </w:p>
        </w:tc>
      </w:tr>
      <w:tr w:rsidR="00282039" w:rsidRPr="00282039" w:rsidTr="00282039">
        <w:trPr>
          <w:cnfStyle w:val="000000100000"/>
          <w:trHeight w:val="20"/>
        </w:trPr>
        <w:tc>
          <w:tcPr>
            <w:tcW w:w="1336" w:type="pct"/>
            <w:hideMark/>
          </w:tcPr>
          <w:p w:rsidR="00282039" w:rsidRPr="00282039" w:rsidRDefault="00282039" w:rsidP="00282039">
            <w:pPr>
              <w:rPr>
                <w:sz w:val="20"/>
                <w:szCs w:val="20"/>
              </w:rPr>
            </w:pPr>
            <w:r w:rsidRPr="00282039">
              <w:rPr>
                <w:sz w:val="20"/>
                <w:szCs w:val="20"/>
              </w:rPr>
              <w:t>Прочие потребители</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0,018</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0,018</w:t>
            </w:r>
          </w:p>
        </w:tc>
        <w:tc>
          <w:tcPr>
            <w:tcW w:w="400" w:type="pct"/>
            <w:noWrap/>
          </w:tcPr>
          <w:p w:rsidR="00282039" w:rsidRPr="00282039" w:rsidRDefault="00282039" w:rsidP="00282039">
            <w:pPr>
              <w:jc w:val="right"/>
              <w:rPr>
                <w:color w:val="000000"/>
                <w:sz w:val="20"/>
                <w:szCs w:val="20"/>
              </w:rPr>
            </w:pPr>
            <w:r w:rsidRPr="00282039">
              <w:rPr>
                <w:color w:val="000000"/>
                <w:sz w:val="20"/>
                <w:szCs w:val="20"/>
              </w:rPr>
              <w:t>0,018</w:t>
            </w:r>
          </w:p>
        </w:tc>
        <w:tc>
          <w:tcPr>
            <w:tcW w:w="351" w:type="pct"/>
            <w:noWrap/>
          </w:tcPr>
          <w:p w:rsidR="00282039" w:rsidRPr="00282039" w:rsidRDefault="00282039" w:rsidP="00282039">
            <w:pPr>
              <w:jc w:val="right"/>
              <w:rPr>
                <w:color w:val="000000"/>
                <w:sz w:val="20"/>
                <w:szCs w:val="20"/>
              </w:rPr>
            </w:pPr>
            <w:r w:rsidRPr="00282039">
              <w:rPr>
                <w:color w:val="000000"/>
                <w:sz w:val="20"/>
                <w:szCs w:val="20"/>
              </w:rPr>
              <w:t>0,018</w:t>
            </w:r>
          </w:p>
        </w:tc>
        <w:tc>
          <w:tcPr>
            <w:tcW w:w="349" w:type="pct"/>
          </w:tcPr>
          <w:p w:rsidR="00282039" w:rsidRPr="00282039" w:rsidRDefault="00282039" w:rsidP="00282039">
            <w:pPr>
              <w:jc w:val="right"/>
              <w:rPr>
                <w:color w:val="000000"/>
                <w:sz w:val="20"/>
                <w:szCs w:val="20"/>
              </w:rPr>
            </w:pPr>
            <w:r w:rsidRPr="00282039">
              <w:rPr>
                <w:color w:val="000000"/>
                <w:sz w:val="20"/>
                <w:szCs w:val="20"/>
              </w:rPr>
              <w:t>0,018</w:t>
            </w:r>
          </w:p>
        </w:tc>
        <w:tc>
          <w:tcPr>
            <w:tcW w:w="349" w:type="pct"/>
          </w:tcPr>
          <w:p w:rsidR="00282039" w:rsidRPr="00282039" w:rsidRDefault="00282039" w:rsidP="00282039">
            <w:pPr>
              <w:jc w:val="right"/>
              <w:rPr>
                <w:color w:val="000000"/>
                <w:sz w:val="20"/>
                <w:szCs w:val="20"/>
              </w:rPr>
            </w:pPr>
            <w:r w:rsidRPr="00282039">
              <w:rPr>
                <w:color w:val="000000"/>
                <w:sz w:val="20"/>
                <w:szCs w:val="20"/>
              </w:rPr>
              <w:t>0,018</w:t>
            </w:r>
          </w:p>
        </w:tc>
        <w:tc>
          <w:tcPr>
            <w:tcW w:w="349" w:type="pct"/>
          </w:tcPr>
          <w:p w:rsidR="00282039" w:rsidRPr="00282039" w:rsidRDefault="00282039" w:rsidP="00282039">
            <w:pPr>
              <w:jc w:val="right"/>
              <w:rPr>
                <w:color w:val="000000"/>
                <w:sz w:val="20"/>
                <w:szCs w:val="20"/>
              </w:rPr>
            </w:pPr>
            <w:r w:rsidRPr="00282039">
              <w:rPr>
                <w:color w:val="000000"/>
                <w:sz w:val="20"/>
                <w:szCs w:val="20"/>
              </w:rPr>
              <w:t>0,018</w:t>
            </w:r>
          </w:p>
        </w:tc>
        <w:tc>
          <w:tcPr>
            <w:tcW w:w="349" w:type="pct"/>
          </w:tcPr>
          <w:p w:rsidR="00282039" w:rsidRPr="00282039" w:rsidRDefault="00282039" w:rsidP="00282039">
            <w:pPr>
              <w:jc w:val="right"/>
              <w:rPr>
                <w:color w:val="000000"/>
                <w:sz w:val="20"/>
                <w:szCs w:val="20"/>
              </w:rPr>
            </w:pPr>
            <w:r w:rsidRPr="00282039">
              <w:rPr>
                <w:color w:val="000000"/>
                <w:sz w:val="20"/>
                <w:szCs w:val="20"/>
              </w:rPr>
              <w:t>0,018</w:t>
            </w:r>
          </w:p>
        </w:tc>
        <w:tc>
          <w:tcPr>
            <w:tcW w:w="347" w:type="pct"/>
          </w:tcPr>
          <w:p w:rsidR="00282039" w:rsidRPr="00282039" w:rsidRDefault="00282039" w:rsidP="00282039">
            <w:pPr>
              <w:jc w:val="right"/>
              <w:rPr>
                <w:color w:val="000000"/>
                <w:sz w:val="20"/>
                <w:szCs w:val="20"/>
              </w:rPr>
            </w:pPr>
            <w:r w:rsidRPr="00282039">
              <w:rPr>
                <w:color w:val="000000"/>
                <w:sz w:val="20"/>
                <w:szCs w:val="20"/>
              </w:rPr>
              <w:t>0,018</w:t>
            </w:r>
          </w:p>
        </w:tc>
      </w:tr>
      <w:tr w:rsidR="00282039" w:rsidRPr="00282039" w:rsidTr="00282039">
        <w:trPr>
          <w:cnfStyle w:val="000000010000"/>
          <w:trHeight w:val="20"/>
        </w:trPr>
        <w:tc>
          <w:tcPr>
            <w:tcW w:w="1336" w:type="pct"/>
            <w:hideMark/>
          </w:tcPr>
          <w:p w:rsidR="00282039" w:rsidRPr="00282039" w:rsidRDefault="00282039" w:rsidP="00282039">
            <w:pPr>
              <w:rPr>
                <w:sz w:val="20"/>
                <w:szCs w:val="20"/>
              </w:rPr>
            </w:pPr>
            <w:r w:rsidRPr="00282039">
              <w:rPr>
                <w:sz w:val="20"/>
                <w:szCs w:val="20"/>
              </w:rPr>
              <w:t>Бюджетные потребители</w:t>
            </w:r>
          </w:p>
        </w:tc>
        <w:tc>
          <w:tcPr>
            <w:tcW w:w="419" w:type="pct"/>
            <w:hideMark/>
          </w:tcPr>
          <w:p w:rsidR="00282039" w:rsidRPr="00282039" w:rsidRDefault="00282039" w:rsidP="00282039">
            <w:pPr>
              <w:jc w:val="center"/>
              <w:rPr>
                <w:color w:val="000000"/>
                <w:sz w:val="20"/>
                <w:szCs w:val="20"/>
              </w:rPr>
            </w:pPr>
            <w:r w:rsidRPr="00282039">
              <w:rPr>
                <w:color w:val="000000"/>
                <w:sz w:val="20"/>
                <w:szCs w:val="20"/>
              </w:rPr>
              <w:t>тыс.Гкал.</w:t>
            </w:r>
          </w:p>
        </w:tc>
        <w:tc>
          <w:tcPr>
            <w:tcW w:w="400" w:type="pct"/>
            <w:noWrap/>
          </w:tcPr>
          <w:p w:rsidR="00282039" w:rsidRPr="00282039" w:rsidRDefault="00282039" w:rsidP="00282039">
            <w:pPr>
              <w:jc w:val="right"/>
              <w:rPr>
                <w:color w:val="000000"/>
                <w:sz w:val="20"/>
                <w:szCs w:val="20"/>
              </w:rPr>
            </w:pPr>
            <w:r w:rsidRPr="00282039">
              <w:rPr>
                <w:color w:val="000000"/>
                <w:sz w:val="20"/>
                <w:szCs w:val="20"/>
              </w:rPr>
              <w:t>1,824</w:t>
            </w:r>
          </w:p>
        </w:tc>
        <w:tc>
          <w:tcPr>
            <w:tcW w:w="351" w:type="pct"/>
            <w:noWrap/>
          </w:tcPr>
          <w:p w:rsidR="00282039" w:rsidRPr="00282039" w:rsidRDefault="00282039" w:rsidP="00282039">
            <w:pPr>
              <w:jc w:val="right"/>
              <w:rPr>
                <w:color w:val="000000"/>
                <w:sz w:val="20"/>
                <w:szCs w:val="20"/>
              </w:rPr>
            </w:pPr>
            <w:r w:rsidRPr="00282039">
              <w:rPr>
                <w:color w:val="000000"/>
                <w:sz w:val="20"/>
                <w:szCs w:val="20"/>
              </w:rPr>
              <w:t>1,824</w:t>
            </w:r>
          </w:p>
        </w:tc>
        <w:tc>
          <w:tcPr>
            <w:tcW w:w="400" w:type="pct"/>
            <w:noWrap/>
          </w:tcPr>
          <w:p w:rsidR="00282039" w:rsidRPr="00282039" w:rsidRDefault="00282039" w:rsidP="00282039">
            <w:pPr>
              <w:jc w:val="right"/>
              <w:rPr>
                <w:color w:val="000000"/>
                <w:sz w:val="20"/>
                <w:szCs w:val="20"/>
              </w:rPr>
            </w:pPr>
            <w:r w:rsidRPr="00282039">
              <w:rPr>
                <w:color w:val="000000"/>
                <w:sz w:val="20"/>
                <w:szCs w:val="20"/>
              </w:rPr>
              <w:t>1,824</w:t>
            </w:r>
          </w:p>
        </w:tc>
        <w:tc>
          <w:tcPr>
            <w:tcW w:w="351" w:type="pct"/>
            <w:noWrap/>
          </w:tcPr>
          <w:p w:rsidR="00282039" w:rsidRPr="00282039" w:rsidRDefault="00282039" w:rsidP="00282039">
            <w:pPr>
              <w:jc w:val="right"/>
              <w:rPr>
                <w:color w:val="000000"/>
                <w:sz w:val="20"/>
                <w:szCs w:val="20"/>
              </w:rPr>
            </w:pPr>
            <w:r w:rsidRPr="00282039">
              <w:rPr>
                <w:color w:val="000000"/>
                <w:sz w:val="20"/>
                <w:szCs w:val="20"/>
              </w:rPr>
              <w:t>1,824</w:t>
            </w:r>
          </w:p>
        </w:tc>
        <w:tc>
          <w:tcPr>
            <w:tcW w:w="349" w:type="pct"/>
          </w:tcPr>
          <w:p w:rsidR="00282039" w:rsidRPr="00282039" w:rsidRDefault="00282039" w:rsidP="00282039">
            <w:pPr>
              <w:jc w:val="right"/>
              <w:rPr>
                <w:color w:val="000000"/>
                <w:sz w:val="20"/>
                <w:szCs w:val="20"/>
              </w:rPr>
            </w:pPr>
            <w:r w:rsidRPr="00282039">
              <w:rPr>
                <w:color w:val="000000"/>
                <w:sz w:val="20"/>
                <w:szCs w:val="20"/>
              </w:rPr>
              <w:t>1,824</w:t>
            </w:r>
          </w:p>
        </w:tc>
        <w:tc>
          <w:tcPr>
            <w:tcW w:w="349" w:type="pct"/>
          </w:tcPr>
          <w:p w:rsidR="00282039" w:rsidRPr="00282039" w:rsidRDefault="00282039" w:rsidP="00282039">
            <w:pPr>
              <w:jc w:val="right"/>
              <w:rPr>
                <w:color w:val="000000"/>
                <w:sz w:val="20"/>
                <w:szCs w:val="20"/>
              </w:rPr>
            </w:pPr>
            <w:r w:rsidRPr="00282039">
              <w:rPr>
                <w:color w:val="000000"/>
                <w:sz w:val="20"/>
                <w:szCs w:val="20"/>
              </w:rPr>
              <w:t>1,824</w:t>
            </w:r>
          </w:p>
        </w:tc>
        <w:tc>
          <w:tcPr>
            <w:tcW w:w="349" w:type="pct"/>
          </w:tcPr>
          <w:p w:rsidR="00282039" w:rsidRPr="00282039" w:rsidRDefault="00282039" w:rsidP="00282039">
            <w:pPr>
              <w:jc w:val="right"/>
              <w:rPr>
                <w:color w:val="000000"/>
                <w:sz w:val="20"/>
                <w:szCs w:val="20"/>
              </w:rPr>
            </w:pPr>
            <w:r w:rsidRPr="00282039">
              <w:rPr>
                <w:color w:val="000000"/>
                <w:sz w:val="20"/>
                <w:szCs w:val="20"/>
              </w:rPr>
              <w:t>1,824</w:t>
            </w:r>
          </w:p>
        </w:tc>
        <w:tc>
          <w:tcPr>
            <w:tcW w:w="349" w:type="pct"/>
          </w:tcPr>
          <w:p w:rsidR="00282039" w:rsidRPr="00282039" w:rsidRDefault="00282039" w:rsidP="00282039">
            <w:pPr>
              <w:jc w:val="right"/>
              <w:rPr>
                <w:color w:val="000000"/>
                <w:sz w:val="20"/>
                <w:szCs w:val="20"/>
              </w:rPr>
            </w:pPr>
            <w:r w:rsidRPr="00282039">
              <w:rPr>
                <w:color w:val="000000"/>
                <w:sz w:val="20"/>
                <w:szCs w:val="20"/>
              </w:rPr>
              <w:t>1,824</w:t>
            </w:r>
          </w:p>
        </w:tc>
        <w:tc>
          <w:tcPr>
            <w:tcW w:w="347" w:type="pct"/>
          </w:tcPr>
          <w:p w:rsidR="00282039" w:rsidRPr="00282039" w:rsidRDefault="00282039" w:rsidP="00282039">
            <w:pPr>
              <w:jc w:val="right"/>
              <w:rPr>
                <w:color w:val="000000"/>
                <w:sz w:val="20"/>
                <w:szCs w:val="20"/>
              </w:rPr>
            </w:pPr>
            <w:r w:rsidRPr="00282039">
              <w:rPr>
                <w:color w:val="000000"/>
                <w:sz w:val="20"/>
                <w:szCs w:val="20"/>
              </w:rPr>
              <w:t>1,824</w:t>
            </w:r>
          </w:p>
        </w:tc>
      </w:tr>
      <w:bookmarkEnd w:id="610"/>
    </w:tbl>
    <w:p w:rsidR="00B877E6" w:rsidRPr="00364EDB" w:rsidRDefault="00B877E6" w:rsidP="00B877E6">
      <w:pPr>
        <w:contextualSpacing/>
        <w:jc w:val="both"/>
      </w:pPr>
    </w:p>
    <w:p w:rsidR="00454557" w:rsidRPr="00364EDB" w:rsidRDefault="00454557" w:rsidP="00B877E6">
      <w:pPr>
        <w:contextualSpacing/>
        <w:jc w:val="both"/>
      </w:pPr>
    </w:p>
    <w:p w:rsidR="00454557" w:rsidRPr="00364EDB" w:rsidRDefault="00454557" w:rsidP="00B877E6">
      <w:pPr>
        <w:contextualSpacing/>
        <w:jc w:val="both"/>
      </w:pPr>
    </w:p>
    <w:p w:rsidR="00B877E6" w:rsidRPr="00364EDB" w:rsidRDefault="00B877E6" w:rsidP="00B877E6">
      <w:pPr>
        <w:contextualSpacing/>
        <w:jc w:val="both"/>
      </w:pPr>
    </w:p>
    <w:p w:rsidR="00B877E6" w:rsidRPr="00364EDB" w:rsidRDefault="00B877E6" w:rsidP="00B877E6">
      <w:pPr>
        <w:jc w:val="both"/>
        <w:rPr>
          <w:rFonts w:eastAsia="Arial"/>
          <w:spacing w:val="-5"/>
        </w:rPr>
        <w:sectPr w:rsidR="00B877E6" w:rsidRPr="00364EDB" w:rsidSect="00D7128B">
          <w:pgSz w:w="16838" w:h="11906" w:orient="landscape"/>
          <w:pgMar w:top="1701" w:right="1134" w:bottom="567" w:left="1134" w:header="283" w:footer="567" w:gutter="0"/>
          <w:cols w:space="708"/>
          <w:docGrid w:linePitch="360"/>
        </w:sectPr>
      </w:pPr>
    </w:p>
    <w:p w:rsidR="00AD41CC" w:rsidRPr="00144CB1" w:rsidRDefault="00AD41CC" w:rsidP="003D72D0">
      <w:pPr>
        <w:pStyle w:val="21"/>
        <w:keepNext/>
        <w:spacing w:before="0"/>
        <w:ind w:firstLine="709"/>
        <w:contextualSpacing/>
        <w:rPr>
          <w:rFonts w:cs="Times New Roman"/>
          <w:szCs w:val="24"/>
        </w:rPr>
      </w:pPr>
      <w:bookmarkStart w:id="611" w:name="_Toc524614884"/>
      <w:bookmarkStart w:id="612" w:name="_Toc524615100"/>
      <w:bookmarkStart w:id="613" w:name="_Toc226289299"/>
      <w:bookmarkEnd w:id="609"/>
      <w:r w:rsidRPr="00144CB1">
        <w:rPr>
          <w:rFonts w:cs="Times New Roman"/>
          <w:szCs w:val="24"/>
        </w:rPr>
        <w:lastRenderedPageBreak/>
        <w:t>Результаты расчетов по каждому источнику тепловой энергии нормативных запасов топлива</w:t>
      </w:r>
      <w:bookmarkEnd w:id="611"/>
      <w:bookmarkEnd w:id="612"/>
      <w:bookmarkEnd w:id="613"/>
    </w:p>
    <w:p w:rsidR="000F616D" w:rsidRPr="00364EDB" w:rsidRDefault="000F616D" w:rsidP="003D72D0">
      <w:pPr>
        <w:ind w:firstLine="709"/>
        <w:contextualSpacing/>
        <w:jc w:val="both"/>
      </w:pPr>
      <w:r w:rsidRPr="00364EDB">
        <w:t xml:space="preserve">Расчеты нормативных запасов аварийных видов топлива проводятся на основании фактических данных по видам использования аварийного топлива на источниках в соответствии с Приказом Минэнерго Российской Федерации от 10.08.2012 № 377 </w:t>
      </w:r>
      <w:r w:rsidR="000B1C83" w:rsidRPr="00364EDB">
        <w:t>«</w:t>
      </w:r>
      <w:r w:rsidRPr="00364EDB">
        <w:t>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w:t>
      </w:r>
      <w:r w:rsidR="000B1C83" w:rsidRPr="00364EDB">
        <w:t>»</w:t>
      </w:r>
      <w:r w:rsidRPr="00364EDB">
        <w:t>.</w:t>
      </w:r>
    </w:p>
    <w:p w:rsidR="000F616D" w:rsidRPr="00364EDB" w:rsidRDefault="000F616D" w:rsidP="003D72D0">
      <w:pPr>
        <w:ind w:firstLine="709"/>
        <w:contextualSpacing/>
        <w:jc w:val="both"/>
      </w:pPr>
      <w:r w:rsidRPr="00364EDB">
        <w:t>Общий нормативный запас топлива (ОНЗТ) складывается из двух составляющих: неснижаемого нормативного запаса топлива (ННЗТ) и нормативного эксплуатационного запаса топлива (НЭЗТ).</w:t>
      </w:r>
    </w:p>
    <w:p w:rsidR="000F616D" w:rsidRPr="00364EDB" w:rsidRDefault="000F616D" w:rsidP="003D72D0">
      <w:pPr>
        <w:ind w:firstLine="709"/>
        <w:contextualSpacing/>
        <w:jc w:val="both"/>
      </w:pPr>
      <w:r w:rsidRPr="00364EDB">
        <w:t xml:space="preserve">ННЗТ создается на электростанциях организаций </w:t>
      </w:r>
      <w:r w:rsidR="00BB2613" w:rsidRPr="00364EDB">
        <w:t xml:space="preserve">электроэнергетических систем России </w:t>
      </w:r>
      <w:r w:rsidRPr="00364EDB">
        <w:t xml:space="preserve">для поддержания плюсовых температур в главном корпусе, вспомогательных зданиях и сооружениях в режиме </w:t>
      </w:r>
      <w:r w:rsidR="000B1C83" w:rsidRPr="00364EDB">
        <w:t>«</w:t>
      </w:r>
      <w:r w:rsidRPr="00364EDB">
        <w:t>выживания</w:t>
      </w:r>
      <w:r w:rsidR="000B1C83" w:rsidRPr="00364EDB">
        <w:t>»</w:t>
      </w:r>
      <w:r w:rsidRPr="00364EDB">
        <w:t xml:space="preserve"> с минимальной расчетной электрической и тепловой нагрузкой по условиям самого холодного месяца года.</w:t>
      </w:r>
    </w:p>
    <w:p w:rsidR="001040D9" w:rsidRPr="00364EDB" w:rsidRDefault="000F616D" w:rsidP="003D72D0">
      <w:pPr>
        <w:ind w:firstLine="709"/>
        <w:contextualSpacing/>
        <w:jc w:val="both"/>
      </w:pPr>
      <w:r w:rsidRPr="00364EDB">
        <w:t>НЭЗТ необходим для надежной и стабильной работы электростанций и обеспечивает плановую выработку электрической и (или) тепловой энергии.</w:t>
      </w:r>
    </w:p>
    <w:p w:rsidR="00CC4108" w:rsidRPr="00364EDB" w:rsidRDefault="00282039" w:rsidP="003D72D0">
      <w:pPr>
        <w:ind w:firstLine="709"/>
        <w:contextualSpacing/>
        <w:jc w:val="both"/>
      </w:pPr>
      <w:r w:rsidRPr="00282039">
        <w:t>МУП ЖКХ Нововеличковское</w:t>
      </w:r>
      <w:r w:rsidR="00137061">
        <w:t xml:space="preserve"> </w:t>
      </w:r>
      <w:r w:rsidR="00CC4108" w:rsidRPr="00364EDB">
        <w:t>в настоящее время не проводит работы по утверждению нормативов создания запасов топлива на котельн</w:t>
      </w:r>
      <w:r>
        <w:t>ых</w:t>
      </w:r>
      <w:r w:rsidR="00CC4108" w:rsidRPr="00364EDB">
        <w:t xml:space="preserve"> в установленном порядке.</w:t>
      </w:r>
    </w:p>
    <w:p w:rsidR="00A248D3" w:rsidRPr="00364EDB" w:rsidRDefault="00A248D3" w:rsidP="003D72D0">
      <w:pPr>
        <w:ind w:firstLine="709"/>
        <w:contextualSpacing/>
        <w:jc w:val="both"/>
      </w:pPr>
    </w:p>
    <w:p w:rsidR="00AD41CC" w:rsidRPr="00137061" w:rsidRDefault="00AD41CC" w:rsidP="003D72D0">
      <w:pPr>
        <w:pStyle w:val="21"/>
        <w:keepNext/>
        <w:spacing w:before="0"/>
        <w:ind w:firstLine="709"/>
        <w:contextualSpacing/>
        <w:rPr>
          <w:rFonts w:cs="Times New Roman"/>
          <w:szCs w:val="24"/>
        </w:rPr>
      </w:pPr>
      <w:bookmarkStart w:id="614" w:name="_Toc524614885"/>
      <w:bookmarkStart w:id="615" w:name="_Toc524615101"/>
      <w:bookmarkStart w:id="616" w:name="_Toc226289300"/>
      <w:r w:rsidRPr="00137061">
        <w:rPr>
          <w:rFonts w:cs="Times New Roman"/>
          <w:szCs w:val="24"/>
        </w:rP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614"/>
      <w:bookmarkEnd w:id="615"/>
      <w:bookmarkEnd w:id="616"/>
    </w:p>
    <w:p w:rsidR="00FD3D6E" w:rsidRPr="00364EDB" w:rsidRDefault="00FD3D6E" w:rsidP="00FD3D6E">
      <w:pPr>
        <w:ind w:firstLine="709"/>
        <w:jc w:val="both"/>
        <w:rPr>
          <w:rFonts w:eastAsia="Arial"/>
          <w:spacing w:val="-5"/>
        </w:rPr>
      </w:pPr>
      <w:bookmarkStart w:id="617" w:name="_Hlk22218539"/>
      <w:r w:rsidRPr="00364EDB">
        <w:rPr>
          <w:rFonts w:eastAsia="Arial"/>
          <w:spacing w:val="-5"/>
        </w:rPr>
        <w:t>Основным видом топлива является природный газ.</w:t>
      </w:r>
    </w:p>
    <w:p w:rsidR="001B2209" w:rsidRPr="00364EDB" w:rsidRDefault="001B2209" w:rsidP="003D72D0">
      <w:pPr>
        <w:ind w:firstLine="709"/>
        <w:contextualSpacing/>
        <w:jc w:val="both"/>
      </w:pPr>
    </w:p>
    <w:p w:rsidR="000E1B2E" w:rsidRPr="00137061" w:rsidRDefault="000E1B2E" w:rsidP="003D72D0">
      <w:pPr>
        <w:pStyle w:val="21"/>
        <w:spacing w:before="0"/>
        <w:ind w:firstLine="709"/>
        <w:contextualSpacing/>
        <w:rPr>
          <w:rFonts w:cs="Times New Roman"/>
          <w:szCs w:val="24"/>
        </w:rPr>
      </w:pPr>
      <w:bookmarkStart w:id="618" w:name="_Toc15640945"/>
      <w:bookmarkStart w:id="619" w:name="_Toc226289301"/>
      <w:bookmarkStart w:id="620" w:name="_Hlk43280474"/>
      <w:bookmarkStart w:id="621" w:name="_Hlk15651741"/>
      <w:bookmarkEnd w:id="617"/>
      <w:r w:rsidRPr="00137061">
        <w:rPr>
          <w:rFonts w:cs="Times New Roman"/>
          <w:szCs w:val="24"/>
        </w:rPr>
        <w:t xml:space="preserve">Виды топлива (в случае, если топливом является уголь, - вид ископаемого угля в соответствии с Межгосударственным стандартом ГОСТ 25543-2013 </w:t>
      </w:r>
      <w:r w:rsidR="000B1C83" w:rsidRPr="00137061">
        <w:rPr>
          <w:rFonts w:cs="Times New Roman"/>
          <w:szCs w:val="24"/>
        </w:rPr>
        <w:t>«</w:t>
      </w:r>
      <w:r w:rsidRPr="00137061">
        <w:rPr>
          <w:rFonts w:cs="Times New Roman"/>
          <w:szCs w:val="24"/>
        </w:rPr>
        <w:t>Угли бурые, каменные и антрациты. Классификация по генетическим и технологическим параметрам</w:t>
      </w:r>
      <w:r w:rsidR="000B1C83" w:rsidRPr="00137061">
        <w:rPr>
          <w:rFonts w:cs="Times New Roman"/>
          <w:szCs w:val="24"/>
        </w:rPr>
        <w:t>»</w:t>
      </w:r>
      <w:r w:rsidRPr="00137061">
        <w:rPr>
          <w:rFonts w:cs="Times New Roman"/>
          <w:szCs w:val="24"/>
        </w:rPr>
        <w:t>), их долю и значение низшей теплоты сгорания топлива, используемые для производства тепловой энергии по каждой системе теплоснабжения</w:t>
      </w:r>
      <w:bookmarkEnd w:id="618"/>
      <w:bookmarkEnd w:id="619"/>
    </w:p>
    <w:p w:rsidR="00FD3D6E" w:rsidRPr="00364EDB" w:rsidRDefault="00FD3D6E" w:rsidP="00FD3D6E">
      <w:pPr>
        <w:ind w:firstLine="709"/>
        <w:jc w:val="both"/>
        <w:rPr>
          <w:rFonts w:eastAsia="Arial"/>
          <w:spacing w:val="-5"/>
        </w:rPr>
      </w:pPr>
      <w:bookmarkStart w:id="622" w:name="_Hlk22218557"/>
      <w:bookmarkEnd w:id="620"/>
      <w:r w:rsidRPr="00364EDB">
        <w:rPr>
          <w:rFonts w:eastAsia="Arial"/>
          <w:spacing w:val="-5"/>
        </w:rPr>
        <w:t>Основным видом топлива является природный газ.</w:t>
      </w:r>
    </w:p>
    <w:p w:rsidR="00514BA6" w:rsidRPr="009069F7" w:rsidRDefault="00514BA6" w:rsidP="003D72D0">
      <w:pPr>
        <w:ind w:firstLine="709"/>
        <w:contextualSpacing/>
        <w:jc w:val="both"/>
        <w:rPr>
          <w:b/>
        </w:rPr>
      </w:pPr>
    </w:p>
    <w:p w:rsidR="000E1B2E" w:rsidRPr="009069F7" w:rsidRDefault="000E1B2E" w:rsidP="003D72D0">
      <w:pPr>
        <w:pStyle w:val="21"/>
        <w:spacing w:before="0"/>
        <w:ind w:firstLine="709"/>
        <w:contextualSpacing/>
        <w:rPr>
          <w:rFonts w:cs="Times New Roman"/>
          <w:szCs w:val="24"/>
        </w:rPr>
      </w:pPr>
      <w:bookmarkStart w:id="623" w:name="_Toc15640946"/>
      <w:bookmarkStart w:id="624" w:name="_Toc226289302"/>
      <w:bookmarkStart w:id="625" w:name="_Hlk43280480"/>
      <w:bookmarkEnd w:id="622"/>
      <w:r w:rsidRPr="009069F7">
        <w:rPr>
          <w:rFonts w:cs="Times New Roman"/>
          <w:szCs w:val="24"/>
        </w:rPr>
        <w:t xml:space="preserve">Преобладающий </w:t>
      </w:r>
      <w:r w:rsidR="003436E5" w:rsidRPr="009069F7">
        <w:rPr>
          <w:rFonts w:cs="Times New Roman"/>
          <w:szCs w:val="24"/>
        </w:rPr>
        <w:t xml:space="preserve">на территории </w:t>
      </w:r>
      <w:r w:rsidR="00282039">
        <w:rPr>
          <w:rFonts w:cs="Times New Roman"/>
          <w:szCs w:val="24"/>
        </w:rPr>
        <w:t>Нововеличковского сельского поселения</w:t>
      </w:r>
      <w:r w:rsidR="00FD3D6E" w:rsidRPr="009069F7">
        <w:rPr>
          <w:rFonts w:cs="Times New Roman"/>
          <w:szCs w:val="24"/>
        </w:rPr>
        <w:t xml:space="preserve"> </w:t>
      </w:r>
      <w:r w:rsidRPr="009069F7">
        <w:rPr>
          <w:rFonts w:cs="Times New Roman"/>
          <w:szCs w:val="24"/>
        </w:rPr>
        <w:t xml:space="preserve">вид топлива, определяемый по совокупности всех систем теплоснабжения, находящихся </w:t>
      </w:r>
      <w:bookmarkEnd w:id="623"/>
      <w:r w:rsidR="003436E5" w:rsidRPr="009069F7">
        <w:rPr>
          <w:rFonts w:cs="Times New Roman"/>
          <w:szCs w:val="24"/>
        </w:rPr>
        <w:t xml:space="preserve">на территории </w:t>
      </w:r>
      <w:r w:rsidR="00282039">
        <w:rPr>
          <w:rFonts w:cs="Times New Roman"/>
          <w:szCs w:val="24"/>
        </w:rPr>
        <w:t>Нововеличковского сельского поселения</w:t>
      </w:r>
      <w:bookmarkEnd w:id="624"/>
    </w:p>
    <w:bookmarkEnd w:id="625"/>
    <w:p w:rsidR="00FD3D6E" w:rsidRPr="00364EDB" w:rsidRDefault="00FD3D6E" w:rsidP="00FD3D6E">
      <w:pPr>
        <w:ind w:firstLine="709"/>
        <w:jc w:val="both"/>
        <w:rPr>
          <w:rFonts w:eastAsia="Arial"/>
          <w:spacing w:val="-5"/>
        </w:rPr>
      </w:pPr>
      <w:r w:rsidRPr="00364EDB">
        <w:rPr>
          <w:rFonts w:eastAsia="Arial"/>
          <w:spacing w:val="-5"/>
        </w:rPr>
        <w:t>Основным видом топлива является природный газ.</w:t>
      </w:r>
    </w:p>
    <w:p w:rsidR="00514BA6" w:rsidRPr="00364EDB" w:rsidRDefault="00514BA6" w:rsidP="003D72D0">
      <w:pPr>
        <w:ind w:firstLine="709"/>
        <w:contextualSpacing/>
        <w:jc w:val="both"/>
      </w:pPr>
    </w:p>
    <w:p w:rsidR="000E1B2E" w:rsidRPr="009069F7" w:rsidRDefault="000E1B2E" w:rsidP="003D72D0">
      <w:pPr>
        <w:pStyle w:val="21"/>
        <w:keepNext/>
        <w:spacing w:before="0"/>
        <w:ind w:firstLine="709"/>
        <w:contextualSpacing/>
        <w:rPr>
          <w:rFonts w:cs="Times New Roman"/>
          <w:szCs w:val="24"/>
        </w:rPr>
      </w:pPr>
      <w:bookmarkStart w:id="626" w:name="_Toc15640947"/>
      <w:bookmarkStart w:id="627" w:name="_Toc226289303"/>
      <w:bookmarkStart w:id="628" w:name="_Hlk43280483"/>
      <w:r w:rsidRPr="009069F7">
        <w:rPr>
          <w:rFonts w:cs="Times New Roman"/>
          <w:szCs w:val="24"/>
        </w:rPr>
        <w:t xml:space="preserve">Приоритетное направление развития топливного баланса </w:t>
      </w:r>
      <w:bookmarkEnd w:id="626"/>
      <w:r w:rsidR="003436E5" w:rsidRPr="009069F7">
        <w:rPr>
          <w:rFonts w:cs="Times New Roman"/>
          <w:szCs w:val="24"/>
        </w:rPr>
        <w:t xml:space="preserve">на территории </w:t>
      </w:r>
      <w:r w:rsidR="00282039">
        <w:rPr>
          <w:rFonts w:cs="Times New Roman"/>
          <w:szCs w:val="24"/>
        </w:rPr>
        <w:t>Нововеличковского сельского поселения</w:t>
      </w:r>
      <w:bookmarkEnd w:id="627"/>
    </w:p>
    <w:bookmarkEnd w:id="628"/>
    <w:p w:rsidR="00B53CD0" w:rsidRPr="00364EDB" w:rsidRDefault="00525926" w:rsidP="003D72D0">
      <w:pPr>
        <w:ind w:firstLine="709"/>
        <w:contextualSpacing/>
        <w:jc w:val="both"/>
      </w:pPr>
      <w:r w:rsidRPr="00364EDB">
        <w:t xml:space="preserve">Приоритетным направлением развития топливного баланса является применение природного газа. В таблице </w:t>
      </w:r>
      <w:r w:rsidR="00EA410A" w:rsidRPr="00364EDB">
        <w:t>п.10.1</w:t>
      </w:r>
      <w:r w:rsidRPr="00364EDB">
        <w:t xml:space="preserve"> приведены расчётные значения потребления природного газа в качестве топлива для </w:t>
      </w:r>
      <w:r w:rsidR="003F7133">
        <w:t>котельн</w:t>
      </w:r>
      <w:r w:rsidR="00282039">
        <w:t>ых</w:t>
      </w:r>
      <w:r w:rsidRPr="00364EDB">
        <w:t>.</w:t>
      </w:r>
    </w:p>
    <w:p w:rsidR="00CC4108" w:rsidRPr="00364EDB" w:rsidRDefault="00CC4108" w:rsidP="003D72D0">
      <w:pPr>
        <w:ind w:firstLine="709"/>
        <w:contextualSpacing/>
        <w:jc w:val="both"/>
      </w:pPr>
    </w:p>
    <w:p w:rsidR="00AA73DB" w:rsidRPr="003F7133" w:rsidRDefault="00AA73DB" w:rsidP="003D72D0">
      <w:pPr>
        <w:pStyle w:val="21"/>
        <w:spacing w:before="0"/>
        <w:ind w:firstLine="709"/>
        <w:contextualSpacing/>
        <w:rPr>
          <w:rFonts w:cs="Times New Roman"/>
          <w:szCs w:val="24"/>
        </w:rPr>
      </w:pPr>
      <w:bookmarkStart w:id="629" w:name="_Toc226289304"/>
      <w:r w:rsidRPr="003F7133">
        <w:rPr>
          <w:rFonts w:cs="Times New Roman"/>
          <w:szCs w:val="24"/>
        </w:rPr>
        <w:t>Описание изменений в перспективных топливных балансах за период, предшествующий актуализации схемы теплоснабжения, в том числе с учетом введенных в эксплуатацию построенных и реконструированных источников тепловой энергии</w:t>
      </w:r>
      <w:bookmarkEnd w:id="629"/>
    </w:p>
    <w:p w:rsidR="00525926" w:rsidRPr="00364EDB" w:rsidRDefault="00525926" w:rsidP="003D72D0">
      <w:pPr>
        <w:ind w:firstLine="709"/>
        <w:contextualSpacing/>
        <w:jc w:val="both"/>
      </w:pPr>
      <w:bookmarkStart w:id="630" w:name="_Hlk528164554"/>
      <w:r w:rsidRPr="00364EDB">
        <w:t>Расчёт существующих и перспективных топливных балансов котель</w:t>
      </w:r>
      <w:r w:rsidR="003F7133">
        <w:t>н</w:t>
      </w:r>
      <w:r w:rsidR="00282039">
        <w:t>ых</w:t>
      </w:r>
      <w:r w:rsidRPr="00364EDB">
        <w:t xml:space="preserve"> представлен в п. 10.1.</w:t>
      </w:r>
    </w:p>
    <w:p w:rsidR="00AD41CC" w:rsidRPr="003F7133" w:rsidRDefault="00810BF0" w:rsidP="003D72D0">
      <w:pPr>
        <w:pStyle w:val="10"/>
        <w:keepLines w:val="0"/>
        <w:pageBreakBefore/>
        <w:widowControl w:val="0"/>
        <w:spacing w:before="0" w:line="240" w:lineRule="auto"/>
        <w:ind w:firstLine="709"/>
        <w:contextualSpacing/>
        <w:rPr>
          <w:rFonts w:cs="Times New Roman"/>
          <w:szCs w:val="24"/>
        </w:rPr>
      </w:pPr>
      <w:bookmarkStart w:id="631" w:name="_Toc524614888"/>
      <w:bookmarkStart w:id="632" w:name="_Toc524615104"/>
      <w:bookmarkStart w:id="633" w:name="_Toc226289305"/>
      <w:bookmarkEnd w:id="621"/>
      <w:bookmarkEnd w:id="630"/>
      <w:r w:rsidRPr="003F7133">
        <w:rPr>
          <w:rFonts w:cs="Times New Roman"/>
          <w:szCs w:val="24"/>
        </w:rPr>
        <w:lastRenderedPageBreak/>
        <w:t xml:space="preserve">Глава </w:t>
      </w:r>
      <w:r w:rsidR="00AD41CC" w:rsidRPr="003F7133">
        <w:rPr>
          <w:rFonts w:cs="Times New Roman"/>
          <w:szCs w:val="24"/>
        </w:rPr>
        <w:t>1</w:t>
      </w:r>
      <w:r w:rsidRPr="003F7133">
        <w:rPr>
          <w:rFonts w:cs="Times New Roman"/>
          <w:szCs w:val="24"/>
        </w:rPr>
        <w:t>1</w:t>
      </w:r>
      <w:r w:rsidR="00AD41CC" w:rsidRPr="003F7133">
        <w:rPr>
          <w:rFonts w:cs="Times New Roman"/>
          <w:szCs w:val="24"/>
        </w:rPr>
        <w:t>. Оценка надежности теплоснабжения</w:t>
      </w:r>
      <w:bookmarkEnd w:id="631"/>
      <w:bookmarkEnd w:id="632"/>
      <w:bookmarkEnd w:id="633"/>
    </w:p>
    <w:p w:rsidR="00AD41CC" w:rsidRPr="003F7133" w:rsidRDefault="00810BF0" w:rsidP="003D72D0">
      <w:pPr>
        <w:pStyle w:val="21"/>
        <w:keepLines w:val="0"/>
        <w:widowControl w:val="0"/>
        <w:spacing w:before="0"/>
        <w:ind w:firstLine="709"/>
        <w:contextualSpacing/>
        <w:rPr>
          <w:rFonts w:cs="Times New Roman"/>
          <w:szCs w:val="24"/>
        </w:rPr>
      </w:pPr>
      <w:bookmarkStart w:id="634" w:name="_Toc524614889"/>
      <w:bookmarkStart w:id="635" w:name="_Toc524615105"/>
      <w:bookmarkStart w:id="636" w:name="_Toc226289306"/>
      <w:r w:rsidRPr="003F7133">
        <w:rPr>
          <w:rFonts w:cs="Times New Roman"/>
          <w:szCs w:val="24"/>
        </w:rPr>
        <w:t>М</w:t>
      </w:r>
      <w:r w:rsidR="00AD41CC" w:rsidRPr="003F7133">
        <w:rPr>
          <w:rFonts w:cs="Times New Roman"/>
          <w:szCs w:val="24"/>
        </w:rPr>
        <w:t>етод и результат</w:t>
      </w:r>
      <w:r w:rsidRPr="003F7133">
        <w:rPr>
          <w:rFonts w:cs="Times New Roman"/>
          <w:szCs w:val="24"/>
        </w:rPr>
        <w:t>ы</w:t>
      </w:r>
      <w:r w:rsidR="00AD41CC" w:rsidRPr="003F7133">
        <w:rPr>
          <w:rFonts w:cs="Times New Roman"/>
          <w:szCs w:val="24"/>
        </w:rPr>
        <w:t xml:space="preserve">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634"/>
      <w:bookmarkEnd w:id="635"/>
      <w:bookmarkEnd w:id="636"/>
    </w:p>
    <w:p w:rsidR="00AB60D7" w:rsidRPr="00AB60D7" w:rsidRDefault="00AB60D7" w:rsidP="00AB60D7">
      <w:pPr>
        <w:ind w:firstLine="709"/>
        <w:contextualSpacing/>
        <w:jc w:val="both"/>
      </w:pPr>
      <w:r w:rsidRPr="00AB60D7">
        <w:t>В качестве показателей надёжности, определяемых числом нарушений в подаче</w:t>
      </w:r>
    </w:p>
    <w:p w:rsidR="00AB60D7" w:rsidRPr="00AB60D7" w:rsidRDefault="00AB60D7" w:rsidP="00AB60D7">
      <w:pPr>
        <w:contextualSpacing/>
        <w:jc w:val="both"/>
      </w:pPr>
      <w:r w:rsidRPr="00AB60D7">
        <w:t>тепловой энергии, приняты: показатель интенсивности отказов тепловых сетей и</w:t>
      </w:r>
    </w:p>
    <w:p w:rsidR="00AB60D7" w:rsidRPr="00AB60D7" w:rsidRDefault="00AB60D7" w:rsidP="00AB60D7">
      <w:pPr>
        <w:contextualSpacing/>
        <w:jc w:val="both"/>
      </w:pPr>
      <w:r w:rsidRPr="00AB60D7">
        <w:t>показатель интенсивности отказов теплового источника.</w:t>
      </w:r>
    </w:p>
    <w:p w:rsidR="00AB60D7" w:rsidRPr="00AB60D7" w:rsidRDefault="00AB60D7" w:rsidP="00AB60D7">
      <w:pPr>
        <w:contextualSpacing/>
        <w:jc w:val="both"/>
      </w:pPr>
      <w:r w:rsidRPr="00AB60D7">
        <w:t>Согласно Методическим указаниям показатель интенсивности отказов тепловых</w:t>
      </w:r>
    </w:p>
    <w:p w:rsidR="00AB60D7" w:rsidRPr="00AB60D7" w:rsidRDefault="00AB60D7" w:rsidP="00AB60D7">
      <w:pPr>
        <w:contextualSpacing/>
        <w:jc w:val="both"/>
      </w:pPr>
      <w:r w:rsidRPr="00AB60D7">
        <w:t>сетей характеризуется количеством вынужденных отключений участков тепловой сети с</w:t>
      </w:r>
    </w:p>
    <w:p w:rsidR="00AB60D7" w:rsidRPr="00AB60D7" w:rsidRDefault="00AB60D7" w:rsidP="00AB60D7">
      <w:pPr>
        <w:contextualSpacing/>
        <w:jc w:val="both"/>
      </w:pPr>
      <w:r w:rsidRPr="00AB60D7">
        <w:t>ограничением отпуска тепловой энергии потребителям, вызванным отказом и его</w:t>
      </w:r>
    </w:p>
    <w:p w:rsidR="00AB60D7" w:rsidRPr="00AB60D7" w:rsidRDefault="00AB60D7" w:rsidP="00AB60D7">
      <w:pPr>
        <w:contextualSpacing/>
        <w:jc w:val="both"/>
      </w:pPr>
      <w:r w:rsidRPr="00AB60D7">
        <w:t>устранением.</w:t>
      </w:r>
    </w:p>
    <w:p w:rsidR="00AB60D7" w:rsidRPr="00AB60D7" w:rsidRDefault="00AB60D7" w:rsidP="00AB60D7">
      <w:pPr>
        <w:contextualSpacing/>
        <w:jc w:val="both"/>
      </w:pPr>
      <w:r w:rsidRPr="00AB60D7">
        <w:t>Срок эксплуатации участков трубопроводов на период реализации Схемы</w:t>
      </w:r>
    </w:p>
    <w:p w:rsidR="00AB60D7" w:rsidRPr="00AB60D7" w:rsidRDefault="00AB60D7" w:rsidP="00AB60D7">
      <w:pPr>
        <w:contextualSpacing/>
        <w:jc w:val="both"/>
      </w:pPr>
      <w:r w:rsidRPr="00AB60D7">
        <w:t>теплоснабжения не превысит нормативный — 25 лет. Вероятность отказов тепловой сети</w:t>
      </w:r>
    </w:p>
    <w:p w:rsidR="00525E78" w:rsidRDefault="00AB60D7" w:rsidP="00AB60D7">
      <w:pPr>
        <w:contextualSpacing/>
        <w:jc w:val="both"/>
      </w:pPr>
      <w:r w:rsidRPr="00AB60D7">
        <w:t>минимальна.</w:t>
      </w:r>
    </w:p>
    <w:p w:rsidR="00AB60D7" w:rsidRPr="00364EDB" w:rsidRDefault="00AB60D7" w:rsidP="00AB60D7">
      <w:pPr>
        <w:ind w:firstLine="709"/>
        <w:contextualSpacing/>
        <w:jc w:val="both"/>
      </w:pPr>
    </w:p>
    <w:p w:rsidR="00AD41CC" w:rsidRPr="00AB60D7" w:rsidRDefault="00D3576C" w:rsidP="003D72D0">
      <w:pPr>
        <w:pStyle w:val="21"/>
        <w:spacing w:before="0"/>
        <w:ind w:firstLine="709"/>
        <w:contextualSpacing/>
        <w:rPr>
          <w:rFonts w:cs="Times New Roman"/>
          <w:szCs w:val="24"/>
        </w:rPr>
      </w:pPr>
      <w:bookmarkStart w:id="637" w:name="_Toc524614890"/>
      <w:bookmarkStart w:id="638" w:name="_Toc524615106"/>
      <w:bookmarkStart w:id="639" w:name="_Toc226289307"/>
      <w:r w:rsidRPr="00AB60D7">
        <w:rPr>
          <w:rFonts w:cs="Times New Roman"/>
          <w:szCs w:val="24"/>
        </w:rPr>
        <w:t>М</w:t>
      </w:r>
      <w:r w:rsidR="00AD41CC" w:rsidRPr="00AB60D7">
        <w:rPr>
          <w:rFonts w:cs="Times New Roman"/>
          <w:szCs w:val="24"/>
        </w:rPr>
        <w:t>етод и результат</w:t>
      </w:r>
      <w:r w:rsidRPr="00AB60D7">
        <w:rPr>
          <w:rFonts w:cs="Times New Roman"/>
          <w:szCs w:val="24"/>
        </w:rPr>
        <w:t>ы</w:t>
      </w:r>
      <w:r w:rsidR="00AD41CC" w:rsidRPr="00AB60D7">
        <w:rPr>
          <w:rFonts w:cs="Times New Roman"/>
          <w:szCs w:val="24"/>
        </w:rPr>
        <w:t xml:space="preserve">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637"/>
      <w:bookmarkEnd w:id="638"/>
      <w:bookmarkEnd w:id="639"/>
    </w:p>
    <w:p w:rsidR="00525E78" w:rsidRPr="00364EDB" w:rsidRDefault="00525E78" w:rsidP="003D72D0">
      <w:pPr>
        <w:ind w:firstLine="709"/>
        <w:contextualSpacing/>
        <w:jc w:val="both"/>
      </w:pPr>
      <w:r w:rsidRPr="00364EDB">
        <w:t>Для анализа восстановлений применяется количественный метод анализа.</w:t>
      </w:r>
    </w:p>
    <w:p w:rsidR="00525E78" w:rsidRPr="00364EDB" w:rsidRDefault="00525E78" w:rsidP="003D72D0">
      <w:pPr>
        <w:ind w:firstLine="709"/>
        <w:contextualSpacing/>
        <w:jc w:val="both"/>
      </w:pPr>
      <w:r w:rsidRPr="00364EDB">
        <w:t>Время, затраченное на восстановление теплоснабжения потребителей после аварийных отключений, в значительной степени зависит от следующих факторов: диаметр трубопровода, тип прокладки, объем дренирования и заполнения тепловой сети, а также времени, затраченного на согласование раскопок с собственниками смежных коммуникаций.</w:t>
      </w:r>
    </w:p>
    <w:p w:rsidR="00525E78" w:rsidRPr="00364EDB" w:rsidRDefault="00525E78" w:rsidP="003D72D0">
      <w:pPr>
        <w:ind w:firstLine="709"/>
        <w:contextualSpacing/>
        <w:jc w:val="both"/>
      </w:pPr>
      <w:r w:rsidRPr="00364EDB">
        <w:t>Среднее время, затраченное на восстановление теплоснабжения потребителей после аварийных отключений в отопительный период, зависит от характеристик трубопровода отключаемой теплосети, и соответствует установленным нормативам. Нормативный перерыв теплоснабжения (с момента обнаружения, идентификации дефекта и подготовки рабочего места, включающего в себя установление точного места повреждения (со вскрытием канала) и начала операций по локализации поврежденного трубопровода).</w:t>
      </w:r>
    </w:p>
    <w:p w:rsidR="00525E78" w:rsidRPr="00364EDB" w:rsidRDefault="00525E78" w:rsidP="003D72D0">
      <w:pPr>
        <w:ind w:firstLine="709"/>
        <w:contextualSpacing/>
        <w:jc w:val="both"/>
      </w:pPr>
    </w:p>
    <w:p w:rsidR="00AD41CC" w:rsidRPr="00AB60D7" w:rsidRDefault="00D3576C" w:rsidP="003D72D0">
      <w:pPr>
        <w:pStyle w:val="21"/>
        <w:spacing w:before="0"/>
        <w:ind w:firstLine="709"/>
        <w:contextualSpacing/>
        <w:rPr>
          <w:rFonts w:cs="Times New Roman"/>
          <w:szCs w:val="24"/>
        </w:rPr>
      </w:pPr>
      <w:bookmarkStart w:id="640" w:name="_Toc524614891"/>
      <w:bookmarkStart w:id="641" w:name="_Toc524615107"/>
      <w:bookmarkStart w:id="642" w:name="_Toc226289308"/>
      <w:r w:rsidRPr="00AB60D7">
        <w:rPr>
          <w:rFonts w:cs="Times New Roman"/>
          <w:szCs w:val="24"/>
        </w:rPr>
        <w:t>Р</w:t>
      </w:r>
      <w:r w:rsidR="00AD41CC" w:rsidRPr="00AB60D7">
        <w:rPr>
          <w:rFonts w:cs="Times New Roman"/>
          <w:szCs w:val="24"/>
        </w:rPr>
        <w:t>езультат</w:t>
      </w:r>
      <w:r w:rsidRPr="00AB60D7">
        <w:rPr>
          <w:rFonts w:cs="Times New Roman"/>
          <w:szCs w:val="24"/>
        </w:rPr>
        <w:t>ы</w:t>
      </w:r>
      <w:r w:rsidR="00AD41CC" w:rsidRPr="00AB60D7">
        <w:rPr>
          <w:rFonts w:cs="Times New Roman"/>
          <w:szCs w:val="24"/>
        </w:rPr>
        <w:t xml:space="preserve">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640"/>
      <w:bookmarkEnd w:id="641"/>
      <w:bookmarkEnd w:id="642"/>
    </w:p>
    <w:p w:rsidR="00DE085F" w:rsidRPr="00364EDB" w:rsidRDefault="00DE085F" w:rsidP="00DE085F">
      <w:pPr>
        <w:ind w:firstLine="709"/>
        <w:jc w:val="both"/>
      </w:pPr>
      <w:r w:rsidRPr="00364EDB">
        <w:t>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числу часов нерасчётных температур наружного воздуха в данной местности.</w:t>
      </w:r>
    </w:p>
    <w:p w:rsidR="00DE085F" w:rsidRPr="00364EDB" w:rsidRDefault="00DE085F" w:rsidP="00DE085F">
      <w:pPr>
        <w:ind w:firstLine="709"/>
        <w:jc w:val="both"/>
      </w:pPr>
      <w:r w:rsidRPr="00364EDB">
        <w:t>Минимально допустимый показатель готовности системы централизованного теплоснабжения к исправной работе принимается равным 0,97 (СП 124.13330.2012 «Тепловые сети»).</w:t>
      </w:r>
    </w:p>
    <w:p w:rsidR="00DE085F" w:rsidRPr="00364EDB" w:rsidRDefault="00DE085F" w:rsidP="00DE085F">
      <w:pPr>
        <w:ind w:firstLine="709"/>
        <w:jc w:val="both"/>
      </w:pPr>
      <w:r w:rsidRPr="00364EDB">
        <w:t>Нормативные показатели готовности систем теплоснабжения обеспечиваются следующими мероприятиями:</w:t>
      </w:r>
    </w:p>
    <w:p w:rsidR="00DE085F" w:rsidRPr="00364EDB" w:rsidRDefault="00DE085F" w:rsidP="00DE085F">
      <w:pPr>
        <w:pStyle w:val="af3"/>
        <w:numPr>
          <w:ilvl w:val="0"/>
          <w:numId w:val="80"/>
        </w:numPr>
        <w:tabs>
          <w:tab w:val="left" w:pos="993"/>
        </w:tabs>
        <w:ind w:left="0" w:firstLine="709"/>
        <w:rPr>
          <w:sz w:val="24"/>
          <w:szCs w:val="24"/>
        </w:rPr>
      </w:pPr>
      <w:r w:rsidRPr="00364EDB">
        <w:rPr>
          <w:sz w:val="24"/>
          <w:szCs w:val="24"/>
        </w:rPr>
        <w:t>готовностью систем централизованного теплоснабжения к отопительному сезону;</w:t>
      </w:r>
    </w:p>
    <w:p w:rsidR="00DE085F" w:rsidRPr="00364EDB" w:rsidRDefault="00DE085F" w:rsidP="00DE085F">
      <w:pPr>
        <w:pStyle w:val="af3"/>
        <w:numPr>
          <w:ilvl w:val="0"/>
          <w:numId w:val="80"/>
        </w:numPr>
        <w:tabs>
          <w:tab w:val="left" w:pos="993"/>
        </w:tabs>
        <w:ind w:left="0" w:firstLine="709"/>
        <w:rPr>
          <w:sz w:val="24"/>
          <w:szCs w:val="24"/>
        </w:rPr>
      </w:pPr>
      <w:r w:rsidRPr="00364EDB">
        <w:rPr>
          <w:sz w:val="24"/>
          <w:szCs w:val="24"/>
        </w:rPr>
        <w:t>достаточностью установленной (располагаемой) тепловой мощности источника тепло-вой энергии для обеспечения исправного функционирования системы централизованного теплоснабжения при нерасчётных похолоданиях;</w:t>
      </w:r>
    </w:p>
    <w:p w:rsidR="00DE085F" w:rsidRPr="00364EDB" w:rsidRDefault="00DE085F" w:rsidP="00DE085F">
      <w:pPr>
        <w:pStyle w:val="af3"/>
        <w:numPr>
          <w:ilvl w:val="0"/>
          <w:numId w:val="80"/>
        </w:numPr>
        <w:tabs>
          <w:tab w:val="left" w:pos="993"/>
        </w:tabs>
        <w:ind w:left="0" w:firstLine="709"/>
        <w:rPr>
          <w:sz w:val="24"/>
          <w:szCs w:val="24"/>
        </w:rPr>
      </w:pPr>
      <w:r w:rsidRPr="00364EDB">
        <w:rPr>
          <w:sz w:val="24"/>
          <w:szCs w:val="24"/>
        </w:rPr>
        <w:t>способностью тепловых сетей обеспечить исправное функционирование системы централизованного теплоснабжения при нерасчётных похолоданиях;</w:t>
      </w:r>
    </w:p>
    <w:p w:rsidR="00DE085F" w:rsidRPr="00364EDB" w:rsidRDefault="00DE085F" w:rsidP="00DE085F">
      <w:pPr>
        <w:pStyle w:val="af3"/>
        <w:numPr>
          <w:ilvl w:val="0"/>
          <w:numId w:val="80"/>
        </w:numPr>
        <w:tabs>
          <w:tab w:val="left" w:pos="993"/>
        </w:tabs>
        <w:ind w:left="0" w:firstLine="709"/>
        <w:rPr>
          <w:sz w:val="24"/>
          <w:szCs w:val="24"/>
        </w:rPr>
      </w:pPr>
      <w:r w:rsidRPr="00364EDB">
        <w:rPr>
          <w:sz w:val="24"/>
          <w:szCs w:val="24"/>
        </w:rPr>
        <w:t xml:space="preserve">организационными и техническими мерами, необходимыми для обеспечения исправного функционирования системы централизованного теплоснабжения на уровне </w:t>
      </w:r>
      <w:r w:rsidRPr="00364EDB">
        <w:rPr>
          <w:sz w:val="24"/>
          <w:szCs w:val="24"/>
        </w:rPr>
        <w:lastRenderedPageBreak/>
        <w:t xml:space="preserve">заданной готовности; </w:t>
      </w:r>
    </w:p>
    <w:p w:rsidR="00DE085F" w:rsidRPr="00364EDB" w:rsidRDefault="00DE085F" w:rsidP="00DE085F">
      <w:pPr>
        <w:numPr>
          <w:ilvl w:val="0"/>
          <w:numId w:val="80"/>
        </w:numPr>
        <w:tabs>
          <w:tab w:val="left" w:pos="993"/>
        </w:tabs>
        <w:ind w:left="0" w:firstLine="709"/>
        <w:jc w:val="both"/>
      </w:pPr>
      <w:r w:rsidRPr="00364EDB">
        <w:t>максимально допустимым числом часов готовности для источника теплоты.</w:t>
      </w:r>
    </w:p>
    <w:p w:rsidR="00AB60D7" w:rsidRPr="00AB60D7" w:rsidRDefault="00AB60D7" w:rsidP="00A31E0E">
      <w:pPr>
        <w:jc w:val="both"/>
      </w:pPr>
    </w:p>
    <w:p w:rsidR="00AD41CC" w:rsidRPr="0050676B" w:rsidRDefault="00D3576C" w:rsidP="003D72D0">
      <w:pPr>
        <w:pStyle w:val="21"/>
        <w:spacing w:before="0"/>
        <w:ind w:firstLine="709"/>
        <w:contextualSpacing/>
        <w:rPr>
          <w:rFonts w:cs="Times New Roman"/>
          <w:szCs w:val="24"/>
        </w:rPr>
      </w:pPr>
      <w:bookmarkStart w:id="643" w:name="_Toc524614892"/>
      <w:bookmarkStart w:id="644" w:name="_Toc524615108"/>
      <w:bookmarkStart w:id="645" w:name="_Toc226289309"/>
      <w:r w:rsidRPr="0050676B">
        <w:rPr>
          <w:rFonts w:cs="Times New Roman"/>
          <w:szCs w:val="24"/>
        </w:rPr>
        <w:t>Р</w:t>
      </w:r>
      <w:r w:rsidR="00AD41CC" w:rsidRPr="0050676B">
        <w:rPr>
          <w:rFonts w:cs="Times New Roman"/>
          <w:szCs w:val="24"/>
        </w:rPr>
        <w:t>езультат</w:t>
      </w:r>
      <w:r w:rsidR="00305041" w:rsidRPr="0050676B">
        <w:rPr>
          <w:rFonts w:cs="Times New Roman"/>
          <w:szCs w:val="24"/>
        </w:rPr>
        <w:t>ы</w:t>
      </w:r>
      <w:r w:rsidR="00AD41CC" w:rsidRPr="0050676B">
        <w:rPr>
          <w:rFonts w:cs="Times New Roman"/>
          <w:szCs w:val="24"/>
        </w:rPr>
        <w:t xml:space="preserve"> оценки коэффициентов готовности теплопроводов к несению тепловой нагрузки</w:t>
      </w:r>
      <w:bookmarkEnd w:id="643"/>
      <w:bookmarkEnd w:id="644"/>
      <w:bookmarkEnd w:id="645"/>
    </w:p>
    <w:p w:rsidR="00DD11D6" w:rsidRPr="00364EDB" w:rsidRDefault="00DD11D6" w:rsidP="003D72D0">
      <w:pPr>
        <w:ind w:firstLine="709"/>
        <w:jc w:val="both"/>
      </w:pPr>
      <w:r w:rsidRPr="00364EDB">
        <w:t>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числу часов нерасчётных температур наружного воздуха в данной местности.</w:t>
      </w:r>
    </w:p>
    <w:p w:rsidR="00DD11D6" w:rsidRPr="00364EDB" w:rsidRDefault="00DD11D6" w:rsidP="003D72D0">
      <w:pPr>
        <w:ind w:firstLine="709"/>
        <w:jc w:val="both"/>
      </w:pPr>
      <w:r w:rsidRPr="00364EDB">
        <w:t>Минимально допустимый показатель готовности системы централизованного теплоснабжения к исправной работе принимается равным 0,97 (СП 124.13330.2012 «Тепловые сети»).</w:t>
      </w:r>
    </w:p>
    <w:p w:rsidR="00DD11D6" w:rsidRPr="00364EDB" w:rsidRDefault="00DD11D6" w:rsidP="003D72D0">
      <w:pPr>
        <w:ind w:firstLine="709"/>
        <w:jc w:val="both"/>
      </w:pPr>
      <w:r w:rsidRPr="00364EDB">
        <w:t>Нормативные показатели готовности систем теплоснабжения обеспечиваются следующими мероприятиями:</w:t>
      </w:r>
    </w:p>
    <w:p w:rsidR="00DD11D6" w:rsidRPr="00364EDB" w:rsidRDefault="00DD11D6" w:rsidP="00164521">
      <w:pPr>
        <w:pStyle w:val="af3"/>
        <w:numPr>
          <w:ilvl w:val="0"/>
          <w:numId w:val="80"/>
        </w:numPr>
        <w:tabs>
          <w:tab w:val="left" w:pos="993"/>
        </w:tabs>
        <w:ind w:left="0" w:firstLine="709"/>
        <w:rPr>
          <w:sz w:val="24"/>
          <w:szCs w:val="24"/>
        </w:rPr>
      </w:pPr>
      <w:r w:rsidRPr="00364EDB">
        <w:rPr>
          <w:sz w:val="24"/>
          <w:szCs w:val="24"/>
        </w:rPr>
        <w:t>готовностью систем централизованного теплоснабжения к отопительному сезону;</w:t>
      </w:r>
    </w:p>
    <w:p w:rsidR="00DD11D6" w:rsidRPr="00364EDB" w:rsidRDefault="00DD11D6" w:rsidP="00164521">
      <w:pPr>
        <w:pStyle w:val="af3"/>
        <w:numPr>
          <w:ilvl w:val="0"/>
          <w:numId w:val="80"/>
        </w:numPr>
        <w:tabs>
          <w:tab w:val="left" w:pos="993"/>
        </w:tabs>
        <w:ind w:left="0" w:firstLine="709"/>
        <w:rPr>
          <w:sz w:val="24"/>
          <w:szCs w:val="24"/>
        </w:rPr>
      </w:pPr>
      <w:r w:rsidRPr="00364EDB">
        <w:rPr>
          <w:sz w:val="24"/>
          <w:szCs w:val="24"/>
        </w:rPr>
        <w:t>достаточностью установленной (располагаемой) тепловой мощности источника тепло-вой энергии для обеспечения исправного функционирования системы централизованного теплоснабжения при нерасчётных похолоданиях;</w:t>
      </w:r>
    </w:p>
    <w:p w:rsidR="00DD11D6" w:rsidRPr="00364EDB" w:rsidRDefault="00DD11D6" w:rsidP="00164521">
      <w:pPr>
        <w:pStyle w:val="af3"/>
        <w:numPr>
          <w:ilvl w:val="0"/>
          <w:numId w:val="80"/>
        </w:numPr>
        <w:tabs>
          <w:tab w:val="left" w:pos="993"/>
        </w:tabs>
        <w:ind w:left="0" w:firstLine="709"/>
        <w:rPr>
          <w:sz w:val="24"/>
          <w:szCs w:val="24"/>
        </w:rPr>
      </w:pPr>
      <w:r w:rsidRPr="00364EDB">
        <w:rPr>
          <w:sz w:val="24"/>
          <w:szCs w:val="24"/>
        </w:rPr>
        <w:t>способностью тепловых сетей обеспечить исправное функционирование системы централизованного теплоснабжения при нерасчётных похолоданиях;</w:t>
      </w:r>
    </w:p>
    <w:p w:rsidR="00DD11D6" w:rsidRPr="00364EDB" w:rsidRDefault="00DD11D6" w:rsidP="00164521">
      <w:pPr>
        <w:pStyle w:val="af3"/>
        <w:numPr>
          <w:ilvl w:val="0"/>
          <w:numId w:val="80"/>
        </w:numPr>
        <w:tabs>
          <w:tab w:val="left" w:pos="993"/>
        </w:tabs>
        <w:ind w:left="0" w:firstLine="709"/>
        <w:rPr>
          <w:sz w:val="24"/>
          <w:szCs w:val="24"/>
        </w:rPr>
      </w:pPr>
      <w:r w:rsidRPr="00364EDB">
        <w:rPr>
          <w:sz w:val="24"/>
          <w:szCs w:val="24"/>
        </w:rPr>
        <w:t xml:space="preserve">организационными и техническими мерами, необходимыми для обеспечения исправного функционирования системы централизованного теплоснабжения на уровне заданной готовности; </w:t>
      </w:r>
    </w:p>
    <w:p w:rsidR="00DD11D6" w:rsidRPr="00364EDB" w:rsidRDefault="00DD11D6" w:rsidP="00164521">
      <w:pPr>
        <w:numPr>
          <w:ilvl w:val="0"/>
          <w:numId w:val="80"/>
        </w:numPr>
        <w:tabs>
          <w:tab w:val="left" w:pos="993"/>
        </w:tabs>
        <w:ind w:left="0" w:firstLine="709"/>
        <w:jc w:val="both"/>
      </w:pPr>
      <w:r w:rsidRPr="00364EDB">
        <w:t>максимально допустимым числом часов готовности для источника теплоты.</w:t>
      </w:r>
    </w:p>
    <w:p w:rsidR="00DD11D6" w:rsidRPr="00364EDB" w:rsidRDefault="00DD11D6" w:rsidP="003D72D0">
      <w:pPr>
        <w:tabs>
          <w:tab w:val="left" w:pos="1134"/>
          <w:tab w:val="left" w:pos="1276"/>
        </w:tabs>
        <w:ind w:firstLine="709"/>
        <w:contextualSpacing/>
        <w:jc w:val="both"/>
      </w:pPr>
    </w:p>
    <w:p w:rsidR="00AD41CC" w:rsidRPr="0050676B" w:rsidRDefault="00D3576C" w:rsidP="003D72D0">
      <w:pPr>
        <w:pStyle w:val="21"/>
        <w:spacing w:before="0"/>
        <w:ind w:firstLine="709"/>
        <w:contextualSpacing/>
        <w:rPr>
          <w:rFonts w:cs="Times New Roman"/>
          <w:szCs w:val="24"/>
        </w:rPr>
      </w:pPr>
      <w:bookmarkStart w:id="646" w:name="_Toc524614893"/>
      <w:bookmarkStart w:id="647" w:name="_Toc524615109"/>
      <w:bookmarkStart w:id="648" w:name="_Toc226289310"/>
      <w:r w:rsidRPr="0050676B">
        <w:rPr>
          <w:rFonts w:cs="Times New Roman"/>
          <w:szCs w:val="24"/>
        </w:rPr>
        <w:t>Р</w:t>
      </w:r>
      <w:r w:rsidR="00AD41CC" w:rsidRPr="0050676B">
        <w:rPr>
          <w:rFonts w:cs="Times New Roman"/>
          <w:szCs w:val="24"/>
        </w:rPr>
        <w:t>езультат</w:t>
      </w:r>
      <w:r w:rsidRPr="0050676B">
        <w:rPr>
          <w:rFonts w:cs="Times New Roman"/>
          <w:szCs w:val="24"/>
        </w:rPr>
        <w:t>ы</w:t>
      </w:r>
      <w:r w:rsidR="00AD41CC" w:rsidRPr="0050676B">
        <w:rPr>
          <w:rFonts w:cs="Times New Roman"/>
          <w:szCs w:val="24"/>
        </w:rPr>
        <w:t xml:space="preserve"> оценки </w:t>
      </w:r>
      <w:proofErr w:type="spellStart"/>
      <w:r w:rsidR="00AD41CC" w:rsidRPr="0050676B">
        <w:rPr>
          <w:rFonts w:cs="Times New Roman"/>
          <w:szCs w:val="24"/>
        </w:rPr>
        <w:t>недоотпуска</w:t>
      </w:r>
      <w:proofErr w:type="spellEnd"/>
      <w:r w:rsidR="00AD41CC" w:rsidRPr="0050676B">
        <w:rPr>
          <w:rFonts w:cs="Times New Roman"/>
          <w:szCs w:val="24"/>
        </w:rPr>
        <w:t xml:space="preserve"> тепловой энергии по причине отказов (аварийных ситуаций) и простоев тепловых сетей и источников тепловой энергии</w:t>
      </w:r>
      <w:bookmarkEnd w:id="646"/>
      <w:bookmarkEnd w:id="647"/>
      <w:bookmarkEnd w:id="648"/>
    </w:p>
    <w:p w:rsidR="0050676B" w:rsidRPr="0050676B" w:rsidRDefault="0050676B" w:rsidP="0050676B">
      <w:pPr>
        <w:ind w:firstLine="709"/>
        <w:jc w:val="both"/>
      </w:pPr>
      <w:r w:rsidRPr="0050676B">
        <w:t>Приведение состояния централизованной системы теплоснабжения в соответствие с</w:t>
      </w:r>
    </w:p>
    <w:p w:rsidR="0050676B" w:rsidRPr="0050676B" w:rsidRDefault="0050676B" w:rsidP="0050676B">
      <w:pPr>
        <w:jc w:val="both"/>
      </w:pPr>
      <w:r w:rsidRPr="0050676B">
        <w:t>требованиями технических регламентов и строительных норм в рамках реализации схемы</w:t>
      </w:r>
    </w:p>
    <w:p w:rsidR="0050676B" w:rsidRPr="0050676B" w:rsidRDefault="0050676B" w:rsidP="0050676B">
      <w:pPr>
        <w:jc w:val="both"/>
      </w:pPr>
      <w:r w:rsidRPr="0050676B">
        <w:t xml:space="preserve">теплоснабжения будет способствовать минимизации объемов </w:t>
      </w:r>
      <w:proofErr w:type="spellStart"/>
      <w:r w:rsidRPr="0050676B">
        <w:t>недоотпуска</w:t>
      </w:r>
      <w:proofErr w:type="spellEnd"/>
      <w:r w:rsidRPr="0050676B">
        <w:t xml:space="preserve"> тепловой</w:t>
      </w:r>
    </w:p>
    <w:p w:rsidR="00DD11D6" w:rsidRPr="00364EDB" w:rsidRDefault="0050676B" w:rsidP="0050676B">
      <w:pPr>
        <w:jc w:val="both"/>
      </w:pPr>
      <w:r w:rsidRPr="0050676B">
        <w:t>энергии потребителям</w:t>
      </w:r>
      <w:r w:rsidR="00DD11D6" w:rsidRPr="00364EDB">
        <w:t>.</w:t>
      </w:r>
    </w:p>
    <w:p w:rsidR="00DD11D6" w:rsidRPr="00364EDB" w:rsidRDefault="00DD11D6" w:rsidP="003D72D0">
      <w:pPr>
        <w:ind w:firstLine="709"/>
        <w:contextualSpacing/>
        <w:jc w:val="both"/>
      </w:pPr>
    </w:p>
    <w:p w:rsidR="00D3576C" w:rsidRPr="006C5D2F" w:rsidRDefault="00D3576C" w:rsidP="003D72D0">
      <w:pPr>
        <w:pStyle w:val="21"/>
        <w:spacing w:before="0"/>
        <w:ind w:firstLine="709"/>
        <w:contextualSpacing/>
        <w:rPr>
          <w:rFonts w:cs="Times New Roman"/>
          <w:szCs w:val="24"/>
        </w:rPr>
      </w:pPr>
      <w:bookmarkStart w:id="649" w:name="_Toc226289311"/>
      <w:r w:rsidRPr="006C5D2F">
        <w:rPr>
          <w:rFonts w:cs="Times New Roman"/>
          <w:szCs w:val="24"/>
        </w:rPr>
        <w:t>Предложения, обеспечивающие надёжность систем теплоснабжения</w:t>
      </w:r>
      <w:bookmarkEnd w:id="649"/>
    </w:p>
    <w:p w:rsidR="00B91D24" w:rsidRPr="00364EDB" w:rsidRDefault="00C3368D" w:rsidP="00DE085F">
      <w:pPr>
        <w:ind w:firstLine="709"/>
        <w:contextualSpacing/>
        <w:jc w:val="both"/>
      </w:pPr>
      <w:r w:rsidRPr="00364EDB">
        <w:t>В данном пункте отображена информация о выявленных потенциальных угрозах в системах теплоснабжения, в том числе наличие мероприятий по нивелированию выявленных угрозах. Потребность в финансовых ресурсах на мероприятия по нивелированию выявленных угроз представлена в Глав</w:t>
      </w:r>
      <w:r w:rsidR="00D35E09" w:rsidRPr="00364EDB">
        <w:t>е</w:t>
      </w:r>
      <w:r w:rsidR="003C4441" w:rsidRPr="00364EDB">
        <w:t xml:space="preserve"> </w:t>
      </w:r>
      <w:r w:rsidR="00112EC3" w:rsidRPr="00364EDB">
        <w:t>8</w:t>
      </w:r>
      <w:r w:rsidR="003C4441" w:rsidRPr="00364EDB">
        <w:t>, а именно</w:t>
      </w:r>
      <w:r w:rsidR="00DE085F">
        <w:t xml:space="preserve">: техническое перевооружение котельной №36 </w:t>
      </w:r>
      <w:r w:rsidR="00DE085F" w:rsidRPr="00CB6078">
        <w:t>в связи с исчерпанием эксплуатационного ресурса.</w:t>
      </w:r>
    </w:p>
    <w:p w:rsidR="00D35E09" w:rsidRPr="00364EDB" w:rsidRDefault="00D35E09" w:rsidP="003D72D0">
      <w:pPr>
        <w:ind w:firstLine="709"/>
        <w:contextualSpacing/>
        <w:jc w:val="both"/>
      </w:pPr>
    </w:p>
    <w:p w:rsidR="00AD41CC" w:rsidRPr="00CB4F7F" w:rsidRDefault="00D3576C" w:rsidP="003D72D0">
      <w:pPr>
        <w:pStyle w:val="30"/>
        <w:spacing w:before="0"/>
        <w:ind w:left="0" w:firstLine="709"/>
        <w:contextualSpacing/>
        <w:rPr>
          <w:rFonts w:cs="Times New Roman"/>
        </w:rPr>
      </w:pPr>
      <w:bookmarkStart w:id="650" w:name="_Toc524614894"/>
      <w:bookmarkStart w:id="651" w:name="_Toc524615110"/>
      <w:bookmarkStart w:id="652" w:name="_Toc226289312"/>
      <w:r w:rsidRPr="00CB4F7F">
        <w:rPr>
          <w:rFonts w:cs="Times New Roman"/>
        </w:rPr>
        <w:t>П</w:t>
      </w:r>
      <w:r w:rsidR="00AD41CC" w:rsidRPr="00CB4F7F">
        <w:rPr>
          <w:rFonts w:cs="Times New Roman"/>
        </w:rPr>
        <w:t>рименени</w:t>
      </w:r>
      <w:r w:rsidRPr="00CB4F7F">
        <w:rPr>
          <w:rFonts w:cs="Times New Roman"/>
        </w:rPr>
        <w:t>е</w:t>
      </w:r>
      <w:r w:rsidR="00AD41CC" w:rsidRPr="00CB4F7F">
        <w:rPr>
          <w:rFonts w:cs="Times New Roman"/>
        </w:rPr>
        <w:t xml:space="preserve"> на источниках тепловой энергии рациональных тепловых схем с дублированными связями и новых технологий, обеспечивающих нормативную готовность энергетического оборудования</w:t>
      </w:r>
      <w:bookmarkEnd w:id="650"/>
      <w:bookmarkEnd w:id="651"/>
      <w:bookmarkEnd w:id="652"/>
    </w:p>
    <w:p w:rsidR="004B39F3" w:rsidRPr="00364EDB" w:rsidRDefault="004B39F3" w:rsidP="003D72D0">
      <w:pPr>
        <w:ind w:firstLine="709"/>
        <w:contextualSpacing/>
        <w:jc w:val="both"/>
      </w:pPr>
      <w:r w:rsidRPr="00364EDB">
        <w:t xml:space="preserve">Применение рациональных тепловых схем, обеспечивающих заданный уровень готовности энергетического оборудования источников теплоты, выполняется на этапе их проектирования. При этом топливо-, электро- и водоснабжение источников теплоты, обеспечивающих теплоснабжение потребителей первой категории, предусматривается по двум независимым вводам от разных источников, а также использование запасов резервного топлива. Источники теплоты, обеспечивающие теплоснабжение потребителей второй и третей категории, обеспечиваются электро- и водоснабжением по двум независимым вводам от разных источников и запасами резервного топлива. Кроме того, для теплоснабжения потребителей первой категории устанавливаются местные резервные (аварийные) источники теплоты (стационарные или передвижные). При этом допускается резервирование, </w:t>
      </w:r>
      <w:r w:rsidRPr="00364EDB">
        <w:lastRenderedPageBreak/>
        <w:t>обеспечивающее в аварийных ситуациях 100 %-</w:t>
      </w:r>
      <w:proofErr w:type="spellStart"/>
      <w:r w:rsidRPr="00364EDB">
        <w:t>ную</w:t>
      </w:r>
      <w:proofErr w:type="spellEnd"/>
      <w:r w:rsidRPr="00364EDB">
        <w:t xml:space="preserve"> подачу теплоты от других тепловых сетей.</w:t>
      </w:r>
    </w:p>
    <w:p w:rsidR="00B91E81" w:rsidRPr="00364EDB" w:rsidRDefault="00B91E81" w:rsidP="00B91E81">
      <w:pPr>
        <w:ind w:firstLine="709"/>
        <w:contextualSpacing/>
        <w:jc w:val="both"/>
      </w:pPr>
      <w:r w:rsidRPr="00364EDB">
        <w:t xml:space="preserve">На момент </w:t>
      </w:r>
      <w:r w:rsidR="00DE085F">
        <w:t>актуализации</w:t>
      </w:r>
      <w:r w:rsidRPr="00364EDB">
        <w:t xml:space="preserve"> Схемы в </w:t>
      </w:r>
      <w:r w:rsidR="00DE085F">
        <w:t>сельском поселении</w:t>
      </w:r>
      <w:r w:rsidRPr="00364EDB">
        <w:t xml:space="preserve"> источники тепловой энергии с комбинированным производством тепловой и электрической энергии отсутствуют.</w:t>
      </w:r>
    </w:p>
    <w:p w:rsidR="00B91E81" w:rsidRPr="00364EDB" w:rsidRDefault="00B91E81" w:rsidP="00B91E81">
      <w:pPr>
        <w:ind w:firstLine="709"/>
        <w:contextualSpacing/>
        <w:jc w:val="both"/>
      </w:pPr>
      <w:r w:rsidRPr="00364EDB">
        <w:t xml:space="preserve">Учитывая отсутствие дефицита электрической мощности в районе размещения </w:t>
      </w:r>
      <w:r w:rsidR="00DE085F">
        <w:t>сельского поселения</w:t>
      </w:r>
      <w:r w:rsidR="00CB4F7F">
        <w:t xml:space="preserve">, </w:t>
      </w:r>
      <w:r w:rsidRPr="00364EDB">
        <w:t>строительство нового источника комбинированной выработки электрической и тепловой энергии не предусматривается.</w:t>
      </w:r>
    </w:p>
    <w:p w:rsidR="00B91E81" w:rsidRPr="00364EDB" w:rsidRDefault="00B91E81" w:rsidP="00B91E81">
      <w:pPr>
        <w:ind w:firstLine="709"/>
        <w:jc w:val="both"/>
        <w:rPr>
          <w:rFonts w:eastAsia="Arial"/>
          <w:spacing w:val="-5"/>
        </w:rPr>
      </w:pPr>
    </w:p>
    <w:p w:rsidR="00AD41CC" w:rsidRPr="00CB4F7F" w:rsidRDefault="00D3576C" w:rsidP="003D72D0">
      <w:pPr>
        <w:pStyle w:val="30"/>
        <w:spacing w:before="0"/>
        <w:ind w:left="0" w:firstLine="709"/>
        <w:contextualSpacing/>
        <w:rPr>
          <w:rFonts w:cs="Times New Roman"/>
        </w:rPr>
      </w:pPr>
      <w:bookmarkStart w:id="653" w:name="_Toc524614895"/>
      <w:bookmarkStart w:id="654" w:name="_Toc524615111"/>
      <w:bookmarkStart w:id="655" w:name="_Toc226289313"/>
      <w:r w:rsidRPr="00CB4F7F">
        <w:rPr>
          <w:rFonts w:cs="Times New Roman"/>
        </w:rPr>
        <w:t>У</w:t>
      </w:r>
      <w:r w:rsidR="00AD41CC" w:rsidRPr="00CB4F7F">
        <w:rPr>
          <w:rFonts w:cs="Times New Roman"/>
        </w:rPr>
        <w:t>становк</w:t>
      </w:r>
      <w:r w:rsidRPr="00CB4F7F">
        <w:rPr>
          <w:rFonts w:cs="Times New Roman"/>
        </w:rPr>
        <w:t>а</w:t>
      </w:r>
      <w:r w:rsidR="00AD41CC" w:rsidRPr="00CB4F7F">
        <w:rPr>
          <w:rFonts w:cs="Times New Roman"/>
        </w:rPr>
        <w:t xml:space="preserve"> резервного оборудования</w:t>
      </w:r>
      <w:bookmarkEnd w:id="653"/>
      <w:bookmarkEnd w:id="654"/>
      <w:bookmarkEnd w:id="655"/>
    </w:p>
    <w:p w:rsidR="00A96240" w:rsidRPr="00364EDB" w:rsidRDefault="00880261" w:rsidP="003D72D0">
      <w:pPr>
        <w:ind w:firstLine="709"/>
        <w:contextualSpacing/>
        <w:jc w:val="both"/>
      </w:pPr>
      <w:r w:rsidRPr="00364EDB">
        <w:t>Установка резервного оборудования не планируется.</w:t>
      </w:r>
    </w:p>
    <w:p w:rsidR="00EE6666" w:rsidRPr="00364EDB" w:rsidRDefault="00EE6666" w:rsidP="003D72D0">
      <w:pPr>
        <w:ind w:firstLine="709"/>
        <w:contextualSpacing/>
        <w:jc w:val="both"/>
      </w:pPr>
    </w:p>
    <w:p w:rsidR="00AD41CC" w:rsidRPr="00CB4F7F" w:rsidRDefault="00D3576C" w:rsidP="003D72D0">
      <w:pPr>
        <w:pStyle w:val="30"/>
        <w:spacing w:before="0"/>
        <w:ind w:left="0" w:firstLine="709"/>
        <w:contextualSpacing/>
        <w:rPr>
          <w:rFonts w:cs="Times New Roman"/>
        </w:rPr>
      </w:pPr>
      <w:bookmarkStart w:id="656" w:name="_Toc524614896"/>
      <w:bookmarkStart w:id="657" w:name="_Toc524615112"/>
      <w:bookmarkStart w:id="658" w:name="_Toc226289314"/>
      <w:r w:rsidRPr="00CB4F7F">
        <w:rPr>
          <w:rFonts w:cs="Times New Roman"/>
        </w:rPr>
        <w:t>О</w:t>
      </w:r>
      <w:r w:rsidR="00AD41CC" w:rsidRPr="00CB4F7F">
        <w:rPr>
          <w:rFonts w:cs="Times New Roman"/>
        </w:rPr>
        <w:t>рганизаци</w:t>
      </w:r>
      <w:r w:rsidR="00A96240" w:rsidRPr="00CB4F7F">
        <w:rPr>
          <w:rFonts w:cs="Times New Roman"/>
        </w:rPr>
        <w:t>я</w:t>
      </w:r>
      <w:r w:rsidR="00AD41CC" w:rsidRPr="00CB4F7F">
        <w:rPr>
          <w:rFonts w:cs="Times New Roman"/>
        </w:rPr>
        <w:t xml:space="preserve"> совместной работы нескольких источников тепловой энергии на единую тепловую сеть</w:t>
      </w:r>
      <w:bookmarkEnd w:id="656"/>
      <w:bookmarkEnd w:id="657"/>
      <w:bookmarkEnd w:id="658"/>
    </w:p>
    <w:p w:rsidR="00D55D77" w:rsidRPr="00364EDB" w:rsidRDefault="00D55D77" w:rsidP="003D72D0">
      <w:pPr>
        <w:ind w:firstLine="709"/>
        <w:contextualSpacing/>
        <w:jc w:val="both"/>
      </w:pPr>
      <w:r w:rsidRPr="00364EDB">
        <w:t xml:space="preserve">На момент </w:t>
      </w:r>
      <w:r w:rsidR="00DE085F">
        <w:t>актуализации</w:t>
      </w:r>
      <w:r w:rsidRPr="00364EDB">
        <w:t xml:space="preserve"> Схемы все источники тепловой энергии </w:t>
      </w:r>
      <w:r w:rsidR="00DE085F">
        <w:t>сельского поселения</w:t>
      </w:r>
      <w:r w:rsidR="00CB4F7F" w:rsidRPr="00364EDB">
        <w:t xml:space="preserve"> </w:t>
      </w:r>
      <w:r w:rsidRPr="00364EDB">
        <w:t>совместно работают на единую систему теплоснабжения.</w:t>
      </w:r>
    </w:p>
    <w:p w:rsidR="00D55D77" w:rsidRPr="00364EDB" w:rsidRDefault="00D55D77" w:rsidP="003D72D0">
      <w:pPr>
        <w:ind w:firstLine="709"/>
        <w:contextualSpacing/>
        <w:jc w:val="both"/>
      </w:pPr>
    </w:p>
    <w:p w:rsidR="00AD41CC" w:rsidRPr="00CB4F7F" w:rsidRDefault="00D3576C" w:rsidP="003D72D0">
      <w:pPr>
        <w:pStyle w:val="30"/>
        <w:spacing w:before="0"/>
        <w:ind w:left="0" w:firstLine="709"/>
        <w:contextualSpacing/>
        <w:rPr>
          <w:rFonts w:cs="Times New Roman"/>
        </w:rPr>
      </w:pPr>
      <w:bookmarkStart w:id="659" w:name="_Toc524614897"/>
      <w:bookmarkStart w:id="660" w:name="_Toc524615113"/>
      <w:bookmarkStart w:id="661" w:name="_Toc226289315"/>
      <w:r w:rsidRPr="00CB4F7F">
        <w:rPr>
          <w:rFonts w:cs="Times New Roman"/>
        </w:rPr>
        <w:t>Р</w:t>
      </w:r>
      <w:r w:rsidR="00AD41CC" w:rsidRPr="00CB4F7F">
        <w:rPr>
          <w:rFonts w:cs="Times New Roman"/>
        </w:rPr>
        <w:t>езервировани</w:t>
      </w:r>
      <w:r w:rsidRPr="00CB4F7F">
        <w:rPr>
          <w:rFonts w:cs="Times New Roman"/>
        </w:rPr>
        <w:t>е</w:t>
      </w:r>
      <w:r w:rsidR="00AD41CC" w:rsidRPr="00CB4F7F">
        <w:rPr>
          <w:rFonts w:cs="Times New Roman"/>
        </w:rPr>
        <w:t xml:space="preserve"> тепловых сетей смежных районов </w:t>
      </w:r>
      <w:bookmarkEnd w:id="659"/>
      <w:bookmarkEnd w:id="660"/>
      <w:r w:rsidR="007E1BA5" w:rsidRPr="00CB4F7F">
        <w:rPr>
          <w:rFonts w:cs="Times New Roman"/>
        </w:rPr>
        <w:t>муниципального образования</w:t>
      </w:r>
      <w:bookmarkEnd w:id="661"/>
    </w:p>
    <w:p w:rsidR="00327959" w:rsidRPr="00364EDB" w:rsidRDefault="00DC48CB" w:rsidP="003D72D0">
      <w:pPr>
        <w:ind w:firstLine="709"/>
        <w:contextualSpacing/>
        <w:jc w:val="both"/>
      </w:pPr>
      <w:r w:rsidRPr="00364EDB">
        <w:t>Структурное резервирование разветвленных тупиковых тепловых сетей осуществляется делением последовательно соединенных участков теплопроводов секционирующими задвижками. К полному отказу тупиковой тепловой сети приводят лишь отказы головного участка и головной задвижки теплосети. Отказы других элементов основного ствола и головных элементов основных ответвлений теплосети приводят к существенным нарушениям ее работы, но при этом остальная часть потребителей получает тепло в необходимых количествах. Отказы на участках небольших ответвлений приводят только к незначительным нарушениям теплоснабжения, и отражается на обеспечении теплом небольшого количества потребителей. Возможность подачи тепла не отключенным потребителям в аварийных ситуациях обеспечивается использованием секционирующих задвижек. Задвижки устанавливаются по ходу теплоносителя в начале участка после ответвления к потребителю. Такое расположение позволяет подавать теплоноситель потребителю по этому ответвлению при отказе последующего участка теплопровода.</w:t>
      </w:r>
    </w:p>
    <w:p w:rsidR="00E24035" w:rsidRPr="00364EDB" w:rsidRDefault="00E24035" w:rsidP="003D72D0">
      <w:pPr>
        <w:ind w:firstLine="709"/>
        <w:contextualSpacing/>
        <w:jc w:val="both"/>
      </w:pPr>
      <w:r w:rsidRPr="00364EDB">
        <w:t xml:space="preserve">В таблице </w:t>
      </w:r>
      <w:r w:rsidR="00FC2E0F">
        <w:t>11.6.4.1</w:t>
      </w:r>
      <w:r w:rsidRPr="00364EDB">
        <w:t xml:space="preserve"> представлено допустимое снижение подачи теплоты в аварийных режимах.</w:t>
      </w:r>
    </w:p>
    <w:p w:rsidR="00E24035" w:rsidRPr="00364EDB" w:rsidRDefault="00E24035" w:rsidP="00E24035">
      <w:pPr>
        <w:contextualSpacing/>
      </w:pPr>
    </w:p>
    <w:p w:rsidR="00E24035" w:rsidRPr="00364EDB" w:rsidRDefault="00E24035" w:rsidP="00E24035">
      <w:pPr>
        <w:pStyle w:val="affc"/>
        <w:keepNext/>
        <w:keepLines/>
        <w:spacing w:before="0" w:after="0"/>
        <w:ind w:firstLine="0"/>
        <w:contextualSpacing/>
        <w:rPr>
          <w:rFonts w:cs="Times New Roman"/>
        </w:rPr>
      </w:pPr>
      <w:r w:rsidRPr="00364EDB">
        <w:rPr>
          <w:rFonts w:cs="Times New Roman"/>
          <w:b w:val="0"/>
        </w:rPr>
        <w:t xml:space="preserve">Таблица </w:t>
      </w:r>
      <w:r w:rsidR="00FC2E0F">
        <w:rPr>
          <w:rFonts w:cs="Times New Roman"/>
          <w:b w:val="0"/>
        </w:rPr>
        <w:t>11.6.4.1</w:t>
      </w:r>
      <w:r w:rsidRPr="00364EDB">
        <w:rPr>
          <w:rFonts w:cs="Times New Roman"/>
          <w:b w:val="0"/>
        </w:rPr>
        <w:t xml:space="preserve"> – Допустимое снижение подачи теплоты в аварийных режимах</w:t>
      </w:r>
    </w:p>
    <w:tbl>
      <w:tblPr>
        <w:tblStyle w:val="affffffe"/>
        <w:tblW w:w="5000" w:type="pct"/>
        <w:tblLook w:val="01E0"/>
      </w:tblPr>
      <w:tblGrid>
        <w:gridCol w:w="4946"/>
        <w:gridCol w:w="982"/>
        <w:gridCol w:w="981"/>
        <w:gridCol w:w="981"/>
        <w:gridCol w:w="981"/>
        <w:gridCol w:w="983"/>
      </w:tblGrid>
      <w:tr w:rsidR="00E24035" w:rsidRPr="00CB4F7F" w:rsidTr="00CB4F7F">
        <w:trPr>
          <w:cnfStyle w:val="100000000000"/>
          <w:trHeight w:val="227"/>
        </w:trPr>
        <w:tc>
          <w:tcPr>
            <w:tcW w:w="2509" w:type="pct"/>
            <w:vMerge w:val="restart"/>
          </w:tcPr>
          <w:p w:rsidR="00E24035" w:rsidRPr="00CB4F7F" w:rsidRDefault="00E24035" w:rsidP="00CB4F7F">
            <w:pPr>
              <w:rPr>
                <w:rFonts w:eastAsiaTheme="minorHAnsi"/>
                <w:sz w:val="20"/>
                <w:szCs w:val="20"/>
              </w:rPr>
            </w:pPr>
            <w:r w:rsidRPr="00CB4F7F">
              <w:rPr>
                <w:rFonts w:eastAsiaTheme="minorHAnsi"/>
                <w:sz w:val="20"/>
                <w:szCs w:val="20"/>
              </w:rPr>
              <w:t>Показатель</w:t>
            </w:r>
          </w:p>
        </w:tc>
        <w:tc>
          <w:tcPr>
            <w:tcW w:w="2491" w:type="pct"/>
            <w:gridSpan w:val="5"/>
          </w:tcPr>
          <w:p w:rsidR="00E24035" w:rsidRPr="00CB4F7F" w:rsidRDefault="00E24035" w:rsidP="00CB4F7F">
            <w:pPr>
              <w:rPr>
                <w:rFonts w:eastAsiaTheme="minorHAnsi"/>
                <w:sz w:val="20"/>
                <w:szCs w:val="20"/>
              </w:rPr>
            </w:pPr>
            <w:r w:rsidRPr="00CB4F7F">
              <w:rPr>
                <w:rFonts w:eastAsiaTheme="minorHAnsi"/>
                <w:sz w:val="20"/>
                <w:szCs w:val="20"/>
              </w:rPr>
              <w:t xml:space="preserve">Расчётная температура наружного воздуха </w:t>
            </w:r>
          </w:p>
          <w:p w:rsidR="00E24035" w:rsidRPr="00CB4F7F" w:rsidRDefault="00E24035" w:rsidP="00CB4F7F">
            <w:pPr>
              <w:rPr>
                <w:rFonts w:eastAsiaTheme="minorHAnsi"/>
                <w:sz w:val="20"/>
                <w:szCs w:val="20"/>
              </w:rPr>
            </w:pPr>
            <w:r w:rsidRPr="00CB4F7F">
              <w:rPr>
                <w:rFonts w:eastAsiaTheme="minorHAnsi"/>
                <w:sz w:val="20"/>
                <w:szCs w:val="20"/>
              </w:rPr>
              <w:t>для проектирования отопления, °С</w:t>
            </w:r>
          </w:p>
        </w:tc>
      </w:tr>
      <w:tr w:rsidR="00E24035" w:rsidRPr="00CB4F7F" w:rsidTr="00CB4F7F">
        <w:trPr>
          <w:cnfStyle w:val="000000100000"/>
          <w:trHeight w:val="227"/>
        </w:trPr>
        <w:tc>
          <w:tcPr>
            <w:tcW w:w="2509" w:type="pct"/>
            <w:vMerge/>
          </w:tcPr>
          <w:p w:rsidR="00E24035" w:rsidRPr="00CB4F7F" w:rsidRDefault="00E24035" w:rsidP="00CB4F7F">
            <w:pPr>
              <w:rPr>
                <w:rFonts w:eastAsiaTheme="minorHAnsi"/>
                <w:sz w:val="20"/>
                <w:szCs w:val="20"/>
              </w:rPr>
            </w:pP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-10</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-20</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-30</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-40</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-50</w:t>
            </w:r>
          </w:p>
        </w:tc>
      </w:tr>
      <w:tr w:rsidR="00E24035" w:rsidRPr="00CB4F7F" w:rsidTr="00CB4F7F">
        <w:trPr>
          <w:cnfStyle w:val="000000010000"/>
          <w:trHeight w:val="227"/>
        </w:trPr>
        <w:tc>
          <w:tcPr>
            <w:tcW w:w="2509" w:type="pct"/>
          </w:tcPr>
          <w:p w:rsidR="00E24035" w:rsidRPr="00CB4F7F" w:rsidRDefault="00E24035" w:rsidP="00CB4F7F">
            <w:pPr>
              <w:rPr>
                <w:rFonts w:eastAsiaTheme="minorHAnsi"/>
                <w:sz w:val="20"/>
                <w:szCs w:val="20"/>
              </w:rPr>
            </w:pPr>
            <w:r w:rsidRPr="00CB4F7F">
              <w:rPr>
                <w:rFonts w:eastAsiaTheme="minorHAnsi"/>
                <w:sz w:val="20"/>
                <w:szCs w:val="20"/>
              </w:rPr>
              <w:t>Допустимое снижение подачи теплоты, %, до</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78</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84</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87</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89</w:t>
            </w:r>
          </w:p>
        </w:tc>
        <w:tc>
          <w:tcPr>
            <w:tcW w:w="498" w:type="pct"/>
          </w:tcPr>
          <w:p w:rsidR="00E24035" w:rsidRPr="00CB4F7F" w:rsidRDefault="00E24035" w:rsidP="00CB4F7F">
            <w:pPr>
              <w:rPr>
                <w:rFonts w:eastAsiaTheme="minorHAnsi"/>
                <w:sz w:val="20"/>
                <w:szCs w:val="20"/>
              </w:rPr>
            </w:pPr>
            <w:r w:rsidRPr="00CB4F7F">
              <w:rPr>
                <w:rFonts w:eastAsiaTheme="minorHAnsi"/>
                <w:sz w:val="20"/>
                <w:szCs w:val="20"/>
              </w:rPr>
              <w:t>91</w:t>
            </w:r>
          </w:p>
        </w:tc>
      </w:tr>
    </w:tbl>
    <w:p w:rsidR="00E24035" w:rsidRPr="00364EDB" w:rsidRDefault="00E24035" w:rsidP="00E24035">
      <w:pPr>
        <w:tabs>
          <w:tab w:val="left" w:pos="1276"/>
        </w:tabs>
        <w:contextualSpacing/>
        <w:jc w:val="both"/>
      </w:pPr>
    </w:p>
    <w:p w:rsidR="00E24035" w:rsidRPr="00364EDB" w:rsidRDefault="00E24035" w:rsidP="003D72D0">
      <w:pPr>
        <w:ind w:firstLine="709"/>
        <w:contextualSpacing/>
        <w:jc w:val="both"/>
      </w:pPr>
      <w:r w:rsidRPr="00364EDB">
        <w:t>При обеспечении безотказности тепловых сетей определяются:</w:t>
      </w:r>
    </w:p>
    <w:p w:rsidR="00E24035" w:rsidRPr="00364EDB" w:rsidRDefault="00E24035" w:rsidP="00164521">
      <w:pPr>
        <w:numPr>
          <w:ilvl w:val="0"/>
          <w:numId w:val="81"/>
        </w:numPr>
        <w:tabs>
          <w:tab w:val="left" w:pos="993"/>
        </w:tabs>
        <w:ind w:left="0" w:firstLine="709"/>
        <w:contextualSpacing/>
        <w:jc w:val="both"/>
      </w:pPr>
      <w:r w:rsidRPr="00364EDB">
        <w:t>предельно допустимые длины нерезервированных участков теплопроводов (тупиковых, радиальных, транзитных) до каждого потребителя или теплового пункта;</w:t>
      </w:r>
    </w:p>
    <w:p w:rsidR="00E24035" w:rsidRPr="00364EDB" w:rsidRDefault="00E24035" w:rsidP="00164521">
      <w:pPr>
        <w:numPr>
          <w:ilvl w:val="0"/>
          <w:numId w:val="81"/>
        </w:numPr>
        <w:tabs>
          <w:tab w:val="left" w:pos="993"/>
        </w:tabs>
        <w:ind w:left="0" w:firstLine="709"/>
        <w:contextualSpacing/>
        <w:jc w:val="both"/>
      </w:pPr>
      <w:r w:rsidRPr="00364EDB">
        <w:t xml:space="preserve">места размещения резервных трубопроводных связей между радиальными теплопроводами; </w:t>
      </w:r>
    </w:p>
    <w:p w:rsidR="00E24035" w:rsidRPr="00364EDB" w:rsidRDefault="00E24035" w:rsidP="00164521">
      <w:pPr>
        <w:numPr>
          <w:ilvl w:val="0"/>
          <w:numId w:val="81"/>
        </w:numPr>
        <w:tabs>
          <w:tab w:val="left" w:pos="993"/>
        </w:tabs>
        <w:ind w:left="0" w:firstLine="709"/>
        <w:contextualSpacing/>
        <w:jc w:val="both"/>
      </w:pPr>
      <w:r w:rsidRPr="00364EDB">
        <w:t>достаточность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w:t>
      </w:r>
    </w:p>
    <w:p w:rsidR="00E24035" w:rsidRPr="00364EDB" w:rsidRDefault="00E24035" w:rsidP="003D72D0">
      <w:pPr>
        <w:ind w:firstLine="709"/>
        <w:contextualSpacing/>
        <w:jc w:val="both"/>
      </w:pPr>
      <w:r w:rsidRPr="00364EDB">
        <w:t xml:space="preserve">Наличие автоматизированных тепловых пунктов, подключённых к тепловой сети по независимой схеме или с помощью смесительных насосов, позволяет почти в течение всего отопительного сезона компенсировать снижение расхода в тепловой сети повышением температуры сетевой воды, обеспечивая необходимую подачу тепла. Наличие в тепловой </w:t>
      </w:r>
      <w:r w:rsidRPr="00364EDB">
        <w:lastRenderedPageBreak/>
        <w:t>сети узлов распределения позволяет получить управляемую систему теплоснабжения, т.е. обеспечить возможность точного распределения циркулирующей воды в нормальном и аварийном режимах, а при совместной работе теплоисточников - возможность изменения режима работы сети в широких пределах. Подключение центральных тепловых пунктов к распределительным тепловым сетям может выполняться аналогичным образом, то есть с двухсторонним подключением ЦТП и устройством соответствующих перемычек.</w:t>
      </w:r>
    </w:p>
    <w:p w:rsidR="00E24035" w:rsidRPr="00364EDB" w:rsidRDefault="00E24035" w:rsidP="003D72D0">
      <w:pPr>
        <w:ind w:firstLine="709"/>
        <w:contextualSpacing/>
        <w:jc w:val="both"/>
      </w:pPr>
      <w:r w:rsidRPr="00364EDB">
        <w:t xml:space="preserve">Структурное резервирование разветвлённых тупиковых тепловых сетей осуществляется делением последовательно соединённых участков теплопроводов секционирующими задвижками. К полному отказу тупиковой тепловой сети приводят лишь отказы головного участка и головной задвижки теплосети. Отказы других элементов основного ствола и головных элементов основных ответвлений теплосети приводят к существенным нарушениям её работы, но при этом остальная часть потребителей получает тепло в необходимых количествах. Отказы на участках небольших ответвлений приводят только к незначительным нарушениям теплоснабжения, и отражается на обеспечении теплом небольшого количества потребителей. Возможность подачи тепла не отключённым потребителям в аварийных ситуациях обеспечивается использованием секционирующих задвижек. Задвижки устанавливаются по ходу теплоносителя в начале участка после ответвления к потребителю. Такое расположение позволяет подавать теплоноситель потребителю по этому ответвлению при отказе последующего участка теплопровода. </w:t>
      </w:r>
    </w:p>
    <w:p w:rsidR="00E24035" w:rsidRPr="00364EDB" w:rsidRDefault="00E24035" w:rsidP="003D72D0">
      <w:pPr>
        <w:ind w:firstLine="709"/>
        <w:contextualSpacing/>
        <w:jc w:val="both"/>
      </w:pPr>
      <w:r w:rsidRPr="00364EDB">
        <w:t>В соответствии с СП 124.13330.2012 «Тепловые сети. Актуализированная редакция СНиП 41-02-2003» следует предусматривать следующие способы резервирования:</w:t>
      </w:r>
    </w:p>
    <w:p w:rsidR="00E24035" w:rsidRPr="00364EDB" w:rsidRDefault="00E24035" w:rsidP="00164521">
      <w:pPr>
        <w:numPr>
          <w:ilvl w:val="0"/>
          <w:numId w:val="81"/>
        </w:numPr>
        <w:tabs>
          <w:tab w:val="left" w:pos="993"/>
        </w:tabs>
        <w:ind w:left="0" w:firstLine="709"/>
        <w:contextualSpacing/>
        <w:jc w:val="both"/>
      </w:pPr>
      <w:r w:rsidRPr="00364EDB">
        <w:t>применение на источниках теплоты рациональных тепловых схем, обеспечивающих заданный уровень готовности энергетического оборудования;</w:t>
      </w:r>
    </w:p>
    <w:p w:rsidR="00E24035" w:rsidRPr="00364EDB" w:rsidRDefault="00E24035" w:rsidP="00164521">
      <w:pPr>
        <w:numPr>
          <w:ilvl w:val="0"/>
          <w:numId w:val="81"/>
        </w:numPr>
        <w:tabs>
          <w:tab w:val="left" w:pos="993"/>
        </w:tabs>
        <w:ind w:left="0" w:firstLine="709"/>
        <w:contextualSpacing/>
        <w:jc w:val="both"/>
      </w:pPr>
      <w:r w:rsidRPr="00364EDB">
        <w:t>установку на источнике теплоты необходимого резервного оборудования;</w:t>
      </w:r>
    </w:p>
    <w:p w:rsidR="00E24035" w:rsidRPr="00364EDB" w:rsidRDefault="00E24035" w:rsidP="00164521">
      <w:pPr>
        <w:numPr>
          <w:ilvl w:val="0"/>
          <w:numId w:val="81"/>
        </w:numPr>
        <w:tabs>
          <w:tab w:val="left" w:pos="993"/>
        </w:tabs>
        <w:ind w:left="0" w:firstLine="709"/>
        <w:contextualSpacing/>
        <w:jc w:val="both"/>
      </w:pPr>
      <w:r w:rsidRPr="00364EDB">
        <w:t>организацию совместной работы нескольких источников теплоты на единую систему транспортирования теплоты;</w:t>
      </w:r>
    </w:p>
    <w:p w:rsidR="00E24035" w:rsidRPr="00364EDB" w:rsidRDefault="00E24035" w:rsidP="00164521">
      <w:pPr>
        <w:numPr>
          <w:ilvl w:val="0"/>
          <w:numId w:val="81"/>
        </w:numPr>
        <w:tabs>
          <w:tab w:val="left" w:pos="993"/>
        </w:tabs>
        <w:ind w:left="0" w:firstLine="709"/>
        <w:contextualSpacing/>
        <w:jc w:val="both"/>
      </w:pPr>
      <w:r w:rsidRPr="00364EDB">
        <w:t>резервирование тепловых сетей смежных районов;</w:t>
      </w:r>
    </w:p>
    <w:p w:rsidR="00E24035" w:rsidRPr="00364EDB" w:rsidRDefault="00E24035" w:rsidP="00164521">
      <w:pPr>
        <w:numPr>
          <w:ilvl w:val="0"/>
          <w:numId w:val="81"/>
        </w:numPr>
        <w:tabs>
          <w:tab w:val="left" w:pos="993"/>
        </w:tabs>
        <w:ind w:left="0" w:firstLine="709"/>
        <w:contextualSpacing/>
        <w:jc w:val="both"/>
      </w:pPr>
      <w:r w:rsidRPr="00364EDB">
        <w:t>устройство резервных насосных и трубопроводных связей;</w:t>
      </w:r>
    </w:p>
    <w:p w:rsidR="00E24035" w:rsidRPr="00364EDB" w:rsidRDefault="00E24035" w:rsidP="00164521">
      <w:pPr>
        <w:numPr>
          <w:ilvl w:val="0"/>
          <w:numId w:val="81"/>
        </w:numPr>
        <w:tabs>
          <w:tab w:val="left" w:pos="993"/>
        </w:tabs>
        <w:ind w:left="0" w:firstLine="709"/>
        <w:contextualSpacing/>
        <w:jc w:val="both"/>
      </w:pPr>
      <w:r w:rsidRPr="00364EDB">
        <w:t>установку баков-аккумуляторов.</w:t>
      </w:r>
    </w:p>
    <w:p w:rsidR="00E24035" w:rsidRPr="00364EDB" w:rsidRDefault="00E24035" w:rsidP="003D72D0">
      <w:pPr>
        <w:ind w:firstLine="709"/>
        <w:contextualSpacing/>
        <w:jc w:val="both"/>
      </w:pPr>
    </w:p>
    <w:p w:rsidR="00E24035" w:rsidRPr="00364EDB" w:rsidRDefault="00E24035" w:rsidP="003D72D0">
      <w:pPr>
        <w:ind w:firstLine="709"/>
        <w:contextualSpacing/>
        <w:jc w:val="both"/>
      </w:pPr>
      <w:r w:rsidRPr="00364EDB">
        <w:t>Участки надземной прокладки протяжённостью до 5 км допускается не резервировать, кроме трубопроводов диаметром более 1200 мм в районах с расчётными температурами воздуха для проектирования отопления ниже минус 40 °С. Резервирование подачи теплоты по тепловым сетям, прокладываемым в тоннелях и проходных каналах, допускается не предусматривать.</w:t>
      </w:r>
    </w:p>
    <w:p w:rsidR="00E24035" w:rsidRPr="00364EDB" w:rsidRDefault="00E24035" w:rsidP="003D72D0">
      <w:pPr>
        <w:ind w:firstLine="709"/>
        <w:contextualSpacing/>
        <w:jc w:val="both"/>
      </w:pPr>
      <w:r w:rsidRPr="00364EDB">
        <w:t>Для потребителей первой категории следует предусматривать установку местных резервных источников теплоты (стационарных или передвижных). Допускается предусматривать резервирование, обеспечивающее при отказах 100 %-</w:t>
      </w:r>
      <w:proofErr w:type="spellStart"/>
      <w:r w:rsidRPr="00364EDB">
        <w:t>ную</w:t>
      </w:r>
      <w:proofErr w:type="spellEnd"/>
      <w:r w:rsidRPr="00364EDB">
        <w:t xml:space="preserve"> подачу теплоты от других тепловых сетей.</w:t>
      </w:r>
    </w:p>
    <w:p w:rsidR="00E24035" w:rsidRPr="00364EDB" w:rsidRDefault="00E24035" w:rsidP="003D72D0">
      <w:pPr>
        <w:ind w:firstLine="709"/>
        <w:contextualSpacing/>
        <w:jc w:val="both"/>
      </w:pPr>
      <w:r w:rsidRPr="00364EDB">
        <w:t>При возникновении аварии перекрываются задвижки на аварийном участке, и открываются задвижки на перемычках и проводится моделирование на обеспечение нужного расхода теплоносителя.</w:t>
      </w:r>
    </w:p>
    <w:p w:rsidR="00E24035" w:rsidRPr="00364EDB" w:rsidRDefault="00E24035" w:rsidP="003D72D0">
      <w:pPr>
        <w:tabs>
          <w:tab w:val="left" w:pos="1276"/>
        </w:tabs>
        <w:ind w:firstLine="709"/>
        <w:contextualSpacing/>
        <w:jc w:val="both"/>
      </w:pPr>
    </w:p>
    <w:p w:rsidR="00AD41CC" w:rsidRPr="00541480" w:rsidRDefault="00D3576C" w:rsidP="003D72D0">
      <w:pPr>
        <w:pStyle w:val="30"/>
        <w:spacing w:before="0"/>
        <w:ind w:left="0" w:firstLine="709"/>
        <w:contextualSpacing/>
        <w:rPr>
          <w:rFonts w:cs="Times New Roman"/>
        </w:rPr>
      </w:pPr>
      <w:bookmarkStart w:id="662" w:name="_Toc524614898"/>
      <w:bookmarkStart w:id="663" w:name="_Toc524615114"/>
      <w:bookmarkStart w:id="664" w:name="_Toc226289316"/>
      <w:r w:rsidRPr="00541480">
        <w:rPr>
          <w:rFonts w:cs="Times New Roman"/>
        </w:rPr>
        <w:t>У</w:t>
      </w:r>
      <w:r w:rsidR="00AD41CC" w:rsidRPr="00541480">
        <w:rPr>
          <w:rFonts w:cs="Times New Roman"/>
        </w:rPr>
        <w:t>стройств</w:t>
      </w:r>
      <w:r w:rsidRPr="00541480">
        <w:rPr>
          <w:rFonts w:cs="Times New Roman"/>
        </w:rPr>
        <w:t>о</w:t>
      </w:r>
      <w:r w:rsidR="00AD41CC" w:rsidRPr="00541480">
        <w:rPr>
          <w:rFonts w:cs="Times New Roman"/>
        </w:rPr>
        <w:t xml:space="preserve"> резервных насосных станций</w:t>
      </w:r>
      <w:bookmarkEnd w:id="662"/>
      <w:bookmarkEnd w:id="663"/>
      <w:bookmarkEnd w:id="664"/>
    </w:p>
    <w:p w:rsidR="00D3576C" w:rsidRPr="00364EDB" w:rsidRDefault="00DC48CB" w:rsidP="003D72D0">
      <w:pPr>
        <w:ind w:firstLine="709"/>
        <w:contextualSpacing/>
        <w:jc w:val="both"/>
      </w:pPr>
      <w:r w:rsidRPr="00364EDB">
        <w:t>Установка резервных насосных станций не требуется.</w:t>
      </w:r>
    </w:p>
    <w:p w:rsidR="00D35E09" w:rsidRPr="00364EDB" w:rsidRDefault="00D35E09" w:rsidP="003D72D0">
      <w:pPr>
        <w:ind w:firstLine="709"/>
        <w:contextualSpacing/>
        <w:jc w:val="both"/>
      </w:pPr>
    </w:p>
    <w:p w:rsidR="00AD41CC" w:rsidRPr="00541480" w:rsidRDefault="00D3576C" w:rsidP="003D72D0">
      <w:pPr>
        <w:pStyle w:val="30"/>
        <w:spacing w:before="0"/>
        <w:ind w:left="0" w:firstLine="709"/>
        <w:contextualSpacing/>
        <w:rPr>
          <w:rFonts w:cs="Times New Roman"/>
        </w:rPr>
      </w:pPr>
      <w:bookmarkStart w:id="665" w:name="_Toc524614899"/>
      <w:bookmarkStart w:id="666" w:name="_Toc524615115"/>
      <w:bookmarkStart w:id="667" w:name="_Toc226289317"/>
      <w:r w:rsidRPr="00541480">
        <w:rPr>
          <w:rFonts w:cs="Times New Roman"/>
        </w:rPr>
        <w:t>У</w:t>
      </w:r>
      <w:r w:rsidR="00AD41CC" w:rsidRPr="00541480">
        <w:rPr>
          <w:rFonts w:cs="Times New Roman"/>
        </w:rPr>
        <w:t>становк</w:t>
      </w:r>
      <w:r w:rsidR="004518EB" w:rsidRPr="00541480">
        <w:rPr>
          <w:rFonts w:cs="Times New Roman"/>
        </w:rPr>
        <w:t>а</w:t>
      </w:r>
      <w:r w:rsidR="00AD41CC" w:rsidRPr="00541480">
        <w:rPr>
          <w:rFonts w:cs="Times New Roman"/>
        </w:rPr>
        <w:t xml:space="preserve"> баков-аккумуляторов</w:t>
      </w:r>
      <w:bookmarkEnd w:id="665"/>
      <w:bookmarkEnd w:id="666"/>
      <w:bookmarkEnd w:id="667"/>
    </w:p>
    <w:p w:rsidR="00D55D77" w:rsidRPr="00364EDB" w:rsidRDefault="00D55D77" w:rsidP="003D72D0">
      <w:pPr>
        <w:ind w:firstLine="709"/>
        <w:contextualSpacing/>
        <w:jc w:val="both"/>
      </w:pPr>
      <w:r w:rsidRPr="00364EDB">
        <w:t xml:space="preserve">Установка новых баков-аккумуляторов на территории </w:t>
      </w:r>
      <w:r w:rsidR="001B1D31">
        <w:t>сельского поселения</w:t>
      </w:r>
      <w:r w:rsidR="001B1D31" w:rsidRPr="00364EDB">
        <w:t xml:space="preserve"> </w:t>
      </w:r>
      <w:r w:rsidRPr="00364EDB">
        <w:t>не требуется.</w:t>
      </w:r>
    </w:p>
    <w:p w:rsidR="00D55D77" w:rsidRPr="00364EDB" w:rsidRDefault="00D55D77" w:rsidP="003D72D0">
      <w:pPr>
        <w:ind w:firstLine="709"/>
        <w:contextualSpacing/>
        <w:jc w:val="both"/>
      </w:pPr>
      <w:r w:rsidRPr="00364EDB">
        <w:t xml:space="preserve">Повышению надёжности функционирования систем теплоснабжения в определённой мере способствует применение </w:t>
      </w:r>
      <w:proofErr w:type="spellStart"/>
      <w:r w:rsidRPr="00364EDB">
        <w:t>теплогидроаккумулирующих</w:t>
      </w:r>
      <w:proofErr w:type="spellEnd"/>
      <w:r w:rsidRPr="00364EDB">
        <w:t xml:space="preserve"> установок, наличие которых позволяет оптимизировать тепловые и гидравлические режимы тепловых сетей, а также </w:t>
      </w:r>
      <w:r w:rsidRPr="00364EDB">
        <w:lastRenderedPageBreak/>
        <w:t xml:space="preserve">использовать аккумулирующие свойства отапливаемых зданий. </w:t>
      </w:r>
      <w:proofErr w:type="spellStart"/>
      <w:r w:rsidRPr="00364EDB">
        <w:t>Теплоинерционные</w:t>
      </w:r>
      <w:proofErr w:type="spellEnd"/>
      <w:r w:rsidRPr="00364EDB">
        <w:t xml:space="preserve"> свойства зданий учитываютс</w:t>
      </w:r>
      <w:r w:rsidR="002B63D3" w:rsidRPr="00364EDB">
        <w:t>я МДС 41-6.2000 «Организационно-</w:t>
      </w:r>
      <w:r w:rsidRPr="00364EDB">
        <w:t>методические рекомендации по подготовке к проведению отопительного периода и повышению надёжности систем коммунального теплоснабжения в городах и населённых пунктах РФ».</w:t>
      </w:r>
    </w:p>
    <w:p w:rsidR="00D55D77" w:rsidRPr="00364EDB" w:rsidRDefault="00D55D77" w:rsidP="003D72D0">
      <w:pPr>
        <w:ind w:firstLine="709"/>
        <w:contextualSpacing/>
        <w:jc w:val="both"/>
      </w:pPr>
      <w:r w:rsidRPr="00364EDB">
        <w:t>Размещение баков-аккумуляторов горячей воды возможно, как на источнике теплоты, так и в районах теплопотребления. При этом на источнике теплоты предусматриваются баки-аккумуляторы вместимостью не менее 25 % общей расчётной вместимости системы. Внутренняя поверхность баков защищается от коррозии, а вода в них - от аэрации, при этом предусматривается непрерывное обновление воды в баках.</w:t>
      </w:r>
    </w:p>
    <w:p w:rsidR="00D55D77" w:rsidRPr="00364EDB" w:rsidRDefault="00D55D77" w:rsidP="003D72D0">
      <w:pPr>
        <w:ind w:firstLine="709"/>
        <w:contextualSpacing/>
        <w:jc w:val="both"/>
      </w:pPr>
      <w:r w:rsidRPr="00364EDB">
        <w:t xml:space="preserve">В закрытых системах теплоснабжения на источниках теплоты мощностью 100 МВт и более предусматривается установка баков запаса химически обработанной и </w:t>
      </w:r>
      <w:proofErr w:type="spellStart"/>
      <w:r w:rsidRPr="00364EDB">
        <w:t>деаэрированной</w:t>
      </w:r>
      <w:proofErr w:type="spellEnd"/>
      <w:r w:rsidRPr="00364EDB">
        <w:t xml:space="preserve"> </w:t>
      </w:r>
      <w:proofErr w:type="spellStart"/>
      <w:r w:rsidRPr="00364EDB">
        <w:t>подпиточной</w:t>
      </w:r>
      <w:proofErr w:type="spellEnd"/>
      <w:r w:rsidRPr="00364EDB">
        <w:t xml:space="preserve"> воды вместимостью 3 % объёма воды в системе теплоснабжения, при этом обеспечивается обновление воды в баках.</w:t>
      </w:r>
    </w:p>
    <w:p w:rsidR="00D55D77" w:rsidRPr="00364EDB" w:rsidRDefault="00D55D77" w:rsidP="003D72D0">
      <w:pPr>
        <w:ind w:firstLine="709"/>
        <w:contextualSpacing/>
        <w:jc w:val="both"/>
      </w:pPr>
      <w:r w:rsidRPr="00364EDB">
        <w:t>Число баков независимо от системы теплоснабжения принимается не менее двух по 50</w:t>
      </w:r>
      <w:r w:rsidR="00846710" w:rsidRPr="00364EDB">
        <w:t xml:space="preserve"> </w:t>
      </w:r>
      <w:r w:rsidRPr="00364EDB">
        <w:t>% рабочего объёма.</w:t>
      </w:r>
    </w:p>
    <w:p w:rsidR="00D55D77" w:rsidRPr="00364EDB" w:rsidRDefault="00D55D77" w:rsidP="003D72D0">
      <w:pPr>
        <w:ind w:firstLine="709"/>
        <w:contextualSpacing/>
        <w:jc w:val="both"/>
      </w:pPr>
      <w:r w:rsidRPr="00364EDB">
        <w:t>В системах центрального теплоснабжения (СЦТ) с теплопроводами любой протяжённости от источника теплоты до районов теплопотребления допускается использование теплопроводов в качестве аккумулирующих ёмкостей.</w:t>
      </w:r>
    </w:p>
    <w:p w:rsidR="00D55D77" w:rsidRPr="00364EDB" w:rsidRDefault="00D55D77" w:rsidP="003D72D0">
      <w:pPr>
        <w:ind w:firstLine="709"/>
        <w:contextualSpacing/>
        <w:jc w:val="both"/>
      </w:pPr>
      <w:r w:rsidRPr="00364EDB">
        <w:t xml:space="preserve">Таким образом, структура систем теплоснабжения должна соответствовать их масштабности и сложности. Если надёжность небольших систем обеспечивается при радиальных схемах тепловых сетей, не имеющих резервирования и узлов управления, то тепловые сети крупных систем теплоснабжения должны быть резервированными, а в местах сопряжения резервируемой и </w:t>
      </w:r>
      <w:proofErr w:type="spellStart"/>
      <w:r w:rsidRPr="00364EDB">
        <w:t>нерезервируемой</w:t>
      </w:r>
      <w:proofErr w:type="spellEnd"/>
      <w:r w:rsidRPr="00364EDB">
        <w:t xml:space="preserve"> частей тепловых сетей должны иметь автоматизированные узлы управления. Это позволяет преодолеть противоречие между «ненадёжной» структурой тепловых сетей и требованиями к их надёжности и обеспечить управляемость системы в нормальных, аварийных и послеаварийных режимах, а также подачу потребителям необходимых количеств тепловой энергии во время аварийных ситуаций.</w:t>
      </w:r>
    </w:p>
    <w:p w:rsidR="00D55D77" w:rsidRPr="00364EDB" w:rsidRDefault="00D55D77" w:rsidP="003D72D0">
      <w:pPr>
        <w:ind w:firstLine="709"/>
        <w:contextualSpacing/>
        <w:jc w:val="both"/>
      </w:pPr>
      <w:r w:rsidRPr="00364EDB">
        <w:t>С целью повышения надёжности теплоснабжения, необходимо предусмотреть резервные ёмкости подпиточной воды. Данные ёмкости применяются для компенсации дефицита подпиточной воды в случае возникновения аварии на водопроводе.</w:t>
      </w:r>
    </w:p>
    <w:p w:rsidR="00D35E09" w:rsidRPr="00364EDB" w:rsidRDefault="00D35E09" w:rsidP="003D72D0">
      <w:pPr>
        <w:ind w:firstLine="709"/>
        <w:contextualSpacing/>
        <w:jc w:val="both"/>
      </w:pPr>
    </w:p>
    <w:p w:rsidR="00195FBB" w:rsidRPr="00541480" w:rsidRDefault="00195FBB" w:rsidP="003D72D0">
      <w:pPr>
        <w:keepLines/>
        <w:numPr>
          <w:ilvl w:val="1"/>
          <w:numId w:val="70"/>
        </w:numPr>
        <w:ind w:left="0" w:firstLine="709"/>
        <w:contextualSpacing/>
        <w:jc w:val="both"/>
        <w:outlineLvl w:val="1"/>
        <w:rPr>
          <w:b/>
          <w:color w:val="000000"/>
        </w:rPr>
      </w:pPr>
      <w:bookmarkStart w:id="668" w:name="_Toc133512827"/>
      <w:bookmarkStart w:id="669" w:name="_Toc226289318"/>
      <w:r w:rsidRPr="00541480">
        <w:rPr>
          <w:b/>
          <w:color w:val="000000"/>
        </w:rPr>
        <w:t>Описание изменений в показателях надежности теплоснабжения за период, предшествующий актуализации схемы теплоснабжения, с учетом введенных в эксплуатацию новых и реконструированных тепловых сетей, и сооружений на них</w:t>
      </w:r>
      <w:bookmarkEnd w:id="668"/>
      <w:bookmarkEnd w:id="669"/>
    </w:p>
    <w:p w:rsidR="00E23851" w:rsidRPr="00364EDB" w:rsidRDefault="00195FBB" w:rsidP="003D72D0">
      <w:pPr>
        <w:ind w:firstLine="709"/>
        <w:contextualSpacing/>
        <w:jc w:val="both"/>
      </w:pPr>
      <w:r w:rsidRPr="00364EDB">
        <w:t>Изменени</w:t>
      </w:r>
      <w:r w:rsidR="003436E5" w:rsidRPr="00364EDB">
        <w:t>я</w:t>
      </w:r>
      <w:r w:rsidRPr="00364EDB">
        <w:t xml:space="preserve"> в показателях надежности теплоснабжения за период, предшествующий схемы теплоснабжения, </w:t>
      </w:r>
      <w:r w:rsidR="003436E5" w:rsidRPr="00364EDB">
        <w:t>отсутствуют</w:t>
      </w:r>
      <w:r w:rsidRPr="00364EDB">
        <w:t>.</w:t>
      </w:r>
    </w:p>
    <w:p w:rsidR="00DE5631" w:rsidRPr="00364EDB" w:rsidRDefault="00DE5631" w:rsidP="003D72D0">
      <w:pPr>
        <w:ind w:firstLine="709"/>
        <w:contextualSpacing/>
        <w:jc w:val="both"/>
      </w:pPr>
    </w:p>
    <w:p w:rsidR="00AD41CC" w:rsidRPr="00982E78" w:rsidRDefault="00517B5A" w:rsidP="003D72D0">
      <w:pPr>
        <w:pStyle w:val="10"/>
        <w:keepLines w:val="0"/>
        <w:pageBreakBefore/>
        <w:widowControl w:val="0"/>
        <w:spacing w:before="0" w:line="240" w:lineRule="auto"/>
        <w:ind w:firstLine="709"/>
        <w:contextualSpacing/>
        <w:rPr>
          <w:rFonts w:cs="Times New Roman"/>
          <w:szCs w:val="24"/>
        </w:rPr>
      </w:pPr>
      <w:bookmarkStart w:id="670" w:name="_Toc524614900"/>
      <w:bookmarkStart w:id="671" w:name="_Toc524615116"/>
      <w:bookmarkStart w:id="672" w:name="_Toc226289319"/>
      <w:r w:rsidRPr="00982E78">
        <w:rPr>
          <w:rFonts w:cs="Times New Roman"/>
          <w:szCs w:val="24"/>
        </w:rPr>
        <w:lastRenderedPageBreak/>
        <w:t xml:space="preserve">Глава </w:t>
      </w:r>
      <w:r w:rsidR="00AD41CC" w:rsidRPr="00982E78">
        <w:rPr>
          <w:rFonts w:cs="Times New Roman"/>
          <w:szCs w:val="24"/>
        </w:rPr>
        <w:t>1</w:t>
      </w:r>
      <w:r w:rsidR="007C4A7F" w:rsidRPr="00982E78">
        <w:rPr>
          <w:rFonts w:cs="Times New Roman"/>
          <w:szCs w:val="24"/>
        </w:rPr>
        <w:t>2</w:t>
      </w:r>
      <w:r w:rsidR="00AD41CC" w:rsidRPr="00982E78">
        <w:rPr>
          <w:rFonts w:cs="Times New Roman"/>
          <w:szCs w:val="24"/>
        </w:rPr>
        <w:t xml:space="preserve">. </w:t>
      </w:r>
      <w:bookmarkStart w:id="673" w:name="_Hlk15651774"/>
      <w:bookmarkEnd w:id="670"/>
      <w:bookmarkEnd w:id="671"/>
      <w:r w:rsidR="000E1B2E" w:rsidRPr="00982E78">
        <w:rPr>
          <w:rFonts w:cs="Times New Roman"/>
          <w:szCs w:val="24"/>
        </w:rPr>
        <w:t>Обоснование инвестиций в строительство, реконструкцию, техническое перевооружение и (или) модернизацию</w:t>
      </w:r>
      <w:bookmarkEnd w:id="672"/>
      <w:bookmarkEnd w:id="673"/>
    </w:p>
    <w:p w:rsidR="000E1B2E" w:rsidRPr="00982E78" w:rsidRDefault="000E1B2E" w:rsidP="003D72D0">
      <w:pPr>
        <w:pStyle w:val="21"/>
        <w:spacing w:before="0"/>
        <w:ind w:firstLine="709"/>
        <w:contextualSpacing/>
        <w:rPr>
          <w:rFonts w:cs="Times New Roman"/>
          <w:szCs w:val="24"/>
        </w:rPr>
      </w:pPr>
      <w:bookmarkStart w:id="674" w:name="_Toc524614901"/>
      <w:bookmarkStart w:id="675" w:name="_Toc524615117"/>
      <w:bookmarkStart w:id="676" w:name="_Toc15640963"/>
      <w:bookmarkStart w:id="677" w:name="_Toc226289320"/>
      <w:bookmarkStart w:id="678" w:name="_Hlk15651781"/>
      <w:r w:rsidRPr="00982E78">
        <w:rPr>
          <w:rFonts w:cs="Times New Roman"/>
          <w:szCs w:val="24"/>
        </w:rPr>
        <w:t xml:space="preserve">Оценка </w:t>
      </w:r>
      <w:bookmarkEnd w:id="674"/>
      <w:bookmarkEnd w:id="675"/>
      <w:r w:rsidRPr="00982E78">
        <w:rPr>
          <w:rFonts w:cs="Times New Roman"/>
          <w:szCs w:val="24"/>
        </w:rPr>
        <w:t>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676"/>
      <w:bookmarkEnd w:id="677"/>
    </w:p>
    <w:p w:rsidR="00D53B3E" w:rsidRPr="00364EDB" w:rsidRDefault="00FA3046" w:rsidP="001B1D31">
      <w:pPr>
        <w:ind w:firstLine="709"/>
        <w:contextualSpacing/>
        <w:jc w:val="both"/>
      </w:pPr>
      <w:bookmarkStart w:id="679" w:name="_Hlk191300487"/>
      <w:bookmarkStart w:id="680" w:name="_Hlk521695150"/>
      <w:bookmarkStart w:id="681" w:name="_Hlk192145214"/>
      <w:bookmarkEnd w:id="678"/>
      <w:r w:rsidRPr="00FA3046">
        <w:t>Схемой теплоснабжения предусматрива</w:t>
      </w:r>
      <w:r w:rsidR="001B1D31">
        <w:t>ется</w:t>
      </w:r>
      <w:r w:rsidRPr="00FA3046">
        <w:t xml:space="preserve"> мероприяти</w:t>
      </w:r>
      <w:r w:rsidR="001B1D31">
        <w:t>е</w:t>
      </w:r>
      <w:r w:rsidRPr="00FA3046">
        <w:t xml:space="preserve"> по перевооружению существующего</w:t>
      </w:r>
      <w:r w:rsidR="001B1D31">
        <w:t xml:space="preserve"> </w:t>
      </w:r>
      <w:r w:rsidRPr="00FA3046">
        <w:t>источника тепловой энергии.</w:t>
      </w:r>
    </w:p>
    <w:p w:rsidR="001B3129" w:rsidRPr="00FA3046" w:rsidRDefault="001B3129" w:rsidP="00486F91">
      <w:pPr>
        <w:pStyle w:val="21"/>
        <w:tabs>
          <w:tab w:val="left" w:pos="0"/>
        </w:tabs>
        <w:spacing w:before="0"/>
        <w:ind w:firstLine="709"/>
        <w:contextualSpacing/>
        <w:rPr>
          <w:rFonts w:cs="Times New Roman"/>
          <w:szCs w:val="24"/>
        </w:rPr>
      </w:pPr>
      <w:bookmarkStart w:id="682" w:name="_Toc524614902"/>
      <w:bookmarkStart w:id="683" w:name="_Toc524615118"/>
      <w:bookmarkStart w:id="684" w:name="_Toc15640964"/>
      <w:bookmarkStart w:id="685" w:name="_Toc226289321"/>
      <w:bookmarkStart w:id="686" w:name="_Hlk15651798"/>
      <w:bookmarkEnd w:id="679"/>
      <w:bookmarkEnd w:id="680"/>
      <w:bookmarkEnd w:id="681"/>
      <w:r w:rsidRPr="00FA3046">
        <w:rPr>
          <w:rFonts w:cs="Times New Roman"/>
          <w:szCs w:val="24"/>
        </w:rPr>
        <w:t xml:space="preserve">Обоснованные предложения по источникам инвестиций, </w:t>
      </w:r>
      <w:bookmarkEnd w:id="682"/>
      <w:bookmarkEnd w:id="683"/>
      <w:r w:rsidRPr="00FA3046">
        <w:rPr>
          <w:rFonts w:cs="Times New Roman"/>
          <w:szCs w:val="24"/>
        </w:rPr>
        <w:t>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684"/>
      <w:bookmarkEnd w:id="685"/>
    </w:p>
    <w:bookmarkEnd w:id="686"/>
    <w:p w:rsidR="00857B97" w:rsidRPr="00857B97" w:rsidRDefault="00857B97" w:rsidP="00857B97">
      <w:pPr>
        <w:contextualSpacing/>
        <w:jc w:val="both"/>
      </w:pPr>
      <w:r w:rsidRPr="00857B97">
        <w:t>Схемой предусмотрены следующие источники инвестиций:</w:t>
      </w:r>
    </w:p>
    <w:p w:rsidR="00857B97" w:rsidRPr="00857B97" w:rsidRDefault="00857B97" w:rsidP="00857B97">
      <w:pPr>
        <w:contextualSpacing/>
        <w:jc w:val="both"/>
      </w:pPr>
      <w:r w:rsidRPr="00857B97">
        <w:t>- Инвестиционная составляющая в тарифе РСО;</w:t>
      </w:r>
    </w:p>
    <w:p w:rsidR="00857B97" w:rsidRPr="00857B97" w:rsidRDefault="00857B97" w:rsidP="00857B97">
      <w:pPr>
        <w:contextualSpacing/>
        <w:jc w:val="both"/>
      </w:pPr>
      <w:r w:rsidRPr="00857B97">
        <w:t>- Амортизационные отчисления;</w:t>
      </w:r>
    </w:p>
    <w:p w:rsidR="00857B97" w:rsidRPr="00857B97" w:rsidRDefault="00857B97" w:rsidP="00857B97">
      <w:pPr>
        <w:contextualSpacing/>
        <w:jc w:val="both"/>
      </w:pPr>
      <w:r w:rsidRPr="00857B97">
        <w:t>- Прибыль организации за счет реализации дополнительных объемов тепловой</w:t>
      </w:r>
    </w:p>
    <w:p w:rsidR="00857B97" w:rsidRPr="00857B97" w:rsidRDefault="00857B97" w:rsidP="00857B97">
      <w:pPr>
        <w:contextualSpacing/>
        <w:jc w:val="both"/>
      </w:pPr>
      <w:r w:rsidRPr="00857B97">
        <w:t>энергии;</w:t>
      </w:r>
    </w:p>
    <w:p w:rsidR="00857B97" w:rsidRPr="00857B97" w:rsidRDefault="00857B97" w:rsidP="00857B97">
      <w:pPr>
        <w:contextualSpacing/>
        <w:jc w:val="both"/>
      </w:pPr>
      <w:r w:rsidRPr="00857B97">
        <w:t>- Экономия денежных средств за счет оптимизации эксплуатационных затрат;</w:t>
      </w:r>
    </w:p>
    <w:p w:rsidR="00857B97" w:rsidRPr="00857B97" w:rsidRDefault="00857B97" w:rsidP="00857B97">
      <w:pPr>
        <w:contextualSpacing/>
        <w:jc w:val="both"/>
      </w:pPr>
      <w:r w:rsidRPr="00857B97">
        <w:t>- Плата за подключение.</w:t>
      </w:r>
    </w:p>
    <w:p w:rsidR="00857B97" w:rsidRPr="00857B97" w:rsidRDefault="00857B97" w:rsidP="00857B97">
      <w:pPr>
        <w:ind w:firstLine="709"/>
        <w:contextualSpacing/>
        <w:jc w:val="both"/>
      </w:pPr>
      <w:r w:rsidRPr="00857B97">
        <w:t>Вышеуказанные источники финансирования являются наиболее оптимальными по</w:t>
      </w:r>
    </w:p>
    <w:p w:rsidR="00857B97" w:rsidRPr="00857B97" w:rsidRDefault="00857B97" w:rsidP="00857B97">
      <w:pPr>
        <w:contextualSpacing/>
        <w:jc w:val="both"/>
      </w:pPr>
      <w:r w:rsidRPr="00857B97">
        <w:t>сравнению с кредитными ресурсами (привлекаемые из коммерческих банков), так как</w:t>
      </w:r>
    </w:p>
    <w:p w:rsidR="00857B97" w:rsidRPr="00857B97" w:rsidRDefault="00857B97" w:rsidP="00857B97">
      <w:pPr>
        <w:contextualSpacing/>
        <w:jc w:val="both"/>
      </w:pPr>
      <w:r w:rsidRPr="00857B97">
        <w:t>процентные платежи по кредиту являются одним из элементов себестоимости,</w:t>
      </w:r>
    </w:p>
    <w:p w:rsidR="00857B97" w:rsidRPr="00857B97" w:rsidRDefault="00857B97" w:rsidP="00857B97">
      <w:pPr>
        <w:contextualSpacing/>
        <w:jc w:val="both"/>
      </w:pPr>
      <w:r w:rsidRPr="00857B97">
        <w:t>значительно повышающих тариф, и как следствие, оказывают негативное влияние на</w:t>
      </w:r>
    </w:p>
    <w:p w:rsidR="00857B97" w:rsidRPr="00857B97" w:rsidRDefault="00857B97" w:rsidP="00857B97">
      <w:pPr>
        <w:contextualSpacing/>
        <w:jc w:val="both"/>
      </w:pPr>
      <w:r w:rsidRPr="00857B97">
        <w:t>лояльность потребителей и их платёжеспособность. Кредитные ресурсы эффективны и</w:t>
      </w:r>
    </w:p>
    <w:p w:rsidR="00857B97" w:rsidRPr="00857B97" w:rsidRDefault="00857B97" w:rsidP="00857B97">
      <w:pPr>
        <w:contextualSpacing/>
        <w:jc w:val="both"/>
      </w:pPr>
      <w:r w:rsidRPr="00857B97">
        <w:t>оптимальны в том случае, если планируется нововведение, значительно снижающее</w:t>
      </w:r>
    </w:p>
    <w:p w:rsidR="00857B97" w:rsidRPr="00857B97" w:rsidRDefault="00857B97" w:rsidP="00857B97">
      <w:pPr>
        <w:contextualSpacing/>
        <w:jc w:val="both"/>
      </w:pPr>
      <w:r w:rsidRPr="00857B97">
        <w:t>себестоимость тарифа, и как следствие, процентные платежи не будут существенно</w:t>
      </w:r>
    </w:p>
    <w:p w:rsidR="00A83712" w:rsidRPr="00364EDB" w:rsidRDefault="00857B97" w:rsidP="00857B97">
      <w:pPr>
        <w:contextualSpacing/>
        <w:jc w:val="both"/>
      </w:pPr>
      <w:r w:rsidRPr="00857B97">
        <w:t>влиять на структуру себестоимости и сам тариф.</w:t>
      </w:r>
    </w:p>
    <w:p w:rsidR="00AD41CC" w:rsidRPr="00857B97" w:rsidRDefault="00AD41CC" w:rsidP="00486F91">
      <w:pPr>
        <w:pStyle w:val="21"/>
        <w:tabs>
          <w:tab w:val="left" w:pos="0"/>
        </w:tabs>
        <w:spacing w:before="0"/>
        <w:ind w:firstLine="709"/>
        <w:contextualSpacing/>
        <w:rPr>
          <w:rFonts w:cs="Times New Roman"/>
          <w:szCs w:val="24"/>
        </w:rPr>
      </w:pPr>
      <w:bookmarkStart w:id="687" w:name="_Toc524614903"/>
      <w:bookmarkStart w:id="688" w:name="_Toc524615119"/>
      <w:bookmarkStart w:id="689" w:name="_Toc226289322"/>
      <w:r w:rsidRPr="00857B97">
        <w:rPr>
          <w:rFonts w:cs="Times New Roman"/>
          <w:szCs w:val="24"/>
        </w:rPr>
        <w:t>Расчеты экономической эффективности инвестиций</w:t>
      </w:r>
      <w:bookmarkEnd w:id="687"/>
      <w:bookmarkEnd w:id="688"/>
      <w:bookmarkEnd w:id="689"/>
    </w:p>
    <w:p w:rsidR="00857B97" w:rsidRPr="00857B97" w:rsidRDefault="00857B97" w:rsidP="00857B97">
      <w:pPr>
        <w:contextualSpacing/>
        <w:jc w:val="both"/>
      </w:pPr>
      <w:bookmarkStart w:id="690" w:name="_Hlk191300814"/>
      <w:bookmarkStart w:id="691" w:name="_Hlk15651815"/>
      <w:bookmarkStart w:id="692" w:name="_Hlk528177414"/>
      <w:bookmarkStart w:id="693" w:name="_Hlk191905511"/>
      <w:r w:rsidRPr="00857B97">
        <w:t>Основными ожидаемыми результатами от реализации Схемы теплоснабжения</w:t>
      </w:r>
      <w:r w:rsidR="001B1D31">
        <w:t xml:space="preserve"> </w:t>
      </w:r>
      <w:r w:rsidRPr="00857B97">
        <w:t>являются:</w:t>
      </w:r>
    </w:p>
    <w:p w:rsidR="00857B97" w:rsidRPr="00857B97" w:rsidRDefault="00857B97" w:rsidP="00857B97">
      <w:pPr>
        <w:contextualSpacing/>
        <w:jc w:val="both"/>
      </w:pPr>
      <w:r w:rsidRPr="00857B97">
        <w:t>- снижение потребление энергетических ресурсов;</w:t>
      </w:r>
    </w:p>
    <w:p w:rsidR="00857B97" w:rsidRPr="00857B97" w:rsidRDefault="00857B97" w:rsidP="00857B97">
      <w:pPr>
        <w:contextualSpacing/>
        <w:jc w:val="both"/>
      </w:pPr>
      <w:r w:rsidRPr="00857B97">
        <w:t>- повышение качества и надежности предоставления услуг;</w:t>
      </w:r>
    </w:p>
    <w:p w:rsidR="00857B97" w:rsidRPr="00857B97" w:rsidRDefault="00857B97" w:rsidP="00857B97">
      <w:pPr>
        <w:contextualSpacing/>
        <w:jc w:val="both"/>
      </w:pPr>
      <w:r w:rsidRPr="00857B97">
        <w:t>- минимизация уровня эксплуатационных затрат;</w:t>
      </w:r>
    </w:p>
    <w:p w:rsidR="00857B97" w:rsidRPr="00857B97" w:rsidRDefault="00857B97" w:rsidP="00857B97">
      <w:pPr>
        <w:contextualSpacing/>
        <w:jc w:val="both"/>
      </w:pPr>
      <w:r w:rsidRPr="00857B97">
        <w:t>- снижение тепловых потерь при передаче тепловой энергии.</w:t>
      </w:r>
    </w:p>
    <w:p w:rsidR="00857B97" w:rsidRPr="00857B97" w:rsidRDefault="00857B97" w:rsidP="00857B97">
      <w:pPr>
        <w:contextualSpacing/>
        <w:jc w:val="both"/>
      </w:pPr>
      <w:r w:rsidRPr="00857B97">
        <w:t>Необходимо отметить, что ряд планируемых к реализации мероприятий не дают</w:t>
      </w:r>
    </w:p>
    <w:p w:rsidR="00BB664C" w:rsidRPr="00364EDB" w:rsidRDefault="00857B97" w:rsidP="00857B97">
      <w:pPr>
        <w:contextualSpacing/>
        <w:jc w:val="both"/>
      </w:pPr>
      <w:r w:rsidRPr="00857B97">
        <w:t xml:space="preserve">эффекта, определённого в количественном (стоимостном) выражении. </w:t>
      </w:r>
    </w:p>
    <w:p w:rsidR="001B3129" w:rsidRPr="00C65D6E" w:rsidRDefault="001B3129" w:rsidP="00486F91">
      <w:pPr>
        <w:pStyle w:val="21"/>
        <w:tabs>
          <w:tab w:val="left" w:pos="0"/>
        </w:tabs>
        <w:spacing w:before="0"/>
        <w:ind w:firstLine="709"/>
        <w:contextualSpacing/>
        <w:rPr>
          <w:rFonts w:cs="Times New Roman"/>
          <w:szCs w:val="24"/>
        </w:rPr>
      </w:pPr>
      <w:bookmarkStart w:id="694" w:name="_Toc524614904"/>
      <w:bookmarkStart w:id="695" w:name="_Toc524615120"/>
      <w:bookmarkStart w:id="696" w:name="_Toc15640966"/>
      <w:bookmarkStart w:id="697" w:name="_Toc226289323"/>
      <w:bookmarkStart w:id="698" w:name="_Hlk15651827"/>
      <w:bookmarkEnd w:id="690"/>
      <w:bookmarkEnd w:id="691"/>
      <w:bookmarkEnd w:id="692"/>
      <w:bookmarkEnd w:id="693"/>
      <w:r w:rsidRPr="00C65D6E">
        <w:rPr>
          <w:rFonts w:cs="Times New Roman"/>
          <w:szCs w:val="24"/>
        </w:rPr>
        <w:t xml:space="preserve">Расчеты </w:t>
      </w:r>
      <w:bookmarkEnd w:id="694"/>
      <w:bookmarkEnd w:id="695"/>
      <w:r w:rsidRPr="00C65D6E">
        <w:rPr>
          <w:rFonts w:cs="Times New Roman"/>
          <w:szCs w:val="24"/>
        </w:rPr>
        <w:t>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696"/>
      <w:bookmarkEnd w:id="697"/>
    </w:p>
    <w:p w:rsidR="00A8216D" w:rsidRPr="00364EDB" w:rsidRDefault="00A8216D" w:rsidP="00486F91">
      <w:pPr>
        <w:tabs>
          <w:tab w:val="left" w:pos="1276"/>
        </w:tabs>
        <w:autoSpaceDE w:val="0"/>
        <w:autoSpaceDN w:val="0"/>
        <w:adjustRightInd w:val="0"/>
        <w:ind w:firstLine="709"/>
        <w:contextualSpacing/>
        <w:jc w:val="both"/>
      </w:pPr>
      <w:bookmarkStart w:id="699" w:name="_Hlk15651835"/>
      <w:bookmarkEnd w:id="698"/>
      <w:r w:rsidRPr="00364EDB">
        <w:t>В схеме теплоснабжения для оценки ценовых последствий для потребителей при реализации программ строительства, реконструкции и технического перевооружения систем теплоснабжения принят метод индексации установленных тарифов.</w:t>
      </w:r>
    </w:p>
    <w:p w:rsidR="00A8216D" w:rsidRPr="00364EDB" w:rsidRDefault="00A8216D" w:rsidP="00486F91">
      <w:pPr>
        <w:tabs>
          <w:tab w:val="left" w:pos="1276"/>
        </w:tabs>
        <w:autoSpaceDE w:val="0"/>
        <w:autoSpaceDN w:val="0"/>
        <w:adjustRightInd w:val="0"/>
        <w:ind w:firstLine="709"/>
        <w:contextualSpacing/>
        <w:jc w:val="both"/>
      </w:pPr>
      <w:r w:rsidRPr="00364EDB">
        <w:t>При расчёте тарифов с применением метода индексации установленных тарифов необходимая валовая выручка регулируемой организации включает в себя текущие расходы, амортизацию основных средств и прибыль регулируемой организации. Тарифные сценарии по расчёту экономически обоснованных тарифов для реализации мероприятий Схемы разрабатывались путём прогноза расходов, формирующий действующие тарифы теплоснабжающей/теплосетевой организации, с учётом введения инвестиционных составляющих и включения расходов на капитальный ремонт тепловых сетей.</w:t>
      </w:r>
    </w:p>
    <w:p w:rsidR="00A8216D" w:rsidRPr="00364EDB" w:rsidRDefault="00A8216D" w:rsidP="00486F91">
      <w:pPr>
        <w:tabs>
          <w:tab w:val="left" w:pos="1276"/>
        </w:tabs>
        <w:autoSpaceDE w:val="0"/>
        <w:autoSpaceDN w:val="0"/>
        <w:adjustRightInd w:val="0"/>
        <w:ind w:firstLine="709"/>
        <w:contextualSpacing/>
        <w:jc w:val="both"/>
      </w:pPr>
      <w:r w:rsidRPr="00364EDB">
        <w:t>Для анализа влияния реализации мероприятий, предложенных в схеме теплоснабжения, на цену тепловой энергии, в данной работе разработаны прогнозный долгосрочный тарифный сценарий.</w:t>
      </w:r>
    </w:p>
    <w:p w:rsidR="00A8216D" w:rsidRPr="00364EDB" w:rsidRDefault="00A8216D" w:rsidP="00486F91">
      <w:pPr>
        <w:tabs>
          <w:tab w:val="left" w:pos="1276"/>
        </w:tabs>
        <w:autoSpaceDE w:val="0"/>
        <w:autoSpaceDN w:val="0"/>
        <w:adjustRightInd w:val="0"/>
        <w:ind w:firstLine="709"/>
        <w:contextualSpacing/>
        <w:jc w:val="both"/>
      </w:pPr>
      <w:r w:rsidRPr="00364EDB">
        <w:t xml:space="preserve">В тарифном сценарии учтены необходимые расходы на капитальный ремонт тепловых сетей и определены расходы на реализацию инвестиционных программ в тарифах </w:t>
      </w:r>
      <w:r w:rsidRPr="00364EDB">
        <w:lastRenderedPageBreak/>
        <w:t>и сроки их включения в тарифы, которые обеспечивают баланс интересов эксплуатирующих организаций и потребителей услуг теплоснабжения.</w:t>
      </w:r>
    </w:p>
    <w:p w:rsidR="00A8216D" w:rsidRPr="00364EDB" w:rsidRDefault="00A8216D" w:rsidP="00486F91">
      <w:pPr>
        <w:tabs>
          <w:tab w:val="left" w:pos="1276"/>
        </w:tabs>
        <w:autoSpaceDE w:val="0"/>
        <w:autoSpaceDN w:val="0"/>
        <w:adjustRightInd w:val="0"/>
        <w:ind w:firstLine="709"/>
        <w:contextualSpacing/>
        <w:jc w:val="both"/>
      </w:pPr>
      <w:r w:rsidRPr="00364EDB">
        <w:t>В расчётах по теплоисточникам и по тепловым сетям приняты следующие основные производственные издержки:</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затраты на топливо;</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затраты на покупную электроэнергию, воду и канализацию стоков;</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амортизационные отчисления;</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затраты на оплату труда персонала, страховые отчисления, рассчитываемые исходя из фонда заработной платы;</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затраты на ремонт;</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прочие затраты / цеховые расходы / общехозяйственные расходы / налоги, входящие в себестоимость.</w:t>
      </w:r>
    </w:p>
    <w:p w:rsidR="00A8216D" w:rsidRPr="00364EDB" w:rsidRDefault="00A8216D" w:rsidP="00486F91">
      <w:pPr>
        <w:tabs>
          <w:tab w:val="left" w:pos="1276"/>
        </w:tabs>
        <w:autoSpaceDE w:val="0"/>
        <w:autoSpaceDN w:val="0"/>
        <w:adjustRightInd w:val="0"/>
        <w:ind w:firstLine="709"/>
        <w:contextualSpacing/>
        <w:jc w:val="both"/>
      </w:pPr>
      <w:r w:rsidRPr="00364EDB">
        <w:t>Амортизация оборудования в части амортизации существующего оборудования принята без изменений. Амортизация основных фондов, образованных в результате нового строительства, модернизации и технического перевооружения основных производственных фондов при реализации схемы теплоснабжения, определена линейным методом, исходя из стоимости объектов основных средств и срока их полезного использования, переделённого в соответствии с Постановлением Правительства РФ от 01.01.2002 № 1 «О классификации основных средств, включаемых в амортизационные группы».</w:t>
      </w:r>
    </w:p>
    <w:p w:rsidR="00A8216D" w:rsidRPr="00364EDB" w:rsidRDefault="00A8216D" w:rsidP="00486F91">
      <w:pPr>
        <w:tabs>
          <w:tab w:val="left" w:pos="1276"/>
        </w:tabs>
        <w:autoSpaceDE w:val="0"/>
        <w:autoSpaceDN w:val="0"/>
        <w:adjustRightInd w:val="0"/>
        <w:ind w:firstLine="709"/>
        <w:contextualSpacing/>
        <w:jc w:val="both"/>
      </w:pPr>
      <w:r w:rsidRPr="00364EDB">
        <w:t>Численность промышленно-производственного персонала тепловых источников и тепловых сетей определена на основании «Рекомендаций по нормированию труда работников энергетического хозяйства» Часть 1. Нормативы численности рабочих котельных установок и тепловых сетей (переизданные), утверждённых Приказом Госстроя России от 22.03.1999 № 65.</w:t>
      </w:r>
    </w:p>
    <w:p w:rsidR="00A8216D" w:rsidRPr="00364EDB" w:rsidRDefault="00A8216D" w:rsidP="00486F91">
      <w:pPr>
        <w:tabs>
          <w:tab w:val="left" w:pos="1276"/>
        </w:tabs>
        <w:autoSpaceDE w:val="0"/>
        <w:autoSpaceDN w:val="0"/>
        <w:adjustRightInd w:val="0"/>
        <w:ind w:firstLine="709"/>
        <w:contextualSpacing/>
        <w:jc w:val="both"/>
      </w:pPr>
      <w:r w:rsidRPr="00364EDB">
        <w:t>При расчёте численности учтено, что при вводе объектов инвестирования в эксплуатацию у ТСО возникает потребность в дополнительном персонале. При этом в случае замены существующих тепловых источников на современные БМК либо при проведении мероприятий по автоматизации котельных предусмотрено сокращение численности персонала.</w:t>
      </w:r>
    </w:p>
    <w:p w:rsidR="00A8216D" w:rsidRPr="00364EDB" w:rsidRDefault="00A8216D" w:rsidP="00486F91">
      <w:pPr>
        <w:tabs>
          <w:tab w:val="left" w:pos="1276"/>
        </w:tabs>
        <w:autoSpaceDE w:val="0"/>
        <w:autoSpaceDN w:val="0"/>
        <w:adjustRightInd w:val="0"/>
        <w:ind w:firstLine="709"/>
        <w:contextualSpacing/>
        <w:jc w:val="both"/>
      </w:pPr>
      <w:r w:rsidRPr="00364EDB">
        <w:t>Прогноз отчислений на социальные нужды осуществлён исходя из следующих тарифов страховых взносов:</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в Пенсионный фонд РФ – 22 %;</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в Фонд социального страхования РФ – 2,9 %;</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в Федеральный фонд обязательного медицинского страхования – 5,1 %;</w:t>
      </w:r>
    </w:p>
    <w:p w:rsidR="00A8216D" w:rsidRPr="00364EDB" w:rsidRDefault="00A8216D" w:rsidP="00486F91">
      <w:pPr>
        <w:tabs>
          <w:tab w:val="left" w:pos="993"/>
        </w:tabs>
        <w:autoSpaceDE w:val="0"/>
        <w:autoSpaceDN w:val="0"/>
        <w:adjustRightInd w:val="0"/>
        <w:ind w:firstLine="709"/>
        <w:contextualSpacing/>
        <w:jc w:val="both"/>
      </w:pPr>
      <w:r w:rsidRPr="00364EDB">
        <w:t>–</w:t>
      </w:r>
      <w:r w:rsidRPr="00364EDB">
        <w:tab/>
        <w:t>на страхование от несчастных случаев на производстве и профессиональных заболеваний – 0,2 %.</w:t>
      </w:r>
    </w:p>
    <w:p w:rsidR="00C65D6E" w:rsidRPr="00C65D6E" w:rsidRDefault="00C65D6E" w:rsidP="00C65D6E">
      <w:pPr>
        <w:tabs>
          <w:tab w:val="left" w:pos="1276"/>
        </w:tabs>
        <w:autoSpaceDE w:val="0"/>
        <w:autoSpaceDN w:val="0"/>
        <w:adjustRightInd w:val="0"/>
        <w:ind w:firstLine="709"/>
        <w:contextualSpacing/>
        <w:jc w:val="both"/>
      </w:pPr>
      <w:r w:rsidRPr="00C65D6E">
        <w:t>Расчеты ценовых (тарифных) последствий для потребителей при реализации</w:t>
      </w:r>
    </w:p>
    <w:p w:rsidR="00C65D6E" w:rsidRPr="00C65D6E" w:rsidRDefault="00C65D6E" w:rsidP="00A04F0B">
      <w:pPr>
        <w:tabs>
          <w:tab w:val="left" w:pos="1276"/>
        </w:tabs>
        <w:autoSpaceDE w:val="0"/>
        <w:autoSpaceDN w:val="0"/>
        <w:adjustRightInd w:val="0"/>
        <w:contextualSpacing/>
        <w:jc w:val="both"/>
      </w:pPr>
      <w:r w:rsidRPr="00C65D6E">
        <w:t>программ строительства, реконструкции, технического перевооружения и (или)</w:t>
      </w:r>
    </w:p>
    <w:p w:rsidR="00C65D6E" w:rsidRPr="00C65D6E" w:rsidRDefault="00C65D6E" w:rsidP="00A04F0B">
      <w:pPr>
        <w:tabs>
          <w:tab w:val="left" w:pos="1276"/>
        </w:tabs>
        <w:autoSpaceDE w:val="0"/>
        <w:autoSpaceDN w:val="0"/>
        <w:adjustRightInd w:val="0"/>
        <w:contextualSpacing/>
        <w:jc w:val="both"/>
      </w:pPr>
      <w:r w:rsidRPr="00C65D6E">
        <w:t>модернизации систем теплоснабжения приведены в Главе 14 Обосновывающих</w:t>
      </w:r>
    </w:p>
    <w:p w:rsidR="00A8216D" w:rsidRPr="00364EDB" w:rsidRDefault="00C65D6E" w:rsidP="00A04F0B">
      <w:pPr>
        <w:tabs>
          <w:tab w:val="left" w:pos="1276"/>
        </w:tabs>
        <w:autoSpaceDE w:val="0"/>
        <w:autoSpaceDN w:val="0"/>
        <w:adjustRightInd w:val="0"/>
        <w:contextualSpacing/>
        <w:jc w:val="both"/>
      </w:pPr>
      <w:r w:rsidRPr="00C65D6E">
        <w:t>материалов к схеме теплоснабжения.</w:t>
      </w:r>
    </w:p>
    <w:p w:rsidR="00E102F5" w:rsidRPr="00A04F0B" w:rsidRDefault="00E102F5" w:rsidP="00486F91">
      <w:pPr>
        <w:pStyle w:val="21"/>
        <w:spacing w:before="0"/>
        <w:ind w:firstLine="709"/>
        <w:contextualSpacing/>
        <w:rPr>
          <w:rFonts w:cs="Times New Roman"/>
          <w:szCs w:val="24"/>
        </w:rPr>
      </w:pPr>
      <w:bookmarkStart w:id="700" w:name="_Toc524614906"/>
      <w:bookmarkStart w:id="701" w:name="_Toc524615122"/>
      <w:bookmarkStart w:id="702" w:name="_Toc15640967"/>
      <w:bookmarkStart w:id="703" w:name="_Toc226289324"/>
      <w:bookmarkStart w:id="704" w:name="_Hlk15651846"/>
      <w:bookmarkEnd w:id="699"/>
      <w:r w:rsidRPr="00A04F0B">
        <w:rPr>
          <w:rFonts w:cs="Times New Roman"/>
          <w:szCs w:val="24"/>
        </w:rPr>
        <w:t xml:space="preserve">Описание изменений в </w:t>
      </w:r>
      <w:bookmarkEnd w:id="700"/>
      <w:bookmarkEnd w:id="701"/>
      <w:r w:rsidRPr="00A04F0B">
        <w:rPr>
          <w:rFonts w:cs="Times New Roman"/>
          <w:szCs w:val="24"/>
        </w:rPr>
        <w:t>обосновании инвестиций (оценке финансовых потребностей, предложениях по источникам инвестиций) в строительство, реконструкцию, техническое перевооружение и (или) модернизацию источников тепловой энергии и тепловых сетей с учетом фактически осуществленных инвестиций и показателей их фактической эффективности</w:t>
      </w:r>
      <w:bookmarkEnd w:id="702"/>
      <w:bookmarkEnd w:id="703"/>
    </w:p>
    <w:bookmarkEnd w:id="704"/>
    <w:p w:rsidR="00594AB7" w:rsidRPr="00364EDB" w:rsidRDefault="00A04F0B" w:rsidP="001B1D31">
      <w:pPr>
        <w:autoSpaceDE w:val="0"/>
        <w:autoSpaceDN w:val="0"/>
        <w:adjustRightInd w:val="0"/>
        <w:contextualSpacing/>
        <w:jc w:val="both"/>
      </w:pPr>
      <w:r>
        <w:tab/>
      </w:r>
      <w:r w:rsidR="0063091B" w:rsidRPr="005F40F5">
        <w:t xml:space="preserve">С момента актуализации схемы теплоснабжения </w:t>
      </w:r>
      <w:r w:rsidR="0063091B">
        <w:t>Нововеличковского сельского поселения</w:t>
      </w:r>
      <w:r w:rsidR="0063091B" w:rsidRPr="005F40F5">
        <w:t xml:space="preserve"> в 20</w:t>
      </w:r>
      <w:r w:rsidR="0063091B">
        <w:t>21</w:t>
      </w:r>
      <w:r w:rsidR="0063091B" w:rsidRPr="005F40F5">
        <w:t xml:space="preserve"> г. и до настоящей </w:t>
      </w:r>
      <w:r w:rsidR="0063091B">
        <w:t>актуализации</w:t>
      </w:r>
      <w:r w:rsidR="0063091B" w:rsidRPr="005F40F5">
        <w:t xml:space="preserve"> </w:t>
      </w:r>
      <w:r w:rsidR="0063091B">
        <w:t xml:space="preserve">произошли следующие изменения: необходимо техническое перевооружение котельной №36 </w:t>
      </w:r>
      <w:r w:rsidR="0063091B" w:rsidRPr="00CB6078">
        <w:t>в связи с исчерпанием эксплуатационного ресурса</w:t>
      </w:r>
      <w:r w:rsidRPr="00A04F0B">
        <w:t>.</w:t>
      </w:r>
    </w:p>
    <w:p w:rsidR="00AD41CC" w:rsidRPr="0070655F" w:rsidRDefault="00A74F0B" w:rsidP="00BE5B4E">
      <w:pPr>
        <w:pStyle w:val="10"/>
        <w:keepLines w:val="0"/>
        <w:pageBreakBefore/>
        <w:widowControl w:val="0"/>
        <w:spacing w:before="0" w:line="240" w:lineRule="auto"/>
        <w:ind w:firstLine="709"/>
        <w:contextualSpacing/>
        <w:rPr>
          <w:rFonts w:cs="Times New Roman"/>
          <w:szCs w:val="24"/>
        </w:rPr>
      </w:pPr>
      <w:bookmarkStart w:id="705" w:name="_Toc226289325"/>
      <w:bookmarkStart w:id="706" w:name="_Toc524614907"/>
      <w:bookmarkStart w:id="707" w:name="_Toc524615123"/>
      <w:r w:rsidRPr="0070655F">
        <w:rPr>
          <w:rFonts w:cs="Times New Roman"/>
          <w:szCs w:val="24"/>
        </w:rPr>
        <w:lastRenderedPageBreak/>
        <w:t>Глава</w:t>
      </w:r>
      <w:r w:rsidR="00AD41CC" w:rsidRPr="0070655F">
        <w:rPr>
          <w:rFonts w:cs="Times New Roman"/>
          <w:szCs w:val="24"/>
        </w:rPr>
        <w:t xml:space="preserve"> 1</w:t>
      </w:r>
      <w:r w:rsidR="00D43A77" w:rsidRPr="0070655F">
        <w:rPr>
          <w:rFonts w:cs="Times New Roman"/>
          <w:szCs w:val="24"/>
        </w:rPr>
        <w:t>3</w:t>
      </w:r>
      <w:r w:rsidR="00AD41CC" w:rsidRPr="0070655F">
        <w:rPr>
          <w:rFonts w:cs="Times New Roman"/>
          <w:szCs w:val="24"/>
        </w:rPr>
        <w:t>. Индикаторы развития систем теплоснабжения</w:t>
      </w:r>
      <w:bookmarkEnd w:id="705"/>
      <w:r w:rsidR="00AD41CC" w:rsidRPr="0070655F">
        <w:rPr>
          <w:rFonts w:cs="Times New Roman"/>
          <w:szCs w:val="24"/>
        </w:rPr>
        <w:t xml:space="preserve"> </w:t>
      </w:r>
      <w:bookmarkEnd w:id="706"/>
      <w:bookmarkEnd w:id="707"/>
    </w:p>
    <w:p w:rsidR="00AD41CC" w:rsidRPr="0070655F" w:rsidRDefault="00AD41CC" w:rsidP="009E7F84">
      <w:pPr>
        <w:pStyle w:val="21"/>
        <w:tabs>
          <w:tab w:val="left" w:pos="0"/>
        </w:tabs>
        <w:spacing w:before="0"/>
        <w:ind w:firstLine="709"/>
        <w:contextualSpacing/>
        <w:rPr>
          <w:rFonts w:cs="Times New Roman"/>
          <w:szCs w:val="24"/>
        </w:rPr>
      </w:pPr>
      <w:bookmarkStart w:id="708" w:name="_Toc524614908"/>
      <w:bookmarkStart w:id="709" w:name="_Toc524615124"/>
      <w:bookmarkStart w:id="710" w:name="_Toc226289326"/>
      <w:r w:rsidRPr="0070655F">
        <w:rPr>
          <w:rFonts w:cs="Times New Roman"/>
          <w:szCs w:val="24"/>
        </w:rPr>
        <w:t>Количество прекращений подачи тепловой энергии, теплоносителя в результате технологических нарушений на тепловых сетях</w:t>
      </w:r>
      <w:bookmarkEnd w:id="708"/>
      <w:bookmarkEnd w:id="709"/>
      <w:bookmarkEnd w:id="710"/>
    </w:p>
    <w:p w:rsidR="00347C4E" w:rsidRPr="00364EDB" w:rsidRDefault="00347C4E" w:rsidP="009E7F84">
      <w:pPr>
        <w:ind w:firstLine="709"/>
        <w:contextualSpacing/>
        <w:jc w:val="both"/>
      </w:pPr>
      <w:bookmarkStart w:id="711" w:name="_Hlk191301314"/>
      <w:bookmarkStart w:id="712" w:name="_Hlk9970832"/>
      <w:r w:rsidRPr="00364EDB">
        <w:t xml:space="preserve">Информация о количестве инцидентов, технологических и аварийных отказов систем теплоснабжения </w:t>
      </w:r>
      <w:r w:rsidR="00A72695" w:rsidRPr="00364EDB">
        <w:t xml:space="preserve">в </w:t>
      </w:r>
      <w:r w:rsidR="009978D8">
        <w:t>сельском поселении</w:t>
      </w:r>
      <w:r w:rsidR="0092339B" w:rsidRPr="00364EDB">
        <w:t xml:space="preserve"> </w:t>
      </w:r>
      <w:r w:rsidRPr="00364EDB">
        <w:t>составляет</w:t>
      </w:r>
      <w:r w:rsidR="00A72695" w:rsidRPr="00364EDB">
        <w:t xml:space="preserve"> 0 ед.</w:t>
      </w:r>
    </w:p>
    <w:p w:rsidR="00AD41CC" w:rsidRPr="006942C3" w:rsidRDefault="00AD41CC" w:rsidP="009E7F84">
      <w:pPr>
        <w:pStyle w:val="21"/>
        <w:tabs>
          <w:tab w:val="left" w:pos="0"/>
        </w:tabs>
        <w:spacing w:before="0"/>
        <w:ind w:firstLine="709"/>
        <w:contextualSpacing/>
        <w:rPr>
          <w:rFonts w:cs="Times New Roman"/>
          <w:szCs w:val="24"/>
        </w:rPr>
      </w:pPr>
      <w:bookmarkStart w:id="713" w:name="_Toc524614909"/>
      <w:bookmarkStart w:id="714" w:name="_Toc524615125"/>
      <w:bookmarkStart w:id="715" w:name="_Toc226289327"/>
      <w:bookmarkEnd w:id="711"/>
      <w:bookmarkEnd w:id="712"/>
      <w:r w:rsidRPr="006942C3">
        <w:rPr>
          <w:rFonts w:cs="Times New Roman"/>
          <w:szCs w:val="24"/>
        </w:rPr>
        <w:t>Количество прекращений подачи тепловой энергии, теплоносителя в результате технологических нарушений на источниках тепловой энергии</w:t>
      </w:r>
      <w:bookmarkEnd w:id="713"/>
      <w:bookmarkEnd w:id="714"/>
      <w:bookmarkEnd w:id="715"/>
    </w:p>
    <w:p w:rsidR="00D43A77" w:rsidRPr="00364EDB" w:rsidRDefault="00D92DA1" w:rsidP="009E7F84">
      <w:pPr>
        <w:tabs>
          <w:tab w:val="left" w:pos="0"/>
        </w:tabs>
        <w:ind w:firstLine="709"/>
        <w:contextualSpacing/>
        <w:jc w:val="both"/>
      </w:pPr>
      <w:bookmarkStart w:id="716" w:name="_Hlk9970839"/>
      <w:bookmarkStart w:id="717" w:name="_Hlk191301323"/>
      <w:r w:rsidRPr="00364EDB">
        <w:t>Прекращений подачи тепловой энергии, теплоносителя в результате технологических нарушений на источниках теплоснабжения не было.</w:t>
      </w:r>
      <w:bookmarkEnd w:id="716"/>
    </w:p>
    <w:p w:rsidR="00AD41CC" w:rsidRPr="006942C3" w:rsidRDefault="00AD41CC" w:rsidP="009E7F84">
      <w:pPr>
        <w:pStyle w:val="21"/>
        <w:tabs>
          <w:tab w:val="left" w:pos="0"/>
        </w:tabs>
        <w:spacing w:before="0"/>
        <w:ind w:firstLine="709"/>
        <w:contextualSpacing/>
        <w:rPr>
          <w:rFonts w:cs="Times New Roman"/>
          <w:szCs w:val="24"/>
        </w:rPr>
      </w:pPr>
      <w:bookmarkStart w:id="718" w:name="_Toc524614910"/>
      <w:bookmarkStart w:id="719" w:name="_Toc524615126"/>
      <w:bookmarkStart w:id="720" w:name="_Toc226289328"/>
      <w:bookmarkEnd w:id="717"/>
      <w:r w:rsidRPr="006942C3">
        <w:rPr>
          <w:rFonts w:cs="Times New Roman"/>
          <w:szCs w:val="24"/>
        </w:rPr>
        <w:t>Удельный расход условного топлива на единицу</w:t>
      </w:r>
      <w:r w:rsidR="00D43A77" w:rsidRPr="006942C3">
        <w:rPr>
          <w:rFonts w:cs="Times New Roman"/>
          <w:szCs w:val="24"/>
        </w:rPr>
        <w:t xml:space="preserve"> </w:t>
      </w:r>
      <w:r w:rsidRPr="006942C3">
        <w:rPr>
          <w:rFonts w:cs="Times New Roman"/>
          <w:szCs w:val="24"/>
        </w:rPr>
        <w:t>тепловой энергии, отпускаемой с коллекторов источников тепловой энергии (отдельно для тепловых электрических станций и котельных)</w:t>
      </w:r>
      <w:bookmarkEnd w:id="718"/>
      <w:bookmarkEnd w:id="719"/>
      <w:bookmarkEnd w:id="720"/>
    </w:p>
    <w:p w:rsidR="006942C3" w:rsidRPr="006942C3" w:rsidRDefault="006942C3" w:rsidP="006942C3">
      <w:pPr>
        <w:ind w:firstLine="709"/>
        <w:contextualSpacing/>
        <w:jc w:val="both"/>
      </w:pPr>
      <w:bookmarkStart w:id="721" w:name="_Hlk192145671"/>
      <w:r w:rsidRPr="006942C3">
        <w:t>Расчетный удельный расход условного топлива на единицу тепловой энергии,</w:t>
      </w:r>
    </w:p>
    <w:p w:rsidR="004E7ECE" w:rsidRPr="00364EDB" w:rsidRDefault="006942C3" w:rsidP="006942C3">
      <w:pPr>
        <w:contextualSpacing/>
        <w:jc w:val="both"/>
      </w:pPr>
      <w:r w:rsidRPr="006942C3">
        <w:t>отпускаемой с коллектора источника тепловой энергии приведен в Табл. 13.</w:t>
      </w:r>
      <w:r>
        <w:t>3</w:t>
      </w:r>
      <w:r w:rsidRPr="006942C3">
        <w:t>.</w:t>
      </w:r>
      <w:r>
        <w:t>1.</w:t>
      </w:r>
    </w:p>
    <w:p w:rsidR="006942C3" w:rsidRDefault="006942C3" w:rsidP="004E7ECE">
      <w:pPr>
        <w:widowControl w:val="0"/>
        <w:jc w:val="both"/>
        <w:rPr>
          <w:bCs/>
        </w:rPr>
      </w:pPr>
    </w:p>
    <w:p w:rsidR="004E7ECE" w:rsidRPr="00364EDB" w:rsidRDefault="006942C3" w:rsidP="006942C3">
      <w:pPr>
        <w:contextualSpacing/>
        <w:jc w:val="both"/>
      </w:pPr>
      <w:r w:rsidRPr="006942C3">
        <w:t>Табл</w:t>
      </w:r>
      <w:r>
        <w:t>ица</w:t>
      </w:r>
      <w:r w:rsidRPr="006942C3">
        <w:t xml:space="preserve"> 13.</w:t>
      </w:r>
      <w:r>
        <w:t xml:space="preserve">3.1. - </w:t>
      </w:r>
      <w:r w:rsidRPr="006942C3">
        <w:t>Расчетный удельный расход условного топлива на единицу тепловой энергии,</w:t>
      </w:r>
      <w:r>
        <w:t xml:space="preserve"> </w:t>
      </w:r>
      <w:r w:rsidRPr="006942C3">
        <w:t>отпускаемой с коллектора источника</w:t>
      </w:r>
      <w:r>
        <w:t xml:space="preserve"> </w:t>
      </w:r>
      <w:r w:rsidRPr="006942C3">
        <w:t>тепловой энергии</w:t>
      </w:r>
    </w:p>
    <w:p w:rsidR="006942C3" w:rsidRPr="006942C3" w:rsidRDefault="006942C3" w:rsidP="006942C3">
      <w:pPr>
        <w:kinsoku w:val="0"/>
        <w:overflowPunct w:val="0"/>
        <w:autoSpaceDE w:val="0"/>
        <w:autoSpaceDN w:val="0"/>
        <w:adjustRightInd w:val="0"/>
        <w:spacing w:before="8"/>
        <w:rPr>
          <w:rFonts w:eastAsiaTheme="minorHAnsi"/>
          <w:sz w:val="9"/>
          <w:szCs w:val="9"/>
          <w:lang w:eastAsia="en-US"/>
        </w:rPr>
      </w:pPr>
      <w:bookmarkStart w:id="722" w:name="13.4._Отношение_величины_технологических"/>
      <w:bookmarkStart w:id="723" w:name="_bookmark4"/>
      <w:bookmarkEnd w:id="722"/>
      <w:bookmarkEnd w:id="723"/>
    </w:p>
    <w:tbl>
      <w:tblPr>
        <w:tblStyle w:val="affffffe"/>
        <w:tblW w:w="10028" w:type="dxa"/>
        <w:tblLayout w:type="fixed"/>
        <w:tblLook w:val="0000"/>
      </w:tblPr>
      <w:tblGrid>
        <w:gridCol w:w="709"/>
        <w:gridCol w:w="1559"/>
        <w:gridCol w:w="1244"/>
        <w:gridCol w:w="855"/>
        <w:gridCol w:w="989"/>
        <w:gridCol w:w="850"/>
        <w:gridCol w:w="855"/>
        <w:gridCol w:w="850"/>
        <w:gridCol w:w="1003"/>
        <w:gridCol w:w="1114"/>
      </w:tblGrid>
      <w:tr w:rsidR="006942C3" w:rsidRPr="003D2F40" w:rsidTr="00BE75B4">
        <w:trPr>
          <w:cnfStyle w:val="000000100000"/>
          <w:trHeight w:val="624"/>
        </w:trPr>
        <w:tc>
          <w:tcPr>
            <w:tcW w:w="709" w:type="dxa"/>
          </w:tcPr>
          <w:p w:rsidR="006942C3" w:rsidRPr="003D2F40" w:rsidRDefault="006942C3" w:rsidP="006942C3">
            <w:pPr>
              <w:rPr>
                <w:rFonts w:eastAsiaTheme="minorHAnsi"/>
                <w:b/>
                <w:sz w:val="20"/>
                <w:szCs w:val="20"/>
              </w:rPr>
            </w:pPr>
            <w:bookmarkStart w:id="724" w:name="13._ГЛАВА_13._ИНДИКАТОРЫ_РАЗВИТИЯ_СИСТЕМ"/>
            <w:bookmarkStart w:id="725" w:name="13.1._Количество_прекращений_подачи_тепл"/>
            <w:bookmarkStart w:id="726" w:name="13.2._Количество_прекращений_подачи_тепл"/>
            <w:bookmarkStart w:id="727" w:name="13.3._Удельный_расход_условного_топлива_"/>
            <w:bookmarkEnd w:id="724"/>
            <w:bookmarkEnd w:id="725"/>
            <w:bookmarkEnd w:id="726"/>
            <w:bookmarkEnd w:id="727"/>
            <w:r w:rsidRPr="003D2F40">
              <w:rPr>
                <w:rFonts w:eastAsiaTheme="minorHAnsi"/>
                <w:b/>
                <w:sz w:val="20"/>
                <w:szCs w:val="20"/>
              </w:rPr>
              <w:t>№ п/п</w:t>
            </w:r>
          </w:p>
        </w:tc>
        <w:tc>
          <w:tcPr>
            <w:tcW w:w="1559" w:type="dxa"/>
          </w:tcPr>
          <w:p w:rsidR="006942C3" w:rsidRPr="003D2F40" w:rsidRDefault="006942C3" w:rsidP="006942C3">
            <w:pPr>
              <w:rPr>
                <w:rFonts w:eastAsiaTheme="minorHAnsi"/>
                <w:b/>
                <w:sz w:val="20"/>
                <w:szCs w:val="20"/>
              </w:rPr>
            </w:pPr>
            <w:r w:rsidRPr="003D2F40">
              <w:rPr>
                <w:rFonts w:eastAsiaTheme="minorHAnsi"/>
                <w:b/>
                <w:sz w:val="20"/>
                <w:szCs w:val="20"/>
              </w:rPr>
              <w:t>Наименование параметра</w:t>
            </w:r>
          </w:p>
        </w:tc>
        <w:tc>
          <w:tcPr>
            <w:tcW w:w="1244" w:type="dxa"/>
          </w:tcPr>
          <w:p w:rsidR="006942C3" w:rsidRPr="003D2F40" w:rsidRDefault="006942C3" w:rsidP="006942C3">
            <w:pPr>
              <w:rPr>
                <w:rFonts w:eastAsiaTheme="minorHAnsi"/>
                <w:b/>
                <w:sz w:val="20"/>
                <w:szCs w:val="20"/>
              </w:rPr>
            </w:pPr>
            <w:r w:rsidRPr="003D2F40">
              <w:rPr>
                <w:rFonts w:eastAsiaTheme="minorHAnsi"/>
                <w:b/>
                <w:sz w:val="20"/>
                <w:szCs w:val="20"/>
              </w:rPr>
              <w:t>Ед. изм.</w:t>
            </w:r>
          </w:p>
        </w:tc>
        <w:tc>
          <w:tcPr>
            <w:tcW w:w="855" w:type="dxa"/>
          </w:tcPr>
          <w:p w:rsidR="006942C3" w:rsidRPr="003D2F40" w:rsidRDefault="006942C3" w:rsidP="006942C3">
            <w:pPr>
              <w:rPr>
                <w:rFonts w:eastAsiaTheme="minorHAnsi"/>
                <w:b/>
                <w:sz w:val="20"/>
                <w:szCs w:val="20"/>
              </w:rPr>
            </w:pPr>
            <w:r w:rsidRPr="003D2F40">
              <w:rPr>
                <w:rFonts w:eastAsiaTheme="minorHAnsi"/>
                <w:b/>
                <w:sz w:val="20"/>
                <w:szCs w:val="20"/>
              </w:rPr>
              <w:t>2025</w:t>
            </w:r>
          </w:p>
        </w:tc>
        <w:tc>
          <w:tcPr>
            <w:tcW w:w="989" w:type="dxa"/>
          </w:tcPr>
          <w:p w:rsidR="006942C3" w:rsidRPr="003D2F40" w:rsidRDefault="006942C3" w:rsidP="006942C3">
            <w:pPr>
              <w:rPr>
                <w:rFonts w:eastAsiaTheme="minorHAnsi"/>
                <w:b/>
                <w:sz w:val="20"/>
                <w:szCs w:val="20"/>
              </w:rPr>
            </w:pPr>
            <w:r w:rsidRPr="003D2F40">
              <w:rPr>
                <w:rFonts w:eastAsiaTheme="minorHAnsi"/>
                <w:b/>
                <w:sz w:val="20"/>
                <w:szCs w:val="20"/>
              </w:rPr>
              <w:t>2026</w:t>
            </w:r>
          </w:p>
        </w:tc>
        <w:tc>
          <w:tcPr>
            <w:tcW w:w="850" w:type="dxa"/>
          </w:tcPr>
          <w:p w:rsidR="006942C3" w:rsidRPr="003D2F40" w:rsidRDefault="006942C3" w:rsidP="006942C3">
            <w:pPr>
              <w:rPr>
                <w:rFonts w:eastAsiaTheme="minorHAnsi"/>
                <w:b/>
                <w:sz w:val="20"/>
                <w:szCs w:val="20"/>
              </w:rPr>
            </w:pPr>
            <w:r w:rsidRPr="003D2F40">
              <w:rPr>
                <w:rFonts w:eastAsiaTheme="minorHAnsi"/>
                <w:b/>
                <w:sz w:val="20"/>
                <w:szCs w:val="20"/>
              </w:rPr>
              <w:t>2027</w:t>
            </w:r>
          </w:p>
        </w:tc>
        <w:tc>
          <w:tcPr>
            <w:tcW w:w="855" w:type="dxa"/>
          </w:tcPr>
          <w:p w:rsidR="006942C3" w:rsidRPr="003D2F40" w:rsidRDefault="006942C3" w:rsidP="006942C3">
            <w:pPr>
              <w:rPr>
                <w:rFonts w:eastAsiaTheme="minorHAnsi"/>
                <w:b/>
                <w:sz w:val="20"/>
                <w:szCs w:val="20"/>
              </w:rPr>
            </w:pPr>
            <w:r w:rsidRPr="003D2F40">
              <w:rPr>
                <w:rFonts w:eastAsiaTheme="minorHAnsi"/>
                <w:b/>
                <w:sz w:val="20"/>
                <w:szCs w:val="20"/>
              </w:rPr>
              <w:t>2028</w:t>
            </w:r>
          </w:p>
        </w:tc>
        <w:tc>
          <w:tcPr>
            <w:tcW w:w="850" w:type="dxa"/>
          </w:tcPr>
          <w:p w:rsidR="006942C3" w:rsidRPr="003D2F40" w:rsidRDefault="006942C3" w:rsidP="006942C3">
            <w:pPr>
              <w:rPr>
                <w:rFonts w:eastAsiaTheme="minorHAnsi"/>
                <w:b/>
                <w:sz w:val="20"/>
                <w:szCs w:val="20"/>
              </w:rPr>
            </w:pPr>
            <w:r w:rsidRPr="003D2F40">
              <w:rPr>
                <w:rFonts w:eastAsiaTheme="minorHAnsi"/>
                <w:b/>
                <w:sz w:val="20"/>
                <w:szCs w:val="20"/>
              </w:rPr>
              <w:t>2029</w:t>
            </w:r>
          </w:p>
        </w:tc>
        <w:tc>
          <w:tcPr>
            <w:tcW w:w="1003" w:type="dxa"/>
          </w:tcPr>
          <w:p w:rsidR="006942C3" w:rsidRPr="003D2F40" w:rsidRDefault="006942C3" w:rsidP="006942C3">
            <w:pPr>
              <w:rPr>
                <w:rFonts w:eastAsiaTheme="minorHAnsi"/>
                <w:b/>
                <w:sz w:val="20"/>
                <w:szCs w:val="20"/>
              </w:rPr>
            </w:pPr>
            <w:r w:rsidRPr="003D2F40">
              <w:rPr>
                <w:rFonts w:eastAsiaTheme="minorHAnsi"/>
                <w:b/>
                <w:sz w:val="20"/>
                <w:szCs w:val="20"/>
              </w:rPr>
              <w:t>2030 - 2031</w:t>
            </w:r>
          </w:p>
        </w:tc>
        <w:tc>
          <w:tcPr>
            <w:tcW w:w="1114" w:type="dxa"/>
          </w:tcPr>
          <w:p w:rsidR="006942C3" w:rsidRPr="003D2F40" w:rsidRDefault="006942C3" w:rsidP="006942C3">
            <w:pPr>
              <w:rPr>
                <w:rFonts w:eastAsiaTheme="minorHAnsi"/>
                <w:b/>
                <w:sz w:val="20"/>
                <w:szCs w:val="20"/>
              </w:rPr>
            </w:pPr>
            <w:r w:rsidRPr="003D2F40">
              <w:rPr>
                <w:rFonts w:eastAsiaTheme="minorHAnsi"/>
                <w:b/>
                <w:sz w:val="20"/>
                <w:szCs w:val="20"/>
              </w:rPr>
              <w:t>2032 - 20</w:t>
            </w:r>
            <w:r w:rsidR="003D2F40" w:rsidRPr="003D2F40">
              <w:rPr>
                <w:rFonts w:eastAsiaTheme="minorHAnsi"/>
                <w:b/>
                <w:sz w:val="20"/>
                <w:szCs w:val="20"/>
              </w:rPr>
              <w:t>37</w:t>
            </w:r>
          </w:p>
        </w:tc>
      </w:tr>
      <w:tr w:rsidR="003D2F40" w:rsidRPr="003D2F40" w:rsidTr="00BE75B4">
        <w:trPr>
          <w:cnfStyle w:val="000000010000"/>
          <w:trHeight w:val="200"/>
        </w:trPr>
        <w:tc>
          <w:tcPr>
            <w:tcW w:w="709" w:type="dxa"/>
          </w:tcPr>
          <w:p w:rsidR="003D2F40" w:rsidRPr="003D2F40" w:rsidRDefault="003D2F40" w:rsidP="003D2F40">
            <w:pPr>
              <w:rPr>
                <w:rFonts w:eastAsiaTheme="minorHAnsi"/>
                <w:sz w:val="20"/>
                <w:szCs w:val="20"/>
              </w:rPr>
            </w:pPr>
            <w:r w:rsidRPr="003D2F40">
              <w:rPr>
                <w:rFonts w:eastAsiaTheme="minorHAnsi"/>
                <w:sz w:val="20"/>
                <w:szCs w:val="20"/>
              </w:rPr>
              <w:t>1</w:t>
            </w:r>
          </w:p>
        </w:tc>
        <w:tc>
          <w:tcPr>
            <w:tcW w:w="1559" w:type="dxa"/>
          </w:tcPr>
          <w:p w:rsidR="003D2F40" w:rsidRPr="003D2F40" w:rsidRDefault="003D2F40" w:rsidP="003D2F40">
            <w:pPr>
              <w:rPr>
                <w:rFonts w:eastAsiaTheme="minorHAnsi"/>
                <w:sz w:val="20"/>
                <w:szCs w:val="20"/>
              </w:rPr>
            </w:pPr>
            <w:r w:rsidRPr="003D2F40">
              <w:rPr>
                <w:color w:val="000000"/>
                <w:sz w:val="20"/>
                <w:szCs w:val="20"/>
              </w:rPr>
              <w:t>Котельная №34</w:t>
            </w:r>
          </w:p>
        </w:tc>
        <w:tc>
          <w:tcPr>
            <w:tcW w:w="1244" w:type="dxa"/>
          </w:tcPr>
          <w:p w:rsidR="003D2F40" w:rsidRPr="003D2F40" w:rsidRDefault="003D2F40" w:rsidP="003D2F40">
            <w:pPr>
              <w:rPr>
                <w:rFonts w:eastAsiaTheme="minorHAnsi"/>
                <w:sz w:val="20"/>
                <w:szCs w:val="20"/>
              </w:rPr>
            </w:pPr>
            <w:proofErr w:type="spellStart"/>
            <w:r w:rsidRPr="003D2F40">
              <w:rPr>
                <w:rFonts w:eastAsiaTheme="minorHAnsi"/>
                <w:sz w:val="20"/>
                <w:szCs w:val="20"/>
              </w:rPr>
              <w:t>кг.у.т</w:t>
            </w:r>
            <w:proofErr w:type="spellEnd"/>
            <w:r w:rsidRPr="003D2F40">
              <w:rPr>
                <w:rFonts w:eastAsiaTheme="minorHAnsi"/>
                <w:sz w:val="20"/>
                <w:szCs w:val="20"/>
              </w:rPr>
              <w:t>/Гкал</w:t>
            </w:r>
          </w:p>
        </w:tc>
        <w:tc>
          <w:tcPr>
            <w:tcW w:w="855" w:type="dxa"/>
            <w:vAlign w:val="center"/>
          </w:tcPr>
          <w:p w:rsidR="003D2F40" w:rsidRPr="003D2F40" w:rsidRDefault="003D2F40" w:rsidP="003D2F40">
            <w:pPr>
              <w:rPr>
                <w:rFonts w:eastAsiaTheme="minorHAnsi"/>
                <w:sz w:val="20"/>
                <w:szCs w:val="20"/>
              </w:rPr>
            </w:pPr>
            <w:r w:rsidRPr="003D2F40">
              <w:rPr>
                <w:sz w:val="20"/>
                <w:szCs w:val="20"/>
              </w:rPr>
              <w:t>0,179</w:t>
            </w:r>
          </w:p>
        </w:tc>
        <w:tc>
          <w:tcPr>
            <w:tcW w:w="989" w:type="dxa"/>
            <w:vAlign w:val="center"/>
          </w:tcPr>
          <w:p w:rsidR="003D2F40" w:rsidRPr="003D2F40" w:rsidRDefault="003D2F40" w:rsidP="003D2F40">
            <w:pPr>
              <w:rPr>
                <w:rFonts w:eastAsiaTheme="minorHAnsi"/>
                <w:sz w:val="20"/>
                <w:szCs w:val="20"/>
              </w:rPr>
            </w:pPr>
            <w:r w:rsidRPr="003D2F40">
              <w:rPr>
                <w:sz w:val="20"/>
                <w:szCs w:val="20"/>
              </w:rPr>
              <w:t>0,179</w:t>
            </w:r>
          </w:p>
        </w:tc>
        <w:tc>
          <w:tcPr>
            <w:tcW w:w="850" w:type="dxa"/>
            <w:vAlign w:val="center"/>
          </w:tcPr>
          <w:p w:rsidR="003D2F40" w:rsidRPr="003D2F40" w:rsidRDefault="003D2F40" w:rsidP="003D2F40">
            <w:pPr>
              <w:rPr>
                <w:rFonts w:eastAsiaTheme="minorHAnsi"/>
                <w:sz w:val="20"/>
                <w:szCs w:val="20"/>
              </w:rPr>
            </w:pPr>
            <w:r w:rsidRPr="003D2F40">
              <w:rPr>
                <w:sz w:val="20"/>
                <w:szCs w:val="20"/>
              </w:rPr>
              <w:t>0,179</w:t>
            </w:r>
          </w:p>
        </w:tc>
        <w:tc>
          <w:tcPr>
            <w:tcW w:w="855" w:type="dxa"/>
            <w:vAlign w:val="center"/>
          </w:tcPr>
          <w:p w:rsidR="003D2F40" w:rsidRPr="003D2F40" w:rsidRDefault="003D2F40" w:rsidP="003D2F40">
            <w:pPr>
              <w:rPr>
                <w:rFonts w:eastAsiaTheme="minorHAnsi"/>
                <w:sz w:val="20"/>
                <w:szCs w:val="20"/>
              </w:rPr>
            </w:pPr>
            <w:r w:rsidRPr="003D2F40">
              <w:rPr>
                <w:sz w:val="20"/>
                <w:szCs w:val="20"/>
              </w:rPr>
              <w:t>0,179</w:t>
            </w:r>
          </w:p>
        </w:tc>
        <w:tc>
          <w:tcPr>
            <w:tcW w:w="850" w:type="dxa"/>
            <w:vAlign w:val="center"/>
          </w:tcPr>
          <w:p w:rsidR="003D2F40" w:rsidRPr="003D2F40" w:rsidRDefault="003D2F40" w:rsidP="003D2F40">
            <w:pPr>
              <w:rPr>
                <w:rFonts w:eastAsiaTheme="minorHAnsi"/>
                <w:sz w:val="20"/>
                <w:szCs w:val="20"/>
              </w:rPr>
            </w:pPr>
            <w:r w:rsidRPr="003D2F40">
              <w:rPr>
                <w:sz w:val="20"/>
                <w:szCs w:val="20"/>
              </w:rPr>
              <w:t>0,179</w:t>
            </w:r>
          </w:p>
        </w:tc>
        <w:tc>
          <w:tcPr>
            <w:tcW w:w="1003" w:type="dxa"/>
            <w:vAlign w:val="center"/>
          </w:tcPr>
          <w:p w:rsidR="003D2F40" w:rsidRPr="003D2F40" w:rsidRDefault="003D2F40" w:rsidP="003D2F40">
            <w:pPr>
              <w:rPr>
                <w:rFonts w:eastAsiaTheme="minorHAnsi"/>
                <w:sz w:val="20"/>
                <w:szCs w:val="20"/>
              </w:rPr>
            </w:pPr>
            <w:r w:rsidRPr="003D2F40">
              <w:rPr>
                <w:sz w:val="20"/>
                <w:szCs w:val="20"/>
              </w:rPr>
              <w:t>0,179</w:t>
            </w:r>
          </w:p>
        </w:tc>
        <w:tc>
          <w:tcPr>
            <w:tcW w:w="1114" w:type="dxa"/>
            <w:vAlign w:val="center"/>
          </w:tcPr>
          <w:p w:rsidR="003D2F40" w:rsidRPr="003D2F40" w:rsidRDefault="003D2F40" w:rsidP="003D2F40">
            <w:pPr>
              <w:rPr>
                <w:rFonts w:eastAsiaTheme="minorHAnsi"/>
                <w:sz w:val="20"/>
                <w:szCs w:val="20"/>
              </w:rPr>
            </w:pPr>
            <w:r w:rsidRPr="003D2F40">
              <w:rPr>
                <w:sz w:val="20"/>
                <w:szCs w:val="20"/>
              </w:rPr>
              <w:t>0,179</w:t>
            </w:r>
          </w:p>
        </w:tc>
      </w:tr>
      <w:tr w:rsidR="003D2F40" w:rsidRPr="003D2F40" w:rsidTr="00BE75B4">
        <w:trPr>
          <w:cnfStyle w:val="000000100000"/>
          <w:trHeight w:val="205"/>
        </w:trPr>
        <w:tc>
          <w:tcPr>
            <w:tcW w:w="709" w:type="dxa"/>
          </w:tcPr>
          <w:p w:rsidR="003D2F40" w:rsidRPr="003D2F40" w:rsidRDefault="003D2F40" w:rsidP="003D2F40">
            <w:pPr>
              <w:rPr>
                <w:rFonts w:eastAsiaTheme="minorHAnsi"/>
                <w:sz w:val="20"/>
                <w:szCs w:val="20"/>
              </w:rPr>
            </w:pPr>
            <w:r w:rsidRPr="003D2F40">
              <w:rPr>
                <w:rFonts w:eastAsiaTheme="minorHAnsi"/>
                <w:sz w:val="20"/>
                <w:szCs w:val="20"/>
              </w:rPr>
              <w:t>2</w:t>
            </w:r>
          </w:p>
        </w:tc>
        <w:tc>
          <w:tcPr>
            <w:tcW w:w="1559" w:type="dxa"/>
          </w:tcPr>
          <w:p w:rsidR="003D2F40" w:rsidRPr="003D2F40" w:rsidRDefault="003D2F40" w:rsidP="003D2F40">
            <w:pPr>
              <w:rPr>
                <w:rFonts w:eastAsiaTheme="minorHAnsi"/>
                <w:sz w:val="20"/>
                <w:szCs w:val="20"/>
              </w:rPr>
            </w:pPr>
            <w:r w:rsidRPr="003D2F40">
              <w:rPr>
                <w:color w:val="000000"/>
                <w:sz w:val="20"/>
                <w:szCs w:val="20"/>
              </w:rPr>
              <w:t>Котельная №39</w:t>
            </w:r>
          </w:p>
        </w:tc>
        <w:tc>
          <w:tcPr>
            <w:tcW w:w="1244" w:type="dxa"/>
          </w:tcPr>
          <w:p w:rsidR="003D2F40" w:rsidRPr="003D2F40" w:rsidRDefault="003D2F40" w:rsidP="003D2F40">
            <w:pPr>
              <w:rPr>
                <w:rFonts w:eastAsiaTheme="minorHAnsi"/>
                <w:sz w:val="20"/>
                <w:szCs w:val="20"/>
              </w:rPr>
            </w:pPr>
            <w:proofErr w:type="spellStart"/>
            <w:r w:rsidRPr="003D2F40">
              <w:rPr>
                <w:rFonts w:eastAsiaTheme="minorHAnsi"/>
                <w:sz w:val="20"/>
                <w:szCs w:val="20"/>
              </w:rPr>
              <w:t>кг.у.т</w:t>
            </w:r>
            <w:proofErr w:type="spellEnd"/>
            <w:r w:rsidRPr="003D2F40">
              <w:rPr>
                <w:rFonts w:eastAsiaTheme="minorHAnsi"/>
                <w:sz w:val="20"/>
                <w:szCs w:val="20"/>
              </w:rPr>
              <w:t>/Гкал</w:t>
            </w:r>
          </w:p>
        </w:tc>
        <w:tc>
          <w:tcPr>
            <w:tcW w:w="855" w:type="dxa"/>
            <w:vAlign w:val="center"/>
          </w:tcPr>
          <w:p w:rsidR="003D2F40" w:rsidRPr="003D2F40" w:rsidRDefault="003D2F40" w:rsidP="003D2F40">
            <w:pPr>
              <w:rPr>
                <w:rFonts w:eastAsiaTheme="minorHAnsi"/>
                <w:sz w:val="20"/>
                <w:szCs w:val="20"/>
              </w:rPr>
            </w:pPr>
            <w:r w:rsidRPr="003D2F40">
              <w:rPr>
                <w:sz w:val="20"/>
                <w:szCs w:val="20"/>
              </w:rPr>
              <w:t>0,154</w:t>
            </w:r>
          </w:p>
        </w:tc>
        <w:tc>
          <w:tcPr>
            <w:tcW w:w="989" w:type="dxa"/>
            <w:vAlign w:val="center"/>
          </w:tcPr>
          <w:p w:rsidR="003D2F40" w:rsidRPr="003D2F40" w:rsidRDefault="003D2F40" w:rsidP="003D2F40">
            <w:pPr>
              <w:rPr>
                <w:rFonts w:eastAsiaTheme="minorHAnsi"/>
                <w:sz w:val="20"/>
                <w:szCs w:val="20"/>
              </w:rPr>
            </w:pPr>
            <w:r w:rsidRPr="003D2F40">
              <w:rPr>
                <w:sz w:val="20"/>
                <w:szCs w:val="20"/>
              </w:rPr>
              <w:t>0,154</w:t>
            </w:r>
          </w:p>
        </w:tc>
        <w:tc>
          <w:tcPr>
            <w:tcW w:w="850" w:type="dxa"/>
            <w:vAlign w:val="center"/>
          </w:tcPr>
          <w:p w:rsidR="003D2F40" w:rsidRPr="003D2F40" w:rsidRDefault="003D2F40" w:rsidP="003D2F40">
            <w:pPr>
              <w:rPr>
                <w:rFonts w:eastAsiaTheme="minorHAnsi"/>
                <w:sz w:val="20"/>
                <w:szCs w:val="20"/>
              </w:rPr>
            </w:pPr>
            <w:r w:rsidRPr="003D2F40">
              <w:rPr>
                <w:sz w:val="20"/>
                <w:szCs w:val="20"/>
              </w:rPr>
              <w:t>0,154</w:t>
            </w:r>
          </w:p>
        </w:tc>
        <w:tc>
          <w:tcPr>
            <w:tcW w:w="855" w:type="dxa"/>
            <w:vAlign w:val="center"/>
          </w:tcPr>
          <w:p w:rsidR="003D2F40" w:rsidRPr="003D2F40" w:rsidRDefault="003D2F40" w:rsidP="003D2F40">
            <w:pPr>
              <w:rPr>
                <w:rFonts w:eastAsiaTheme="minorHAnsi"/>
                <w:sz w:val="20"/>
                <w:szCs w:val="20"/>
              </w:rPr>
            </w:pPr>
            <w:r w:rsidRPr="003D2F40">
              <w:rPr>
                <w:sz w:val="20"/>
                <w:szCs w:val="20"/>
              </w:rPr>
              <w:t>0,154</w:t>
            </w:r>
          </w:p>
        </w:tc>
        <w:tc>
          <w:tcPr>
            <w:tcW w:w="850" w:type="dxa"/>
            <w:vAlign w:val="center"/>
          </w:tcPr>
          <w:p w:rsidR="003D2F40" w:rsidRPr="003D2F40" w:rsidRDefault="003D2F40" w:rsidP="003D2F40">
            <w:pPr>
              <w:rPr>
                <w:rFonts w:eastAsiaTheme="minorHAnsi"/>
                <w:sz w:val="20"/>
                <w:szCs w:val="20"/>
              </w:rPr>
            </w:pPr>
            <w:r w:rsidRPr="003D2F40">
              <w:rPr>
                <w:sz w:val="20"/>
                <w:szCs w:val="20"/>
              </w:rPr>
              <w:t>0,154</w:t>
            </w:r>
          </w:p>
        </w:tc>
        <w:tc>
          <w:tcPr>
            <w:tcW w:w="1003" w:type="dxa"/>
            <w:vAlign w:val="center"/>
          </w:tcPr>
          <w:p w:rsidR="003D2F40" w:rsidRPr="003D2F40" w:rsidRDefault="003D2F40" w:rsidP="003D2F40">
            <w:pPr>
              <w:rPr>
                <w:rFonts w:eastAsiaTheme="minorHAnsi"/>
                <w:sz w:val="20"/>
                <w:szCs w:val="20"/>
              </w:rPr>
            </w:pPr>
            <w:r w:rsidRPr="003D2F40">
              <w:rPr>
                <w:sz w:val="20"/>
                <w:szCs w:val="20"/>
              </w:rPr>
              <w:t>0,154</w:t>
            </w:r>
          </w:p>
        </w:tc>
        <w:tc>
          <w:tcPr>
            <w:tcW w:w="1114" w:type="dxa"/>
            <w:vAlign w:val="center"/>
          </w:tcPr>
          <w:p w:rsidR="003D2F40" w:rsidRPr="003D2F40" w:rsidRDefault="003D2F40" w:rsidP="003D2F40">
            <w:pPr>
              <w:rPr>
                <w:rFonts w:eastAsiaTheme="minorHAnsi"/>
                <w:sz w:val="20"/>
                <w:szCs w:val="20"/>
              </w:rPr>
            </w:pPr>
            <w:r w:rsidRPr="003D2F40">
              <w:rPr>
                <w:sz w:val="20"/>
                <w:szCs w:val="20"/>
              </w:rPr>
              <w:t>0,154</w:t>
            </w:r>
          </w:p>
        </w:tc>
      </w:tr>
      <w:tr w:rsidR="003D2F40" w:rsidRPr="003D2F40" w:rsidTr="00BE75B4">
        <w:trPr>
          <w:cnfStyle w:val="000000010000"/>
          <w:trHeight w:val="209"/>
        </w:trPr>
        <w:tc>
          <w:tcPr>
            <w:tcW w:w="709" w:type="dxa"/>
          </w:tcPr>
          <w:p w:rsidR="003D2F40" w:rsidRPr="003D2F40" w:rsidRDefault="003D2F40" w:rsidP="003D2F40">
            <w:pPr>
              <w:rPr>
                <w:rFonts w:eastAsiaTheme="minorHAnsi"/>
                <w:sz w:val="20"/>
                <w:szCs w:val="20"/>
              </w:rPr>
            </w:pPr>
            <w:r w:rsidRPr="003D2F40">
              <w:rPr>
                <w:rFonts w:eastAsiaTheme="minorHAnsi"/>
                <w:sz w:val="20"/>
                <w:szCs w:val="20"/>
              </w:rPr>
              <w:t>3</w:t>
            </w:r>
          </w:p>
        </w:tc>
        <w:tc>
          <w:tcPr>
            <w:tcW w:w="1559" w:type="dxa"/>
          </w:tcPr>
          <w:p w:rsidR="003D2F40" w:rsidRPr="003D2F40" w:rsidRDefault="003D2F40" w:rsidP="003D2F40">
            <w:pPr>
              <w:rPr>
                <w:rFonts w:eastAsiaTheme="minorHAnsi"/>
                <w:sz w:val="20"/>
                <w:szCs w:val="20"/>
              </w:rPr>
            </w:pPr>
            <w:r w:rsidRPr="003D2F40">
              <w:rPr>
                <w:color w:val="000000"/>
                <w:sz w:val="20"/>
                <w:szCs w:val="20"/>
              </w:rPr>
              <w:t>Котельная №36</w:t>
            </w:r>
          </w:p>
        </w:tc>
        <w:tc>
          <w:tcPr>
            <w:tcW w:w="1244" w:type="dxa"/>
          </w:tcPr>
          <w:p w:rsidR="003D2F40" w:rsidRPr="003D2F40" w:rsidRDefault="003D2F40" w:rsidP="003D2F40">
            <w:pPr>
              <w:rPr>
                <w:rFonts w:eastAsiaTheme="minorHAnsi"/>
                <w:sz w:val="20"/>
                <w:szCs w:val="20"/>
              </w:rPr>
            </w:pPr>
            <w:proofErr w:type="spellStart"/>
            <w:r w:rsidRPr="003D2F40">
              <w:rPr>
                <w:rFonts w:eastAsiaTheme="minorHAnsi"/>
                <w:sz w:val="20"/>
                <w:szCs w:val="20"/>
              </w:rPr>
              <w:t>кг.у.т</w:t>
            </w:r>
            <w:proofErr w:type="spellEnd"/>
            <w:r w:rsidRPr="003D2F40">
              <w:rPr>
                <w:rFonts w:eastAsiaTheme="minorHAnsi"/>
                <w:sz w:val="20"/>
                <w:szCs w:val="20"/>
              </w:rPr>
              <w:t>/Гкал</w:t>
            </w:r>
          </w:p>
        </w:tc>
        <w:tc>
          <w:tcPr>
            <w:tcW w:w="855" w:type="dxa"/>
            <w:vAlign w:val="center"/>
          </w:tcPr>
          <w:p w:rsidR="003D2F40" w:rsidRPr="003D2F40" w:rsidRDefault="003D2F40" w:rsidP="003D2F40">
            <w:pPr>
              <w:rPr>
                <w:rFonts w:eastAsiaTheme="minorHAnsi"/>
                <w:sz w:val="20"/>
                <w:szCs w:val="20"/>
              </w:rPr>
            </w:pPr>
            <w:r w:rsidRPr="003D2F40">
              <w:rPr>
                <w:sz w:val="20"/>
                <w:szCs w:val="20"/>
              </w:rPr>
              <w:t>0,155</w:t>
            </w:r>
          </w:p>
        </w:tc>
        <w:tc>
          <w:tcPr>
            <w:tcW w:w="989" w:type="dxa"/>
            <w:vAlign w:val="center"/>
          </w:tcPr>
          <w:p w:rsidR="003D2F40" w:rsidRPr="003D2F40" w:rsidRDefault="003D2F40" w:rsidP="003D2F40">
            <w:pPr>
              <w:rPr>
                <w:rFonts w:eastAsiaTheme="minorHAnsi"/>
                <w:sz w:val="20"/>
                <w:szCs w:val="20"/>
              </w:rPr>
            </w:pPr>
            <w:r w:rsidRPr="003D2F40">
              <w:rPr>
                <w:sz w:val="20"/>
                <w:szCs w:val="20"/>
              </w:rPr>
              <w:t>0,155</w:t>
            </w:r>
          </w:p>
        </w:tc>
        <w:tc>
          <w:tcPr>
            <w:tcW w:w="850" w:type="dxa"/>
            <w:vAlign w:val="center"/>
          </w:tcPr>
          <w:p w:rsidR="003D2F40" w:rsidRPr="003D2F40" w:rsidRDefault="003D2F40" w:rsidP="003D2F40">
            <w:pPr>
              <w:rPr>
                <w:rFonts w:eastAsiaTheme="minorHAnsi"/>
                <w:sz w:val="20"/>
                <w:szCs w:val="20"/>
              </w:rPr>
            </w:pPr>
            <w:r w:rsidRPr="003D2F40">
              <w:rPr>
                <w:sz w:val="20"/>
                <w:szCs w:val="20"/>
              </w:rPr>
              <w:t>0,155</w:t>
            </w:r>
          </w:p>
        </w:tc>
        <w:tc>
          <w:tcPr>
            <w:tcW w:w="855" w:type="dxa"/>
            <w:vAlign w:val="center"/>
          </w:tcPr>
          <w:p w:rsidR="003D2F40" w:rsidRPr="003D2F40" w:rsidRDefault="003D2F40" w:rsidP="003D2F40">
            <w:pPr>
              <w:rPr>
                <w:rFonts w:eastAsiaTheme="minorHAnsi"/>
                <w:sz w:val="20"/>
                <w:szCs w:val="20"/>
              </w:rPr>
            </w:pPr>
            <w:r w:rsidRPr="003D2F40">
              <w:rPr>
                <w:sz w:val="20"/>
                <w:szCs w:val="20"/>
              </w:rPr>
              <w:t>0,155</w:t>
            </w:r>
          </w:p>
        </w:tc>
        <w:tc>
          <w:tcPr>
            <w:tcW w:w="850" w:type="dxa"/>
            <w:vAlign w:val="center"/>
          </w:tcPr>
          <w:p w:rsidR="003D2F40" w:rsidRPr="003D2F40" w:rsidRDefault="003D2F40" w:rsidP="003D2F40">
            <w:pPr>
              <w:rPr>
                <w:rFonts w:eastAsiaTheme="minorHAnsi"/>
                <w:sz w:val="20"/>
                <w:szCs w:val="20"/>
              </w:rPr>
            </w:pPr>
            <w:r w:rsidRPr="003D2F40">
              <w:rPr>
                <w:sz w:val="20"/>
                <w:szCs w:val="20"/>
              </w:rPr>
              <w:t>0,155</w:t>
            </w:r>
          </w:p>
        </w:tc>
        <w:tc>
          <w:tcPr>
            <w:tcW w:w="1003" w:type="dxa"/>
            <w:vAlign w:val="center"/>
          </w:tcPr>
          <w:p w:rsidR="003D2F40" w:rsidRPr="003D2F40" w:rsidRDefault="003D2F40" w:rsidP="003D2F40">
            <w:pPr>
              <w:rPr>
                <w:rFonts w:eastAsiaTheme="minorHAnsi"/>
                <w:sz w:val="20"/>
                <w:szCs w:val="20"/>
              </w:rPr>
            </w:pPr>
            <w:r w:rsidRPr="003D2F40">
              <w:rPr>
                <w:sz w:val="20"/>
                <w:szCs w:val="20"/>
              </w:rPr>
              <w:t>0,155</w:t>
            </w:r>
          </w:p>
        </w:tc>
        <w:tc>
          <w:tcPr>
            <w:tcW w:w="1114" w:type="dxa"/>
            <w:vAlign w:val="center"/>
          </w:tcPr>
          <w:p w:rsidR="003D2F40" w:rsidRPr="003D2F40" w:rsidRDefault="003D2F40" w:rsidP="003D2F40">
            <w:pPr>
              <w:rPr>
                <w:rFonts w:eastAsiaTheme="minorHAnsi"/>
                <w:sz w:val="20"/>
                <w:szCs w:val="20"/>
              </w:rPr>
            </w:pPr>
            <w:r w:rsidRPr="003D2F40">
              <w:rPr>
                <w:sz w:val="20"/>
                <w:szCs w:val="20"/>
              </w:rPr>
              <w:t>0,155</w:t>
            </w:r>
          </w:p>
        </w:tc>
      </w:tr>
    </w:tbl>
    <w:p w:rsidR="00980A19" w:rsidRPr="00364EDB" w:rsidRDefault="00980A19" w:rsidP="009E7F84">
      <w:pPr>
        <w:tabs>
          <w:tab w:val="left" w:pos="0"/>
        </w:tabs>
        <w:ind w:firstLine="709"/>
        <w:contextualSpacing/>
        <w:jc w:val="both"/>
      </w:pPr>
    </w:p>
    <w:p w:rsidR="00AD41CC" w:rsidRPr="00A70A05" w:rsidRDefault="00AD41CC" w:rsidP="009E7F84">
      <w:pPr>
        <w:pStyle w:val="21"/>
        <w:spacing w:before="0"/>
        <w:ind w:firstLine="709"/>
        <w:contextualSpacing/>
        <w:rPr>
          <w:rFonts w:cs="Times New Roman"/>
          <w:szCs w:val="24"/>
        </w:rPr>
      </w:pPr>
      <w:bookmarkStart w:id="728" w:name="_Toc524614911"/>
      <w:bookmarkStart w:id="729" w:name="_Toc524615127"/>
      <w:bookmarkStart w:id="730" w:name="_Toc226289329"/>
      <w:bookmarkEnd w:id="721"/>
      <w:r w:rsidRPr="00A70A05">
        <w:rPr>
          <w:rFonts w:cs="Times New Roman"/>
          <w:szCs w:val="24"/>
        </w:rPr>
        <w:t>Отношение величины технологических потерь тепловой энергии, теплоносителя к материальной характеристике тепловой сети</w:t>
      </w:r>
      <w:bookmarkEnd w:id="728"/>
      <w:bookmarkEnd w:id="729"/>
      <w:bookmarkEnd w:id="730"/>
    </w:p>
    <w:p w:rsidR="00A70A05" w:rsidRPr="00A70A05" w:rsidRDefault="00A70A05" w:rsidP="00A70A05">
      <w:pPr>
        <w:contextualSpacing/>
        <w:jc w:val="both"/>
      </w:pPr>
      <w:r w:rsidRPr="00A70A05">
        <w:t>Отношение величины технологических потерь тепловой энергии, теплоносителя к</w:t>
      </w:r>
    </w:p>
    <w:p w:rsidR="00DA18EF" w:rsidRDefault="00A70A05" w:rsidP="00A70A05">
      <w:pPr>
        <w:contextualSpacing/>
        <w:jc w:val="both"/>
      </w:pPr>
      <w:r w:rsidRPr="00A70A05">
        <w:t>материальной характеристике тепловой сети приведено в Табл. 13.</w:t>
      </w:r>
      <w:r>
        <w:t>4.1.</w:t>
      </w:r>
    </w:p>
    <w:p w:rsidR="00A70A05" w:rsidRDefault="00A70A05" w:rsidP="00A70A05">
      <w:pPr>
        <w:contextualSpacing/>
        <w:jc w:val="both"/>
      </w:pPr>
    </w:p>
    <w:p w:rsidR="00A70A05" w:rsidRPr="00A70A05" w:rsidRDefault="00A70A05" w:rsidP="00A70A05">
      <w:pPr>
        <w:contextualSpacing/>
        <w:jc w:val="both"/>
      </w:pPr>
      <w:r w:rsidRPr="00A70A05">
        <w:t>Табл</w:t>
      </w:r>
      <w:r>
        <w:t>ица</w:t>
      </w:r>
      <w:r w:rsidRPr="00A70A05">
        <w:t xml:space="preserve"> 13.</w:t>
      </w:r>
      <w:r>
        <w:t>4</w:t>
      </w:r>
      <w:r w:rsidRPr="00A70A05">
        <w:t>.</w:t>
      </w:r>
      <w:r>
        <w:t>1.</w:t>
      </w:r>
      <w:r w:rsidRPr="00A70A05">
        <w:t xml:space="preserve"> Отношение величины технологических потерь тепловой энергии,</w:t>
      </w:r>
    </w:p>
    <w:p w:rsidR="00A70A05" w:rsidRDefault="00A70A05" w:rsidP="00A70A05">
      <w:pPr>
        <w:contextualSpacing/>
        <w:jc w:val="both"/>
      </w:pPr>
      <w:r w:rsidRPr="00A70A05">
        <w:t>теплоносителя к материальной характеристике тепловой сети</w:t>
      </w:r>
    </w:p>
    <w:p w:rsidR="00A70A05" w:rsidRPr="00A70A05" w:rsidRDefault="00A70A05" w:rsidP="00A70A05">
      <w:pPr>
        <w:kinsoku w:val="0"/>
        <w:overflowPunct w:val="0"/>
        <w:autoSpaceDE w:val="0"/>
        <w:autoSpaceDN w:val="0"/>
        <w:adjustRightInd w:val="0"/>
        <w:spacing w:before="10" w:after="1"/>
        <w:rPr>
          <w:rFonts w:eastAsiaTheme="minorHAnsi"/>
          <w:sz w:val="9"/>
          <w:szCs w:val="9"/>
          <w:lang w:eastAsia="en-US"/>
        </w:rPr>
      </w:pPr>
    </w:p>
    <w:tbl>
      <w:tblPr>
        <w:tblStyle w:val="affffffe"/>
        <w:tblW w:w="10039" w:type="dxa"/>
        <w:tblLayout w:type="fixed"/>
        <w:tblLook w:val="0000"/>
      </w:tblPr>
      <w:tblGrid>
        <w:gridCol w:w="538"/>
        <w:gridCol w:w="1701"/>
        <w:gridCol w:w="1273"/>
        <w:gridCol w:w="855"/>
        <w:gridCol w:w="850"/>
        <w:gridCol w:w="850"/>
        <w:gridCol w:w="850"/>
        <w:gridCol w:w="994"/>
        <w:gridCol w:w="994"/>
        <w:gridCol w:w="1134"/>
      </w:tblGrid>
      <w:tr w:rsidR="00A70A05" w:rsidRPr="0069482A" w:rsidTr="00A70A05">
        <w:trPr>
          <w:cnfStyle w:val="000000100000"/>
          <w:trHeight w:val="628"/>
        </w:trPr>
        <w:tc>
          <w:tcPr>
            <w:tcW w:w="538" w:type="dxa"/>
          </w:tcPr>
          <w:p w:rsidR="00A70A05" w:rsidRPr="0069482A" w:rsidRDefault="00A70A05" w:rsidP="00A70A05">
            <w:pPr>
              <w:rPr>
                <w:rFonts w:eastAsiaTheme="minorHAnsi"/>
                <w:b/>
                <w:sz w:val="20"/>
                <w:szCs w:val="20"/>
              </w:rPr>
            </w:pPr>
            <w:bookmarkStart w:id="731" w:name="_Hlk225890898"/>
            <w:r w:rsidRPr="0069482A">
              <w:rPr>
                <w:rFonts w:eastAsiaTheme="minorHAnsi"/>
                <w:b/>
                <w:sz w:val="20"/>
                <w:szCs w:val="20"/>
              </w:rPr>
              <w:t>№ п/п</w:t>
            </w:r>
          </w:p>
        </w:tc>
        <w:tc>
          <w:tcPr>
            <w:tcW w:w="1701" w:type="dxa"/>
          </w:tcPr>
          <w:p w:rsidR="00A70A05" w:rsidRPr="0069482A" w:rsidRDefault="00A70A05" w:rsidP="00A70A05">
            <w:pPr>
              <w:rPr>
                <w:rFonts w:eastAsiaTheme="minorHAnsi"/>
                <w:b/>
                <w:sz w:val="20"/>
                <w:szCs w:val="20"/>
              </w:rPr>
            </w:pPr>
            <w:r w:rsidRPr="0069482A">
              <w:rPr>
                <w:rFonts w:eastAsiaTheme="minorHAnsi"/>
                <w:b/>
                <w:sz w:val="20"/>
                <w:szCs w:val="20"/>
              </w:rPr>
              <w:t>Наименование параметра</w:t>
            </w:r>
          </w:p>
        </w:tc>
        <w:tc>
          <w:tcPr>
            <w:tcW w:w="1273" w:type="dxa"/>
          </w:tcPr>
          <w:p w:rsidR="00A70A05" w:rsidRPr="0069482A" w:rsidRDefault="00A70A05" w:rsidP="00A70A05">
            <w:pPr>
              <w:rPr>
                <w:rFonts w:eastAsiaTheme="minorHAnsi"/>
                <w:b/>
                <w:sz w:val="20"/>
                <w:szCs w:val="20"/>
              </w:rPr>
            </w:pPr>
            <w:r w:rsidRPr="0069482A">
              <w:rPr>
                <w:rFonts w:eastAsiaTheme="minorHAnsi"/>
                <w:b/>
                <w:sz w:val="20"/>
                <w:szCs w:val="20"/>
              </w:rPr>
              <w:t>Ед. измерения</w:t>
            </w:r>
          </w:p>
        </w:tc>
        <w:tc>
          <w:tcPr>
            <w:tcW w:w="855" w:type="dxa"/>
          </w:tcPr>
          <w:p w:rsidR="00A70A05" w:rsidRPr="0069482A" w:rsidRDefault="00A70A05" w:rsidP="00A70A05">
            <w:pPr>
              <w:rPr>
                <w:rFonts w:eastAsiaTheme="minorHAnsi"/>
                <w:b/>
                <w:sz w:val="20"/>
                <w:szCs w:val="20"/>
              </w:rPr>
            </w:pPr>
            <w:r w:rsidRPr="0069482A">
              <w:rPr>
                <w:rFonts w:eastAsiaTheme="minorHAnsi"/>
                <w:b/>
                <w:sz w:val="20"/>
                <w:szCs w:val="20"/>
              </w:rPr>
              <w:t>2025</w:t>
            </w:r>
          </w:p>
        </w:tc>
        <w:tc>
          <w:tcPr>
            <w:tcW w:w="850" w:type="dxa"/>
          </w:tcPr>
          <w:p w:rsidR="00A70A05" w:rsidRPr="0069482A" w:rsidRDefault="00A70A05" w:rsidP="00A70A05">
            <w:pPr>
              <w:rPr>
                <w:rFonts w:eastAsiaTheme="minorHAnsi"/>
                <w:b/>
                <w:sz w:val="20"/>
                <w:szCs w:val="20"/>
              </w:rPr>
            </w:pPr>
            <w:r w:rsidRPr="0069482A">
              <w:rPr>
                <w:rFonts w:eastAsiaTheme="minorHAnsi"/>
                <w:b/>
                <w:sz w:val="20"/>
                <w:szCs w:val="20"/>
              </w:rPr>
              <w:t>2026</w:t>
            </w:r>
          </w:p>
        </w:tc>
        <w:tc>
          <w:tcPr>
            <w:tcW w:w="850" w:type="dxa"/>
          </w:tcPr>
          <w:p w:rsidR="00A70A05" w:rsidRPr="0069482A" w:rsidRDefault="00A70A05" w:rsidP="00A70A05">
            <w:pPr>
              <w:rPr>
                <w:rFonts w:eastAsiaTheme="minorHAnsi"/>
                <w:b/>
                <w:sz w:val="20"/>
                <w:szCs w:val="20"/>
              </w:rPr>
            </w:pPr>
            <w:r w:rsidRPr="0069482A">
              <w:rPr>
                <w:rFonts w:eastAsiaTheme="minorHAnsi"/>
                <w:b/>
                <w:sz w:val="20"/>
                <w:szCs w:val="20"/>
              </w:rPr>
              <w:t>2027</w:t>
            </w:r>
          </w:p>
        </w:tc>
        <w:tc>
          <w:tcPr>
            <w:tcW w:w="850" w:type="dxa"/>
          </w:tcPr>
          <w:p w:rsidR="00A70A05" w:rsidRPr="0069482A" w:rsidRDefault="00A70A05" w:rsidP="00A70A05">
            <w:pPr>
              <w:rPr>
                <w:rFonts w:eastAsiaTheme="minorHAnsi"/>
                <w:b/>
                <w:sz w:val="20"/>
                <w:szCs w:val="20"/>
              </w:rPr>
            </w:pPr>
            <w:r w:rsidRPr="0069482A">
              <w:rPr>
                <w:rFonts w:eastAsiaTheme="minorHAnsi"/>
                <w:b/>
                <w:sz w:val="20"/>
                <w:szCs w:val="20"/>
              </w:rPr>
              <w:t>2028</w:t>
            </w:r>
          </w:p>
        </w:tc>
        <w:tc>
          <w:tcPr>
            <w:tcW w:w="994" w:type="dxa"/>
          </w:tcPr>
          <w:p w:rsidR="00A70A05" w:rsidRPr="0069482A" w:rsidRDefault="00A70A05" w:rsidP="00A70A05">
            <w:pPr>
              <w:rPr>
                <w:rFonts w:eastAsiaTheme="minorHAnsi"/>
                <w:b/>
                <w:sz w:val="20"/>
                <w:szCs w:val="20"/>
              </w:rPr>
            </w:pPr>
            <w:r w:rsidRPr="0069482A">
              <w:rPr>
                <w:rFonts w:eastAsiaTheme="minorHAnsi"/>
                <w:b/>
                <w:sz w:val="20"/>
                <w:szCs w:val="20"/>
              </w:rPr>
              <w:t>2029</w:t>
            </w:r>
          </w:p>
        </w:tc>
        <w:tc>
          <w:tcPr>
            <w:tcW w:w="994" w:type="dxa"/>
          </w:tcPr>
          <w:p w:rsidR="00A70A05" w:rsidRPr="0069482A" w:rsidRDefault="00A70A05" w:rsidP="00A70A05">
            <w:pPr>
              <w:rPr>
                <w:rFonts w:eastAsiaTheme="minorHAnsi"/>
                <w:b/>
                <w:sz w:val="20"/>
                <w:szCs w:val="20"/>
              </w:rPr>
            </w:pPr>
            <w:r w:rsidRPr="0069482A">
              <w:rPr>
                <w:rFonts w:eastAsiaTheme="minorHAnsi"/>
                <w:b/>
                <w:sz w:val="20"/>
                <w:szCs w:val="20"/>
              </w:rPr>
              <w:t>2030 - 2031</w:t>
            </w:r>
          </w:p>
        </w:tc>
        <w:tc>
          <w:tcPr>
            <w:tcW w:w="1134" w:type="dxa"/>
          </w:tcPr>
          <w:p w:rsidR="00A70A05" w:rsidRPr="0069482A" w:rsidRDefault="00A70A05" w:rsidP="00A70A05">
            <w:pPr>
              <w:rPr>
                <w:rFonts w:eastAsiaTheme="minorHAnsi"/>
                <w:b/>
                <w:sz w:val="20"/>
                <w:szCs w:val="20"/>
              </w:rPr>
            </w:pPr>
            <w:r w:rsidRPr="0069482A">
              <w:rPr>
                <w:rFonts w:eastAsiaTheme="minorHAnsi"/>
                <w:b/>
                <w:sz w:val="20"/>
                <w:szCs w:val="20"/>
              </w:rPr>
              <w:t>2032 - 20</w:t>
            </w:r>
            <w:r w:rsidR="00AB35E6" w:rsidRPr="0069482A">
              <w:rPr>
                <w:rFonts w:eastAsiaTheme="minorHAnsi"/>
                <w:b/>
                <w:sz w:val="20"/>
                <w:szCs w:val="20"/>
              </w:rPr>
              <w:t>37</w:t>
            </w:r>
          </w:p>
        </w:tc>
      </w:tr>
      <w:tr w:rsidR="0069482A" w:rsidRPr="0069482A" w:rsidTr="0069482A">
        <w:trPr>
          <w:cnfStyle w:val="000000010000"/>
          <w:trHeight w:val="255"/>
        </w:trPr>
        <w:tc>
          <w:tcPr>
            <w:tcW w:w="538" w:type="dxa"/>
          </w:tcPr>
          <w:p w:rsidR="0069482A" w:rsidRPr="0069482A" w:rsidRDefault="0069482A" w:rsidP="0069482A">
            <w:pPr>
              <w:rPr>
                <w:rFonts w:eastAsiaTheme="minorHAnsi"/>
                <w:sz w:val="20"/>
                <w:szCs w:val="20"/>
              </w:rPr>
            </w:pPr>
            <w:r w:rsidRPr="0069482A">
              <w:rPr>
                <w:rFonts w:eastAsiaTheme="minorHAnsi"/>
                <w:sz w:val="20"/>
                <w:szCs w:val="20"/>
              </w:rPr>
              <w:t>1</w:t>
            </w:r>
          </w:p>
        </w:tc>
        <w:tc>
          <w:tcPr>
            <w:tcW w:w="1701" w:type="dxa"/>
          </w:tcPr>
          <w:p w:rsidR="0069482A" w:rsidRPr="0069482A" w:rsidRDefault="0069482A" w:rsidP="0069482A">
            <w:pPr>
              <w:rPr>
                <w:rFonts w:eastAsiaTheme="minorHAnsi"/>
                <w:sz w:val="20"/>
                <w:szCs w:val="20"/>
              </w:rPr>
            </w:pPr>
            <w:r w:rsidRPr="0069482A">
              <w:rPr>
                <w:color w:val="000000"/>
                <w:sz w:val="20"/>
                <w:szCs w:val="20"/>
              </w:rPr>
              <w:t>Котельная №34</w:t>
            </w:r>
          </w:p>
        </w:tc>
        <w:tc>
          <w:tcPr>
            <w:tcW w:w="1273" w:type="dxa"/>
          </w:tcPr>
          <w:p w:rsidR="0069482A" w:rsidRPr="0069482A" w:rsidRDefault="0069482A" w:rsidP="0069482A">
            <w:pPr>
              <w:rPr>
                <w:rFonts w:eastAsiaTheme="minorHAnsi"/>
                <w:sz w:val="20"/>
                <w:szCs w:val="20"/>
              </w:rPr>
            </w:pPr>
            <w:r w:rsidRPr="0069482A">
              <w:rPr>
                <w:rFonts w:eastAsiaTheme="minorHAnsi"/>
                <w:sz w:val="20"/>
                <w:szCs w:val="20"/>
              </w:rPr>
              <w:t>Гкал/(м2)</w:t>
            </w:r>
          </w:p>
        </w:tc>
        <w:tc>
          <w:tcPr>
            <w:tcW w:w="855" w:type="dxa"/>
            <w:vAlign w:val="center"/>
          </w:tcPr>
          <w:p w:rsidR="0069482A" w:rsidRPr="0069482A" w:rsidRDefault="0069482A" w:rsidP="0069482A">
            <w:pPr>
              <w:rPr>
                <w:rFonts w:eastAsiaTheme="minorHAnsi"/>
                <w:sz w:val="20"/>
                <w:szCs w:val="20"/>
              </w:rPr>
            </w:pPr>
            <w:r w:rsidRPr="0069482A">
              <w:rPr>
                <w:color w:val="000000" w:themeColor="text1"/>
                <w:sz w:val="20"/>
                <w:szCs w:val="20"/>
                <w:lang w:val="en-US"/>
              </w:rPr>
              <w:t>1</w:t>
            </w:r>
            <w:r w:rsidRPr="0069482A">
              <w:rPr>
                <w:color w:val="000000" w:themeColor="text1"/>
                <w:sz w:val="20"/>
                <w:szCs w:val="20"/>
              </w:rPr>
              <w:t>,41</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lang w:val="en-US"/>
              </w:rPr>
              <w:t>1</w:t>
            </w:r>
            <w:r w:rsidRPr="0069482A">
              <w:rPr>
                <w:color w:val="000000" w:themeColor="text1"/>
                <w:sz w:val="20"/>
                <w:szCs w:val="20"/>
              </w:rPr>
              <w:t>,41</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lang w:val="en-US"/>
              </w:rPr>
              <w:t>1</w:t>
            </w:r>
            <w:r w:rsidRPr="0069482A">
              <w:rPr>
                <w:color w:val="000000" w:themeColor="text1"/>
                <w:sz w:val="20"/>
                <w:szCs w:val="20"/>
              </w:rPr>
              <w:t>,41</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lang w:val="en-US"/>
              </w:rPr>
              <w:t>1</w:t>
            </w:r>
            <w:r w:rsidRPr="0069482A">
              <w:rPr>
                <w:color w:val="000000" w:themeColor="text1"/>
                <w:sz w:val="20"/>
                <w:szCs w:val="20"/>
              </w:rPr>
              <w:t>,41</w:t>
            </w:r>
          </w:p>
        </w:tc>
        <w:tc>
          <w:tcPr>
            <w:tcW w:w="994" w:type="dxa"/>
            <w:vAlign w:val="center"/>
          </w:tcPr>
          <w:p w:rsidR="0069482A" w:rsidRPr="0069482A" w:rsidRDefault="0069482A" w:rsidP="0069482A">
            <w:pPr>
              <w:rPr>
                <w:rFonts w:eastAsiaTheme="minorHAnsi"/>
                <w:sz w:val="20"/>
                <w:szCs w:val="20"/>
              </w:rPr>
            </w:pPr>
            <w:r w:rsidRPr="0069482A">
              <w:rPr>
                <w:color w:val="000000" w:themeColor="text1"/>
                <w:sz w:val="20"/>
                <w:szCs w:val="20"/>
                <w:lang w:val="en-US"/>
              </w:rPr>
              <w:t>1</w:t>
            </w:r>
            <w:r w:rsidRPr="0069482A">
              <w:rPr>
                <w:color w:val="000000" w:themeColor="text1"/>
                <w:sz w:val="20"/>
                <w:szCs w:val="20"/>
              </w:rPr>
              <w:t>,41</w:t>
            </w:r>
          </w:p>
        </w:tc>
        <w:tc>
          <w:tcPr>
            <w:tcW w:w="994" w:type="dxa"/>
            <w:vAlign w:val="center"/>
          </w:tcPr>
          <w:p w:rsidR="0069482A" w:rsidRPr="0069482A" w:rsidRDefault="0069482A" w:rsidP="0069482A">
            <w:pPr>
              <w:rPr>
                <w:rFonts w:eastAsiaTheme="minorHAnsi"/>
                <w:sz w:val="20"/>
                <w:szCs w:val="20"/>
              </w:rPr>
            </w:pPr>
            <w:r w:rsidRPr="0069482A">
              <w:rPr>
                <w:color w:val="000000" w:themeColor="text1"/>
                <w:sz w:val="20"/>
                <w:szCs w:val="20"/>
                <w:lang w:val="en-US"/>
              </w:rPr>
              <w:t>1</w:t>
            </w:r>
            <w:r w:rsidRPr="0069482A">
              <w:rPr>
                <w:color w:val="000000" w:themeColor="text1"/>
                <w:sz w:val="20"/>
                <w:szCs w:val="20"/>
              </w:rPr>
              <w:t>,41</w:t>
            </w:r>
          </w:p>
        </w:tc>
        <w:tc>
          <w:tcPr>
            <w:tcW w:w="1134" w:type="dxa"/>
            <w:vAlign w:val="center"/>
          </w:tcPr>
          <w:p w:rsidR="0069482A" w:rsidRPr="0069482A" w:rsidRDefault="0069482A" w:rsidP="0069482A">
            <w:pPr>
              <w:rPr>
                <w:rFonts w:eastAsiaTheme="minorHAnsi"/>
                <w:sz w:val="20"/>
                <w:szCs w:val="20"/>
              </w:rPr>
            </w:pPr>
            <w:r w:rsidRPr="0069482A">
              <w:rPr>
                <w:color w:val="000000" w:themeColor="text1"/>
                <w:sz w:val="20"/>
                <w:szCs w:val="20"/>
                <w:lang w:val="en-US"/>
              </w:rPr>
              <w:t>1</w:t>
            </w:r>
            <w:r w:rsidRPr="0069482A">
              <w:rPr>
                <w:color w:val="000000" w:themeColor="text1"/>
                <w:sz w:val="20"/>
                <w:szCs w:val="20"/>
              </w:rPr>
              <w:t>,41</w:t>
            </w:r>
          </w:p>
        </w:tc>
      </w:tr>
      <w:tr w:rsidR="0069482A" w:rsidRPr="0069482A" w:rsidTr="0069482A">
        <w:trPr>
          <w:cnfStyle w:val="000000100000"/>
          <w:trHeight w:val="230"/>
        </w:trPr>
        <w:tc>
          <w:tcPr>
            <w:tcW w:w="538" w:type="dxa"/>
          </w:tcPr>
          <w:p w:rsidR="0069482A" w:rsidRPr="0069482A" w:rsidRDefault="0069482A" w:rsidP="0069482A">
            <w:pPr>
              <w:rPr>
                <w:rFonts w:eastAsiaTheme="minorHAnsi"/>
                <w:sz w:val="20"/>
                <w:szCs w:val="20"/>
              </w:rPr>
            </w:pPr>
            <w:r w:rsidRPr="0069482A">
              <w:rPr>
                <w:rFonts w:eastAsiaTheme="minorHAnsi"/>
                <w:sz w:val="20"/>
                <w:szCs w:val="20"/>
              </w:rPr>
              <w:t>2</w:t>
            </w:r>
          </w:p>
        </w:tc>
        <w:tc>
          <w:tcPr>
            <w:tcW w:w="1701" w:type="dxa"/>
          </w:tcPr>
          <w:p w:rsidR="0069482A" w:rsidRPr="0069482A" w:rsidRDefault="0069482A" w:rsidP="0069482A">
            <w:pPr>
              <w:rPr>
                <w:rFonts w:eastAsiaTheme="minorHAnsi"/>
                <w:sz w:val="20"/>
                <w:szCs w:val="20"/>
              </w:rPr>
            </w:pPr>
            <w:r w:rsidRPr="0069482A">
              <w:rPr>
                <w:color w:val="000000"/>
                <w:sz w:val="20"/>
                <w:szCs w:val="20"/>
              </w:rPr>
              <w:t>Котельная №39</w:t>
            </w:r>
          </w:p>
        </w:tc>
        <w:tc>
          <w:tcPr>
            <w:tcW w:w="1273" w:type="dxa"/>
          </w:tcPr>
          <w:p w:rsidR="0069482A" w:rsidRPr="0069482A" w:rsidRDefault="0069482A" w:rsidP="0069482A">
            <w:pPr>
              <w:rPr>
                <w:rFonts w:eastAsiaTheme="minorHAnsi"/>
                <w:sz w:val="20"/>
                <w:szCs w:val="20"/>
              </w:rPr>
            </w:pPr>
            <w:r w:rsidRPr="0069482A">
              <w:rPr>
                <w:rFonts w:eastAsiaTheme="minorHAnsi"/>
                <w:sz w:val="20"/>
                <w:szCs w:val="20"/>
              </w:rPr>
              <w:t>Гкал/(м2)</w:t>
            </w:r>
          </w:p>
        </w:tc>
        <w:tc>
          <w:tcPr>
            <w:tcW w:w="855" w:type="dxa"/>
            <w:vAlign w:val="center"/>
          </w:tcPr>
          <w:p w:rsidR="0069482A" w:rsidRPr="0069482A" w:rsidRDefault="0069482A" w:rsidP="0069482A">
            <w:pPr>
              <w:rPr>
                <w:rFonts w:eastAsiaTheme="minorHAnsi"/>
                <w:sz w:val="20"/>
                <w:szCs w:val="20"/>
              </w:rPr>
            </w:pPr>
            <w:r w:rsidRPr="0069482A">
              <w:rPr>
                <w:color w:val="000000" w:themeColor="text1"/>
                <w:sz w:val="20"/>
                <w:szCs w:val="20"/>
              </w:rPr>
              <w:t>0,96</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rPr>
              <w:t>0,96</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rPr>
              <w:t>0,96</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rPr>
              <w:t>0,96</w:t>
            </w:r>
          </w:p>
        </w:tc>
        <w:tc>
          <w:tcPr>
            <w:tcW w:w="994" w:type="dxa"/>
            <w:vAlign w:val="center"/>
          </w:tcPr>
          <w:p w:rsidR="0069482A" w:rsidRPr="0069482A" w:rsidRDefault="0069482A" w:rsidP="0069482A">
            <w:pPr>
              <w:rPr>
                <w:rFonts w:eastAsiaTheme="minorHAnsi"/>
                <w:sz w:val="20"/>
                <w:szCs w:val="20"/>
              </w:rPr>
            </w:pPr>
            <w:r w:rsidRPr="0069482A">
              <w:rPr>
                <w:color w:val="000000" w:themeColor="text1"/>
                <w:sz w:val="20"/>
                <w:szCs w:val="20"/>
              </w:rPr>
              <w:t>0,96</w:t>
            </w:r>
          </w:p>
        </w:tc>
        <w:tc>
          <w:tcPr>
            <w:tcW w:w="994" w:type="dxa"/>
            <w:vAlign w:val="center"/>
          </w:tcPr>
          <w:p w:rsidR="0069482A" w:rsidRPr="0069482A" w:rsidRDefault="0069482A" w:rsidP="0069482A">
            <w:pPr>
              <w:rPr>
                <w:rFonts w:eastAsiaTheme="minorHAnsi"/>
                <w:sz w:val="20"/>
                <w:szCs w:val="20"/>
              </w:rPr>
            </w:pPr>
            <w:r w:rsidRPr="0069482A">
              <w:rPr>
                <w:color w:val="000000" w:themeColor="text1"/>
                <w:sz w:val="20"/>
                <w:szCs w:val="20"/>
              </w:rPr>
              <w:t>0,96</w:t>
            </w:r>
          </w:p>
        </w:tc>
        <w:tc>
          <w:tcPr>
            <w:tcW w:w="1134" w:type="dxa"/>
            <w:vAlign w:val="center"/>
          </w:tcPr>
          <w:p w:rsidR="0069482A" w:rsidRPr="0069482A" w:rsidRDefault="0069482A" w:rsidP="0069482A">
            <w:pPr>
              <w:rPr>
                <w:rFonts w:eastAsiaTheme="minorHAnsi"/>
                <w:sz w:val="20"/>
                <w:szCs w:val="20"/>
              </w:rPr>
            </w:pPr>
            <w:r w:rsidRPr="0069482A">
              <w:rPr>
                <w:color w:val="000000" w:themeColor="text1"/>
                <w:sz w:val="20"/>
                <w:szCs w:val="20"/>
              </w:rPr>
              <w:t>0,96</w:t>
            </w:r>
          </w:p>
        </w:tc>
      </w:tr>
      <w:tr w:rsidR="0069482A" w:rsidRPr="0069482A" w:rsidTr="0069482A">
        <w:trPr>
          <w:cnfStyle w:val="000000010000"/>
          <w:trHeight w:val="249"/>
        </w:trPr>
        <w:tc>
          <w:tcPr>
            <w:tcW w:w="538" w:type="dxa"/>
          </w:tcPr>
          <w:p w:rsidR="0069482A" w:rsidRPr="0069482A" w:rsidRDefault="0069482A" w:rsidP="0069482A">
            <w:pPr>
              <w:rPr>
                <w:rFonts w:eastAsiaTheme="minorHAnsi"/>
                <w:sz w:val="20"/>
                <w:szCs w:val="20"/>
              </w:rPr>
            </w:pPr>
            <w:r w:rsidRPr="0069482A">
              <w:rPr>
                <w:rFonts w:eastAsiaTheme="minorHAnsi"/>
                <w:sz w:val="20"/>
                <w:szCs w:val="20"/>
              </w:rPr>
              <w:t>3</w:t>
            </w:r>
          </w:p>
        </w:tc>
        <w:tc>
          <w:tcPr>
            <w:tcW w:w="1701" w:type="dxa"/>
          </w:tcPr>
          <w:p w:rsidR="0069482A" w:rsidRPr="0069482A" w:rsidRDefault="0069482A" w:rsidP="0069482A">
            <w:pPr>
              <w:rPr>
                <w:rFonts w:eastAsiaTheme="minorHAnsi"/>
                <w:sz w:val="20"/>
                <w:szCs w:val="20"/>
              </w:rPr>
            </w:pPr>
            <w:r w:rsidRPr="0069482A">
              <w:rPr>
                <w:color w:val="000000"/>
                <w:sz w:val="20"/>
                <w:szCs w:val="20"/>
              </w:rPr>
              <w:t>Котельная №36</w:t>
            </w:r>
          </w:p>
        </w:tc>
        <w:tc>
          <w:tcPr>
            <w:tcW w:w="1273" w:type="dxa"/>
          </w:tcPr>
          <w:p w:rsidR="0069482A" w:rsidRPr="0069482A" w:rsidRDefault="0069482A" w:rsidP="0069482A">
            <w:pPr>
              <w:rPr>
                <w:rFonts w:eastAsiaTheme="minorHAnsi"/>
                <w:sz w:val="20"/>
                <w:szCs w:val="20"/>
              </w:rPr>
            </w:pPr>
            <w:r w:rsidRPr="0069482A">
              <w:rPr>
                <w:rFonts w:eastAsiaTheme="minorHAnsi"/>
                <w:sz w:val="20"/>
                <w:szCs w:val="20"/>
              </w:rPr>
              <w:t>Гкал/(м2)</w:t>
            </w:r>
          </w:p>
        </w:tc>
        <w:tc>
          <w:tcPr>
            <w:tcW w:w="855" w:type="dxa"/>
            <w:vAlign w:val="center"/>
          </w:tcPr>
          <w:p w:rsidR="0069482A" w:rsidRPr="0069482A" w:rsidRDefault="0069482A" w:rsidP="0069482A">
            <w:pPr>
              <w:rPr>
                <w:rFonts w:eastAsiaTheme="minorHAnsi"/>
                <w:sz w:val="20"/>
                <w:szCs w:val="20"/>
              </w:rPr>
            </w:pPr>
            <w:r w:rsidRPr="0069482A">
              <w:rPr>
                <w:color w:val="000000" w:themeColor="text1"/>
                <w:sz w:val="20"/>
                <w:szCs w:val="20"/>
              </w:rPr>
              <w:t>5,8</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rPr>
              <w:t>5,8</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rPr>
              <w:t>5,8</w:t>
            </w:r>
          </w:p>
        </w:tc>
        <w:tc>
          <w:tcPr>
            <w:tcW w:w="850" w:type="dxa"/>
            <w:vAlign w:val="center"/>
          </w:tcPr>
          <w:p w:rsidR="0069482A" w:rsidRPr="0069482A" w:rsidRDefault="0069482A" w:rsidP="0069482A">
            <w:pPr>
              <w:rPr>
                <w:rFonts w:eastAsiaTheme="minorHAnsi"/>
                <w:sz w:val="20"/>
                <w:szCs w:val="20"/>
              </w:rPr>
            </w:pPr>
            <w:r w:rsidRPr="0069482A">
              <w:rPr>
                <w:color w:val="000000" w:themeColor="text1"/>
                <w:sz w:val="20"/>
                <w:szCs w:val="20"/>
              </w:rPr>
              <w:t>5,8</w:t>
            </w:r>
          </w:p>
        </w:tc>
        <w:tc>
          <w:tcPr>
            <w:tcW w:w="994" w:type="dxa"/>
            <w:vAlign w:val="center"/>
          </w:tcPr>
          <w:p w:rsidR="0069482A" w:rsidRPr="0069482A" w:rsidRDefault="0069482A" w:rsidP="0069482A">
            <w:pPr>
              <w:rPr>
                <w:rFonts w:eastAsiaTheme="minorHAnsi"/>
                <w:sz w:val="20"/>
                <w:szCs w:val="20"/>
              </w:rPr>
            </w:pPr>
            <w:r w:rsidRPr="0069482A">
              <w:rPr>
                <w:color w:val="000000" w:themeColor="text1"/>
                <w:sz w:val="20"/>
                <w:szCs w:val="20"/>
              </w:rPr>
              <w:t>5,8</w:t>
            </w:r>
          </w:p>
        </w:tc>
        <w:tc>
          <w:tcPr>
            <w:tcW w:w="994" w:type="dxa"/>
            <w:vAlign w:val="center"/>
          </w:tcPr>
          <w:p w:rsidR="0069482A" w:rsidRPr="0069482A" w:rsidRDefault="0069482A" w:rsidP="0069482A">
            <w:pPr>
              <w:rPr>
                <w:rFonts w:eastAsiaTheme="minorHAnsi"/>
                <w:sz w:val="20"/>
                <w:szCs w:val="20"/>
              </w:rPr>
            </w:pPr>
            <w:r w:rsidRPr="0069482A">
              <w:rPr>
                <w:color w:val="000000" w:themeColor="text1"/>
                <w:sz w:val="20"/>
                <w:szCs w:val="20"/>
              </w:rPr>
              <w:t>5,8</w:t>
            </w:r>
          </w:p>
        </w:tc>
        <w:tc>
          <w:tcPr>
            <w:tcW w:w="1134" w:type="dxa"/>
            <w:vAlign w:val="center"/>
          </w:tcPr>
          <w:p w:rsidR="0069482A" w:rsidRPr="0069482A" w:rsidRDefault="0069482A" w:rsidP="0069482A">
            <w:pPr>
              <w:rPr>
                <w:rFonts w:eastAsiaTheme="minorHAnsi"/>
                <w:sz w:val="20"/>
                <w:szCs w:val="20"/>
              </w:rPr>
            </w:pPr>
            <w:r w:rsidRPr="0069482A">
              <w:rPr>
                <w:color w:val="000000" w:themeColor="text1"/>
                <w:sz w:val="20"/>
                <w:szCs w:val="20"/>
              </w:rPr>
              <w:t>5,8</w:t>
            </w:r>
          </w:p>
        </w:tc>
      </w:tr>
    </w:tbl>
    <w:p w:rsidR="00A70A05" w:rsidRPr="00A70A05" w:rsidRDefault="00A70A05" w:rsidP="00A70A05">
      <w:pPr>
        <w:kinsoku w:val="0"/>
        <w:overflowPunct w:val="0"/>
        <w:autoSpaceDE w:val="0"/>
        <w:autoSpaceDN w:val="0"/>
        <w:adjustRightInd w:val="0"/>
        <w:rPr>
          <w:rFonts w:eastAsiaTheme="minorHAnsi"/>
          <w:lang w:eastAsia="en-US"/>
        </w:rPr>
      </w:pPr>
      <w:bookmarkStart w:id="732" w:name="13.5._Коэффициент_использования_установл"/>
      <w:bookmarkStart w:id="733" w:name="13.7._Доля_тепловой_энергии,_выработанно"/>
      <w:bookmarkStart w:id="734" w:name="13.8._Удельный_расход_условного_топлива_"/>
      <w:bookmarkEnd w:id="731"/>
      <w:bookmarkEnd w:id="732"/>
      <w:bookmarkEnd w:id="733"/>
      <w:bookmarkEnd w:id="734"/>
    </w:p>
    <w:p w:rsidR="00AD41CC" w:rsidRPr="005D27FE" w:rsidRDefault="00AD41CC" w:rsidP="009E7F84">
      <w:pPr>
        <w:pStyle w:val="21"/>
        <w:spacing w:before="0"/>
        <w:ind w:firstLine="709"/>
        <w:contextualSpacing/>
        <w:rPr>
          <w:rFonts w:cs="Times New Roman"/>
          <w:szCs w:val="24"/>
        </w:rPr>
      </w:pPr>
      <w:bookmarkStart w:id="735" w:name="_Toc524614912"/>
      <w:bookmarkStart w:id="736" w:name="_Toc524615128"/>
      <w:bookmarkStart w:id="737" w:name="_Toc226289330"/>
      <w:r w:rsidRPr="005D27FE">
        <w:rPr>
          <w:rFonts w:cs="Times New Roman"/>
          <w:szCs w:val="24"/>
        </w:rPr>
        <w:t>Коэффициент использования установленной тепловой мощности</w:t>
      </w:r>
      <w:bookmarkEnd w:id="735"/>
      <w:bookmarkEnd w:id="736"/>
      <w:bookmarkEnd w:id="737"/>
    </w:p>
    <w:p w:rsidR="005D27FE" w:rsidRPr="005D27FE" w:rsidRDefault="005D27FE" w:rsidP="005D27FE">
      <w:pPr>
        <w:ind w:firstLine="709"/>
        <w:contextualSpacing/>
        <w:jc w:val="both"/>
      </w:pPr>
      <w:r w:rsidRPr="005D27FE">
        <w:t>Коэффициенты</w:t>
      </w:r>
      <w:r>
        <w:t xml:space="preserve"> </w:t>
      </w:r>
      <w:r w:rsidRPr="005D27FE">
        <w:t>использования</w:t>
      </w:r>
      <w:r>
        <w:t xml:space="preserve"> </w:t>
      </w:r>
      <w:r w:rsidRPr="005D27FE">
        <w:t>установленной</w:t>
      </w:r>
      <w:r>
        <w:t xml:space="preserve"> </w:t>
      </w:r>
      <w:r w:rsidRPr="005D27FE">
        <w:t>тепловой</w:t>
      </w:r>
      <w:r>
        <w:t xml:space="preserve"> </w:t>
      </w:r>
      <w:r w:rsidRPr="005D27FE">
        <w:t>мощности</w:t>
      </w:r>
      <w:r>
        <w:t xml:space="preserve"> </w:t>
      </w:r>
      <w:r w:rsidRPr="005D27FE">
        <w:t>приведены</w:t>
      </w:r>
      <w:r>
        <w:t xml:space="preserve"> </w:t>
      </w:r>
      <w:r w:rsidRPr="005D27FE">
        <w:t>в Табл. 13.</w:t>
      </w:r>
      <w:r w:rsidR="00C261BB">
        <w:t>5</w:t>
      </w:r>
      <w:r w:rsidRPr="005D27FE">
        <w:t>.</w:t>
      </w:r>
      <w:r w:rsidR="00C261BB">
        <w:t>1.</w:t>
      </w:r>
    </w:p>
    <w:p w:rsidR="005D27FE" w:rsidRPr="005D27FE" w:rsidRDefault="005D27FE" w:rsidP="005D27FE">
      <w:pPr>
        <w:contextualSpacing/>
        <w:jc w:val="both"/>
      </w:pPr>
    </w:p>
    <w:p w:rsidR="005D27FE" w:rsidRPr="005D27FE" w:rsidRDefault="005D27FE" w:rsidP="005D27FE">
      <w:pPr>
        <w:contextualSpacing/>
        <w:jc w:val="both"/>
      </w:pPr>
      <w:r w:rsidRPr="005D27FE">
        <w:t>Табл</w:t>
      </w:r>
      <w:r>
        <w:t>ица</w:t>
      </w:r>
      <w:r w:rsidRPr="005D27FE">
        <w:t xml:space="preserve"> 13.</w:t>
      </w:r>
      <w:r>
        <w:t>5</w:t>
      </w:r>
      <w:r w:rsidRPr="005D27FE">
        <w:t>.</w:t>
      </w:r>
      <w:r>
        <w:t>1. -</w:t>
      </w:r>
      <w:r w:rsidRPr="005D27FE">
        <w:t xml:space="preserve"> Коэффициент использования установленной тепловой мощности</w:t>
      </w:r>
    </w:p>
    <w:tbl>
      <w:tblPr>
        <w:tblStyle w:val="affffffe"/>
        <w:tblW w:w="10063" w:type="dxa"/>
        <w:tblLayout w:type="fixed"/>
        <w:tblLook w:val="0000"/>
      </w:tblPr>
      <w:tblGrid>
        <w:gridCol w:w="566"/>
        <w:gridCol w:w="1983"/>
        <w:gridCol w:w="712"/>
        <w:gridCol w:w="850"/>
        <w:gridCol w:w="851"/>
        <w:gridCol w:w="850"/>
        <w:gridCol w:w="851"/>
        <w:gridCol w:w="850"/>
        <w:gridCol w:w="1134"/>
        <w:gridCol w:w="1416"/>
      </w:tblGrid>
      <w:tr w:rsidR="005D27FE" w:rsidRPr="005D27FE" w:rsidTr="005D27FE">
        <w:trPr>
          <w:cnfStyle w:val="000000100000"/>
          <w:trHeight w:val="628"/>
        </w:trPr>
        <w:tc>
          <w:tcPr>
            <w:tcW w:w="566" w:type="dxa"/>
          </w:tcPr>
          <w:p w:rsidR="005D27FE" w:rsidRPr="005D27FE" w:rsidRDefault="005D27FE" w:rsidP="005D27FE">
            <w:pPr>
              <w:rPr>
                <w:b/>
                <w:sz w:val="20"/>
                <w:szCs w:val="20"/>
              </w:rPr>
            </w:pPr>
            <w:bookmarkStart w:id="738" w:name="_Hlk225890868"/>
            <w:r w:rsidRPr="005D27FE">
              <w:rPr>
                <w:b/>
                <w:sz w:val="20"/>
                <w:szCs w:val="20"/>
              </w:rPr>
              <w:t>№ п/п</w:t>
            </w:r>
          </w:p>
        </w:tc>
        <w:tc>
          <w:tcPr>
            <w:tcW w:w="1983" w:type="dxa"/>
          </w:tcPr>
          <w:p w:rsidR="005D27FE" w:rsidRPr="005D27FE" w:rsidRDefault="005D27FE" w:rsidP="005D27FE">
            <w:pPr>
              <w:rPr>
                <w:b/>
                <w:sz w:val="20"/>
                <w:szCs w:val="20"/>
              </w:rPr>
            </w:pPr>
            <w:r w:rsidRPr="005D27FE">
              <w:rPr>
                <w:b/>
                <w:sz w:val="20"/>
                <w:szCs w:val="20"/>
              </w:rPr>
              <w:t>Наименование параметра</w:t>
            </w:r>
          </w:p>
        </w:tc>
        <w:tc>
          <w:tcPr>
            <w:tcW w:w="712" w:type="dxa"/>
          </w:tcPr>
          <w:p w:rsidR="005D27FE" w:rsidRPr="005D27FE" w:rsidRDefault="005D27FE" w:rsidP="005D27FE">
            <w:pPr>
              <w:rPr>
                <w:b/>
                <w:sz w:val="20"/>
                <w:szCs w:val="20"/>
              </w:rPr>
            </w:pPr>
            <w:r w:rsidRPr="005D27FE">
              <w:rPr>
                <w:b/>
                <w:sz w:val="20"/>
                <w:szCs w:val="20"/>
              </w:rPr>
              <w:t>Ед. изм.</w:t>
            </w:r>
          </w:p>
        </w:tc>
        <w:tc>
          <w:tcPr>
            <w:tcW w:w="850" w:type="dxa"/>
          </w:tcPr>
          <w:p w:rsidR="005D27FE" w:rsidRPr="005D27FE" w:rsidRDefault="005D27FE" w:rsidP="005D27FE">
            <w:pPr>
              <w:rPr>
                <w:b/>
                <w:sz w:val="20"/>
                <w:szCs w:val="20"/>
              </w:rPr>
            </w:pPr>
            <w:r w:rsidRPr="005D27FE">
              <w:rPr>
                <w:b/>
                <w:sz w:val="20"/>
                <w:szCs w:val="20"/>
              </w:rPr>
              <w:t>2025</w:t>
            </w:r>
          </w:p>
        </w:tc>
        <w:tc>
          <w:tcPr>
            <w:tcW w:w="851" w:type="dxa"/>
          </w:tcPr>
          <w:p w:rsidR="005D27FE" w:rsidRPr="005D27FE" w:rsidRDefault="005D27FE" w:rsidP="005D27FE">
            <w:pPr>
              <w:rPr>
                <w:b/>
                <w:sz w:val="20"/>
                <w:szCs w:val="20"/>
              </w:rPr>
            </w:pPr>
            <w:r w:rsidRPr="005D27FE">
              <w:rPr>
                <w:b/>
                <w:sz w:val="20"/>
                <w:szCs w:val="20"/>
              </w:rPr>
              <w:t>2026</w:t>
            </w:r>
          </w:p>
        </w:tc>
        <w:tc>
          <w:tcPr>
            <w:tcW w:w="850" w:type="dxa"/>
          </w:tcPr>
          <w:p w:rsidR="005D27FE" w:rsidRPr="005D27FE" w:rsidRDefault="005D27FE" w:rsidP="005D27FE">
            <w:pPr>
              <w:rPr>
                <w:b/>
                <w:sz w:val="20"/>
                <w:szCs w:val="20"/>
              </w:rPr>
            </w:pPr>
            <w:r w:rsidRPr="005D27FE">
              <w:rPr>
                <w:b/>
                <w:sz w:val="20"/>
                <w:szCs w:val="20"/>
              </w:rPr>
              <w:t>2027</w:t>
            </w:r>
          </w:p>
        </w:tc>
        <w:tc>
          <w:tcPr>
            <w:tcW w:w="851" w:type="dxa"/>
          </w:tcPr>
          <w:p w:rsidR="005D27FE" w:rsidRPr="005D27FE" w:rsidRDefault="005D27FE" w:rsidP="005D27FE">
            <w:pPr>
              <w:rPr>
                <w:b/>
                <w:sz w:val="20"/>
                <w:szCs w:val="20"/>
              </w:rPr>
            </w:pPr>
            <w:r w:rsidRPr="005D27FE">
              <w:rPr>
                <w:b/>
                <w:sz w:val="20"/>
                <w:szCs w:val="20"/>
              </w:rPr>
              <w:t>2028</w:t>
            </w:r>
          </w:p>
        </w:tc>
        <w:tc>
          <w:tcPr>
            <w:tcW w:w="850" w:type="dxa"/>
          </w:tcPr>
          <w:p w:rsidR="005D27FE" w:rsidRPr="005D27FE" w:rsidRDefault="005D27FE" w:rsidP="005D27FE">
            <w:pPr>
              <w:rPr>
                <w:b/>
                <w:sz w:val="20"/>
                <w:szCs w:val="20"/>
              </w:rPr>
            </w:pPr>
            <w:r w:rsidRPr="005D27FE">
              <w:rPr>
                <w:b/>
                <w:sz w:val="20"/>
                <w:szCs w:val="20"/>
              </w:rPr>
              <w:t>2029</w:t>
            </w:r>
          </w:p>
        </w:tc>
        <w:tc>
          <w:tcPr>
            <w:tcW w:w="1134" w:type="dxa"/>
          </w:tcPr>
          <w:p w:rsidR="005D27FE" w:rsidRPr="005D27FE" w:rsidRDefault="005D27FE" w:rsidP="005D27FE">
            <w:pPr>
              <w:rPr>
                <w:b/>
                <w:sz w:val="20"/>
                <w:szCs w:val="20"/>
              </w:rPr>
            </w:pPr>
            <w:r w:rsidRPr="005D27FE">
              <w:rPr>
                <w:b/>
                <w:sz w:val="20"/>
                <w:szCs w:val="20"/>
              </w:rPr>
              <w:t>2030 -</w:t>
            </w:r>
          </w:p>
          <w:p w:rsidR="005D27FE" w:rsidRPr="005D27FE" w:rsidRDefault="005D27FE" w:rsidP="005D27FE">
            <w:pPr>
              <w:rPr>
                <w:b/>
                <w:sz w:val="20"/>
                <w:szCs w:val="20"/>
              </w:rPr>
            </w:pPr>
            <w:r w:rsidRPr="005D27FE">
              <w:rPr>
                <w:b/>
                <w:sz w:val="20"/>
                <w:szCs w:val="20"/>
              </w:rPr>
              <w:t>2031</w:t>
            </w:r>
          </w:p>
        </w:tc>
        <w:tc>
          <w:tcPr>
            <w:tcW w:w="1416" w:type="dxa"/>
          </w:tcPr>
          <w:p w:rsidR="005D27FE" w:rsidRPr="005D27FE" w:rsidRDefault="005D27FE" w:rsidP="005D27FE">
            <w:pPr>
              <w:rPr>
                <w:b/>
                <w:sz w:val="20"/>
                <w:szCs w:val="20"/>
              </w:rPr>
            </w:pPr>
            <w:r w:rsidRPr="005D27FE">
              <w:rPr>
                <w:b/>
                <w:sz w:val="20"/>
                <w:szCs w:val="20"/>
              </w:rPr>
              <w:t>2032 - 20</w:t>
            </w:r>
            <w:r w:rsidR="0069482A">
              <w:rPr>
                <w:b/>
                <w:sz w:val="20"/>
                <w:szCs w:val="20"/>
              </w:rPr>
              <w:t>37</w:t>
            </w:r>
          </w:p>
        </w:tc>
      </w:tr>
      <w:tr w:rsidR="0069482A" w:rsidRPr="005D27FE" w:rsidTr="0069482A">
        <w:trPr>
          <w:cnfStyle w:val="000000010000"/>
          <w:trHeight w:val="214"/>
        </w:trPr>
        <w:tc>
          <w:tcPr>
            <w:tcW w:w="566" w:type="dxa"/>
          </w:tcPr>
          <w:p w:rsidR="0069482A" w:rsidRPr="005D27FE" w:rsidRDefault="0069482A" w:rsidP="0069482A">
            <w:pPr>
              <w:rPr>
                <w:sz w:val="20"/>
                <w:szCs w:val="20"/>
              </w:rPr>
            </w:pPr>
            <w:r w:rsidRPr="005D27FE">
              <w:rPr>
                <w:sz w:val="20"/>
                <w:szCs w:val="20"/>
              </w:rPr>
              <w:t>1</w:t>
            </w:r>
          </w:p>
        </w:tc>
        <w:tc>
          <w:tcPr>
            <w:tcW w:w="1983" w:type="dxa"/>
          </w:tcPr>
          <w:p w:rsidR="0069482A" w:rsidRPr="005D27FE" w:rsidRDefault="0069482A" w:rsidP="0069482A">
            <w:pPr>
              <w:rPr>
                <w:sz w:val="20"/>
                <w:szCs w:val="20"/>
              </w:rPr>
            </w:pPr>
            <w:r w:rsidRPr="0069482A">
              <w:rPr>
                <w:color w:val="000000"/>
                <w:sz w:val="20"/>
                <w:szCs w:val="20"/>
              </w:rPr>
              <w:t>Котельная №34</w:t>
            </w:r>
          </w:p>
        </w:tc>
        <w:tc>
          <w:tcPr>
            <w:tcW w:w="712" w:type="dxa"/>
          </w:tcPr>
          <w:p w:rsidR="0069482A" w:rsidRPr="005D27FE" w:rsidRDefault="0069482A" w:rsidP="0069482A">
            <w:pPr>
              <w:rPr>
                <w:sz w:val="20"/>
                <w:szCs w:val="20"/>
              </w:rPr>
            </w:pPr>
            <w:r w:rsidRPr="005D27FE">
              <w:rPr>
                <w:sz w:val="20"/>
                <w:szCs w:val="20"/>
              </w:rPr>
              <w:t>%</w:t>
            </w:r>
          </w:p>
        </w:tc>
        <w:tc>
          <w:tcPr>
            <w:tcW w:w="850" w:type="dxa"/>
          </w:tcPr>
          <w:p w:rsidR="0069482A" w:rsidRPr="005D27FE" w:rsidRDefault="0069482A" w:rsidP="0069482A">
            <w:pPr>
              <w:rPr>
                <w:sz w:val="20"/>
                <w:szCs w:val="20"/>
              </w:rPr>
            </w:pPr>
            <w:r w:rsidRPr="00A36C86">
              <w:rPr>
                <w:sz w:val="20"/>
                <w:szCs w:val="20"/>
              </w:rPr>
              <w:t>-</w:t>
            </w:r>
          </w:p>
        </w:tc>
        <w:tc>
          <w:tcPr>
            <w:tcW w:w="851" w:type="dxa"/>
          </w:tcPr>
          <w:p w:rsidR="0069482A" w:rsidRPr="005D27FE" w:rsidRDefault="0069482A" w:rsidP="0069482A">
            <w:pPr>
              <w:rPr>
                <w:sz w:val="20"/>
                <w:szCs w:val="20"/>
              </w:rPr>
            </w:pPr>
            <w:r w:rsidRPr="00A36C86">
              <w:rPr>
                <w:sz w:val="20"/>
                <w:szCs w:val="20"/>
              </w:rPr>
              <w:t>-</w:t>
            </w:r>
          </w:p>
        </w:tc>
        <w:tc>
          <w:tcPr>
            <w:tcW w:w="850" w:type="dxa"/>
          </w:tcPr>
          <w:p w:rsidR="0069482A" w:rsidRPr="005D27FE" w:rsidRDefault="0069482A" w:rsidP="0069482A">
            <w:pPr>
              <w:rPr>
                <w:sz w:val="20"/>
                <w:szCs w:val="20"/>
              </w:rPr>
            </w:pPr>
            <w:r w:rsidRPr="00A36C86">
              <w:rPr>
                <w:sz w:val="20"/>
                <w:szCs w:val="20"/>
              </w:rPr>
              <w:t>-</w:t>
            </w:r>
          </w:p>
        </w:tc>
        <w:tc>
          <w:tcPr>
            <w:tcW w:w="851" w:type="dxa"/>
          </w:tcPr>
          <w:p w:rsidR="0069482A" w:rsidRPr="005D27FE" w:rsidRDefault="0069482A" w:rsidP="0069482A">
            <w:pPr>
              <w:rPr>
                <w:sz w:val="20"/>
                <w:szCs w:val="20"/>
              </w:rPr>
            </w:pPr>
            <w:r w:rsidRPr="00A36C86">
              <w:rPr>
                <w:sz w:val="20"/>
                <w:szCs w:val="20"/>
              </w:rPr>
              <w:t>-</w:t>
            </w:r>
          </w:p>
        </w:tc>
        <w:tc>
          <w:tcPr>
            <w:tcW w:w="850" w:type="dxa"/>
          </w:tcPr>
          <w:p w:rsidR="0069482A" w:rsidRPr="005D27FE" w:rsidRDefault="0069482A" w:rsidP="0069482A">
            <w:pPr>
              <w:rPr>
                <w:sz w:val="20"/>
                <w:szCs w:val="20"/>
              </w:rPr>
            </w:pPr>
            <w:r w:rsidRPr="00A36C86">
              <w:rPr>
                <w:sz w:val="20"/>
                <w:szCs w:val="20"/>
              </w:rPr>
              <w:t>-</w:t>
            </w:r>
          </w:p>
        </w:tc>
        <w:tc>
          <w:tcPr>
            <w:tcW w:w="1134" w:type="dxa"/>
          </w:tcPr>
          <w:p w:rsidR="0069482A" w:rsidRPr="005D27FE" w:rsidRDefault="0069482A" w:rsidP="0069482A">
            <w:pPr>
              <w:rPr>
                <w:sz w:val="20"/>
                <w:szCs w:val="20"/>
              </w:rPr>
            </w:pPr>
            <w:r w:rsidRPr="00A36C86">
              <w:rPr>
                <w:sz w:val="20"/>
                <w:szCs w:val="20"/>
              </w:rPr>
              <w:t>-</w:t>
            </w:r>
          </w:p>
        </w:tc>
        <w:tc>
          <w:tcPr>
            <w:tcW w:w="1416" w:type="dxa"/>
          </w:tcPr>
          <w:p w:rsidR="0069482A" w:rsidRPr="005D27FE" w:rsidRDefault="0069482A" w:rsidP="0069482A">
            <w:pPr>
              <w:rPr>
                <w:sz w:val="20"/>
                <w:szCs w:val="20"/>
              </w:rPr>
            </w:pPr>
            <w:r w:rsidRPr="00A36C86">
              <w:rPr>
                <w:sz w:val="20"/>
                <w:szCs w:val="20"/>
              </w:rPr>
              <w:t>-</w:t>
            </w:r>
          </w:p>
        </w:tc>
      </w:tr>
      <w:tr w:rsidR="0069482A" w:rsidRPr="005D27FE" w:rsidTr="0069482A">
        <w:trPr>
          <w:cnfStyle w:val="000000100000"/>
          <w:trHeight w:val="219"/>
        </w:trPr>
        <w:tc>
          <w:tcPr>
            <w:tcW w:w="566" w:type="dxa"/>
          </w:tcPr>
          <w:p w:rsidR="0069482A" w:rsidRPr="005D27FE" w:rsidRDefault="0069482A" w:rsidP="0069482A">
            <w:pPr>
              <w:rPr>
                <w:sz w:val="20"/>
                <w:szCs w:val="20"/>
              </w:rPr>
            </w:pPr>
            <w:r>
              <w:rPr>
                <w:sz w:val="20"/>
                <w:szCs w:val="20"/>
              </w:rPr>
              <w:t>2</w:t>
            </w:r>
          </w:p>
        </w:tc>
        <w:tc>
          <w:tcPr>
            <w:tcW w:w="1983" w:type="dxa"/>
          </w:tcPr>
          <w:p w:rsidR="0069482A" w:rsidRPr="005D27FE" w:rsidRDefault="0069482A" w:rsidP="0069482A">
            <w:pPr>
              <w:rPr>
                <w:sz w:val="20"/>
                <w:szCs w:val="20"/>
              </w:rPr>
            </w:pPr>
            <w:r w:rsidRPr="0069482A">
              <w:rPr>
                <w:color w:val="000000"/>
                <w:sz w:val="20"/>
                <w:szCs w:val="20"/>
              </w:rPr>
              <w:t>Котельная №39</w:t>
            </w:r>
          </w:p>
        </w:tc>
        <w:tc>
          <w:tcPr>
            <w:tcW w:w="712" w:type="dxa"/>
          </w:tcPr>
          <w:p w:rsidR="0069482A" w:rsidRPr="005D27FE" w:rsidRDefault="0069482A" w:rsidP="0069482A">
            <w:pPr>
              <w:rPr>
                <w:sz w:val="20"/>
                <w:szCs w:val="20"/>
              </w:rPr>
            </w:pPr>
          </w:p>
        </w:tc>
        <w:tc>
          <w:tcPr>
            <w:tcW w:w="850" w:type="dxa"/>
          </w:tcPr>
          <w:p w:rsidR="0069482A" w:rsidRPr="005D27FE" w:rsidRDefault="0069482A" w:rsidP="0069482A">
            <w:pPr>
              <w:rPr>
                <w:sz w:val="20"/>
                <w:szCs w:val="20"/>
              </w:rPr>
            </w:pPr>
            <w:r w:rsidRPr="00A36C86">
              <w:rPr>
                <w:sz w:val="20"/>
                <w:szCs w:val="20"/>
              </w:rPr>
              <w:t>-</w:t>
            </w:r>
          </w:p>
        </w:tc>
        <w:tc>
          <w:tcPr>
            <w:tcW w:w="851" w:type="dxa"/>
          </w:tcPr>
          <w:p w:rsidR="0069482A" w:rsidRPr="005D27FE" w:rsidRDefault="0069482A" w:rsidP="0069482A">
            <w:pPr>
              <w:rPr>
                <w:sz w:val="20"/>
                <w:szCs w:val="20"/>
              </w:rPr>
            </w:pPr>
            <w:r w:rsidRPr="00A36C86">
              <w:rPr>
                <w:sz w:val="20"/>
                <w:szCs w:val="20"/>
              </w:rPr>
              <w:t>-</w:t>
            </w:r>
          </w:p>
        </w:tc>
        <w:tc>
          <w:tcPr>
            <w:tcW w:w="850" w:type="dxa"/>
          </w:tcPr>
          <w:p w:rsidR="0069482A" w:rsidRPr="005D27FE" w:rsidRDefault="0069482A" w:rsidP="0069482A">
            <w:pPr>
              <w:rPr>
                <w:sz w:val="20"/>
                <w:szCs w:val="20"/>
              </w:rPr>
            </w:pPr>
            <w:r w:rsidRPr="00A36C86">
              <w:rPr>
                <w:sz w:val="20"/>
                <w:szCs w:val="20"/>
              </w:rPr>
              <w:t>-</w:t>
            </w:r>
          </w:p>
        </w:tc>
        <w:tc>
          <w:tcPr>
            <w:tcW w:w="851" w:type="dxa"/>
          </w:tcPr>
          <w:p w:rsidR="0069482A" w:rsidRPr="005D27FE" w:rsidRDefault="0069482A" w:rsidP="0069482A">
            <w:pPr>
              <w:rPr>
                <w:sz w:val="20"/>
                <w:szCs w:val="20"/>
              </w:rPr>
            </w:pPr>
            <w:r w:rsidRPr="00A36C86">
              <w:rPr>
                <w:sz w:val="20"/>
                <w:szCs w:val="20"/>
              </w:rPr>
              <w:t>-</w:t>
            </w:r>
          </w:p>
        </w:tc>
        <w:tc>
          <w:tcPr>
            <w:tcW w:w="850" w:type="dxa"/>
          </w:tcPr>
          <w:p w:rsidR="0069482A" w:rsidRPr="005D27FE" w:rsidRDefault="0069482A" w:rsidP="0069482A">
            <w:pPr>
              <w:rPr>
                <w:sz w:val="20"/>
                <w:szCs w:val="20"/>
              </w:rPr>
            </w:pPr>
            <w:r w:rsidRPr="00A36C86">
              <w:rPr>
                <w:sz w:val="20"/>
                <w:szCs w:val="20"/>
              </w:rPr>
              <w:t>-</w:t>
            </w:r>
          </w:p>
        </w:tc>
        <w:tc>
          <w:tcPr>
            <w:tcW w:w="1134" w:type="dxa"/>
          </w:tcPr>
          <w:p w:rsidR="0069482A" w:rsidRPr="005D27FE" w:rsidRDefault="0069482A" w:rsidP="0069482A">
            <w:pPr>
              <w:rPr>
                <w:sz w:val="20"/>
                <w:szCs w:val="20"/>
              </w:rPr>
            </w:pPr>
            <w:r w:rsidRPr="00A36C86">
              <w:rPr>
                <w:sz w:val="20"/>
                <w:szCs w:val="20"/>
              </w:rPr>
              <w:t>-</w:t>
            </w:r>
          </w:p>
        </w:tc>
        <w:tc>
          <w:tcPr>
            <w:tcW w:w="1416" w:type="dxa"/>
          </w:tcPr>
          <w:p w:rsidR="0069482A" w:rsidRPr="005D27FE" w:rsidRDefault="0069482A" w:rsidP="0069482A">
            <w:pPr>
              <w:rPr>
                <w:sz w:val="20"/>
                <w:szCs w:val="20"/>
              </w:rPr>
            </w:pPr>
            <w:r w:rsidRPr="00A36C86">
              <w:rPr>
                <w:sz w:val="20"/>
                <w:szCs w:val="20"/>
              </w:rPr>
              <w:t>-</w:t>
            </w:r>
          </w:p>
        </w:tc>
      </w:tr>
      <w:tr w:rsidR="0069482A" w:rsidRPr="005D27FE" w:rsidTr="0069482A">
        <w:trPr>
          <w:cnfStyle w:val="000000010000"/>
          <w:trHeight w:val="222"/>
        </w:trPr>
        <w:tc>
          <w:tcPr>
            <w:tcW w:w="566" w:type="dxa"/>
          </w:tcPr>
          <w:p w:rsidR="0069482A" w:rsidRPr="005D27FE" w:rsidRDefault="0069482A" w:rsidP="0069482A">
            <w:pPr>
              <w:rPr>
                <w:sz w:val="20"/>
                <w:szCs w:val="20"/>
              </w:rPr>
            </w:pPr>
            <w:r>
              <w:rPr>
                <w:sz w:val="20"/>
                <w:szCs w:val="20"/>
              </w:rPr>
              <w:t>3</w:t>
            </w:r>
          </w:p>
        </w:tc>
        <w:tc>
          <w:tcPr>
            <w:tcW w:w="1983" w:type="dxa"/>
          </w:tcPr>
          <w:p w:rsidR="0069482A" w:rsidRPr="005D27FE" w:rsidRDefault="0069482A" w:rsidP="0069482A">
            <w:pPr>
              <w:rPr>
                <w:sz w:val="20"/>
                <w:szCs w:val="20"/>
              </w:rPr>
            </w:pPr>
            <w:r w:rsidRPr="0069482A">
              <w:rPr>
                <w:color w:val="000000"/>
                <w:sz w:val="20"/>
                <w:szCs w:val="20"/>
              </w:rPr>
              <w:t>Котельная №36</w:t>
            </w:r>
          </w:p>
        </w:tc>
        <w:tc>
          <w:tcPr>
            <w:tcW w:w="712" w:type="dxa"/>
          </w:tcPr>
          <w:p w:rsidR="0069482A" w:rsidRPr="005D27FE" w:rsidRDefault="0069482A" w:rsidP="0069482A">
            <w:pPr>
              <w:rPr>
                <w:sz w:val="20"/>
                <w:szCs w:val="20"/>
              </w:rPr>
            </w:pPr>
          </w:p>
        </w:tc>
        <w:tc>
          <w:tcPr>
            <w:tcW w:w="850" w:type="dxa"/>
          </w:tcPr>
          <w:p w:rsidR="0069482A" w:rsidRPr="005D27FE" w:rsidRDefault="0069482A" w:rsidP="0069482A">
            <w:pPr>
              <w:rPr>
                <w:sz w:val="20"/>
                <w:szCs w:val="20"/>
              </w:rPr>
            </w:pPr>
            <w:r w:rsidRPr="00A36C86">
              <w:rPr>
                <w:sz w:val="20"/>
                <w:szCs w:val="20"/>
              </w:rPr>
              <w:t>-</w:t>
            </w:r>
          </w:p>
        </w:tc>
        <w:tc>
          <w:tcPr>
            <w:tcW w:w="851" w:type="dxa"/>
          </w:tcPr>
          <w:p w:rsidR="0069482A" w:rsidRPr="005D27FE" w:rsidRDefault="0069482A" w:rsidP="0069482A">
            <w:pPr>
              <w:rPr>
                <w:sz w:val="20"/>
                <w:szCs w:val="20"/>
              </w:rPr>
            </w:pPr>
            <w:r w:rsidRPr="00A36C86">
              <w:rPr>
                <w:sz w:val="20"/>
                <w:szCs w:val="20"/>
              </w:rPr>
              <w:t>-</w:t>
            </w:r>
          </w:p>
        </w:tc>
        <w:tc>
          <w:tcPr>
            <w:tcW w:w="850" w:type="dxa"/>
          </w:tcPr>
          <w:p w:rsidR="0069482A" w:rsidRPr="005D27FE" w:rsidRDefault="0069482A" w:rsidP="0069482A">
            <w:pPr>
              <w:rPr>
                <w:sz w:val="20"/>
                <w:szCs w:val="20"/>
              </w:rPr>
            </w:pPr>
            <w:r w:rsidRPr="00A36C86">
              <w:rPr>
                <w:sz w:val="20"/>
                <w:szCs w:val="20"/>
              </w:rPr>
              <w:t>-</w:t>
            </w:r>
          </w:p>
        </w:tc>
        <w:tc>
          <w:tcPr>
            <w:tcW w:w="851" w:type="dxa"/>
          </w:tcPr>
          <w:p w:rsidR="0069482A" w:rsidRPr="005D27FE" w:rsidRDefault="0069482A" w:rsidP="0069482A">
            <w:pPr>
              <w:rPr>
                <w:sz w:val="20"/>
                <w:szCs w:val="20"/>
              </w:rPr>
            </w:pPr>
            <w:r w:rsidRPr="00A36C86">
              <w:rPr>
                <w:sz w:val="20"/>
                <w:szCs w:val="20"/>
              </w:rPr>
              <w:t>-</w:t>
            </w:r>
          </w:p>
        </w:tc>
        <w:tc>
          <w:tcPr>
            <w:tcW w:w="850" w:type="dxa"/>
          </w:tcPr>
          <w:p w:rsidR="0069482A" w:rsidRPr="005D27FE" w:rsidRDefault="0069482A" w:rsidP="0069482A">
            <w:pPr>
              <w:rPr>
                <w:sz w:val="20"/>
                <w:szCs w:val="20"/>
              </w:rPr>
            </w:pPr>
            <w:r w:rsidRPr="00A36C86">
              <w:rPr>
                <w:sz w:val="20"/>
                <w:szCs w:val="20"/>
              </w:rPr>
              <w:t>-</w:t>
            </w:r>
          </w:p>
        </w:tc>
        <w:tc>
          <w:tcPr>
            <w:tcW w:w="1134" w:type="dxa"/>
          </w:tcPr>
          <w:p w:rsidR="0069482A" w:rsidRPr="005D27FE" w:rsidRDefault="0069482A" w:rsidP="0069482A">
            <w:pPr>
              <w:rPr>
                <w:sz w:val="20"/>
                <w:szCs w:val="20"/>
              </w:rPr>
            </w:pPr>
            <w:r w:rsidRPr="00A36C86">
              <w:rPr>
                <w:sz w:val="20"/>
                <w:szCs w:val="20"/>
              </w:rPr>
              <w:t>-</w:t>
            </w:r>
          </w:p>
        </w:tc>
        <w:tc>
          <w:tcPr>
            <w:tcW w:w="1416" w:type="dxa"/>
          </w:tcPr>
          <w:p w:rsidR="0069482A" w:rsidRPr="005D27FE" w:rsidRDefault="0069482A" w:rsidP="0069482A">
            <w:pPr>
              <w:rPr>
                <w:sz w:val="20"/>
                <w:szCs w:val="20"/>
              </w:rPr>
            </w:pPr>
            <w:r w:rsidRPr="00A36C86">
              <w:rPr>
                <w:sz w:val="20"/>
                <w:szCs w:val="20"/>
              </w:rPr>
              <w:t>-</w:t>
            </w:r>
          </w:p>
        </w:tc>
      </w:tr>
      <w:bookmarkEnd w:id="738"/>
    </w:tbl>
    <w:p w:rsidR="00980A19" w:rsidRPr="00364EDB" w:rsidRDefault="00980A19" w:rsidP="009E7F84">
      <w:pPr>
        <w:ind w:firstLine="709"/>
        <w:contextualSpacing/>
        <w:jc w:val="both"/>
      </w:pPr>
    </w:p>
    <w:p w:rsidR="00AD41CC" w:rsidRPr="00332478" w:rsidRDefault="00AD41CC" w:rsidP="009E7F84">
      <w:pPr>
        <w:pStyle w:val="21"/>
        <w:spacing w:before="0"/>
        <w:ind w:firstLine="709"/>
        <w:contextualSpacing/>
        <w:rPr>
          <w:rFonts w:cs="Times New Roman"/>
          <w:szCs w:val="24"/>
        </w:rPr>
      </w:pPr>
      <w:bookmarkStart w:id="739" w:name="_Toc524614913"/>
      <w:bookmarkStart w:id="740" w:name="_Toc524615129"/>
      <w:bookmarkStart w:id="741" w:name="_Toc226289331"/>
      <w:r w:rsidRPr="00332478">
        <w:rPr>
          <w:rFonts w:cs="Times New Roman"/>
          <w:szCs w:val="24"/>
        </w:rPr>
        <w:t>Удельная материальная характеристика тепловых сетей, приведенная к расчетной тепловой нагрузке</w:t>
      </w:r>
      <w:bookmarkEnd w:id="739"/>
      <w:bookmarkEnd w:id="740"/>
      <w:bookmarkEnd w:id="741"/>
    </w:p>
    <w:p w:rsidR="004B1E3D" w:rsidRDefault="004B1E3D" w:rsidP="004B1E3D">
      <w:pPr>
        <w:ind w:firstLine="709"/>
        <w:contextualSpacing/>
        <w:jc w:val="both"/>
      </w:pPr>
    </w:p>
    <w:p w:rsidR="004B1E3D" w:rsidRPr="004B1E3D" w:rsidRDefault="004B1E3D" w:rsidP="004B1E3D">
      <w:pPr>
        <w:ind w:firstLine="709"/>
        <w:contextualSpacing/>
        <w:jc w:val="both"/>
      </w:pPr>
      <w:r w:rsidRPr="004B1E3D">
        <w:lastRenderedPageBreak/>
        <w:t>Табл</w:t>
      </w:r>
      <w:r>
        <w:t>ица</w:t>
      </w:r>
      <w:r w:rsidRPr="004B1E3D">
        <w:t xml:space="preserve"> 13.</w:t>
      </w:r>
      <w:r>
        <w:t>6</w:t>
      </w:r>
      <w:r w:rsidRPr="004B1E3D">
        <w:t>.</w:t>
      </w:r>
      <w:r>
        <w:t>1.</w:t>
      </w:r>
      <w:r w:rsidRPr="004B1E3D">
        <w:t xml:space="preserve"> Удельная</w:t>
      </w:r>
      <w:r>
        <w:t xml:space="preserve"> </w:t>
      </w:r>
      <w:r w:rsidRPr="004B1E3D">
        <w:t>материальная</w:t>
      </w:r>
      <w:r>
        <w:t xml:space="preserve"> </w:t>
      </w:r>
      <w:r w:rsidRPr="004B1E3D">
        <w:t>характеристика тепловых</w:t>
      </w:r>
      <w:r>
        <w:t xml:space="preserve"> </w:t>
      </w:r>
      <w:r w:rsidRPr="004B1E3D">
        <w:t>сетей, приведенная к</w:t>
      </w:r>
    </w:p>
    <w:p w:rsidR="004B1E3D" w:rsidRPr="004B1E3D" w:rsidRDefault="004B1E3D" w:rsidP="004B1E3D">
      <w:pPr>
        <w:contextualSpacing/>
        <w:jc w:val="both"/>
      </w:pPr>
      <w:r w:rsidRPr="004B1E3D">
        <w:t>расчетной тепловой нагрузке</w:t>
      </w:r>
    </w:p>
    <w:p w:rsidR="004B1E3D" w:rsidRDefault="004B1E3D" w:rsidP="004B1E3D">
      <w:pPr>
        <w:pStyle w:val="aff"/>
        <w:kinsoku w:val="0"/>
        <w:overflowPunct w:val="0"/>
        <w:spacing w:before="9"/>
        <w:jc w:val="left"/>
        <w:rPr>
          <w:sz w:val="5"/>
          <w:szCs w:val="5"/>
        </w:rPr>
      </w:pPr>
    </w:p>
    <w:tbl>
      <w:tblPr>
        <w:tblStyle w:val="affffffe"/>
        <w:tblW w:w="10178" w:type="dxa"/>
        <w:tblLayout w:type="fixed"/>
        <w:tblLook w:val="0000"/>
      </w:tblPr>
      <w:tblGrid>
        <w:gridCol w:w="542"/>
        <w:gridCol w:w="1834"/>
        <w:gridCol w:w="1310"/>
        <w:gridCol w:w="817"/>
        <w:gridCol w:w="994"/>
        <w:gridCol w:w="850"/>
        <w:gridCol w:w="995"/>
        <w:gridCol w:w="851"/>
        <w:gridCol w:w="851"/>
        <w:gridCol w:w="1134"/>
      </w:tblGrid>
      <w:tr w:rsidR="004B1E3D" w:rsidRPr="00526891" w:rsidTr="004B1E3D">
        <w:trPr>
          <w:cnfStyle w:val="000000100000"/>
          <w:trHeight w:val="623"/>
        </w:trPr>
        <w:tc>
          <w:tcPr>
            <w:tcW w:w="542" w:type="dxa"/>
          </w:tcPr>
          <w:p w:rsidR="004B1E3D" w:rsidRPr="00526891" w:rsidRDefault="004B1E3D" w:rsidP="004B1E3D">
            <w:pPr>
              <w:rPr>
                <w:b/>
                <w:sz w:val="20"/>
                <w:szCs w:val="20"/>
              </w:rPr>
            </w:pPr>
            <w:r w:rsidRPr="00526891">
              <w:rPr>
                <w:b/>
                <w:sz w:val="20"/>
                <w:szCs w:val="20"/>
              </w:rPr>
              <w:t>№ п/п</w:t>
            </w:r>
          </w:p>
        </w:tc>
        <w:tc>
          <w:tcPr>
            <w:tcW w:w="1834" w:type="dxa"/>
          </w:tcPr>
          <w:p w:rsidR="004B1E3D" w:rsidRPr="00526891" w:rsidRDefault="004B1E3D" w:rsidP="004B1E3D">
            <w:pPr>
              <w:rPr>
                <w:b/>
                <w:sz w:val="20"/>
                <w:szCs w:val="20"/>
              </w:rPr>
            </w:pPr>
            <w:r w:rsidRPr="00526891">
              <w:rPr>
                <w:b/>
                <w:sz w:val="20"/>
                <w:szCs w:val="20"/>
              </w:rPr>
              <w:t>Наименование параметра</w:t>
            </w:r>
          </w:p>
        </w:tc>
        <w:tc>
          <w:tcPr>
            <w:tcW w:w="1310" w:type="dxa"/>
          </w:tcPr>
          <w:p w:rsidR="004B1E3D" w:rsidRPr="00526891" w:rsidRDefault="004B1E3D" w:rsidP="004B1E3D">
            <w:pPr>
              <w:rPr>
                <w:b/>
                <w:sz w:val="20"/>
                <w:szCs w:val="20"/>
              </w:rPr>
            </w:pPr>
            <w:r w:rsidRPr="00526891">
              <w:rPr>
                <w:b/>
                <w:sz w:val="20"/>
                <w:szCs w:val="20"/>
              </w:rPr>
              <w:t>Ед. изм.</w:t>
            </w:r>
          </w:p>
        </w:tc>
        <w:tc>
          <w:tcPr>
            <w:tcW w:w="817" w:type="dxa"/>
          </w:tcPr>
          <w:p w:rsidR="004B1E3D" w:rsidRPr="00526891" w:rsidRDefault="004B1E3D" w:rsidP="004B1E3D">
            <w:pPr>
              <w:rPr>
                <w:b/>
                <w:sz w:val="20"/>
                <w:szCs w:val="20"/>
              </w:rPr>
            </w:pPr>
            <w:r w:rsidRPr="00526891">
              <w:rPr>
                <w:b/>
                <w:sz w:val="20"/>
                <w:szCs w:val="20"/>
              </w:rPr>
              <w:t>2025</w:t>
            </w:r>
          </w:p>
        </w:tc>
        <w:tc>
          <w:tcPr>
            <w:tcW w:w="994" w:type="dxa"/>
          </w:tcPr>
          <w:p w:rsidR="004B1E3D" w:rsidRPr="00526891" w:rsidRDefault="004B1E3D" w:rsidP="004B1E3D">
            <w:pPr>
              <w:rPr>
                <w:b/>
                <w:sz w:val="20"/>
                <w:szCs w:val="20"/>
              </w:rPr>
            </w:pPr>
            <w:r w:rsidRPr="00526891">
              <w:rPr>
                <w:b/>
                <w:sz w:val="20"/>
                <w:szCs w:val="20"/>
              </w:rPr>
              <w:t>2026</w:t>
            </w:r>
          </w:p>
        </w:tc>
        <w:tc>
          <w:tcPr>
            <w:tcW w:w="850" w:type="dxa"/>
          </w:tcPr>
          <w:p w:rsidR="004B1E3D" w:rsidRPr="00526891" w:rsidRDefault="004B1E3D" w:rsidP="004B1E3D">
            <w:pPr>
              <w:rPr>
                <w:b/>
                <w:sz w:val="20"/>
                <w:szCs w:val="20"/>
              </w:rPr>
            </w:pPr>
            <w:r w:rsidRPr="00526891">
              <w:rPr>
                <w:b/>
                <w:sz w:val="20"/>
                <w:szCs w:val="20"/>
              </w:rPr>
              <w:t>2027</w:t>
            </w:r>
          </w:p>
        </w:tc>
        <w:tc>
          <w:tcPr>
            <w:tcW w:w="995" w:type="dxa"/>
          </w:tcPr>
          <w:p w:rsidR="004B1E3D" w:rsidRPr="00526891" w:rsidRDefault="004B1E3D" w:rsidP="004B1E3D">
            <w:pPr>
              <w:rPr>
                <w:b/>
                <w:sz w:val="20"/>
                <w:szCs w:val="20"/>
              </w:rPr>
            </w:pPr>
            <w:r w:rsidRPr="00526891">
              <w:rPr>
                <w:b/>
                <w:sz w:val="20"/>
                <w:szCs w:val="20"/>
              </w:rPr>
              <w:t>2028</w:t>
            </w:r>
          </w:p>
        </w:tc>
        <w:tc>
          <w:tcPr>
            <w:tcW w:w="851" w:type="dxa"/>
          </w:tcPr>
          <w:p w:rsidR="004B1E3D" w:rsidRPr="00526891" w:rsidRDefault="004B1E3D" w:rsidP="004B1E3D">
            <w:pPr>
              <w:rPr>
                <w:b/>
                <w:sz w:val="20"/>
                <w:szCs w:val="20"/>
              </w:rPr>
            </w:pPr>
            <w:r w:rsidRPr="00526891">
              <w:rPr>
                <w:b/>
                <w:sz w:val="20"/>
                <w:szCs w:val="20"/>
              </w:rPr>
              <w:t>2029</w:t>
            </w:r>
          </w:p>
        </w:tc>
        <w:tc>
          <w:tcPr>
            <w:tcW w:w="851" w:type="dxa"/>
          </w:tcPr>
          <w:p w:rsidR="004B1E3D" w:rsidRPr="00526891" w:rsidRDefault="004B1E3D" w:rsidP="004B1E3D">
            <w:pPr>
              <w:rPr>
                <w:b/>
                <w:sz w:val="20"/>
                <w:szCs w:val="20"/>
              </w:rPr>
            </w:pPr>
            <w:r w:rsidRPr="00526891">
              <w:rPr>
                <w:b/>
                <w:sz w:val="20"/>
                <w:szCs w:val="20"/>
              </w:rPr>
              <w:t>2030 -</w:t>
            </w:r>
          </w:p>
          <w:p w:rsidR="004B1E3D" w:rsidRPr="00526891" w:rsidRDefault="004B1E3D" w:rsidP="004B1E3D">
            <w:pPr>
              <w:rPr>
                <w:b/>
                <w:sz w:val="20"/>
                <w:szCs w:val="20"/>
              </w:rPr>
            </w:pPr>
            <w:r w:rsidRPr="00526891">
              <w:rPr>
                <w:b/>
                <w:sz w:val="20"/>
                <w:szCs w:val="20"/>
              </w:rPr>
              <w:t>2031</w:t>
            </w:r>
          </w:p>
        </w:tc>
        <w:tc>
          <w:tcPr>
            <w:tcW w:w="1134" w:type="dxa"/>
          </w:tcPr>
          <w:p w:rsidR="004B1E3D" w:rsidRPr="00526891" w:rsidRDefault="004B1E3D" w:rsidP="004B1E3D">
            <w:pPr>
              <w:rPr>
                <w:b/>
                <w:sz w:val="20"/>
                <w:szCs w:val="20"/>
              </w:rPr>
            </w:pPr>
            <w:r w:rsidRPr="00526891">
              <w:rPr>
                <w:b/>
                <w:sz w:val="20"/>
                <w:szCs w:val="20"/>
              </w:rPr>
              <w:t>2032 - 20</w:t>
            </w:r>
            <w:r w:rsidR="00526891" w:rsidRPr="00526891">
              <w:rPr>
                <w:b/>
                <w:sz w:val="20"/>
                <w:szCs w:val="20"/>
              </w:rPr>
              <w:t>37</w:t>
            </w:r>
          </w:p>
        </w:tc>
      </w:tr>
      <w:tr w:rsidR="00526891" w:rsidRPr="00526891" w:rsidTr="00830C26">
        <w:trPr>
          <w:cnfStyle w:val="000000010000"/>
          <w:trHeight w:val="153"/>
        </w:trPr>
        <w:tc>
          <w:tcPr>
            <w:tcW w:w="542" w:type="dxa"/>
          </w:tcPr>
          <w:p w:rsidR="00526891" w:rsidRPr="00526891" w:rsidRDefault="00526891" w:rsidP="00526891">
            <w:pPr>
              <w:rPr>
                <w:sz w:val="20"/>
                <w:szCs w:val="20"/>
              </w:rPr>
            </w:pPr>
            <w:r w:rsidRPr="00526891">
              <w:rPr>
                <w:sz w:val="20"/>
                <w:szCs w:val="20"/>
              </w:rPr>
              <w:t>1</w:t>
            </w:r>
          </w:p>
        </w:tc>
        <w:tc>
          <w:tcPr>
            <w:tcW w:w="1834" w:type="dxa"/>
          </w:tcPr>
          <w:p w:rsidR="00526891" w:rsidRPr="00526891" w:rsidRDefault="00526891" w:rsidP="00526891">
            <w:pPr>
              <w:rPr>
                <w:sz w:val="20"/>
                <w:szCs w:val="20"/>
              </w:rPr>
            </w:pPr>
            <w:r w:rsidRPr="00526891">
              <w:rPr>
                <w:color w:val="000000"/>
                <w:sz w:val="20"/>
                <w:szCs w:val="20"/>
              </w:rPr>
              <w:t>Котельная №34</w:t>
            </w:r>
          </w:p>
        </w:tc>
        <w:tc>
          <w:tcPr>
            <w:tcW w:w="1310" w:type="dxa"/>
          </w:tcPr>
          <w:p w:rsidR="00526891" w:rsidRPr="00526891" w:rsidRDefault="00526891" w:rsidP="00526891">
            <w:pPr>
              <w:rPr>
                <w:sz w:val="20"/>
                <w:szCs w:val="20"/>
              </w:rPr>
            </w:pPr>
            <w:r w:rsidRPr="00526891">
              <w:rPr>
                <w:sz w:val="20"/>
                <w:szCs w:val="20"/>
              </w:rPr>
              <w:t>м2/(Гкал/ч)</w:t>
            </w:r>
          </w:p>
        </w:tc>
        <w:tc>
          <w:tcPr>
            <w:tcW w:w="817" w:type="dxa"/>
            <w:vAlign w:val="center"/>
          </w:tcPr>
          <w:p w:rsidR="00526891" w:rsidRPr="00526891" w:rsidRDefault="00526891" w:rsidP="00526891">
            <w:pPr>
              <w:rPr>
                <w:sz w:val="20"/>
                <w:szCs w:val="20"/>
              </w:rPr>
            </w:pPr>
            <w:r w:rsidRPr="00526891">
              <w:rPr>
                <w:color w:val="000000" w:themeColor="text1"/>
                <w:sz w:val="20"/>
                <w:szCs w:val="20"/>
              </w:rPr>
              <w:t>0,211</w:t>
            </w:r>
          </w:p>
        </w:tc>
        <w:tc>
          <w:tcPr>
            <w:tcW w:w="994" w:type="dxa"/>
            <w:vAlign w:val="center"/>
          </w:tcPr>
          <w:p w:rsidR="00526891" w:rsidRPr="00526891" w:rsidRDefault="00526891" w:rsidP="00526891">
            <w:pPr>
              <w:rPr>
                <w:sz w:val="20"/>
                <w:szCs w:val="20"/>
              </w:rPr>
            </w:pPr>
            <w:r w:rsidRPr="00526891">
              <w:rPr>
                <w:color w:val="000000" w:themeColor="text1"/>
                <w:sz w:val="20"/>
                <w:szCs w:val="20"/>
              </w:rPr>
              <w:t>0,211</w:t>
            </w:r>
          </w:p>
        </w:tc>
        <w:tc>
          <w:tcPr>
            <w:tcW w:w="850" w:type="dxa"/>
            <w:vAlign w:val="center"/>
          </w:tcPr>
          <w:p w:rsidR="00526891" w:rsidRPr="00526891" w:rsidRDefault="00526891" w:rsidP="00526891">
            <w:pPr>
              <w:rPr>
                <w:sz w:val="20"/>
                <w:szCs w:val="20"/>
              </w:rPr>
            </w:pPr>
            <w:r w:rsidRPr="00526891">
              <w:rPr>
                <w:color w:val="000000" w:themeColor="text1"/>
                <w:sz w:val="20"/>
                <w:szCs w:val="20"/>
              </w:rPr>
              <w:t>0,211</w:t>
            </w:r>
          </w:p>
        </w:tc>
        <w:tc>
          <w:tcPr>
            <w:tcW w:w="995" w:type="dxa"/>
            <w:vAlign w:val="center"/>
          </w:tcPr>
          <w:p w:rsidR="00526891" w:rsidRPr="00526891" w:rsidRDefault="00526891" w:rsidP="00526891">
            <w:pPr>
              <w:rPr>
                <w:sz w:val="20"/>
                <w:szCs w:val="20"/>
              </w:rPr>
            </w:pPr>
            <w:r w:rsidRPr="00526891">
              <w:rPr>
                <w:color w:val="000000" w:themeColor="text1"/>
                <w:sz w:val="20"/>
                <w:szCs w:val="20"/>
              </w:rPr>
              <w:t>0,211</w:t>
            </w:r>
          </w:p>
        </w:tc>
        <w:tc>
          <w:tcPr>
            <w:tcW w:w="851" w:type="dxa"/>
            <w:vAlign w:val="center"/>
          </w:tcPr>
          <w:p w:rsidR="00526891" w:rsidRPr="00526891" w:rsidRDefault="00526891" w:rsidP="00526891">
            <w:pPr>
              <w:rPr>
                <w:sz w:val="20"/>
                <w:szCs w:val="20"/>
              </w:rPr>
            </w:pPr>
            <w:r w:rsidRPr="00526891">
              <w:rPr>
                <w:color w:val="000000" w:themeColor="text1"/>
                <w:sz w:val="20"/>
                <w:szCs w:val="20"/>
              </w:rPr>
              <w:t>0,211</w:t>
            </w:r>
          </w:p>
        </w:tc>
        <w:tc>
          <w:tcPr>
            <w:tcW w:w="851" w:type="dxa"/>
            <w:vAlign w:val="center"/>
          </w:tcPr>
          <w:p w:rsidR="00526891" w:rsidRPr="00526891" w:rsidRDefault="00526891" w:rsidP="00526891">
            <w:pPr>
              <w:rPr>
                <w:sz w:val="20"/>
                <w:szCs w:val="20"/>
              </w:rPr>
            </w:pPr>
            <w:r w:rsidRPr="00526891">
              <w:rPr>
                <w:color w:val="000000" w:themeColor="text1"/>
                <w:sz w:val="20"/>
                <w:szCs w:val="20"/>
              </w:rPr>
              <w:t>0,211</w:t>
            </w:r>
          </w:p>
        </w:tc>
        <w:tc>
          <w:tcPr>
            <w:tcW w:w="1134" w:type="dxa"/>
            <w:vAlign w:val="center"/>
          </w:tcPr>
          <w:p w:rsidR="00526891" w:rsidRPr="00526891" w:rsidRDefault="00526891" w:rsidP="00526891">
            <w:pPr>
              <w:rPr>
                <w:sz w:val="20"/>
                <w:szCs w:val="20"/>
              </w:rPr>
            </w:pPr>
            <w:r w:rsidRPr="00526891">
              <w:rPr>
                <w:color w:val="000000" w:themeColor="text1"/>
                <w:sz w:val="20"/>
                <w:szCs w:val="20"/>
              </w:rPr>
              <w:t>0,211</w:t>
            </w:r>
          </w:p>
        </w:tc>
      </w:tr>
      <w:tr w:rsidR="00526891" w:rsidRPr="00526891" w:rsidTr="00830C26">
        <w:trPr>
          <w:cnfStyle w:val="000000100000"/>
          <w:trHeight w:val="157"/>
        </w:trPr>
        <w:tc>
          <w:tcPr>
            <w:tcW w:w="542" w:type="dxa"/>
          </w:tcPr>
          <w:p w:rsidR="00526891" w:rsidRPr="00526891" w:rsidRDefault="00526891" w:rsidP="00526891">
            <w:pPr>
              <w:rPr>
                <w:sz w:val="20"/>
                <w:szCs w:val="20"/>
              </w:rPr>
            </w:pPr>
            <w:r w:rsidRPr="00526891">
              <w:rPr>
                <w:sz w:val="20"/>
                <w:szCs w:val="20"/>
              </w:rPr>
              <w:t>2</w:t>
            </w:r>
          </w:p>
        </w:tc>
        <w:tc>
          <w:tcPr>
            <w:tcW w:w="1834" w:type="dxa"/>
          </w:tcPr>
          <w:p w:rsidR="00526891" w:rsidRPr="00526891" w:rsidRDefault="00526891" w:rsidP="00526891">
            <w:pPr>
              <w:rPr>
                <w:sz w:val="20"/>
                <w:szCs w:val="20"/>
              </w:rPr>
            </w:pPr>
            <w:r w:rsidRPr="00526891">
              <w:rPr>
                <w:color w:val="000000"/>
                <w:sz w:val="20"/>
                <w:szCs w:val="20"/>
              </w:rPr>
              <w:t>Котельная №39</w:t>
            </w:r>
          </w:p>
        </w:tc>
        <w:tc>
          <w:tcPr>
            <w:tcW w:w="1310" w:type="dxa"/>
          </w:tcPr>
          <w:p w:rsidR="00526891" w:rsidRPr="00526891" w:rsidRDefault="00526891" w:rsidP="00526891">
            <w:pPr>
              <w:rPr>
                <w:sz w:val="20"/>
                <w:szCs w:val="20"/>
              </w:rPr>
            </w:pPr>
            <w:r w:rsidRPr="00526891">
              <w:rPr>
                <w:sz w:val="20"/>
                <w:szCs w:val="20"/>
              </w:rPr>
              <w:t>м2/(Гкал/ч)</w:t>
            </w:r>
          </w:p>
        </w:tc>
        <w:tc>
          <w:tcPr>
            <w:tcW w:w="817" w:type="dxa"/>
            <w:vAlign w:val="center"/>
          </w:tcPr>
          <w:p w:rsidR="00526891" w:rsidRPr="00526891" w:rsidRDefault="00526891" w:rsidP="00526891">
            <w:pPr>
              <w:rPr>
                <w:sz w:val="20"/>
                <w:szCs w:val="20"/>
              </w:rPr>
            </w:pPr>
            <w:r w:rsidRPr="00526891">
              <w:rPr>
                <w:color w:val="000000" w:themeColor="text1"/>
                <w:sz w:val="20"/>
                <w:szCs w:val="20"/>
              </w:rPr>
              <w:t>0,02</w:t>
            </w:r>
          </w:p>
        </w:tc>
        <w:tc>
          <w:tcPr>
            <w:tcW w:w="994" w:type="dxa"/>
            <w:vAlign w:val="center"/>
          </w:tcPr>
          <w:p w:rsidR="00526891" w:rsidRPr="00526891" w:rsidRDefault="00526891" w:rsidP="00526891">
            <w:pPr>
              <w:rPr>
                <w:sz w:val="20"/>
                <w:szCs w:val="20"/>
              </w:rPr>
            </w:pPr>
            <w:r w:rsidRPr="00526891">
              <w:rPr>
                <w:color w:val="000000" w:themeColor="text1"/>
                <w:sz w:val="20"/>
                <w:szCs w:val="20"/>
              </w:rPr>
              <w:t>0,02</w:t>
            </w:r>
          </w:p>
        </w:tc>
        <w:tc>
          <w:tcPr>
            <w:tcW w:w="850" w:type="dxa"/>
            <w:vAlign w:val="center"/>
          </w:tcPr>
          <w:p w:rsidR="00526891" w:rsidRPr="00526891" w:rsidRDefault="00526891" w:rsidP="00526891">
            <w:pPr>
              <w:rPr>
                <w:sz w:val="20"/>
                <w:szCs w:val="20"/>
              </w:rPr>
            </w:pPr>
            <w:r w:rsidRPr="00526891">
              <w:rPr>
                <w:color w:val="000000" w:themeColor="text1"/>
                <w:sz w:val="20"/>
                <w:szCs w:val="20"/>
              </w:rPr>
              <w:t>0,02</w:t>
            </w:r>
          </w:p>
        </w:tc>
        <w:tc>
          <w:tcPr>
            <w:tcW w:w="995" w:type="dxa"/>
            <w:vAlign w:val="center"/>
          </w:tcPr>
          <w:p w:rsidR="00526891" w:rsidRPr="00526891" w:rsidRDefault="00526891" w:rsidP="00526891">
            <w:pPr>
              <w:rPr>
                <w:sz w:val="20"/>
                <w:szCs w:val="20"/>
              </w:rPr>
            </w:pPr>
            <w:r w:rsidRPr="00526891">
              <w:rPr>
                <w:color w:val="000000" w:themeColor="text1"/>
                <w:sz w:val="20"/>
                <w:szCs w:val="20"/>
              </w:rPr>
              <w:t>0,02</w:t>
            </w:r>
          </w:p>
        </w:tc>
        <w:tc>
          <w:tcPr>
            <w:tcW w:w="851" w:type="dxa"/>
            <w:vAlign w:val="center"/>
          </w:tcPr>
          <w:p w:rsidR="00526891" w:rsidRPr="00526891" w:rsidRDefault="00526891" w:rsidP="00526891">
            <w:pPr>
              <w:rPr>
                <w:sz w:val="20"/>
                <w:szCs w:val="20"/>
              </w:rPr>
            </w:pPr>
            <w:r w:rsidRPr="00526891">
              <w:rPr>
                <w:color w:val="000000" w:themeColor="text1"/>
                <w:sz w:val="20"/>
                <w:szCs w:val="20"/>
              </w:rPr>
              <w:t>0,02</w:t>
            </w:r>
          </w:p>
        </w:tc>
        <w:tc>
          <w:tcPr>
            <w:tcW w:w="851" w:type="dxa"/>
            <w:vAlign w:val="center"/>
          </w:tcPr>
          <w:p w:rsidR="00526891" w:rsidRPr="00526891" w:rsidRDefault="00526891" w:rsidP="00526891">
            <w:pPr>
              <w:rPr>
                <w:sz w:val="20"/>
                <w:szCs w:val="20"/>
              </w:rPr>
            </w:pPr>
            <w:r w:rsidRPr="00526891">
              <w:rPr>
                <w:color w:val="000000" w:themeColor="text1"/>
                <w:sz w:val="20"/>
                <w:szCs w:val="20"/>
              </w:rPr>
              <w:t>0,02</w:t>
            </w:r>
          </w:p>
        </w:tc>
        <w:tc>
          <w:tcPr>
            <w:tcW w:w="1134" w:type="dxa"/>
            <w:vAlign w:val="center"/>
          </w:tcPr>
          <w:p w:rsidR="00526891" w:rsidRPr="00526891" w:rsidRDefault="00526891" w:rsidP="00526891">
            <w:pPr>
              <w:rPr>
                <w:sz w:val="20"/>
                <w:szCs w:val="20"/>
              </w:rPr>
            </w:pPr>
            <w:r w:rsidRPr="00526891">
              <w:rPr>
                <w:color w:val="000000" w:themeColor="text1"/>
                <w:sz w:val="20"/>
                <w:szCs w:val="20"/>
              </w:rPr>
              <w:t>0,02</w:t>
            </w:r>
          </w:p>
        </w:tc>
      </w:tr>
      <w:tr w:rsidR="00526891" w:rsidRPr="00526891" w:rsidTr="00830C26">
        <w:trPr>
          <w:cnfStyle w:val="000000010000"/>
          <w:trHeight w:val="160"/>
        </w:trPr>
        <w:tc>
          <w:tcPr>
            <w:tcW w:w="542" w:type="dxa"/>
          </w:tcPr>
          <w:p w:rsidR="00526891" w:rsidRPr="00526891" w:rsidRDefault="00526891" w:rsidP="00526891">
            <w:pPr>
              <w:rPr>
                <w:sz w:val="20"/>
                <w:szCs w:val="20"/>
              </w:rPr>
            </w:pPr>
            <w:r w:rsidRPr="00526891">
              <w:rPr>
                <w:sz w:val="20"/>
                <w:szCs w:val="20"/>
              </w:rPr>
              <w:t>3</w:t>
            </w:r>
          </w:p>
        </w:tc>
        <w:tc>
          <w:tcPr>
            <w:tcW w:w="1834" w:type="dxa"/>
          </w:tcPr>
          <w:p w:rsidR="00526891" w:rsidRPr="00526891" w:rsidRDefault="00526891" w:rsidP="00526891">
            <w:pPr>
              <w:rPr>
                <w:sz w:val="20"/>
                <w:szCs w:val="20"/>
              </w:rPr>
            </w:pPr>
            <w:r w:rsidRPr="00526891">
              <w:rPr>
                <w:color w:val="000000"/>
                <w:sz w:val="20"/>
                <w:szCs w:val="20"/>
              </w:rPr>
              <w:t>Котельная №36</w:t>
            </w:r>
          </w:p>
        </w:tc>
        <w:tc>
          <w:tcPr>
            <w:tcW w:w="1310" w:type="dxa"/>
          </w:tcPr>
          <w:p w:rsidR="00526891" w:rsidRPr="00526891" w:rsidRDefault="00526891" w:rsidP="00526891">
            <w:pPr>
              <w:rPr>
                <w:sz w:val="20"/>
                <w:szCs w:val="20"/>
              </w:rPr>
            </w:pPr>
            <w:r w:rsidRPr="00526891">
              <w:rPr>
                <w:sz w:val="20"/>
                <w:szCs w:val="20"/>
              </w:rPr>
              <w:t>м2/(Гкал/ч)</w:t>
            </w:r>
          </w:p>
        </w:tc>
        <w:tc>
          <w:tcPr>
            <w:tcW w:w="817" w:type="dxa"/>
            <w:vAlign w:val="center"/>
          </w:tcPr>
          <w:p w:rsidR="00526891" w:rsidRPr="00526891" w:rsidRDefault="00526891" w:rsidP="00526891">
            <w:pPr>
              <w:rPr>
                <w:sz w:val="20"/>
                <w:szCs w:val="20"/>
              </w:rPr>
            </w:pPr>
            <w:r w:rsidRPr="00526891">
              <w:rPr>
                <w:color w:val="000000" w:themeColor="text1"/>
                <w:sz w:val="20"/>
                <w:szCs w:val="20"/>
              </w:rPr>
              <w:t>0,054</w:t>
            </w:r>
          </w:p>
        </w:tc>
        <w:tc>
          <w:tcPr>
            <w:tcW w:w="994" w:type="dxa"/>
            <w:vAlign w:val="center"/>
          </w:tcPr>
          <w:p w:rsidR="00526891" w:rsidRPr="00526891" w:rsidRDefault="00526891" w:rsidP="00526891">
            <w:pPr>
              <w:rPr>
                <w:sz w:val="20"/>
                <w:szCs w:val="20"/>
              </w:rPr>
            </w:pPr>
            <w:r w:rsidRPr="00526891">
              <w:rPr>
                <w:color w:val="000000" w:themeColor="text1"/>
                <w:sz w:val="20"/>
                <w:szCs w:val="20"/>
              </w:rPr>
              <w:t>0,054</w:t>
            </w:r>
          </w:p>
        </w:tc>
        <w:tc>
          <w:tcPr>
            <w:tcW w:w="850" w:type="dxa"/>
            <w:vAlign w:val="center"/>
          </w:tcPr>
          <w:p w:rsidR="00526891" w:rsidRPr="00526891" w:rsidRDefault="00526891" w:rsidP="00526891">
            <w:pPr>
              <w:rPr>
                <w:sz w:val="20"/>
                <w:szCs w:val="20"/>
              </w:rPr>
            </w:pPr>
            <w:r w:rsidRPr="00526891">
              <w:rPr>
                <w:color w:val="000000" w:themeColor="text1"/>
                <w:sz w:val="20"/>
                <w:szCs w:val="20"/>
              </w:rPr>
              <w:t>0,054</w:t>
            </w:r>
          </w:p>
        </w:tc>
        <w:tc>
          <w:tcPr>
            <w:tcW w:w="995" w:type="dxa"/>
            <w:vAlign w:val="center"/>
          </w:tcPr>
          <w:p w:rsidR="00526891" w:rsidRPr="00526891" w:rsidRDefault="00526891" w:rsidP="00526891">
            <w:pPr>
              <w:rPr>
                <w:sz w:val="20"/>
                <w:szCs w:val="20"/>
              </w:rPr>
            </w:pPr>
            <w:r w:rsidRPr="00526891">
              <w:rPr>
                <w:color w:val="000000" w:themeColor="text1"/>
                <w:sz w:val="20"/>
                <w:szCs w:val="20"/>
              </w:rPr>
              <w:t>0,054</w:t>
            </w:r>
          </w:p>
        </w:tc>
        <w:tc>
          <w:tcPr>
            <w:tcW w:w="851" w:type="dxa"/>
            <w:vAlign w:val="center"/>
          </w:tcPr>
          <w:p w:rsidR="00526891" w:rsidRPr="00526891" w:rsidRDefault="00526891" w:rsidP="00526891">
            <w:pPr>
              <w:rPr>
                <w:sz w:val="20"/>
                <w:szCs w:val="20"/>
              </w:rPr>
            </w:pPr>
            <w:r w:rsidRPr="00526891">
              <w:rPr>
                <w:color w:val="000000" w:themeColor="text1"/>
                <w:sz w:val="20"/>
                <w:szCs w:val="20"/>
              </w:rPr>
              <w:t>0,054</w:t>
            </w:r>
          </w:p>
        </w:tc>
        <w:tc>
          <w:tcPr>
            <w:tcW w:w="851" w:type="dxa"/>
            <w:vAlign w:val="center"/>
          </w:tcPr>
          <w:p w:rsidR="00526891" w:rsidRPr="00526891" w:rsidRDefault="00526891" w:rsidP="00526891">
            <w:pPr>
              <w:rPr>
                <w:sz w:val="20"/>
                <w:szCs w:val="20"/>
              </w:rPr>
            </w:pPr>
            <w:r w:rsidRPr="00526891">
              <w:rPr>
                <w:color w:val="000000" w:themeColor="text1"/>
                <w:sz w:val="20"/>
                <w:szCs w:val="20"/>
              </w:rPr>
              <w:t>0,054</w:t>
            </w:r>
          </w:p>
        </w:tc>
        <w:tc>
          <w:tcPr>
            <w:tcW w:w="1134" w:type="dxa"/>
            <w:vAlign w:val="center"/>
          </w:tcPr>
          <w:p w:rsidR="00526891" w:rsidRPr="00526891" w:rsidRDefault="00526891" w:rsidP="00526891">
            <w:pPr>
              <w:rPr>
                <w:sz w:val="20"/>
                <w:szCs w:val="20"/>
              </w:rPr>
            </w:pPr>
            <w:r w:rsidRPr="00526891">
              <w:rPr>
                <w:color w:val="000000" w:themeColor="text1"/>
                <w:sz w:val="20"/>
                <w:szCs w:val="20"/>
              </w:rPr>
              <w:t>0,054</w:t>
            </w:r>
          </w:p>
        </w:tc>
      </w:tr>
    </w:tbl>
    <w:p w:rsidR="00284DBB" w:rsidRPr="00364EDB" w:rsidRDefault="00284DBB" w:rsidP="009E7F84">
      <w:pPr>
        <w:ind w:firstLine="709"/>
        <w:contextualSpacing/>
        <w:jc w:val="both"/>
      </w:pPr>
    </w:p>
    <w:p w:rsidR="00AD41CC" w:rsidRPr="007C7982" w:rsidRDefault="00AD41CC" w:rsidP="009E7F84">
      <w:pPr>
        <w:pStyle w:val="21"/>
        <w:spacing w:before="0"/>
        <w:ind w:firstLine="709"/>
        <w:contextualSpacing/>
        <w:rPr>
          <w:rFonts w:cs="Times New Roman"/>
          <w:szCs w:val="24"/>
        </w:rPr>
      </w:pPr>
      <w:bookmarkStart w:id="742" w:name="_Toc524614914"/>
      <w:bookmarkStart w:id="743" w:name="_Toc524615130"/>
      <w:bookmarkStart w:id="744" w:name="_Toc226289332"/>
      <w:r w:rsidRPr="007C7982">
        <w:rPr>
          <w:rFonts w:cs="Times New Roman"/>
          <w:szCs w:val="24"/>
        </w:rPr>
        <w:t xml:space="preserve">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w:t>
      </w:r>
      <w:r w:rsidR="007E1BA5" w:rsidRPr="007C7982">
        <w:rPr>
          <w:rFonts w:cs="Times New Roman"/>
          <w:szCs w:val="24"/>
        </w:rPr>
        <w:t>муниципального образования</w:t>
      </w:r>
      <w:r w:rsidRPr="007C7982">
        <w:rPr>
          <w:rFonts w:cs="Times New Roman"/>
          <w:szCs w:val="24"/>
        </w:rPr>
        <w:t>)</w:t>
      </w:r>
      <w:bookmarkEnd w:id="742"/>
      <w:bookmarkEnd w:id="743"/>
      <w:bookmarkEnd w:id="744"/>
    </w:p>
    <w:p w:rsidR="00B167CA" w:rsidRPr="00364EDB" w:rsidRDefault="00F263F8" w:rsidP="009E7F84">
      <w:pPr>
        <w:ind w:firstLine="709"/>
        <w:contextualSpacing/>
        <w:jc w:val="both"/>
      </w:pPr>
      <w:bookmarkStart w:id="745" w:name="_Hlk22221519"/>
      <w:bookmarkStart w:id="746" w:name="_Hlk191301367"/>
      <w:r w:rsidRPr="00364EDB">
        <w:t xml:space="preserve">На территории </w:t>
      </w:r>
      <w:r w:rsidR="00D907B0">
        <w:t>сельского поселения</w:t>
      </w:r>
      <w:r w:rsidR="003F2D38" w:rsidRPr="00364EDB">
        <w:t xml:space="preserve"> </w:t>
      </w:r>
      <w:r w:rsidRPr="00364EDB">
        <w:t>отсутствуют источники тепловой энергии, функционирующие в режиме комбинированной выработки электрической и тепловой энергии.</w:t>
      </w:r>
      <w:bookmarkEnd w:id="745"/>
    </w:p>
    <w:bookmarkEnd w:id="746"/>
    <w:p w:rsidR="002750D9" w:rsidRPr="00364EDB" w:rsidRDefault="002750D9" w:rsidP="009E7F84">
      <w:pPr>
        <w:ind w:firstLine="709"/>
        <w:contextualSpacing/>
        <w:jc w:val="both"/>
      </w:pPr>
    </w:p>
    <w:p w:rsidR="00AD41CC" w:rsidRPr="007C7982" w:rsidRDefault="00AD41CC" w:rsidP="009E7F84">
      <w:pPr>
        <w:pStyle w:val="21"/>
        <w:spacing w:before="0"/>
        <w:ind w:firstLine="709"/>
        <w:contextualSpacing/>
        <w:rPr>
          <w:rFonts w:cs="Times New Roman"/>
          <w:szCs w:val="24"/>
        </w:rPr>
      </w:pPr>
      <w:bookmarkStart w:id="747" w:name="_Toc524614915"/>
      <w:bookmarkStart w:id="748" w:name="_Toc524615131"/>
      <w:bookmarkStart w:id="749" w:name="_Toc226289333"/>
      <w:r w:rsidRPr="007C7982">
        <w:rPr>
          <w:rFonts w:cs="Times New Roman"/>
          <w:szCs w:val="24"/>
        </w:rPr>
        <w:t>Удельный расход условного топлива на отпуск электрической энергии</w:t>
      </w:r>
      <w:bookmarkEnd w:id="747"/>
      <w:bookmarkEnd w:id="748"/>
      <w:bookmarkEnd w:id="749"/>
    </w:p>
    <w:p w:rsidR="00BF0FBD" w:rsidRPr="00364EDB" w:rsidRDefault="00EF25F3" w:rsidP="009E7F84">
      <w:pPr>
        <w:ind w:firstLine="709"/>
        <w:contextualSpacing/>
        <w:jc w:val="both"/>
      </w:pPr>
      <w:bookmarkStart w:id="750" w:name="_Hlk191301377"/>
      <w:r w:rsidRPr="00364EDB">
        <w:t xml:space="preserve">На территории </w:t>
      </w:r>
      <w:r w:rsidR="00D907B0">
        <w:t>сельского поселения</w:t>
      </w:r>
      <w:r w:rsidR="007C7982" w:rsidRPr="00364EDB">
        <w:t xml:space="preserve"> </w:t>
      </w:r>
      <w:r w:rsidRPr="00364EDB">
        <w:t>отсутствуют источники тепловой энергии, функционирующие в режиме комбинированной выработки электрической и тепловой энергии.</w:t>
      </w:r>
    </w:p>
    <w:bookmarkEnd w:id="750"/>
    <w:p w:rsidR="002750D9" w:rsidRPr="00364EDB" w:rsidRDefault="002750D9" w:rsidP="009E7F84">
      <w:pPr>
        <w:ind w:firstLine="709"/>
        <w:contextualSpacing/>
        <w:jc w:val="both"/>
      </w:pPr>
    </w:p>
    <w:p w:rsidR="00AD41CC" w:rsidRPr="007C7982" w:rsidRDefault="00AD41CC" w:rsidP="009E7F84">
      <w:pPr>
        <w:pStyle w:val="21"/>
        <w:keepNext/>
        <w:spacing w:before="0"/>
        <w:ind w:firstLine="709"/>
        <w:contextualSpacing/>
        <w:rPr>
          <w:rFonts w:cs="Times New Roman"/>
          <w:szCs w:val="24"/>
        </w:rPr>
      </w:pPr>
      <w:bookmarkStart w:id="751" w:name="_Toc524614916"/>
      <w:bookmarkStart w:id="752" w:name="_Toc524615132"/>
      <w:bookmarkStart w:id="753" w:name="_Toc226289334"/>
      <w:r w:rsidRPr="007C7982">
        <w:rPr>
          <w:rFonts w:cs="Times New Roman"/>
          <w:szCs w:val="24"/>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751"/>
      <w:bookmarkEnd w:id="752"/>
      <w:bookmarkEnd w:id="753"/>
    </w:p>
    <w:p w:rsidR="00BF0FBD" w:rsidRPr="00364EDB" w:rsidRDefault="00EF25F3" w:rsidP="009E7F84">
      <w:pPr>
        <w:ind w:firstLine="709"/>
        <w:contextualSpacing/>
        <w:jc w:val="both"/>
      </w:pPr>
      <w:bookmarkStart w:id="754" w:name="_Hlk191301384"/>
      <w:r w:rsidRPr="00364EDB">
        <w:t xml:space="preserve">На территории </w:t>
      </w:r>
      <w:r w:rsidR="00D907B0">
        <w:t>сельского поселения</w:t>
      </w:r>
      <w:r w:rsidR="007C7982" w:rsidRPr="00364EDB">
        <w:t xml:space="preserve"> </w:t>
      </w:r>
      <w:r w:rsidRPr="00364EDB">
        <w:t>отсутствуют источники тепловой энергии, функционирующие в режиме комбинированной выработки электрической и тепловой энергии.</w:t>
      </w:r>
    </w:p>
    <w:bookmarkEnd w:id="754"/>
    <w:p w:rsidR="002750D9" w:rsidRPr="00364EDB" w:rsidRDefault="002750D9" w:rsidP="009E7F84">
      <w:pPr>
        <w:ind w:firstLine="709"/>
        <w:contextualSpacing/>
        <w:jc w:val="both"/>
      </w:pPr>
    </w:p>
    <w:p w:rsidR="00AD41CC" w:rsidRPr="007C7982" w:rsidRDefault="00AD41CC" w:rsidP="009E7F84">
      <w:pPr>
        <w:pStyle w:val="21"/>
        <w:keepNext/>
        <w:spacing w:before="0"/>
        <w:ind w:firstLine="709"/>
        <w:contextualSpacing/>
        <w:rPr>
          <w:rFonts w:cs="Times New Roman"/>
          <w:szCs w:val="24"/>
        </w:rPr>
      </w:pPr>
      <w:bookmarkStart w:id="755" w:name="_Toc524614917"/>
      <w:bookmarkStart w:id="756" w:name="_Toc524615133"/>
      <w:bookmarkStart w:id="757" w:name="_Toc226289335"/>
      <w:bookmarkStart w:id="758" w:name="_Hlk9970883"/>
      <w:r w:rsidRPr="007C7982">
        <w:rPr>
          <w:rFonts w:cs="Times New Roman"/>
          <w:szCs w:val="24"/>
        </w:rPr>
        <w:t>Доля отпуска тепловой энергии, осуществляемого потребителям по приборам учета, в общем объеме отпущенной тепловой энергии</w:t>
      </w:r>
      <w:bookmarkEnd w:id="755"/>
      <w:bookmarkEnd w:id="756"/>
      <w:bookmarkEnd w:id="757"/>
    </w:p>
    <w:p w:rsidR="002750D9" w:rsidRPr="00364EDB" w:rsidRDefault="002750D9" w:rsidP="009E7F84">
      <w:pPr>
        <w:ind w:firstLine="709"/>
        <w:contextualSpacing/>
        <w:jc w:val="both"/>
      </w:pPr>
      <w:bookmarkStart w:id="759" w:name="_Hlk191301402"/>
      <w:bookmarkStart w:id="760" w:name="_Hlk22221547"/>
      <w:r w:rsidRPr="00364EDB">
        <w:t xml:space="preserve">Доля отпуска тепловой энергии, осуществляемого потребителям по приборам учёта, в общем объёме отпущенной тепловой энергии в </w:t>
      </w:r>
      <w:r w:rsidR="00D907B0">
        <w:t>сельском поселении</w:t>
      </w:r>
      <w:r w:rsidRPr="00364EDB">
        <w:t xml:space="preserve">, составляет </w:t>
      </w:r>
      <w:r w:rsidR="00F17C7B">
        <w:t>98</w:t>
      </w:r>
      <w:r w:rsidRPr="00364EDB">
        <w:t xml:space="preserve"> %.</w:t>
      </w:r>
    </w:p>
    <w:bookmarkEnd w:id="759"/>
    <w:p w:rsidR="002750D9" w:rsidRPr="00364EDB" w:rsidRDefault="002750D9" w:rsidP="009E7F84">
      <w:pPr>
        <w:ind w:firstLine="709"/>
        <w:contextualSpacing/>
        <w:jc w:val="both"/>
      </w:pPr>
    </w:p>
    <w:p w:rsidR="00AD41CC" w:rsidRPr="00F17C7B" w:rsidRDefault="00AD41CC" w:rsidP="009E7F84">
      <w:pPr>
        <w:pStyle w:val="21"/>
        <w:spacing w:before="0"/>
        <w:ind w:firstLine="709"/>
        <w:contextualSpacing/>
        <w:rPr>
          <w:rFonts w:cs="Times New Roman"/>
          <w:szCs w:val="24"/>
        </w:rPr>
      </w:pPr>
      <w:bookmarkStart w:id="761" w:name="_Toc524614918"/>
      <w:bookmarkStart w:id="762" w:name="_Toc524615134"/>
      <w:bookmarkStart w:id="763" w:name="_Toc226289336"/>
      <w:bookmarkEnd w:id="758"/>
      <w:bookmarkEnd w:id="760"/>
      <w:r w:rsidRPr="00F17C7B">
        <w:rPr>
          <w:rFonts w:cs="Times New Roman"/>
          <w:szCs w:val="24"/>
        </w:rPr>
        <w:t>Средневзвешенный (по материальной характеристике) срок эксплуатации тепловых сетей (для каждой системы теплоснабжения)</w:t>
      </w:r>
      <w:bookmarkEnd w:id="761"/>
      <w:bookmarkEnd w:id="762"/>
      <w:bookmarkEnd w:id="763"/>
    </w:p>
    <w:p w:rsidR="00AF3E0F" w:rsidRPr="00364EDB" w:rsidRDefault="000747E0" w:rsidP="009E7F84">
      <w:pPr>
        <w:ind w:firstLine="709"/>
        <w:contextualSpacing/>
        <w:jc w:val="both"/>
      </w:pPr>
      <w:bookmarkStart w:id="764" w:name="_Hlk191301412"/>
      <w:r w:rsidRPr="00364EDB">
        <w:t xml:space="preserve">Средневзвешенный срок службы котлоагрегатов тепловых сетей </w:t>
      </w:r>
      <w:r w:rsidR="00D27632">
        <w:t>котельной</w:t>
      </w:r>
      <w:r w:rsidRPr="00364EDB">
        <w:t xml:space="preserve"> – </w:t>
      </w:r>
      <w:r w:rsidR="003F2D38" w:rsidRPr="00364EDB">
        <w:t>10</w:t>
      </w:r>
      <w:r w:rsidRPr="00364EDB">
        <w:t xml:space="preserve"> лет.</w:t>
      </w:r>
    </w:p>
    <w:bookmarkEnd w:id="764"/>
    <w:p w:rsidR="009852D2" w:rsidRPr="00364EDB" w:rsidRDefault="009852D2" w:rsidP="009E7F84">
      <w:pPr>
        <w:ind w:firstLine="709"/>
        <w:contextualSpacing/>
        <w:jc w:val="both"/>
      </w:pPr>
    </w:p>
    <w:p w:rsidR="00AD41CC" w:rsidRPr="00D27632" w:rsidRDefault="00AD41CC" w:rsidP="009E7F84">
      <w:pPr>
        <w:pStyle w:val="21"/>
        <w:spacing w:before="0"/>
        <w:ind w:firstLine="709"/>
        <w:contextualSpacing/>
        <w:rPr>
          <w:rFonts w:cs="Times New Roman"/>
          <w:szCs w:val="24"/>
        </w:rPr>
      </w:pPr>
      <w:bookmarkStart w:id="765" w:name="_Toc524614919"/>
      <w:bookmarkStart w:id="766" w:name="_Toc524615135"/>
      <w:bookmarkStart w:id="767" w:name="_Toc226289337"/>
      <w:r w:rsidRPr="00D27632">
        <w:rPr>
          <w:rFonts w:cs="Times New Roman"/>
          <w:szCs w:val="24"/>
        </w:rPr>
        <w:t xml:space="preserve">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w:t>
      </w:r>
      <w:r w:rsidR="007E1BA5" w:rsidRPr="00D27632">
        <w:rPr>
          <w:rFonts w:cs="Times New Roman"/>
          <w:szCs w:val="24"/>
        </w:rPr>
        <w:t>муниципального образования</w:t>
      </w:r>
      <w:r w:rsidRPr="00D27632">
        <w:rPr>
          <w:rFonts w:cs="Times New Roman"/>
          <w:szCs w:val="24"/>
        </w:rPr>
        <w:t>)</w:t>
      </w:r>
      <w:bookmarkEnd w:id="765"/>
      <w:bookmarkEnd w:id="766"/>
      <w:bookmarkEnd w:id="767"/>
    </w:p>
    <w:p w:rsidR="00D27632" w:rsidRPr="00D27632" w:rsidRDefault="00D27632" w:rsidP="00D27632">
      <w:pPr>
        <w:ind w:firstLine="709"/>
        <w:contextualSpacing/>
        <w:jc w:val="both"/>
      </w:pPr>
      <w:bookmarkStart w:id="768" w:name="13.13._Отношение_установленной_тепловой_"/>
      <w:bookmarkStart w:id="769" w:name="13.14._Отсутствие_зафиксированных_фактов"/>
      <w:bookmarkStart w:id="770" w:name="13.11._Средневзвешенный_(по_материальной"/>
      <w:bookmarkStart w:id="771" w:name="13.12._Отношение_материальной_характерис"/>
      <w:bookmarkStart w:id="772" w:name="_Hlk191301420"/>
      <w:bookmarkEnd w:id="768"/>
      <w:bookmarkEnd w:id="769"/>
      <w:bookmarkEnd w:id="770"/>
      <w:bookmarkEnd w:id="771"/>
      <w:r w:rsidRPr="00D27632">
        <w:t>Отношение материальной характеристики тепловых сетей, реконструированных за</w:t>
      </w:r>
      <w:r>
        <w:t xml:space="preserve"> </w:t>
      </w:r>
      <w:r w:rsidRPr="00D27632">
        <w:t>год, к общей материальной характеристике</w:t>
      </w:r>
      <w:r>
        <w:t xml:space="preserve"> </w:t>
      </w:r>
      <w:r w:rsidRPr="00D27632">
        <w:t>тепловых сетей приведено в Табл</w:t>
      </w:r>
      <w:r>
        <w:t>ице 13.12.1.</w:t>
      </w:r>
    </w:p>
    <w:p w:rsidR="00D27632" w:rsidRDefault="00D27632" w:rsidP="00D27632">
      <w:pPr>
        <w:ind w:firstLine="709"/>
        <w:contextualSpacing/>
        <w:jc w:val="both"/>
      </w:pPr>
    </w:p>
    <w:p w:rsidR="00D27632" w:rsidRPr="00D27632" w:rsidRDefault="00D27632" w:rsidP="00D27632">
      <w:pPr>
        <w:ind w:firstLine="709"/>
        <w:contextualSpacing/>
      </w:pPr>
      <w:r w:rsidRPr="00D27632">
        <w:t>Табл</w:t>
      </w:r>
      <w:r>
        <w:t>ица</w:t>
      </w:r>
      <w:r w:rsidRPr="00D27632">
        <w:t xml:space="preserve"> </w:t>
      </w:r>
      <w:r>
        <w:t>13.12.1.</w:t>
      </w:r>
      <w:r w:rsidRPr="00D27632">
        <w:t xml:space="preserve">  Отношение материальной характеристики тепловых сетей,</w:t>
      </w:r>
      <w:r>
        <w:t xml:space="preserve"> </w:t>
      </w:r>
      <w:r w:rsidRPr="00D27632">
        <w:t>реконструированных за год, к общей материальной характеристике тепловых сетей</w:t>
      </w:r>
    </w:p>
    <w:tbl>
      <w:tblPr>
        <w:tblStyle w:val="affffffe"/>
        <w:tblW w:w="10184" w:type="dxa"/>
        <w:tblLayout w:type="fixed"/>
        <w:tblLook w:val="0000"/>
      </w:tblPr>
      <w:tblGrid>
        <w:gridCol w:w="533"/>
        <w:gridCol w:w="2128"/>
        <w:gridCol w:w="995"/>
        <w:gridCol w:w="851"/>
        <w:gridCol w:w="851"/>
        <w:gridCol w:w="851"/>
        <w:gridCol w:w="856"/>
        <w:gridCol w:w="990"/>
        <w:gridCol w:w="995"/>
        <w:gridCol w:w="1134"/>
      </w:tblGrid>
      <w:tr w:rsidR="00D27632" w:rsidRPr="00D27632" w:rsidTr="00D27632">
        <w:trPr>
          <w:cnfStyle w:val="000000100000"/>
          <w:trHeight w:val="623"/>
        </w:trPr>
        <w:tc>
          <w:tcPr>
            <w:tcW w:w="533" w:type="dxa"/>
          </w:tcPr>
          <w:p w:rsidR="00D27632" w:rsidRPr="00D27632" w:rsidRDefault="00D27632" w:rsidP="00D27632">
            <w:pPr>
              <w:rPr>
                <w:b/>
                <w:sz w:val="20"/>
                <w:szCs w:val="20"/>
              </w:rPr>
            </w:pPr>
            <w:r w:rsidRPr="00D27632">
              <w:rPr>
                <w:b/>
                <w:sz w:val="20"/>
                <w:szCs w:val="20"/>
              </w:rPr>
              <w:t>№ п/п</w:t>
            </w:r>
          </w:p>
        </w:tc>
        <w:tc>
          <w:tcPr>
            <w:tcW w:w="2128" w:type="dxa"/>
          </w:tcPr>
          <w:p w:rsidR="00D27632" w:rsidRPr="00D27632" w:rsidRDefault="00D27632" w:rsidP="00D27632">
            <w:pPr>
              <w:rPr>
                <w:b/>
                <w:sz w:val="20"/>
                <w:szCs w:val="20"/>
              </w:rPr>
            </w:pPr>
            <w:r w:rsidRPr="00D27632">
              <w:rPr>
                <w:b/>
                <w:sz w:val="20"/>
                <w:szCs w:val="20"/>
              </w:rPr>
              <w:t>Наименование параметра</w:t>
            </w:r>
          </w:p>
        </w:tc>
        <w:tc>
          <w:tcPr>
            <w:tcW w:w="995" w:type="dxa"/>
          </w:tcPr>
          <w:p w:rsidR="00D27632" w:rsidRPr="00D27632" w:rsidRDefault="00D27632" w:rsidP="00D27632">
            <w:pPr>
              <w:rPr>
                <w:b/>
                <w:sz w:val="20"/>
                <w:szCs w:val="20"/>
              </w:rPr>
            </w:pPr>
            <w:r w:rsidRPr="00D27632">
              <w:rPr>
                <w:b/>
                <w:sz w:val="20"/>
                <w:szCs w:val="20"/>
              </w:rPr>
              <w:t>Ед. измерения</w:t>
            </w:r>
          </w:p>
        </w:tc>
        <w:tc>
          <w:tcPr>
            <w:tcW w:w="851" w:type="dxa"/>
          </w:tcPr>
          <w:p w:rsidR="00D27632" w:rsidRPr="00D27632" w:rsidRDefault="00D27632" w:rsidP="00D27632">
            <w:pPr>
              <w:rPr>
                <w:b/>
                <w:sz w:val="20"/>
                <w:szCs w:val="20"/>
              </w:rPr>
            </w:pPr>
            <w:r w:rsidRPr="00D27632">
              <w:rPr>
                <w:b/>
                <w:sz w:val="20"/>
                <w:szCs w:val="20"/>
              </w:rPr>
              <w:t>2025</w:t>
            </w:r>
          </w:p>
        </w:tc>
        <w:tc>
          <w:tcPr>
            <w:tcW w:w="851" w:type="dxa"/>
          </w:tcPr>
          <w:p w:rsidR="00D27632" w:rsidRPr="00D27632" w:rsidRDefault="00D27632" w:rsidP="00D27632">
            <w:pPr>
              <w:rPr>
                <w:b/>
                <w:sz w:val="20"/>
                <w:szCs w:val="20"/>
              </w:rPr>
            </w:pPr>
            <w:r w:rsidRPr="00D27632">
              <w:rPr>
                <w:b/>
                <w:sz w:val="20"/>
                <w:szCs w:val="20"/>
              </w:rPr>
              <w:t>2026</w:t>
            </w:r>
          </w:p>
        </w:tc>
        <w:tc>
          <w:tcPr>
            <w:tcW w:w="851" w:type="dxa"/>
          </w:tcPr>
          <w:p w:rsidR="00D27632" w:rsidRPr="00D27632" w:rsidRDefault="00D27632" w:rsidP="00D27632">
            <w:pPr>
              <w:rPr>
                <w:b/>
                <w:sz w:val="20"/>
                <w:szCs w:val="20"/>
              </w:rPr>
            </w:pPr>
            <w:r w:rsidRPr="00D27632">
              <w:rPr>
                <w:b/>
                <w:sz w:val="20"/>
                <w:szCs w:val="20"/>
              </w:rPr>
              <w:t>2027</w:t>
            </w:r>
          </w:p>
        </w:tc>
        <w:tc>
          <w:tcPr>
            <w:tcW w:w="856" w:type="dxa"/>
          </w:tcPr>
          <w:p w:rsidR="00D27632" w:rsidRPr="00D27632" w:rsidRDefault="00D27632" w:rsidP="00D27632">
            <w:pPr>
              <w:rPr>
                <w:b/>
                <w:sz w:val="20"/>
                <w:szCs w:val="20"/>
              </w:rPr>
            </w:pPr>
            <w:r w:rsidRPr="00D27632">
              <w:rPr>
                <w:b/>
                <w:sz w:val="20"/>
                <w:szCs w:val="20"/>
              </w:rPr>
              <w:t>2028</w:t>
            </w:r>
          </w:p>
        </w:tc>
        <w:tc>
          <w:tcPr>
            <w:tcW w:w="990" w:type="dxa"/>
          </w:tcPr>
          <w:p w:rsidR="00D27632" w:rsidRPr="00D27632" w:rsidRDefault="00D27632" w:rsidP="00D27632">
            <w:pPr>
              <w:rPr>
                <w:b/>
                <w:sz w:val="20"/>
                <w:szCs w:val="20"/>
              </w:rPr>
            </w:pPr>
            <w:r w:rsidRPr="00D27632">
              <w:rPr>
                <w:b/>
                <w:sz w:val="20"/>
                <w:szCs w:val="20"/>
              </w:rPr>
              <w:t>2029</w:t>
            </w:r>
          </w:p>
        </w:tc>
        <w:tc>
          <w:tcPr>
            <w:tcW w:w="995" w:type="dxa"/>
          </w:tcPr>
          <w:p w:rsidR="00D27632" w:rsidRPr="00D27632" w:rsidRDefault="00D27632" w:rsidP="00D27632">
            <w:pPr>
              <w:rPr>
                <w:b/>
                <w:sz w:val="20"/>
                <w:szCs w:val="20"/>
              </w:rPr>
            </w:pPr>
            <w:r w:rsidRPr="00D27632">
              <w:rPr>
                <w:b/>
                <w:sz w:val="20"/>
                <w:szCs w:val="20"/>
              </w:rPr>
              <w:t>2030 - 2031</w:t>
            </w:r>
          </w:p>
        </w:tc>
        <w:tc>
          <w:tcPr>
            <w:tcW w:w="1134" w:type="dxa"/>
          </w:tcPr>
          <w:p w:rsidR="00D27632" w:rsidRPr="00D27632" w:rsidRDefault="00D27632" w:rsidP="00D27632">
            <w:pPr>
              <w:rPr>
                <w:b/>
                <w:sz w:val="20"/>
                <w:szCs w:val="20"/>
              </w:rPr>
            </w:pPr>
            <w:r w:rsidRPr="00D27632">
              <w:rPr>
                <w:b/>
                <w:sz w:val="20"/>
                <w:szCs w:val="20"/>
              </w:rPr>
              <w:t>2032 - 20</w:t>
            </w:r>
            <w:r w:rsidR="00E33C59">
              <w:rPr>
                <w:b/>
                <w:sz w:val="20"/>
                <w:szCs w:val="20"/>
              </w:rPr>
              <w:t>37</w:t>
            </w:r>
          </w:p>
        </w:tc>
      </w:tr>
      <w:tr w:rsidR="006F3035" w:rsidRPr="00D27632" w:rsidTr="006F3035">
        <w:trPr>
          <w:cnfStyle w:val="000000010000"/>
          <w:trHeight w:val="200"/>
        </w:trPr>
        <w:tc>
          <w:tcPr>
            <w:tcW w:w="533" w:type="dxa"/>
          </w:tcPr>
          <w:p w:rsidR="006F3035" w:rsidRPr="00D27632" w:rsidRDefault="006F3035" w:rsidP="006F3035">
            <w:pPr>
              <w:rPr>
                <w:sz w:val="20"/>
                <w:szCs w:val="20"/>
              </w:rPr>
            </w:pPr>
            <w:r w:rsidRPr="00526891">
              <w:rPr>
                <w:sz w:val="20"/>
                <w:szCs w:val="20"/>
              </w:rPr>
              <w:t>1</w:t>
            </w:r>
          </w:p>
        </w:tc>
        <w:tc>
          <w:tcPr>
            <w:tcW w:w="2128" w:type="dxa"/>
          </w:tcPr>
          <w:p w:rsidR="006F3035" w:rsidRPr="00D27632" w:rsidRDefault="006F3035" w:rsidP="006F3035">
            <w:pPr>
              <w:rPr>
                <w:sz w:val="20"/>
                <w:szCs w:val="20"/>
              </w:rPr>
            </w:pPr>
            <w:r w:rsidRPr="00526891">
              <w:rPr>
                <w:color w:val="000000"/>
                <w:sz w:val="20"/>
                <w:szCs w:val="20"/>
              </w:rPr>
              <w:t>Котельная №34</w:t>
            </w:r>
          </w:p>
        </w:tc>
        <w:tc>
          <w:tcPr>
            <w:tcW w:w="995" w:type="dxa"/>
          </w:tcPr>
          <w:p w:rsidR="006F3035" w:rsidRPr="00D27632" w:rsidRDefault="006F3035" w:rsidP="006F3035">
            <w:pPr>
              <w:rPr>
                <w:sz w:val="20"/>
                <w:szCs w:val="20"/>
              </w:rPr>
            </w:pPr>
            <w:r>
              <w:rPr>
                <w:sz w:val="20"/>
                <w:szCs w:val="20"/>
              </w:rPr>
              <w:t>%</w:t>
            </w:r>
          </w:p>
        </w:tc>
        <w:tc>
          <w:tcPr>
            <w:tcW w:w="851" w:type="dxa"/>
          </w:tcPr>
          <w:p w:rsidR="006F3035" w:rsidRPr="00D27632" w:rsidRDefault="006F3035" w:rsidP="006F3035">
            <w:pPr>
              <w:rPr>
                <w:sz w:val="20"/>
                <w:szCs w:val="20"/>
              </w:rPr>
            </w:pPr>
            <w:r>
              <w:rPr>
                <w:sz w:val="20"/>
                <w:szCs w:val="20"/>
              </w:rPr>
              <w:t>3</w:t>
            </w:r>
          </w:p>
        </w:tc>
        <w:tc>
          <w:tcPr>
            <w:tcW w:w="851" w:type="dxa"/>
          </w:tcPr>
          <w:p w:rsidR="006F3035" w:rsidRPr="00D27632" w:rsidRDefault="006F3035" w:rsidP="006F3035">
            <w:pPr>
              <w:rPr>
                <w:sz w:val="20"/>
                <w:szCs w:val="20"/>
              </w:rPr>
            </w:pPr>
            <w:r w:rsidRPr="00E80CA3">
              <w:rPr>
                <w:sz w:val="20"/>
                <w:szCs w:val="20"/>
              </w:rPr>
              <w:t>100</w:t>
            </w:r>
          </w:p>
        </w:tc>
        <w:tc>
          <w:tcPr>
            <w:tcW w:w="851" w:type="dxa"/>
          </w:tcPr>
          <w:p w:rsidR="006F3035" w:rsidRPr="00D27632" w:rsidRDefault="006F3035" w:rsidP="006F3035">
            <w:pPr>
              <w:rPr>
                <w:sz w:val="20"/>
                <w:szCs w:val="20"/>
              </w:rPr>
            </w:pPr>
            <w:r w:rsidRPr="00E80CA3">
              <w:rPr>
                <w:sz w:val="20"/>
                <w:szCs w:val="20"/>
              </w:rPr>
              <w:t>100</w:t>
            </w:r>
          </w:p>
        </w:tc>
        <w:tc>
          <w:tcPr>
            <w:tcW w:w="856" w:type="dxa"/>
          </w:tcPr>
          <w:p w:rsidR="006F3035" w:rsidRPr="00D27632" w:rsidRDefault="006F3035" w:rsidP="006F3035">
            <w:pPr>
              <w:rPr>
                <w:sz w:val="20"/>
                <w:szCs w:val="20"/>
              </w:rPr>
            </w:pPr>
            <w:r w:rsidRPr="00E80CA3">
              <w:rPr>
                <w:sz w:val="20"/>
                <w:szCs w:val="20"/>
              </w:rPr>
              <w:t>100</w:t>
            </w:r>
          </w:p>
        </w:tc>
        <w:tc>
          <w:tcPr>
            <w:tcW w:w="990" w:type="dxa"/>
          </w:tcPr>
          <w:p w:rsidR="006F3035" w:rsidRPr="00D27632" w:rsidRDefault="006F3035" w:rsidP="006F3035">
            <w:pPr>
              <w:rPr>
                <w:sz w:val="20"/>
                <w:szCs w:val="20"/>
              </w:rPr>
            </w:pPr>
            <w:r w:rsidRPr="00E80CA3">
              <w:rPr>
                <w:sz w:val="20"/>
                <w:szCs w:val="20"/>
              </w:rPr>
              <w:t>100</w:t>
            </w:r>
          </w:p>
        </w:tc>
        <w:tc>
          <w:tcPr>
            <w:tcW w:w="995" w:type="dxa"/>
          </w:tcPr>
          <w:p w:rsidR="006F3035" w:rsidRPr="00D27632" w:rsidRDefault="006F3035" w:rsidP="006F3035">
            <w:pPr>
              <w:rPr>
                <w:sz w:val="20"/>
                <w:szCs w:val="20"/>
              </w:rPr>
            </w:pPr>
            <w:r w:rsidRPr="00E80CA3">
              <w:rPr>
                <w:sz w:val="20"/>
                <w:szCs w:val="20"/>
              </w:rPr>
              <w:t>100</w:t>
            </w:r>
          </w:p>
        </w:tc>
        <w:tc>
          <w:tcPr>
            <w:tcW w:w="1134" w:type="dxa"/>
          </w:tcPr>
          <w:p w:rsidR="006F3035" w:rsidRPr="00D27632" w:rsidRDefault="006F3035" w:rsidP="006F3035">
            <w:pPr>
              <w:rPr>
                <w:sz w:val="20"/>
                <w:szCs w:val="20"/>
              </w:rPr>
            </w:pPr>
            <w:r w:rsidRPr="00E80CA3">
              <w:rPr>
                <w:sz w:val="20"/>
                <w:szCs w:val="20"/>
              </w:rPr>
              <w:t>100</w:t>
            </w:r>
          </w:p>
        </w:tc>
      </w:tr>
      <w:tr w:rsidR="006F3035" w:rsidRPr="00D27632" w:rsidTr="006F3035">
        <w:trPr>
          <w:cnfStyle w:val="000000100000"/>
          <w:trHeight w:val="205"/>
        </w:trPr>
        <w:tc>
          <w:tcPr>
            <w:tcW w:w="533" w:type="dxa"/>
          </w:tcPr>
          <w:p w:rsidR="006F3035" w:rsidRPr="00D27632" w:rsidRDefault="006F3035" w:rsidP="006F3035">
            <w:pPr>
              <w:rPr>
                <w:sz w:val="20"/>
                <w:szCs w:val="20"/>
              </w:rPr>
            </w:pPr>
            <w:r w:rsidRPr="00526891">
              <w:rPr>
                <w:sz w:val="20"/>
                <w:szCs w:val="20"/>
              </w:rPr>
              <w:lastRenderedPageBreak/>
              <w:t>2</w:t>
            </w:r>
          </w:p>
        </w:tc>
        <w:tc>
          <w:tcPr>
            <w:tcW w:w="2128" w:type="dxa"/>
          </w:tcPr>
          <w:p w:rsidR="006F3035" w:rsidRPr="00D27632" w:rsidRDefault="006F3035" w:rsidP="006F3035">
            <w:pPr>
              <w:rPr>
                <w:sz w:val="20"/>
                <w:szCs w:val="20"/>
              </w:rPr>
            </w:pPr>
            <w:r w:rsidRPr="00526891">
              <w:rPr>
                <w:color w:val="000000"/>
                <w:sz w:val="20"/>
                <w:szCs w:val="20"/>
              </w:rPr>
              <w:t>Котельная №39</w:t>
            </w:r>
          </w:p>
        </w:tc>
        <w:tc>
          <w:tcPr>
            <w:tcW w:w="995" w:type="dxa"/>
          </w:tcPr>
          <w:p w:rsidR="006F3035" w:rsidRDefault="006F3035" w:rsidP="006F3035">
            <w:pPr>
              <w:rPr>
                <w:sz w:val="20"/>
                <w:szCs w:val="20"/>
              </w:rPr>
            </w:pPr>
            <w:r w:rsidRPr="00F601B7">
              <w:rPr>
                <w:sz w:val="20"/>
                <w:szCs w:val="20"/>
              </w:rPr>
              <w:t>%</w:t>
            </w:r>
          </w:p>
        </w:tc>
        <w:tc>
          <w:tcPr>
            <w:tcW w:w="851" w:type="dxa"/>
          </w:tcPr>
          <w:p w:rsidR="006F3035" w:rsidRPr="00D27632" w:rsidRDefault="006F3035" w:rsidP="006F3035">
            <w:pPr>
              <w:rPr>
                <w:sz w:val="20"/>
                <w:szCs w:val="20"/>
              </w:rPr>
            </w:pPr>
            <w:r>
              <w:rPr>
                <w:sz w:val="20"/>
                <w:szCs w:val="20"/>
              </w:rPr>
              <w:t>3</w:t>
            </w:r>
          </w:p>
        </w:tc>
        <w:tc>
          <w:tcPr>
            <w:tcW w:w="851" w:type="dxa"/>
          </w:tcPr>
          <w:p w:rsidR="006F3035" w:rsidRPr="00D27632" w:rsidRDefault="006F3035" w:rsidP="006F3035">
            <w:pPr>
              <w:rPr>
                <w:sz w:val="20"/>
                <w:szCs w:val="20"/>
              </w:rPr>
            </w:pPr>
            <w:r w:rsidRPr="00E80CA3">
              <w:rPr>
                <w:sz w:val="20"/>
                <w:szCs w:val="20"/>
              </w:rPr>
              <w:t>100</w:t>
            </w:r>
          </w:p>
        </w:tc>
        <w:tc>
          <w:tcPr>
            <w:tcW w:w="851" w:type="dxa"/>
          </w:tcPr>
          <w:p w:rsidR="006F3035" w:rsidRPr="00D27632" w:rsidRDefault="006F3035" w:rsidP="006F3035">
            <w:pPr>
              <w:rPr>
                <w:sz w:val="20"/>
                <w:szCs w:val="20"/>
              </w:rPr>
            </w:pPr>
            <w:r w:rsidRPr="00E80CA3">
              <w:rPr>
                <w:sz w:val="20"/>
                <w:szCs w:val="20"/>
              </w:rPr>
              <w:t>100</w:t>
            </w:r>
          </w:p>
        </w:tc>
        <w:tc>
          <w:tcPr>
            <w:tcW w:w="856" w:type="dxa"/>
          </w:tcPr>
          <w:p w:rsidR="006F3035" w:rsidRPr="00D27632" w:rsidRDefault="006F3035" w:rsidP="006F3035">
            <w:pPr>
              <w:rPr>
                <w:sz w:val="20"/>
                <w:szCs w:val="20"/>
              </w:rPr>
            </w:pPr>
            <w:r w:rsidRPr="00E80CA3">
              <w:rPr>
                <w:sz w:val="20"/>
                <w:szCs w:val="20"/>
              </w:rPr>
              <w:t>100</w:t>
            </w:r>
          </w:p>
        </w:tc>
        <w:tc>
          <w:tcPr>
            <w:tcW w:w="990" w:type="dxa"/>
          </w:tcPr>
          <w:p w:rsidR="006F3035" w:rsidRPr="00D27632" w:rsidRDefault="006F3035" w:rsidP="006F3035">
            <w:pPr>
              <w:rPr>
                <w:sz w:val="20"/>
                <w:szCs w:val="20"/>
              </w:rPr>
            </w:pPr>
            <w:r w:rsidRPr="00E80CA3">
              <w:rPr>
                <w:sz w:val="20"/>
                <w:szCs w:val="20"/>
              </w:rPr>
              <w:t>100</w:t>
            </w:r>
          </w:p>
        </w:tc>
        <w:tc>
          <w:tcPr>
            <w:tcW w:w="995" w:type="dxa"/>
          </w:tcPr>
          <w:p w:rsidR="006F3035" w:rsidRPr="00D27632" w:rsidRDefault="006F3035" w:rsidP="006F3035">
            <w:pPr>
              <w:rPr>
                <w:sz w:val="20"/>
                <w:szCs w:val="20"/>
              </w:rPr>
            </w:pPr>
            <w:r w:rsidRPr="00E80CA3">
              <w:rPr>
                <w:sz w:val="20"/>
                <w:szCs w:val="20"/>
              </w:rPr>
              <w:t>100</w:t>
            </w:r>
          </w:p>
        </w:tc>
        <w:tc>
          <w:tcPr>
            <w:tcW w:w="1134" w:type="dxa"/>
          </w:tcPr>
          <w:p w:rsidR="006F3035" w:rsidRPr="00D27632" w:rsidRDefault="006F3035" w:rsidP="006F3035">
            <w:pPr>
              <w:rPr>
                <w:sz w:val="20"/>
                <w:szCs w:val="20"/>
              </w:rPr>
            </w:pPr>
            <w:r w:rsidRPr="00E80CA3">
              <w:rPr>
                <w:sz w:val="20"/>
                <w:szCs w:val="20"/>
              </w:rPr>
              <w:t>100</w:t>
            </w:r>
          </w:p>
        </w:tc>
      </w:tr>
      <w:tr w:rsidR="006F3035" w:rsidRPr="00D27632" w:rsidTr="006F3035">
        <w:trPr>
          <w:cnfStyle w:val="000000010000"/>
          <w:trHeight w:val="96"/>
        </w:trPr>
        <w:tc>
          <w:tcPr>
            <w:tcW w:w="533" w:type="dxa"/>
          </w:tcPr>
          <w:p w:rsidR="006F3035" w:rsidRPr="00D27632" w:rsidRDefault="006F3035" w:rsidP="006F3035">
            <w:pPr>
              <w:rPr>
                <w:sz w:val="20"/>
                <w:szCs w:val="20"/>
              </w:rPr>
            </w:pPr>
            <w:r w:rsidRPr="00526891">
              <w:rPr>
                <w:sz w:val="20"/>
                <w:szCs w:val="20"/>
              </w:rPr>
              <w:t>3</w:t>
            </w:r>
          </w:p>
        </w:tc>
        <w:tc>
          <w:tcPr>
            <w:tcW w:w="2128" w:type="dxa"/>
          </w:tcPr>
          <w:p w:rsidR="006F3035" w:rsidRPr="00D27632" w:rsidRDefault="006F3035" w:rsidP="006F3035">
            <w:pPr>
              <w:rPr>
                <w:sz w:val="20"/>
                <w:szCs w:val="20"/>
              </w:rPr>
            </w:pPr>
            <w:r w:rsidRPr="00526891">
              <w:rPr>
                <w:color w:val="000000"/>
                <w:sz w:val="20"/>
                <w:szCs w:val="20"/>
              </w:rPr>
              <w:t>Котельная №36</w:t>
            </w:r>
          </w:p>
        </w:tc>
        <w:tc>
          <w:tcPr>
            <w:tcW w:w="995" w:type="dxa"/>
          </w:tcPr>
          <w:p w:rsidR="006F3035" w:rsidRDefault="006F3035" w:rsidP="006F3035">
            <w:pPr>
              <w:rPr>
                <w:sz w:val="20"/>
                <w:szCs w:val="20"/>
              </w:rPr>
            </w:pPr>
            <w:r w:rsidRPr="00F601B7">
              <w:rPr>
                <w:sz w:val="20"/>
                <w:szCs w:val="20"/>
              </w:rPr>
              <w:t>%</w:t>
            </w:r>
          </w:p>
        </w:tc>
        <w:tc>
          <w:tcPr>
            <w:tcW w:w="851" w:type="dxa"/>
          </w:tcPr>
          <w:p w:rsidR="006F3035" w:rsidRPr="00D27632" w:rsidRDefault="006F3035" w:rsidP="006F3035">
            <w:pPr>
              <w:rPr>
                <w:sz w:val="20"/>
                <w:szCs w:val="20"/>
              </w:rPr>
            </w:pPr>
            <w:r>
              <w:rPr>
                <w:sz w:val="20"/>
                <w:szCs w:val="20"/>
              </w:rPr>
              <w:t>3</w:t>
            </w:r>
          </w:p>
        </w:tc>
        <w:tc>
          <w:tcPr>
            <w:tcW w:w="851" w:type="dxa"/>
          </w:tcPr>
          <w:p w:rsidR="006F3035" w:rsidRPr="00D27632" w:rsidRDefault="006F3035" w:rsidP="006F3035">
            <w:pPr>
              <w:rPr>
                <w:sz w:val="20"/>
                <w:szCs w:val="20"/>
              </w:rPr>
            </w:pPr>
            <w:r w:rsidRPr="00E80CA3">
              <w:rPr>
                <w:sz w:val="20"/>
                <w:szCs w:val="20"/>
              </w:rPr>
              <w:t>100</w:t>
            </w:r>
          </w:p>
        </w:tc>
        <w:tc>
          <w:tcPr>
            <w:tcW w:w="851" w:type="dxa"/>
          </w:tcPr>
          <w:p w:rsidR="006F3035" w:rsidRPr="00D27632" w:rsidRDefault="006F3035" w:rsidP="006F3035">
            <w:pPr>
              <w:rPr>
                <w:sz w:val="20"/>
                <w:szCs w:val="20"/>
              </w:rPr>
            </w:pPr>
            <w:r w:rsidRPr="00E80CA3">
              <w:rPr>
                <w:sz w:val="20"/>
                <w:szCs w:val="20"/>
              </w:rPr>
              <w:t>100</w:t>
            </w:r>
          </w:p>
        </w:tc>
        <w:tc>
          <w:tcPr>
            <w:tcW w:w="856" w:type="dxa"/>
          </w:tcPr>
          <w:p w:rsidR="006F3035" w:rsidRPr="00D27632" w:rsidRDefault="006F3035" w:rsidP="006F3035">
            <w:pPr>
              <w:rPr>
                <w:sz w:val="20"/>
                <w:szCs w:val="20"/>
              </w:rPr>
            </w:pPr>
            <w:r w:rsidRPr="00E80CA3">
              <w:rPr>
                <w:sz w:val="20"/>
                <w:szCs w:val="20"/>
              </w:rPr>
              <w:t>100</w:t>
            </w:r>
          </w:p>
        </w:tc>
        <w:tc>
          <w:tcPr>
            <w:tcW w:w="990" w:type="dxa"/>
          </w:tcPr>
          <w:p w:rsidR="006F3035" w:rsidRPr="00D27632" w:rsidRDefault="006F3035" w:rsidP="006F3035">
            <w:pPr>
              <w:rPr>
                <w:sz w:val="20"/>
                <w:szCs w:val="20"/>
              </w:rPr>
            </w:pPr>
            <w:r w:rsidRPr="00E80CA3">
              <w:rPr>
                <w:sz w:val="20"/>
                <w:szCs w:val="20"/>
              </w:rPr>
              <w:t>100</w:t>
            </w:r>
          </w:p>
        </w:tc>
        <w:tc>
          <w:tcPr>
            <w:tcW w:w="995" w:type="dxa"/>
          </w:tcPr>
          <w:p w:rsidR="006F3035" w:rsidRPr="00D27632" w:rsidRDefault="006F3035" w:rsidP="006F3035">
            <w:pPr>
              <w:rPr>
                <w:sz w:val="20"/>
                <w:szCs w:val="20"/>
              </w:rPr>
            </w:pPr>
            <w:r w:rsidRPr="00E80CA3">
              <w:rPr>
                <w:sz w:val="20"/>
                <w:szCs w:val="20"/>
              </w:rPr>
              <w:t>100</w:t>
            </w:r>
          </w:p>
        </w:tc>
        <w:tc>
          <w:tcPr>
            <w:tcW w:w="1134" w:type="dxa"/>
          </w:tcPr>
          <w:p w:rsidR="006F3035" w:rsidRPr="00D27632" w:rsidRDefault="006F3035" w:rsidP="006F3035">
            <w:pPr>
              <w:rPr>
                <w:sz w:val="20"/>
                <w:szCs w:val="20"/>
              </w:rPr>
            </w:pPr>
            <w:r w:rsidRPr="00E80CA3">
              <w:rPr>
                <w:sz w:val="20"/>
                <w:szCs w:val="20"/>
              </w:rPr>
              <w:t>100</w:t>
            </w:r>
          </w:p>
        </w:tc>
      </w:tr>
    </w:tbl>
    <w:p w:rsidR="00AF3E0F" w:rsidRPr="00364EDB" w:rsidRDefault="00AF3E0F" w:rsidP="009E7F84">
      <w:pPr>
        <w:ind w:firstLine="709"/>
        <w:contextualSpacing/>
        <w:jc w:val="both"/>
      </w:pPr>
    </w:p>
    <w:bookmarkEnd w:id="772"/>
    <w:p w:rsidR="00AF3E0F" w:rsidRPr="00364EDB" w:rsidRDefault="00AF3E0F" w:rsidP="009E7F84">
      <w:pPr>
        <w:ind w:firstLine="709"/>
        <w:contextualSpacing/>
        <w:jc w:val="both"/>
      </w:pPr>
    </w:p>
    <w:p w:rsidR="00AD41CC" w:rsidRPr="00FD3478" w:rsidRDefault="00AD41CC" w:rsidP="009E7F84">
      <w:pPr>
        <w:pStyle w:val="21"/>
        <w:spacing w:before="0"/>
        <w:ind w:firstLine="709"/>
        <w:contextualSpacing/>
        <w:rPr>
          <w:rFonts w:cs="Times New Roman"/>
          <w:szCs w:val="24"/>
        </w:rPr>
      </w:pPr>
      <w:bookmarkStart w:id="773" w:name="_Toc524614920"/>
      <w:bookmarkStart w:id="774" w:name="_Toc524615136"/>
      <w:bookmarkStart w:id="775" w:name="_Toc226289338"/>
      <w:r w:rsidRPr="00FD3478">
        <w:rPr>
          <w:rFonts w:cs="Times New Roman"/>
          <w:szCs w:val="24"/>
        </w:rPr>
        <w:t xml:space="preserve">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w:t>
      </w:r>
      <w:r w:rsidR="007E1BA5" w:rsidRPr="00FD3478">
        <w:rPr>
          <w:rFonts w:cs="Times New Roman"/>
          <w:szCs w:val="24"/>
        </w:rPr>
        <w:t>муниципального образования</w:t>
      </w:r>
      <w:r w:rsidRPr="00FD3478">
        <w:rPr>
          <w:rFonts w:cs="Times New Roman"/>
          <w:szCs w:val="24"/>
        </w:rPr>
        <w:t>)</w:t>
      </w:r>
      <w:bookmarkEnd w:id="773"/>
      <w:bookmarkEnd w:id="774"/>
      <w:bookmarkEnd w:id="775"/>
    </w:p>
    <w:p w:rsidR="003B7A1A" w:rsidRPr="00364EDB" w:rsidRDefault="00781426" w:rsidP="00781426">
      <w:pPr>
        <w:ind w:firstLine="709"/>
        <w:contextualSpacing/>
        <w:jc w:val="both"/>
      </w:pPr>
      <w:r>
        <w:t>Н</w:t>
      </w:r>
      <w:r w:rsidR="00FD3478" w:rsidRPr="00FD3478">
        <w:t>е предусматриваются</w:t>
      </w:r>
      <w:r>
        <w:t>.</w:t>
      </w:r>
    </w:p>
    <w:p w:rsidR="00F438ED" w:rsidRPr="00364EDB" w:rsidRDefault="00F438ED" w:rsidP="009E7F84">
      <w:pPr>
        <w:ind w:firstLine="709"/>
        <w:contextualSpacing/>
        <w:jc w:val="both"/>
      </w:pPr>
    </w:p>
    <w:p w:rsidR="001B3129" w:rsidRPr="00FD3478" w:rsidRDefault="001B3129" w:rsidP="009E7F84">
      <w:pPr>
        <w:pStyle w:val="21"/>
        <w:spacing w:before="0"/>
        <w:ind w:firstLine="709"/>
        <w:contextualSpacing/>
        <w:rPr>
          <w:rFonts w:cs="Times New Roman"/>
          <w:szCs w:val="24"/>
        </w:rPr>
      </w:pPr>
      <w:bookmarkStart w:id="776" w:name="_Toc15640982"/>
      <w:bookmarkStart w:id="777" w:name="_Toc226289339"/>
      <w:bookmarkStart w:id="778" w:name="_Hlk26714812"/>
      <w:bookmarkStart w:id="779" w:name="_Hlk15651883"/>
      <w:r w:rsidRPr="00FD3478">
        <w:rPr>
          <w:rFonts w:cs="Times New Roman"/>
          <w:szCs w:val="24"/>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776"/>
      <w:bookmarkEnd w:id="777"/>
    </w:p>
    <w:p w:rsidR="001B3129" w:rsidRPr="00364EDB" w:rsidRDefault="001B3129" w:rsidP="009E7F84">
      <w:pPr>
        <w:ind w:firstLine="709"/>
        <w:contextualSpacing/>
        <w:jc w:val="both"/>
      </w:pPr>
      <w:bookmarkStart w:id="780" w:name="_Hlk26714874"/>
      <w:bookmarkEnd w:id="778"/>
      <w:r w:rsidRPr="00364EDB">
        <w:t>Факты нарушения антимонопольного законодательства (выданные предупреждения, предписания), а также санкции, предусмотренные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 отсутствуют.</w:t>
      </w:r>
    </w:p>
    <w:p w:rsidR="00AF3E0F" w:rsidRPr="00364EDB" w:rsidRDefault="00AF3E0F" w:rsidP="009E7F84">
      <w:pPr>
        <w:ind w:firstLine="709"/>
        <w:contextualSpacing/>
        <w:jc w:val="both"/>
      </w:pPr>
    </w:p>
    <w:p w:rsidR="001B3129" w:rsidRPr="00FD3478" w:rsidRDefault="001B3129" w:rsidP="009E7F84">
      <w:pPr>
        <w:pStyle w:val="21"/>
        <w:keepNext/>
        <w:spacing w:before="0"/>
        <w:ind w:firstLine="709"/>
        <w:contextualSpacing/>
        <w:rPr>
          <w:rFonts w:cs="Times New Roman"/>
          <w:szCs w:val="24"/>
        </w:rPr>
      </w:pPr>
      <w:bookmarkStart w:id="781" w:name="_Toc15640983"/>
      <w:bookmarkStart w:id="782" w:name="_Toc226289340"/>
      <w:bookmarkStart w:id="783" w:name="_Hlk43280551"/>
      <w:bookmarkEnd w:id="780"/>
      <w:r w:rsidRPr="00FD3478">
        <w:rPr>
          <w:rFonts w:cs="Times New Roman"/>
          <w:szCs w:val="24"/>
        </w:rPr>
        <w:t>Целевые значения ключевых показателей, отражающих результаты внедрения целевой модели рынка тепловой энергии</w:t>
      </w:r>
      <w:bookmarkEnd w:id="781"/>
      <w:bookmarkEnd w:id="782"/>
    </w:p>
    <w:bookmarkEnd w:id="783"/>
    <w:p w:rsidR="00F438ED" w:rsidRPr="00364EDB" w:rsidRDefault="00FD3478" w:rsidP="00781426">
      <w:pPr>
        <w:ind w:firstLine="709"/>
        <w:contextualSpacing/>
        <w:jc w:val="both"/>
      </w:pPr>
      <w:r w:rsidRPr="00FD3478">
        <w:t xml:space="preserve">С момента актуализации схемы теплоснабжения </w:t>
      </w:r>
      <w:r w:rsidR="00781426">
        <w:t>сельского поселения</w:t>
      </w:r>
      <w:r w:rsidRPr="00FD3478">
        <w:t xml:space="preserve"> в</w:t>
      </w:r>
      <w:r w:rsidR="00781426">
        <w:t xml:space="preserve"> </w:t>
      </w:r>
      <w:r w:rsidRPr="00FD3478">
        <w:t>202</w:t>
      </w:r>
      <w:r w:rsidR="00781426">
        <w:t>1</w:t>
      </w:r>
      <w:r w:rsidRPr="00FD3478">
        <w:t xml:space="preserve"> г. и до настоящей </w:t>
      </w:r>
      <w:r>
        <w:t>разработки</w:t>
      </w:r>
      <w:r w:rsidRPr="00FD3478">
        <w:t xml:space="preserve"> информации об изменениях в оценке значений</w:t>
      </w:r>
      <w:r w:rsidR="00781426">
        <w:t xml:space="preserve"> </w:t>
      </w:r>
      <w:r w:rsidRPr="00FD3478">
        <w:t>индикаторов развития систем теплоснабжения, не было.</w:t>
      </w:r>
    </w:p>
    <w:p w:rsidR="001B3129" w:rsidRPr="00FD3478" w:rsidRDefault="001B3129" w:rsidP="009E7F84">
      <w:pPr>
        <w:pStyle w:val="21"/>
        <w:keepNext/>
        <w:spacing w:before="0"/>
        <w:ind w:firstLine="709"/>
        <w:contextualSpacing/>
        <w:rPr>
          <w:rFonts w:cs="Times New Roman"/>
          <w:szCs w:val="24"/>
        </w:rPr>
      </w:pPr>
      <w:bookmarkStart w:id="784" w:name="_Toc15640984"/>
      <w:bookmarkStart w:id="785" w:name="_Toc226289341"/>
      <w:bookmarkStart w:id="786" w:name="_Hlk43280556"/>
      <w:r w:rsidRPr="00FD3478">
        <w:rPr>
          <w:rFonts w:cs="Times New Roman"/>
          <w:szCs w:val="24"/>
        </w:rPr>
        <w:t xml:space="preserve">Существующие и перспективные значения целевых показателей реализации схемы теплоснабжения </w:t>
      </w:r>
      <w:r w:rsidR="0094596F" w:rsidRPr="00FD3478">
        <w:rPr>
          <w:rFonts w:cs="Times New Roman"/>
          <w:szCs w:val="24"/>
        </w:rPr>
        <w:t xml:space="preserve">на территории </w:t>
      </w:r>
      <w:r w:rsidR="0041011B">
        <w:rPr>
          <w:rFonts w:cs="Times New Roman"/>
          <w:szCs w:val="24"/>
        </w:rPr>
        <w:t>сельского поселения</w:t>
      </w:r>
      <w:r w:rsidRPr="00FD3478">
        <w:rPr>
          <w:rFonts w:cs="Times New Roman"/>
          <w:szCs w:val="24"/>
        </w:rPr>
        <w:t xml:space="preserve">, подлежащие достижению каждой единой теплоснабжающей организацией, функционирующей на территории </w:t>
      </w:r>
      <w:bookmarkEnd w:id="784"/>
      <w:r w:rsidR="00781426">
        <w:rPr>
          <w:rFonts w:cs="Times New Roman"/>
          <w:szCs w:val="24"/>
        </w:rPr>
        <w:t>Нововеличковского сельского поселения</w:t>
      </w:r>
      <w:bookmarkEnd w:id="785"/>
    </w:p>
    <w:bookmarkEnd w:id="779"/>
    <w:bookmarkEnd w:id="786"/>
    <w:p w:rsidR="00C45758" w:rsidRPr="00364EDB" w:rsidRDefault="00F438ED" w:rsidP="009E7F84">
      <w:pPr>
        <w:ind w:firstLine="709"/>
        <w:contextualSpacing/>
        <w:jc w:val="both"/>
      </w:pPr>
      <w:r w:rsidRPr="00364EDB">
        <w:t>Муниципальное образование не отнесено к ценовой зоне теплоснабжения. В связи с этим, на основании п. 79.1 постановления Правительства РФ № 154, значения показателей не приводятся.</w:t>
      </w:r>
    </w:p>
    <w:p w:rsidR="00F438ED" w:rsidRPr="00364EDB" w:rsidRDefault="00F438ED" w:rsidP="009E7F84">
      <w:pPr>
        <w:ind w:firstLine="709"/>
        <w:contextualSpacing/>
        <w:jc w:val="both"/>
      </w:pPr>
    </w:p>
    <w:p w:rsidR="00CF2EAE" w:rsidRPr="001B1C71" w:rsidRDefault="00CF2EAE" w:rsidP="009E7F84">
      <w:pPr>
        <w:pStyle w:val="21"/>
        <w:spacing w:before="0"/>
        <w:ind w:firstLine="709"/>
        <w:contextualSpacing/>
        <w:rPr>
          <w:rFonts w:cs="Times New Roman"/>
          <w:szCs w:val="24"/>
        </w:rPr>
      </w:pPr>
      <w:bookmarkStart w:id="787" w:name="_Toc226289342"/>
      <w:bookmarkStart w:id="788" w:name="_Hlk43280562"/>
      <w:r w:rsidRPr="001B1C71">
        <w:rPr>
          <w:rFonts w:cs="Times New Roman"/>
          <w:szCs w:val="24"/>
        </w:rPr>
        <w:t xml:space="preserve">Описание изменений (фактических данных) в оценке значений индикаторов развития систем теплоснабжения </w:t>
      </w:r>
      <w:r w:rsidR="0094596F" w:rsidRPr="001B1C71">
        <w:rPr>
          <w:rFonts w:cs="Times New Roman"/>
          <w:szCs w:val="24"/>
        </w:rPr>
        <w:t xml:space="preserve">на территории </w:t>
      </w:r>
      <w:r w:rsidR="00781426">
        <w:rPr>
          <w:rFonts w:cs="Times New Roman"/>
          <w:szCs w:val="24"/>
        </w:rPr>
        <w:t>Нововеличковского сельского поселения</w:t>
      </w:r>
      <w:r w:rsidR="001B1C71" w:rsidRPr="001B1C71">
        <w:rPr>
          <w:rFonts w:cs="Times New Roman"/>
          <w:szCs w:val="24"/>
        </w:rPr>
        <w:t xml:space="preserve"> </w:t>
      </w:r>
      <w:r w:rsidRPr="001B1C71">
        <w:rPr>
          <w:rFonts w:cs="Times New Roman"/>
          <w:szCs w:val="24"/>
        </w:rPr>
        <w:t>с учетом реализации проектов схемы теплоснабжения</w:t>
      </w:r>
      <w:bookmarkEnd w:id="787"/>
    </w:p>
    <w:bookmarkEnd w:id="788"/>
    <w:p w:rsidR="00F438ED" w:rsidRPr="00364EDB" w:rsidRDefault="00F438ED" w:rsidP="009E7F84">
      <w:pPr>
        <w:ind w:firstLine="709"/>
        <w:contextualSpacing/>
        <w:jc w:val="both"/>
      </w:pPr>
      <w:r w:rsidRPr="00364EDB">
        <w:t xml:space="preserve">Актуализированные данные представлены в таблице </w:t>
      </w:r>
      <w:r w:rsidR="001B1C71">
        <w:t>13.3.1</w:t>
      </w:r>
      <w:r w:rsidRPr="00364EDB">
        <w:t>.</w:t>
      </w:r>
    </w:p>
    <w:p w:rsidR="00F438ED" w:rsidRPr="00364EDB" w:rsidRDefault="00F438ED" w:rsidP="009E7F84">
      <w:pPr>
        <w:ind w:firstLine="709"/>
        <w:contextualSpacing/>
        <w:jc w:val="both"/>
      </w:pPr>
    </w:p>
    <w:p w:rsidR="00F438ED" w:rsidRPr="00364EDB" w:rsidRDefault="00F438ED" w:rsidP="009E7F84">
      <w:pPr>
        <w:ind w:firstLine="709"/>
        <w:contextualSpacing/>
        <w:jc w:val="both"/>
      </w:pPr>
    </w:p>
    <w:p w:rsidR="00F438ED" w:rsidRPr="00364EDB" w:rsidRDefault="00F438ED" w:rsidP="009E7F84">
      <w:pPr>
        <w:ind w:firstLine="709"/>
        <w:contextualSpacing/>
        <w:jc w:val="both"/>
      </w:pPr>
    </w:p>
    <w:p w:rsidR="00AD41CC" w:rsidRPr="001B1C71" w:rsidRDefault="00A74F0B" w:rsidP="009E7F84">
      <w:pPr>
        <w:pStyle w:val="10"/>
        <w:keepLines w:val="0"/>
        <w:pageBreakBefore/>
        <w:widowControl w:val="0"/>
        <w:spacing w:before="0" w:line="240" w:lineRule="auto"/>
        <w:ind w:firstLine="709"/>
        <w:contextualSpacing/>
        <w:rPr>
          <w:rFonts w:cs="Times New Roman"/>
          <w:szCs w:val="24"/>
        </w:rPr>
      </w:pPr>
      <w:bookmarkStart w:id="789" w:name="_Toc524614922"/>
      <w:bookmarkStart w:id="790" w:name="_Toc524615138"/>
      <w:bookmarkStart w:id="791" w:name="_Toc226289343"/>
      <w:r w:rsidRPr="001B1C71">
        <w:rPr>
          <w:rFonts w:cs="Times New Roman"/>
          <w:szCs w:val="24"/>
        </w:rPr>
        <w:lastRenderedPageBreak/>
        <w:t>Глава</w:t>
      </w:r>
      <w:r w:rsidR="00AD41CC" w:rsidRPr="001B1C71">
        <w:rPr>
          <w:rFonts w:cs="Times New Roman"/>
          <w:szCs w:val="24"/>
        </w:rPr>
        <w:t xml:space="preserve"> 1</w:t>
      </w:r>
      <w:r w:rsidR="00DA18EF" w:rsidRPr="001B1C71">
        <w:rPr>
          <w:rFonts w:cs="Times New Roman"/>
          <w:szCs w:val="24"/>
        </w:rPr>
        <w:t>4</w:t>
      </w:r>
      <w:r w:rsidR="00AD41CC" w:rsidRPr="001B1C71">
        <w:rPr>
          <w:rFonts w:cs="Times New Roman"/>
          <w:szCs w:val="24"/>
        </w:rPr>
        <w:t>. Ценовые (тарифные) последствия</w:t>
      </w:r>
      <w:bookmarkEnd w:id="789"/>
      <w:bookmarkEnd w:id="790"/>
      <w:bookmarkEnd w:id="791"/>
    </w:p>
    <w:p w:rsidR="00AD41CC" w:rsidRPr="001B1C71" w:rsidRDefault="00AD41CC" w:rsidP="009E7F84">
      <w:pPr>
        <w:pStyle w:val="21"/>
        <w:keepLines w:val="0"/>
        <w:widowControl w:val="0"/>
        <w:spacing w:before="0"/>
        <w:ind w:firstLine="709"/>
        <w:contextualSpacing/>
        <w:rPr>
          <w:rFonts w:cs="Times New Roman"/>
          <w:szCs w:val="24"/>
        </w:rPr>
      </w:pPr>
      <w:bookmarkStart w:id="792" w:name="_Toc524614923"/>
      <w:bookmarkStart w:id="793" w:name="_Toc524615139"/>
      <w:bookmarkStart w:id="794" w:name="_Toc226289344"/>
      <w:r w:rsidRPr="001B1C71">
        <w:rPr>
          <w:rFonts w:cs="Times New Roman"/>
          <w:szCs w:val="24"/>
        </w:rPr>
        <w:t>Тарифно-балансовые расчетные модели теплоснабжения потребителей по каждой системе теплоснабжения</w:t>
      </w:r>
      <w:bookmarkEnd w:id="792"/>
      <w:bookmarkEnd w:id="793"/>
      <w:bookmarkEnd w:id="794"/>
    </w:p>
    <w:p w:rsidR="001B1C71" w:rsidRPr="001B1C71" w:rsidRDefault="001B1C71" w:rsidP="001B1C71">
      <w:pPr>
        <w:ind w:firstLine="709"/>
        <w:contextualSpacing/>
        <w:jc w:val="both"/>
      </w:pPr>
      <w:bookmarkStart w:id="795" w:name="_Hlk191301491"/>
      <w:r w:rsidRPr="001B1C71">
        <w:t>Тарифы для теплоснабжающей организации утверждены непосредственно</w:t>
      </w:r>
    </w:p>
    <w:p w:rsidR="001B1C71" w:rsidRPr="001B1C71" w:rsidRDefault="001B1C71" w:rsidP="001B1C71">
      <w:pPr>
        <w:contextualSpacing/>
        <w:jc w:val="both"/>
      </w:pPr>
      <w:r w:rsidRPr="001B1C71">
        <w:t>на эксплуатацию источников тепловой энергии и тепловые сети. Изменение тарифа</w:t>
      </w:r>
    </w:p>
    <w:p w:rsidR="001B1C71" w:rsidRPr="001B1C71" w:rsidRDefault="001B1C71" w:rsidP="001B1C71">
      <w:pPr>
        <w:contextualSpacing/>
        <w:jc w:val="both"/>
      </w:pPr>
      <w:r w:rsidRPr="001B1C71">
        <w:t>для потребителей тепловой энергии происходит с учетом предельного индекса на</w:t>
      </w:r>
    </w:p>
    <w:p w:rsidR="001B1C71" w:rsidRPr="001B1C71" w:rsidRDefault="001B1C71" w:rsidP="001B1C71">
      <w:pPr>
        <w:contextualSpacing/>
        <w:jc w:val="both"/>
      </w:pPr>
      <w:r w:rsidRPr="001B1C71">
        <w:t>изменения размера платы за коммунальные услуги.</w:t>
      </w:r>
    </w:p>
    <w:p w:rsidR="001B1C71" w:rsidRPr="001B1C71" w:rsidRDefault="001B1C71" w:rsidP="001B1C71">
      <w:pPr>
        <w:ind w:firstLine="709"/>
        <w:contextualSpacing/>
        <w:jc w:val="both"/>
      </w:pPr>
      <w:r w:rsidRPr="001B1C71">
        <w:t>Тарифы на тепловую энергию (мощность) и теплоноситель, поставляемые</w:t>
      </w:r>
    </w:p>
    <w:p w:rsidR="00532A83" w:rsidRPr="001B1C71" w:rsidRDefault="001B1C71" w:rsidP="001B1C71">
      <w:pPr>
        <w:contextualSpacing/>
        <w:jc w:val="both"/>
      </w:pPr>
      <w:r w:rsidRPr="001B1C71">
        <w:t xml:space="preserve">потребителям </w:t>
      </w:r>
      <w:r w:rsidR="00830C26" w:rsidRPr="00830C26">
        <w:t>МУП ЖКХ Нововеличковское</w:t>
      </w:r>
      <w:r w:rsidRPr="001B1C71">
        <w:t xml:space="preserve"> на территории </w:t>
      </w:r>
      <w:r w:rsidR="00830C26">
        <w:t>сельского поселения</w:t>
      </w:r>
      <w:r w:rsidRPr="001B1C71">
        <w:t xml:space="preserve"> представлены ниже.</w:t>
      </w:r>
    </w:p>
    <w:p w:rsidR="00757ECC" w:rsidRPr="00757ECC" w:rsidRDefault="00757ECC" w:rsidP="00757ECC">
      <w:pPr>
        <w:kinsoku w:val="0"/>
        <w:overflowPunct w:val="0"/>
        <w:autoSpaceDE w:val="0"/>
        <w:autoSpaceDN w:val="0"/>
        <w:adjustRightInd w:val="0"/>
        <w:spacing w:before="7"/>
        <w:rPr>
          <w:rFonts w:eastAsiaTheme="minorHAnsi"/>
          <w:sz w:val="8"/>
          <w:szCs w:val="8"/>
          <w:lang w:eastAsia="en-US"/>
        </w:rPr>
      </w:pPr>
    </w:p>
    <w:p w:rsidR="00C553A9" w:rsidRPr="000B65BC" w:rsidRDefault="00C553A9" w:rsidP="00C553A9">
      <w:pPr>
        <w:contextualSpacing/>
        <w:jc w:val="both"/>
      </w:pPr>
      <w:r w:rsidRPr="000B65BC">
        <w:rPr>
          <w:spacing w:val="-2"/>
        </w:rPr>
        <w:t xml:space="preserve">Таблица </w:t>
      </w:r>
      <w:r>
        <w:rPr>
          <w:spacing w:val="-2"/>
        </w:rPr>
        <w:t>14.1.1.</w:t>
      </w:r>
      <w:r w:rsidRPr="000B65BC">
        <w:rPr>
          <w:spacing w:val="-2"/>
        </w:rPr>
        <w:t xml:space="preserve"> – </w:t>
      </w:r>
      <w:r w:rsidRPr="00364EDB">
        <w:t>Установленные тарифы на тепловую энергию (мощность), поставляемую теплоснабжающими организациями потребителям</w:t>
      </w:r>
      <w:r>
        <w:t xml:space="preserve"> от </w:t>
      </w:r>
      <w:r>
        <w:rPr>
          <w:bCs/>
        </w:rPr>
        <w:t>Котельной №34</w:t>
      </w:r>
    </w:p>
    <w:tbl>
      <w:tblPr>
        <w:tblStyle w:val="affffffe"/>
        <w:tblW w:w="0" w:type="auto"/>
        <w:tblLayout w:type="fixed"/>
        <w:tblLook w:val="0000"/>
      </w:tblPr>
      <w:tblGrid>
        <w:gridCol w:w="1584"/>
        <w:gridCol w:w="1320"/>
        <w:gridCol w:w="1267"/>
        <w:gridCol w:w="1272"/>
        <w:gridCol w:w="1267"/>
        <w:gridCol w:w="1267"/>
        <w:gridCol w:w="1267"/>
      </w:tblGrid>
      <w:tr w:rsidR="00C553A9" w:rsidRPr="007C42FD" w:rsidTr="000F76D8">
        <w:trPr>
          <w:cnfStyle w:val="000000100000"/>
          <w:trHeight w:val="340"/>
        </w:trPr>
        <w:tc>
          <w:tcPr>
            <w:tcW w:w="1584" w:type="dxa"/>
            <w:vMerge w:val="restart"/>
          </w:tcPr>
          <w:p w:rsidR="00C553A9" w:rsidRPr="007C42FD" w:rsidRDefault="00C553A9" w:rsidP="000F76D8">
            <w:pPr>
              <w:rPr>
                <w:rFonts w:eastAsiaTheme="minorHAnsi"/>
                <w:b/>
                <w:sz w:val="20"/>
                <w:szCs w:val="20"/>
              </w:rPr>
            </w:pPr>
          </w:p>
          <w:p w:rsidR="00C553A9" w:rsidRPr="007C42FD" w:rsidRDefault="00C553A9" w:rsidP="000F76D8">
            <w:pPr>
              <w:rPr>
                <w:rFonts w:eastAsiaTheme="minorHAnsi"/>
                <w:b/>
                <w:sz w:val="20"/>
                <w:szCs w:val="20"/>
              </w:rPr>
            </w:pPr>
            <w:r w:rsidRPr="007C42FD">
              <w:rPr>
                <w:rFonts w:eastAsiaTheme="minorHAnsi"/>
                <w:b/>
                <w:sz w:val="20"/>
                <w:szCs w:val="20"/>
              </w:rPr>
              <w:t>Наименование</w:t>
            </w:r>
          </w:p>
        </w:tc>
        <w:tc>
          <w:tcPr>
            <w:tcW w:w="7660" w:type="dxa"/>
            <w:gridSpan w:val="6"/>
          </w:tcPr>
          <w:p w:rsidR="00C553A9" w:rsidRPr="007C42FD" w:rsidRDefault="00C553A9" w:rsidP="000F76D8">
            <w:pPr>
              <w:rPr>
                <w:rFonts w:eastAsiaTheme="minorHAnsi"/>
                <w:b/>
                <w:sz w:val="20"/>
                <w:szCs w:val="20"/>
              </w:rPr>
            </w:pPr>
            <w:r w:rsidRPr="007C42FD">
              <w:rPr>
                <w:rFonts w:eastAsiaTheme="minorHAnsi"/>
                <w:b/>
                <w:sz w:val="20"/>
                <w:szCs w:val="20"/>
              </w:rPr>
              <w:t>Период</w:t>
            </w:r>
          </w:p>
        </w:tc>
      </w:tr>
      <w:tr w:rsidR="00C553A9" w:rsidRPr="007C42FD" w:rsidTr="000F76D8">
        <w:trPr>
          <w:cnfStyle w:val="000000010000"/>
          <w:trHeight w:val="604"/>
        </w:trPr>
        <w:tc>
          <w:tcPr>
            <w:tcW w:w="1584" w:type="dxa"/>
            <w:vMerge/>
          </w:tcPr>
          <w:p w:rsidR="00C553A9" w:rsidRPr="007C42FD" w:rsidRDefault="00C553A9" w:rsidP="000F76D8">
            <w:pPr>
              <w:rPr>
                <w:rFonts w:eastAsiaTheme="minorHAnsi"/>
                <w:b/>
                <w:sz w:val="20"/>
                <w:szCs w:val="20"/>
              </w:rPr>
            </w:pPr>
          </w:p>
        </w:tc>
        <w:tc>
          <w:tcPr>
            <w:tcW w:w="1320" w:type="dxa"/>
          </w:tcPr>
          <w:p w:rsidR="00C553A9" w:rsidRPr="007C42FD" w:rsidRDefault="00C553A9" w:rsidP="000F76D8">
            <w:pPr>
              <w:rPr>
                <w:rFonts w:eastAsiaTheme="minorHAnsi"/>
                <w:b/>
                <w:sz w:val="20"/>
                <w:szCs w:val="20"/>
              </w:rPr>
            </w:pPr>
            <w:r w:rsidRPr="007C42FD">
              <w:rPr>
                <w:rFonts w:eastAsiaTheme="minorHAnsi"/>
                <w:b/>
                <w:sz w:val="20"/>
                <w:szCs w:val="20"/>
              </w:rPr>
              <w:t>01.01-30.06</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4</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01.07-31.12</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4</w:t>
            </w:r>
            <w:r w:rsidRPr="007C42FD">
              <w:rPr>
                <w:rFonts w:eastAsiaTheme="minorHAnsi"/>
                <w:b/>
                <w:sz w:val="20"/>
                <w:szCs w:val="20"/>
              </w:rPr>
              <w:t xml:space="preserve"> г.</w:t>
            </w:r>
          </w:p>
        </w:tc>
        <w:tc>
          <w:tcPr>
            <w:tcW w:w="1272" w:type="dxa"/>
          </w:tcPr>
          <w:p w:rsidR="00C553A9" w:rsidRPr="007C42FD" w:rsidRDefault="00C553A9" w:rsidP="000F76D8">
            <w:pPr>
              <w:rPr>
                <w:rFonts w:eastAsiaTheme="minorHAnsi"/>
                <w:b/>
                <w:sz w:val="20"/>
                <w:szCs w:val="20"/>
              </w:rPr>
            </w:pPr>
            <w:r w:rsidRPr="007C42FD">
              <w:rPr>
                <w:rFonts w:eastAsiaTheme="minorHAnsi"/>
                <w:b/>
                <w:sz w:val="20"/>
                <w:szCs w:val="20"/>
              </w:rPr>
              <w:t>01.01-30.06</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5</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01.07-31.12</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5</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01.01-30.06</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6</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01.07-31.12</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6</w:t>
            </w:r>
            <w:r w:rsidRPr="007C42FD">
              <w:rPr>
                <w:rFonts w:eastAsiaTheme="minorHAnsi"/>
                <w:b/>
                <w:sz w:val="20"/>
                <w:szCs w:val="20"/>
              </w:rPr>
              <w:t xml:space="preserve"> г.</w:t>
            </w:r>
          </w:p>
        </w:tc>
      </w:tr>
      <w:tr w:rsidR="00C553A9" w:rsidRPr="007C42FD" w:rsidTr="000F76D8">
        <w:trPr>
          <w:cnfStyle w:val="000000100000"/>
          <w:trHeight w:val="340"/>
        </w:trPr>
        <w:tc>
          <w:tcPr>
            <w:tcW w:w="9244" w:type="dxa"/>
            <w:gridSpan w:val="7"/>
          </w:tcPr>
          <w:p w:rsidR="00C553A9" w:rsidRPr="007C42FD" w:rsidRDefault="00C553A9" w:rsidP="000F76D8">
            <w:pPr>
              <w:rPr>
                <w:rFonts w:eastAsiaTheme="minorHAnsi"/>
                <w:sz w:val="20"/>
                <w:szCs w:val="20"/>
              </w:rPr>
            </w:pPr>
            <w:r w:rsidRPr="007C42FD">
              <w:rPr>
                <w:rFonts w:eastAsiaTheme="minorHAnsi"/>
                <w:sz w:val="20"/>
                <w:szCs w:val="20"/>
              </w:rPr>
              <w:t>Тарифы на тепловую энергию (без НДС)</w:t>
            </w:r>
          </w:p>
        </w:tc>
      </w:tr>
      <w:tr w:rsidR="00C553A9" w:rsidRPr="007C42FD" w:rsidTr="000F76D8">
        <w:trPr>
          <w:cnfStyle w:val="000000010000"/>
          <w:trHeight w:val="341"/>
        </w:trPr>
        <w:tc>
          <w:tcPr>
            <w:tcW w:w="1584" w:type="dxa"/>
          </w:tcPr>
          <w:p w:rsidR="00C553A9" w:rsidRPr="007C42FD" w:rsidRDefault="00C553A9" w:rsidP="000F76D8">
            <w:pPr>
              <w:rPr>
                <w:rFonts w:eastAsiaTheme="minorHAnsi"/>
                <w:sz w:val="20"/>
                <w:szCs w:val="20"/>
              </w:rPr>
            </w:pPr>
            <w:r w:rsidRPr="007C42FD">
              <w:rPr>
                <w:rFonts w:eastAsiaTheme="minorHAnsi"/>
                <w:sz w:val="20"/>
                <w:szCs w:val="20"/>
              </w:rPr>
              <w:t>прочие</w:t>
            </w:r>
          </w:p>
        </w:tc>
        <w:tc>
          <w:tcPr>
            <w:tcW w:w="1320" w:type="dxa"/>
          </w:tcPr>
          <w:p w:rsidR="00C553A9" w:rsidRPr="007C42FD" w:rsidRDefault="00C553A9" w:rsidP="000F76D8">
            <w:pPr>
              <w:rPr>
                <w:rFonts w:eastAsiaTheme="minorHAnsi"/>
                <w:sz w:val="20"/>
                <w:szCs w:val="20"/>
              </w:rPr>
            </w:pPr>
            <w:r>
              <w:rPr>
                <w:rFonts w:eastAsiaTheme="minorHAnsi"/>
                <w:sz w:val="20"/>
                <w:szCs w:val="20"/>
              </w:rPr>
              <w:t>н/д</w:t>
            </w:r>
          </w:p>
        </w:tc>
        <w:tc>
          <w:tcPr>
            <w:tcW w:w="1267" w:type="dxa"/>
          </w:tcPr>
          <w:p w:rsidR="00C553A9" w:rsidRPr="007C42FD" w:rsidRDefault="00C553A9" w:rsidP="000F76D8">
            <w:pPr>
              <w:rPr>
                <w:rFonts w:eastAsiaTheme="minorHAnsi"/>
                <w:sz w:val="20"/>
                <w:szCs w:val="20"/>
              </w:rPr>
            </w:pPr>
            <w:r>
              <w:rPr>
                <w:rFonts w:eastAsiaTheme="minorHAnsi"/>
                <w:sz w:val="20"/>
                <w:szCs w:val="20"/>
              </w:rPr>
              <w:t>н/д</w:t>
            </w:r>
          </w:p>
        </w:tc>
        <w:tc>
          <w:tcPr>
            <w:tcW w:w="1272" w:type="dxa"/>
          </w:tcPr>
          <w:p w:rsidR="00C553A9" w:rsidRPr="007C42FD" w:rsidRDefault="00C553A9" w:rsidP="000F76D8">
            <w:pPr>
              <w:rPr>
                <w:rFonts w:eastAsiaTheme="minorHAnsi"/>
                <w:sz w:val="20"/>
                <w:szCs w:val="20"/>
              </w:rPr>
            </w:pPr>
            <w:r w:rsidRPr="007A5826">
              <w:rPr>
                <w:rFonts w:eastAsiaTheme="minorHAnsi"/>
                <w:sz w:val="20"/>
                <w:szCs w:val="20"/>
              </w:rPr>
              <w:t>2815,38</w:t>
            </w:r>
          </w:p>
        </w:tc>
        <w:tc>
          <w:tcPr>
            <w:tcW w:w="1267" w:type="dxa"/>
          </w:tcPr>
          <w:p w:rsidR="00C553A9" w:rsidRPr="007C42FD" w:rsidRDefault="00C553A9" w:rsidP="000F76D8">
            <w:pPr>
              <w:rPr>
                <w:rFonts w:eastAsiaTheme="minorHAnsi"/>
                <w:sz w:val="20"/>
                <w:szCs w:val="20"/>
              </w:rPr>
            </w:pPr>
            <w:r w:rsidRPr="007A5826">
              <w:rPr>
                <w:rFonts w:eastAsiaTheme="minorHAnsi"/>
                <w:sz w:val="20"/>
                <w:szCs w:val="20"/>
              </w:rPr>
              <w:t>2815,38</w:t>
            </w:r>
          </w:p>
        </w:tc>
        <w:tc>
          <w:tcPr>
            <w:tcW w:w="1267" w:type="dxa"/>
          </w:tcPr>
          <w:p w:rsidR="00C553A9" w:rsidRPr="007C42FD" w:rsidRDefault="00C553A9" w:rsidP="000F76D8">
            <w:pPr>
              <w:rPr>
                <w:rFonts w:eastAsiaTheme="minorHAnsi"/>
                <w:sz w:val="20"/>
                <w:szCs w:val="20"/>
              </w:rPr>
            </w:pPr>
            <w:r w:rsidRPr="007A5826">
              <w:rPr>
                <w:rFonts w:eastAsiaTheme="minorHAnsi"/>
                <w:sz w:val="20"/>
                <w:szCs w:val="20"/>
              </w:rPr>
              <w:t>2815,38</w:t>
            </w:r>
          </w:p>
        </w:tc>
        <w:tc>
          <w:tcPr>
            <w:tcW w:w="1267" w:type="dxa"/>
          </w:tcPr>
          <w:p w:rsidR="00C553A9" w:rsidRPr="007C42FD" w:rsidRDefault="00C553A9" w:rsidP="000F76D8">
            <w:pPr>
              <w:rPr>
                <w:rFonts w:eastAsiaTheme="minorHAnsi"/>
                <w:sz w:val="20"/>
                <w:szCs w:val="20"/>
              </w:rPr>
            </w:pPr>
            <w:r w:rsidRPr="006769B9">
              <w:rPr>
                <w:rFonts w:eastAsiaTheme="minorHAnsi"/>
                <w:sz w:val="20"/>
                <w:szCs w:val="20"/>
              </w:rPr>
              <w:t>2815,38</w:t>
            </w:r>
          </w:p>
        </w:tc>
      </w:tr>
      <w:tr w:rsidR="00C553A9" w:rsidRPr="007C42FD" w:rsidTr="000F76D8">
        <w:trPr>
          <w:cnfStyle w:val="000000100000"/>
          <w:trHeight w:val="340"/>
        </w:trPr>
        <w:tc>
          <w:tcPr>
            <w:tcW w:w="1584" w:type="dxa"/>
          </w:tcPr>
          <w:p w:rsidR="00C553A9" w:rsidRPr="007C42FD" w:rsidRDefault="00C553A9" w:rsidP="000F76D8">
            <w:pPr>
              <w:rPr>
                <w:rFonts w:eastAsiaTheme="minorHAnsi"/>
                <w:sz w:val="20"/>
                <w:szCs w:val="20"/>
              </w:rPr>
            </w:pPr>
            <w:r w:rsidRPr="007C42FD">
              <w:rPr>
                <w:rFonts w:eastAsiaTheme="minorHAnsi"/>
                <w:sz w:val="20"/>
                <w:szCs w:val="20"/>
              </w:rPr>
              <w:t>население</w:t>
            </w:r>
          </w:p>
        </w:tc>
        <w:tc>
          <w:tcPr>
            <w:tcW w:w="1320" w:type="dxa"/>
          </w:tcPr>
          <w:p w:rsidR="00C553A9" w:rsidRPr="007C42FD" w:rsidRDefault="00C553A9" w:rsidP="000F76D8">
            <w:pPr>
              <w:rPr>
                <w:rFonts w:eastAsiaTheme="minorHAnsi"/>
                <w:sz w:val="20"/>
                <w:szCs w:val="20"/>
              </w:rPr>
            </w:pPr>
            <w:r>
              <w:rPr>
                <w:rFonts w:eastAsiaTheme="minorHAnsi"/>
                <w:sz w:val="20"/>
                <w:szCs w:val="20"/>
              </w:rPr>
              <w:t>н/д</w:t>
            </w:r>
          </w:p>
        </w:tc>
        <w:tc>
          <w:tcPr>
            <w:tcW w:w="1267" w:type="dxa"/>
          </w:tcPr>
          <w:p w:rsidR="00C553A9" w:rsidRPr="007C42FD" w:rsidRDefault="00C553A9" w:rsidP="000F76D8">
            <w:pPr>
              <w:rPr>
                <w:rFonts w:eastAsiaTheme="minorHAnsi"/>
                <w:sz w:val="20"/>
                <w:szCs w:val="20"/>
              </w:rPr>
            </w:pPr>
            <w:r>
              <w:rPr>
                <w:rFonts w:eastAsiaTheme="minorHAnsi"/>
                <w:sz w:val="20"/>
                <w:szCs w:val="20"/>
              </w:rPr>
              <w:t>н/д</w:t>
            </w:r>
          </w:p>
        </w:tc>
        <w:tc>
          <w:tcPr>
            <w:tcW w:w="1272" w:type="dxa"/>
          </w:tcPr>
          <w:p w:rsidR="00C553A9" w:rsidRPr="007C42FD" w:rsidRDefault="00C553A9" w:rsidP="000F76D8">
            <w:pPr>
              <w:rPr>
                <w:rFonts w:eastAsiaTheme="minorHAnsi"/>
                <w:sz w:val="20"/>
                <w:szCs w:val="20"/>
              </w:rPr>
            </w:pPr>
            <w:r w:rsidRPr="007A5826">
              <w:rPr>
                <w:rFonts w:eastAsiaTheme="minorHAnsi"/>
                <w:sz w:val="20"/>
                <w:szCs w:val="20"/>
              </w:rPr>
              <w:t>2815,38</w:t>
            </w:r>
          </w:p>
        </w:tc>
        <w:tc>
          <w:tcPr>
            <w:tcW w:w="1267" w:type="dxa"/>
          </w:tcPr>
          <w:p w:rsidR="00C553A9" w:rsidRPr="007C42FD" w:rsidRDefault="00C553A9" w:rsidP="000F76D8">
            <w:pPr>
              <w:rPr>
                <w:rFonts w:eastAsiaTheme="minorHAnsi"/>
                <w:sz w:val="20"/>
                <w:szCs w:val="20"/>
              </w:rPr>
            </w:pPr>
            <w:r w:rsidRPr="007A5826">
              <w:rPr>
                <w:rFonts w:eastAsiaTheme="minorHAnsi"/>
                <w:sz w:val="20"/>
                <w:szCs w:val="20"/>
              </w:rPr>
              <w:t>2815,38</w:t>
            </w:r>
          </w:p>
        </w:tc>
        <w:tc>
          <w:tcPr>
            <w:tcW w:w="1267" w:type="dxa"/>
          </w:tcPr>
          <w:p w:rsidR="00C553A9" w:rsidRPr="007C42FD" w:rsidRDefault="00C553A9" w:rsidP="000F76D8">
            <w:pPr>
              <w:rPr>
                <w:rFonts w:eastAsiaTheme="minorHAnsi"/>
                <w:sz w:val="20"/>
                <w:szCs w:val="20"/>
              </w:rPr>
            </w:pPr>
            <w:r w:rsidRPr="007A5826">
              <w:rPr>
                <w:rFonts w:eastAsiaTheme="minorHAnsi"/>
                <w:sz w:val="20"/>
                <w:szCs w:val="20"/>
              </w:rPr>
              <w:t>2815,38</w:t>
            </w:r>
          </w:p>
        </w:tc>
        <w:tc>
          <w:tcPr>
            <w:tcW w:w="1267" w:type="dxa"/>
          </w:tcPr>
          <w:p w:rsidR="00C553A9" w:rsidRPr="007C42FD" w:rsidRDefault="00C553A9" w:rsidP="000F76D8">
            <w:pPr>
              <w:rPr>
                <w:rFonts w:eastAsiaTheme="minorHAnsi"/>
                <w:sz w:val="20"/>
                <w:szCs w:val="20"/>
              </w:rPr>
            </w:pPr>
            <w:r w:rsidRPr="006769B9">
              <w:rPr>
                <w:rFonts w:eastAsiaTheme="minorHAnsi"/>
                <w:sz w:val="20"/>
                <w:szCs w:val="20"/>
              </w:rPr>
              <w:t>2815,38</w:t>
            </w:r>
          </w:p>
        </w:tc>
      </w:tr>
    </w:tbl>
    <w:p w:rsidR="00C553A9" w:rsidRDefault="00C553A9" w:rsidP="00C553A9">
      <w:pPr>
        <w:kinsoku w:val="0"/>
        <w:overflowPunct w:val="0"/>
        <w:autoSpaceDE w:val="0"/>
        <w:autoSpaceDN w:val="0"/>
        <w:adjustRightInd w:val="0"/>
        <w:rPr>
          <w:rFonts w:eastAsiaTheme="minorHAnsi"/>
          <w:lang w:eastAsia="en-US"/>
        </w:rPr>
      </w:pPr>
    </w:p>
    <w:p w:rsidR="00C553A9" w:rsidRPr="006769B9" w:rsidRDefault="00C553A9" w:rsidP="00C553A9">
      <w:pPr>
        <w:contextualSpacing/>
        <w:jc w:val="both"/>
      </w:pPr>
      <w:r w:rsidRPr="000B65BC">
        <w:rPr>
          <w:spacing w:val="-2"/>
        </w:rPr>
        <w:t xml:space="preserve">Таблица </w:t>
      </w:r>
      <w:r>
        <w:rPr>
          <w:spacing w:val="-2"/>
        </w:rPr>
        <w:t>14.1.2.</w:t>
      </w:r>
      <w:r w:rsidRPr="000B65BC">
        <w:rPr>
          <w:spacing w:val="-2"/>
        </w:rPr>
        <w:t xml:space="preserve"> – </w:t>
      </w:r>
      <w:r w:rsidRPr="00364EDB">
        <w:t>Установленные тарифы на тепловую энергию (мощность), поставляемую теплоснабжающими организациями потребителям</w:t>
      </w:r>
      <w:r>
        <w:t xml:space="preserve"> от </w:t>
      </w:r>
      <w:r>
        <w:rPr>
          <w:bCs/>
        </w:rPr>
        <w:t>Котельной №36,39</w:t>
      </w:r>
    </w:p>
    <w:tbl>
      <w:tblPr>
        <w:tblStyle w:val="affffffe"/>
        <w:tblW w:w="0" w:type="auto"/>
        <w:tblLayout w:type="fixed"/>
        <w:tblLook w:val="0000"/>
      </w:tblPr>
      <w:tblGrid>
        <w:gridCol w:w="1584"/>
        <w:gridCol w:w="1320"/>
        <w:gridCol w:w="1267"/>
        <w:gridCol w:w="1272"/>
        <w:gridCol w:w="1267"/>
        <w:gridCol w:w="1267"/>
        <w:gridCol w:w="1267"/>
      </w:tblGrid>
      <w:tr w:rsidR="00C553A9" w:rsidRPr="007C42FD" w:rsidTr="000F76D8">
        <w:trPr>
          <w:cnfStyle w:val="000000100000"/>
          <w:trHeight w:val="340"/>
        </w:trPr>
        <w:tc>
          <w:tcPr>
            <w:tcW w:w="1584" w:type="dxa"/>
            <w:vMerge w:val="restart"/>
          </w:tcPr>
          <w:p w:rsidR="00C553A9" w:rsidRPr="007C42FD" w:rsidRDefault="00C553A9" w:rsidP="000F76D8">
            <w:pPr>
              <w:rPr>
                <w:rFonts w:eastAsiaTheme="minorHAnsi"/>
                <w:b/>
                <w:sz w:val="20"/>
                <w:szCs w:val="20"/>
              </w:rPr>
            </w:pPr>
          </w:p>
          <w:p w:rsidR="00C553A9" w:rsidRPr="007C42FD" w:rsidRDefault="00C553A9" w:rsidP="000F76D8">
            <w:pPr>
              <w:rPr>
                <w:rFonts w:eastAsiaTheme="minorHAnsi"/>
                <w:b/>
                <w:sz w:val="20"/>
                <w:szCs w:val="20"/>
              </w:rPr>
            </w:pPr>
            <w:r w:rsidRPr="007C42FD">
              <w:rPr>
                <w:rFonts w:eastAsiaTheme="minorHAnsi"/>
                <w:b/>
                <w:sz w:val="20"/>
                <w:szCs w:val="20"/>
              </w:rPr>
              <w:t>Наименование</w:t>
            </w:r>
          </w:p>
        </w:tc>
        <w:tc>
          <w:tcPr>
            <w:tcW w:w="7660" w:type="dxa"/>
            <w:gridSpan w:val="6"/>
          </w:tcPr>
          <w:p w:rsidR="00C553A9" w:rsidRPr="007C42FD" w:rsidRDefault="00C553A9" w:rsidP="000F76D8">
            <w:pPr>
              <w:rPr>
                <w:rFonts w:eastAsiaTheme="minorHAnsi"/>
                <w:b/>
                <w:sz w:val="20"/>
                <w:szCs w:val="20"/>
              </w:rPr>
            </w:pPr>
            <w:r w:rsidRPr="007C42FD">
              <w:rPr>
                <w:rFonts w:eastAsiaTheme="minorHAnsi"/>
                <w:b/>
                <w:sz w:val="20"/>
                <w:szCs w:val="20"/>
              </w:rPr>
              <w:t>Период</w:t>
            </w:r>
          </w:p>
        </w:tc>
      </w:tr>
      <w:tr w:rsidR="00C553A9" w:rsidRPr="007C42FD" w:rsidTr="000F76D8">
        <w:trPr>
          <w:cnfStyle w:val="000000010000"/>
          <w:trHeight w:val="604"/>
        </w:trPr>
        <w:tc>
          <w:tcPr>
            <w:tcW w:w="1584" w:type="dxa"/>
            <w:vMerge/>
          </w:tcPr>
          <w:p w:rsidR="00C553A9" w:rsidRPr="007C42FD" w:rsidRDefault="00C553A9" w:rsidP="000F76D8">
            <w:pPr>
              <w:rPr>
                <w:rFonts w:eastAsiaTheme="minorHAnsi"/>
                <w:b/>
                <w:sz w:val="20"/>
                <w:szCs w:val="20"/>
              </w:rPr>
            </w:pPr>
          </w:p>
        </w:tc>
        <w:tc>
          <w:tcPr>
            <w:tcW w:w="1320" w:type="dxa"/>
          </w:tcPr>
          <w:p w:rsidR="00C553A9" w:rsidRPr="007C42FD" w:rsidRDefault="00C553A9" w:rsidP="000F76D8">
            <w:pPr>
              <w:rPr>
                <w:rFonts w:eastAsiaTheme="minorHAnsi"/>
                <w:b/>
                <w:sz w:val="20"/>
                <w:szCs w:val="20"/>
              </w:rPr>
            </w:pPr>
            <w:r w:rsidRPr="007C42FD">
              <w:rPr>
                <w:rFonts w:eastAsiaTheme="minorHAnsi"/>
                <w:b/>
                <w:sz w:val="20"/>
                <w:szCs w:val="20"/>
              </w:rPr>
              <w:t>01.01-30.06</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4</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01.07-31.12</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4</w:t>
            </w:r>
            <w:r w:rsidRPr="007C42FD">
              <w:rPr>
                <w:rFonts w:eastAsiaTheme="minorHAnsi"/>
                <w:b/>
                <w:sz w:val="20"/>
                <w:szCs w:val="20"/>
              </w:rPr>
              <w:t xml:space="preserve"> г.</w:t>
            </w:r>
          </w:p>
        </w:tc>
        <w:tc>
          <w:tcPr>
            <w:tcW w:w="1272" w:type="dxa"/>
          </w:tcPr>
          <w:p w:rsidR="00C553A9" w:rsidRPr="007C42FD" w:rsidRDefault="00C553A9" w:rsidP="000F76D8">
            <w:pPr>
              <w:rPr>
                <w:rFonts w:eastAsiaTheme="minorHAnsi"/>
                <w:b/>
                <w:sz w:val="20"/>
                <w:szCs w:val="20"/>
              </w:rPr>
            </w:pPr>
            <w:r w:rsidRPr="007C42FD">
              <w:rPr>
                <w:rFonts w:eastAsiaTheme="minorHAnsi"/>
                <w:b/>
                <w:sz w:val="20"/>
                <w:szCs w:val="20"/>
              </w:rPr>
              <w:t>01.01-30.06</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5</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01.07-31.12</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5</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01.01-30.06</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6</w:t>
            </w:r>
            <w:r w:rsidRPr="007C42FD">
              <w:rPr>
                <w:rFonts w:eastAsiaTheme="minorHAnsi"/>
                <w:b/>
                <w:sz w:val="20"/>
                <w:szCs w:val="20"/>
              </w:rPr>
              <w:t xml:space="preserve"> г.</w:t>
            </w:r>
          </w:p>
        </w:tc>
        <w:tc>
          <w:tcPr>
            <w:tcW w:w="1267" w:type="dxa"/>
          </w:tcPr>
          <w:p w:rsidR="00C553A9" w:rsidRPr="007C42FD" w:rsidRDefault="00C553A9" w:rsidP="000F76D8">
            <w:pPr>
              <w:rPr>
                <w:rFonts w:eastAsiaTheme="minorHAnsi"/>
                <w:b/>
                <w:sz w:val="20"/>
                <w:szCs w:val="20"/>
              </w:rPr>
            </w:pPr>
            <w:r w:rsidRPr="007C42FD">
              <w:rPr>
                <w:rFonts w:eastAsiaTheme="minorHAnsi"/>
                <w:b/>
                <w:sz w:val="20"/>
                <w:szCs w:val="20"/>
              </w:rPr>
              <w:t>01.07-31.12</w:t>
            </w:r>
          </w:p>
          <w:p w:rsidR="00C553A9" w:rsidRPr="007C42FD" w:rsidRDefault="00C553A9" w:rsidP="000F76D8">
            <w:pPr>
              <w:rPr>
                <w:rFonts w:eastAsiaTheme="minorHAnsi"/>
                <w:b/>
                <w:sz w:val="20"/>
                <w:szCs w:val="20"/>
              </w:rPr>
            </w:pPr>
            <w:r w:rsidRPr="007C42FD">
              <w:rPr>
                <w:rFonts w:eastAsiaTheme="minorHAnsi"/>
                <w:b/>
                <w:sz w:val="20"/>
                <w:szCs w:val="20"/>
              </w:rPr>
              <w:t>202</w:t>
            </w:r>
            <w:r>
              <w:rPr>
                <w:rFonts w:eastAsiaTheme="minorHAnsi"/>
                <w:b/>
                <w:sz w:val="20"/>
                <w:szCs w:val="20"/>
              </w:rPr>
              <w:t>6</w:t>
            </w:r>
            <w:r w:rsidRPr="007C42FD">
              <w:rPr>
                <w:rFonts w:eastAsiaTheme="minorHAnsi"/>
                <w:b/>
                <w:sz w:val="20"/>
                <w:szCs w:val="20"/>
              </w:rPr>
              <w:t xml:space="preserve"> г.</w:t>
            </w:r>
          </w:p>
        </w:tc>
      </w:tr>
      <w:tr w:rsidR="00C553A9" w:rsidRPr="007C42FD" w:rsidTr="000F76D8">
        <w:trPr>
          <w:cnfStyle w:val="000000100000"/>
          <w:trHeight w:val="340"/>
        </w:trPr>
        <w:tc>
          <w:tcPr>
            <w:tcW w:w="9244" w:type="dxa"/>
            <w:gridSpan w:val="7"/>
          </w:tcPr>
          <w:p w:rsidR="00C553A9" w:rsidRPr="007C42FD" w:rsidRDefault="00C553A9" w:rsidP="000F76D8">
            <w:pPr>
              <w:rPr>
                <w:rFonts w:eastAsiaTheme="minorHAnsi"/>
                <w:sz w:val="20"/>
                <w:szCs w:val="20"/>
              </w:rPr>
            </w:pPr>
            <w:r w:rsidRPr="007C42FD">
              <w:rPr>
                <w:rFonts w:eastAsiaTheme="minorHAnsi"/>
                <w:sz w:val="20"/>
                <w:szCs w:val="20"/>
              </w:rPr>
              <w:t>Тарифы на тепловую энергию (без НДС)</w:t>
            </w:r>
          </w:p>
        </w:tc>
      </w:tr>
      <w:tr w:rsidR="00C553A9" w:rsidRPr="007C42FD" w:rsidTr="000F76D8">
        <w:trPr>
          <w:cnfStyle w:val="000000010000"/>
          <w:trHeight w:val="341"/>
        </w:trPr>
        <w:tc>
          <w:tcPr>
            <w:tcW w:w="1584" w:type="dxa"/>
          </w:tcPr>
          <w:p w:rsidR="00C553A9" w:rsidRPr="007C42FD" w:rsidRDefault="00C553A9" w:rsidP="000F76D8">
            <w:pPr>
              <w:rPr>
                <w:rFonts w:eastAsiaTheme="minorHAnsi"/>
                <w:sz w:val="20"/>
                <w:szCs w:val="20"/>
              </w:rPr>
            </w:pPr>
            <w:r w:rsidRPr="007C42FD">
              <w:rPr>
                <w:rFonts w:eastAsiaTheme="minorHAnsi"/>
                <w:sz w:val="20"/>
                <w:szCs w:val="20"/>
              </w:rPr>
              <w:t>прочие</w:t>
            </w:r>
          </w:p>
        </w:tc>
        <w:tc>
          <w:tcPr>
            <w:tcW w:w="1320" w:type="dxa"/>
          </w:tcPr>
          <w:p w:rsidR="00C553A9" w:rsidRPr="007C42FD" w:rsidRDefault="00C553A9" w:rsidP="000F76D8">
            <w:pPr>
              <w:rPr>
                <w:rFonts w:eastAsiaTheme="minorHAnsi"/>
                <w:sz w:val="20"/>
                <w:szCs w:val="20"/>
              </w:rPr>
            </w:pPr>
            <w:r>
              <w:rPr>
                <w:rFonts w:eastAsiaTheme="minorHAnsi"/>
                <w:sz w:val="20"/>
                <w:szCs w:val="20"/>
              </w:rPr>
              <w:t>н/д</w:t>
            </w:r>
          </w:p>
        </w:tc>
        <w:tc>
          <w:tcPr>
            <w:tcW w:w="1267" w:type="dxa"/>
          </w:tcPr>
          <w:p w:rsidR="00C553A9" w:rsidRPr="007C42FD" w:rsidRDefault="00C553A9" w:rsidP="000F76D8">
            <w:pPr>
              <w:rPr>
                <w:rFonts w:eastAsiaTheme="minorHAnsi"/>
                <w:sz w:val="20"/>
                <w:szCs w:val="20"/>
              </w:rPr>
            </w:pPr>
            <w:r>
              <w:rPr>
                <w:rFonts w:eastAsiaTheme="minorHAnsi"/>
                <w:sz w:val="20"/>
                <w:szCs w:val="20"/>
              </w:rPr>
              <w:t>н/д</w:t>
            </w:r>
          </w:p>
        </w:tc>
        <w:tc>
          <w:tcPr>
            <w:tcW w:w="1272" w:type="dxa"/>
          </w:tcPr>
          <w:p w:rsidR="00C553A9" w:rsidRPr="007C42FD" w:rsidRDefault="00C553A9" w:rsidP="000F76D8">
            <w:pPr>
              <w:rPr>
                <w:rFonts w:eastAsiaTheme="minorHAnsi"/>
                <w:sz w:val="20"/>
                <w:szCs w:val="20"/>
              </w:rPr>
            </w:pPr>
            <w:r w:rsidRPr="006769B9">
              <w:rPr>
                <w:rFonts w:eastAsiaTheme="minorHAnsi"/>
                <w:sz w:val="20"/>
                <w:szCs w:val="20"/>
              </w:rPr>
              <w:t>3621,51</w:t>
            </w:r>
          </w:p>
        </w:tc>
        <w:tc>
          <w:tcPr>
            <w:tcW w:w="1267" w:type="dxa"/>
          </w:tcPr>
          <w:p w:rsidR="00C553A9" w:rsidRPr="007C42FD" w:rsidRDefault="00C553A9" w:rsidP="000F76D8">
            <w:pPr>
              <w:rPr>
                <w:rFonts w:eastAsiaTheme="minorHAnsi"/>
                <w:sz w:val="20"/>
                <w:szCs w:val="20"/>
              </w:rPr>
            </w:pPr>
            <w:r w:rsidRPr="006769B9">
              <w:rPr>
                <w:rFonts w:eastAsiaTheme="minorHAnsi"/>
                <w:sz w:val="20"/>
                <w:szCs w:val="20"/>
              </w:rPr>
              <w:t>3650,91</w:t>
            </w:r>
          </w:p>
        </w:tc>
        <w:tc>
          <w:tcPr>
            <w:tcW w:w="1267" w:type="dxa"/>
          </w:tcPr>
          <w:p w:rsidR="00C553A9" w:rsidRPr="007C42FD" w:rsidRDefault="00C553A9" w:rsidP="000F76D8">
            <w:pPr>
              <w:rPr>
                <w:rFonts w:eastAsiaTheme="minorHAnsi"/>
                <w:sz w:val="20"/>
                <w:szCs w:val="20"/>
              </w:rPr>
            </w:pPr>
            <w:r w:rsidRPr="00E00846">
              <w:rPr>
                <w:rFonts w:eastAsiaTheme="minorHAnsi"/>
                <w:sz w:val="20"/>
                <w:szCs w:val="20"/>
              </w:rPr>
              <w:t>3650,91</w:t>
            </w:r>
          </w:p>
        </w:tc>
        <w:tc>
          <w:tcPr>
            <w:tcW w:w="1267" w:type="dxa"/>
          </w:tcPr>
          <w:p w:rsidR="00C553A9" w:rsidRPr="007C42FD" w:rsidRDefault="00C553A9" w:rsidP="000F76D8">
            <w:pPr>
              <w:rPr>
                <w:rFonts w:eastAsiaTheme="minorHAnsi"/>
                <w:sz w:val="20"/>
                <w:szCs w:val="20"/>
              </w:rPr>
            </w:pPr>
            <w:r w:rsidRPr="00E00846">
              <w:rPr>
                <w:rFonts w:eastAsiaTheme="minorHAnsi"/>
                <w:sz w:val="20"/>
                <w:szCs w:val="20"/>
              </w:rPr>
              <w:t>3650,91</w:t>
            </w:r>
          </w:p>
        </w:tc>
      </w:tr>
      <w:tr w:rsidR="00C553A9" w:rsidRPr="007C42FD" w:rsidTr="000F76D8">
        <w:trPr>
          <w:cnfStyle w:val="000000100000"/>
          <w:trHeight w:val="340"/>
        </w:trPr>
        <w:tc>
          <w:tcPr>
            <w:tcW w:w="1584" w:type="dxa"/>
          </w:tcPr>
          <w:p w:rsidR="00C553A9" w:rsidRPr="007C42FD" w:rsidRDefault="00C553A9" w:rsidP="000F76D8">
            <w:pPr>
              <w:rPr>
                <w:rFonts w:eastAsiaTheme="minorHAnsi"/>
                <w:sz w:val="20"/>
                <w:szCs w:val="20"/>
              </w:rPr>
            </w:pPr>
            <w:r w:rsidRPr="007C42FD">
              <w:rPr>
                <w:rFonts w:eastAsiaTheme="minorHAnsi"/>
                <w:sz w:val="20"/>
                <w:szCs w:val="20"/>
              </w:rPr>
              <w:t>население</w:t>
            </w:r>
          </w:p>
        </w:tc>
        <w:tc>
          <w:tcPr>
            <w:tcW w:w="1320" w:type="dxa"/>
          </w:tcPr>
          <w:p w:rsidR="00C553A9" w:rsidRPr="007C42FD" w:rsidRDefault="00C553A9" w:rsidP="000F76D8">
            <w:pPr>
              <w:rPr>
                <w:rFonts w:eastAsiaTheme="minorHAnsi"/>
                <w:sz w:val="20"/>
                <w:szCs w:val="20"/>
              </w:rPr>
            </w:pPr>
            <w:r>
              <w:rPr>
                <w:rFonts w:eastAsiaTheme="minorHAnsi"/>
                <w:sz w:val="20"/>
                <w:szCs w:val="20"/>
              </w:rPr>
              <w:t>н/д</w:t>
            </w:r>
          </w:p>
        </w:tc>
        <w:tc>
          <w:tcPr>
            <w:tcW w:w="1267" w:type="dxa"/>
          </w:tcPr>
          <w:p w:rsidR="00C553A9" w:rsidRPr="007C42FD" w:rsidRDefault="00C553A9" w:rsidP="000F76D8">
            <w:pPr>
              <w:rPr>
                <w:rFonts w:eastAsiaTheme="minorHAnsi"/>
                <w:sz w:val="20"/>
                <w:szCs w:val="20"/>
              </w:rPr>
            </w:pPr>
            <w:r>
              <w:rPr>
                <w:rFonts w:eastAsiaTheme="minorHAnsi"/>
                <w:sz w:val="20"/>
                <w:szCs w:val="20"/>
              </w:rPr>
              <w:t>н/д</w:t>
            </w:r>
          </w:p>
        </w:tc>
        <w:tc>
          <w:tcPr>
            <w:tcW w:w="1272" w:type="dxa"/>
          </w:tcPr>
          <w:p w:rsidR="00C553A9" w:rsidRPr="007C42FD" w:rsidRDefault="00C553A9" w:rsidP="000F76D8">
            <w:pPr>
              <w:rPr>
                <w:rFonts w:eastAsiaTheme="minorHAnsi"/>
                <w:sz w:val="20"/>
                <w:szCs w:val="20"/>
              </w:rPr>
            </w:pPr>
            <w:r>
              <w:rPr>
                <w:rFonts w:eastAsiaTheme="minorHAnsi"/>
                <w:sz w:val="20"/>
                <w:szCs w:val="20"/>
              </w:rPr>
              <w:t>-</w:t>
            </w:r>
          </w:p>
        </w:tc>
        <w:tc>
          <w:tcPr>
            <w:tcW w:w="1267" w:type="dxa"/>
          </w:tcPr>
          <w:p w:rsidR="00C553A9" w:rsidRPr="007C42FD" w:rsidRDefault="00C553A9" w:rsidP="000F76D8">
            <w:pPr>
              <w:rPr>
                <w:rFonts w:eastAsiaTheme="minorHAnsi"/>
                <w:sz w:val="20"/>
                <w:szCs w:val="20"/>
              </w:rPr>
            </w:pPr>
            <w:r>
              <w:rPr>
                <w:rFonts w:eastAsiaTheme="minorHAnsi"/>
                <w:sz w:val="20"/>
                <w:szCs w:val="20"/>
              </w:rPr>
              <w:t>-</w:t>
            </w:r>
          </w:p>
        </w:tc>
        <w:tc>
          <w:tcPr>
            <w:tcW w:w="1267" w:type="dxa"/>
          </w:tcPr>
          <w:p w:rsidR="00C553A9" w:rsidRPr="007C42FD" w:rsidRDefault="00C553A9" w:rsidP="000F76D8">
            <w:pPr>
              <w:rPr>
                <w:rFonts w:eastAsiaTheme="minorHAnsi"/>
                <w:sz w:val="20"/>
                <w:szCs w:val="20"/>
              </w:rPr>
            </w:pPr>
          </w:p>
        </w:tc>
        <w:tc>
          <w:tcPr>
            <w:tcW w:w="1267" w:type="dxa"/>
          </w:tcPr>
          <w:p w:rsidR="00C553A9" w:rsidRPr="007C42FD" w:rsidRDefault="00C553A9" w:rsidP="000F76D8">
            <w:pPr>
              <w:rPr>
                <w:rFonts w:eastAsiaTheme="minorHAnsi"/>
                <w:sz w:val="20"/>
                <w:szCs w:val="20"/>
              </w:rPr>
            </w:pPr>
          </w:p>
        </w:tc>
      </w:tr>
    </w:tbl>
    <w:p w:rsidR="00532A83" w:rsidRPr="00364EDB" w:rsidRDefault="00532A83" w:rsidP="009E7F84">
      <w:pPr>
        <w:ind w:firstLine="709"/>
        <w:contextualSpacing/>
        <w:jc w:val="both"/>
        <w:rPr>
          <w:bCs/>
        </w:rPr>
      </w:pPr>
    </w:p>
    <w:p w:rsidR="00AD41CC" w:rsidRPr="001562F1" w:rsidRDefault="00AD41CC" w:rsidP="001B552F">
      <w:pPr>
        <w:pStyle w:val="21"/>
        <w:spacing w:before="0"/>
        <w:ind w:firstLine="709"/>
        <w:contextualSpacing/>
        <w:rPr>
          <w:rFonts w:cs="Times New Roman"/>
          <w:szCs w:val="24"/>
        </w:rPr>
      </w:pPr>
      <w:bookmarkStart w:id="796" w:name="_Toc524614924"/>
      <w:bookmarkStart w:id="797" w:name="_Toc524615140"/>
      <w:bookmarkStart w:id="798" w:name="_Toc226289345"/>
      <w:bookmarkEnd w:id="795"/>
      <w:r w:rsidRPr="001562F1">
        <w:rPr>
          <w:rFonts w:cs="Times New Roman"/>
          <w:szCs w:val="24"/>
        </w:rPr>
        <w:t>Тарифно-балансовые расчетные модели теплоснабжения потребителей по каждой единой теплоснабжающей организации</w:t>
      </w:r>
      <w:bookmarkEnd w:id="796"/>
      <w:bookmarkEnd w:id="797"/>
      <w:bookmarkEnd w:id="798"/>
    </w:p>
    <w:p w:rsidR="00FB50E7" w:rsidRPr="00364EDB" w:rsidRDefault="001562F1" w:rsidP="001562F1">
      <w:pPr>
        <w:ind w:firstLine="709"/>
        <w:contextualSpacing/>
        <w:jc w:val="both"/>
      </w:pPr>
      <w:r w:rsidRPr="001562F1">
        <w:t>Тарифно-балансовые расчетные модели теплоснабжения потребителей по</w:t>
      </w:r>
      <w:r>
        <w:t xml:space="preserve"> </w:t>
      </w:r>
      <w:r w:rsidRPr="001562F1">
        <w:t>ЕТО будут совпадать с моделями по потребителям систем теплоснабжения.</w:t>
      </w:r>
    </w:p>
    <w:p w:rsidR="00AD41CC" w:rsidRPr="001562F1" w:rsidRDefault="00AD41CC" w:rsidP="001B552F">
      <w:pPr>
        <w:pStyle w:val="21"/>
        <w:spacing w:before="0"/>
        <w:ind w:firstLine="709"/>
        <w:contextualSpacing/>
        <w:rPr>
          <w:rFonts w:cs="Times New Roman"/>
          <w:szCs w:val="24"/>
        </w:rPr>
      </w:pPr>
      <w:bookmarkStart w:id="799" w:name="_Toc524614925"/>
      <w:bookmarkStart w:id="800" w:name="_Toc524615141"/>
      <w:bookmarkStart w:id="801" w:name="_Toc226289346"/>
      <w:r w:rsidRPr="001562F1">
        <w:rPr>
          <w:rFonts w:cs="Times New Roman"/>
          <w:szCs w:val="24"/>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799"/>
      <w:bookmarkEnd w:id="800"/>
      <w:bookmarkEnd w:id="801"/>
    </w:p>
    <w:p w:rsidR="001562F1" w:rsidRPr="001562F1" w:rsidRDefault="001562F1" w:rsidP="001562F1">
      <w:pPr>
        <w:ind w:firstLine="709"/>
        <w:contextualSpacing/>
        <w:jc w:val="both"/>
      </w:pPr>
      <w:bookmarkStart w:id="802" w:name="_Hlk37161031"/>
      <w:r w:rsidRPr="001562F1">
        <w:t>Реализация мероприятий по</w:t>
      </w:r>
      <w:r>
        <w:t xml:space="preserve"> </w:t>
      </w:r>
      <w:r w:rsidRPr="001562F1">
        <w:t>снижению тепловых потерь на тепловых сетях может замедлить темпы роста тарифа. Это</w:t>
      </w:r>
      <w:r>
        <w:t xml:space="preserve"> </w:t>
      </w:r>
      <w:r w:rsidRPr="001562F1">
        <w:t>позволит и в дальнейшем реализовывать экономически обоснованные расходы</w:t>
      </w:r>
      <w:r>
        <w:t xml:space="preserve"> </w:t>
      </w:r>
      <w:r w:rsidRPr="001562F1">
        <w:t>на развитие системы теплоснабжения в рамках настоящего оценочного прогноза тарифа.</w:t>
      </w:r>
    </w:p>
    <w:p w:rsidR="001562F1" w:rsidRPr="001562F1" w:rsidRDefault="001562F1" w:rsidP="001562F1">
      <w:pPr>
        <w:ind w:firstLine="709"/>
        <w:contextualSpacing/>
        <w:jc w:val="both"/>
      </w:pPr>
      <w:r w:rsidRPr="001562F1">
        <w:t>Источником финансирования мероприятий, предложенных в схеме теплоснабжения,</w:t>
      </w:r>
    </w:p>
    <w:p w:rsidR="001562F1" w:rsidRPr="001562F1" w:rsidRDefault="001562F1" w:rsidP="001562F1">
      <w:pPr>
        <w:contextualSpacing/>
        <w:jc w:val="both"/>
      </w:pPr>
      <w:r w:rsidRPr="001562F1">
        <w:t>могут быть:</w:t>
      </w:r>
    </w:p>
    <w:p w:rsidR="001562F1" w:rsidRPr="001562F1" w:rsidRDefault="001562F1" w:rsidP="001562F1">
      <w:pPr>
        <w:ind w:firstLine="709"/>
        <w:contextualSpacing/>
        <w:jc w:val="both"/>
      </w:pPr>
      <w:r w:rsidRPr="001562F1">
        <w:t>- включение в тариф;</w:t>
      </w:r>
    </w:p>
    <w:p w:rsidR="001562F1" w:rsidRPr="001562F1" w:rsidRDefault="001562F1" w:rsidP="001562F1">
      <w:pPr>
        <w:ind w:firstLine="709"/>
        <w:contextualSpacing/>
        <w:jc w:val="both"/>
      </w:pPr>
      <w:r w:rsidRPr="001562F1">
        <w:t>- республиканский бюджет, в рамках программ по модернизации в</w:t>
      </w:r>
    </w:p>
    <w:p w:rsidR="001562F1" w:rsidRPr="001562F1" w:rsidRDefault="001562F1" w:rsidP="001562F1">
      <w:pPr>
        <w:ind w:firstLine="709"/>
        <w:contextualSpacing/>
        <w:jc w:val="both"/>
      </w:pPr>
      <w:r w:rsidRPr="001562F1">
        <w:t>сфере энергетики;</w:t>
      </w:r>
    </w:p>
    <w:p w:rsidR="001562F1" w:rsidRPr="001562F1" w:rsidRDefault="001562F1" w:rsidP="001562F1">
      <w:pPr>
        <w:ind w:firstLine="709"/>
        <w:contextualSpacing/>
        <w:jc w:val="both"/>
      </w:pPr>
      <w:r w:rsidRPr="001562F1">
        <w:t>- государственно-частное партнерство;</w:t>
      </w:r>
    </w:p>
    <w:p w:rsidR="001562F1" w:rsidRPr="001562F1" w:rsidRDefault="001562F1" w:rsidP="001562F1">
      <w:pPr>
        <w:ind w:firstLine="709"/>
        <w:contextualSpacing/>
        <w:jc w:val="both"/>
      </w:pPr>
      <w:r w:rsidRPr="001562F1">
        <w:t>- федеральный бюджет, в рамках федеральных целевых программ в</w:t>
      </w:r>
    </w:p>
    <w:p w:rsidR="001562F1" w:rsidRPr="001562F1" w:rsidRDefault="001562F1" w:rsidP="001562F1">
      <w:pPr>
        <w:ind w:firstLine="709"/>
        <w:contextualSpacing/>
        <w:jc w:val="both"/>
      </w:pPr>
      <w:r w:rsidRPr="001562F1">
        <w:t>сфере теплоснабжения;</w:t>
      </w:r>
    </w:p>
    <w:p w:rsidR="00132DD6" w:rsidRPr="00364EDB" w:rsidRDefault="001562F1" w:rsidP="001562F1">
      <w:pPr>
        <w:ind w:firstLine="709"/>
        <w:contextualSpacing/>
        <w:jc w:val="both"/>
      </w:pPr>
      <w:r w:rsidRPr="001562F1">
        <w:t>- заемные средства.</w:t>
      </w:r>
    </w:p>
    <w:p w:rsidR="00ED6FC9" w:rsidRPr="001562F1" w:rsidRDefault="00ED6FC9" w:rsidP="001B552F">
      <w:pPr>
        <w:pStyle w:val="21"/>
        <w:spacing w:before="0"/>
        <w:ind w:firstLine="709"/>
        <w:contextualSpacing/>
        <w:rPr>
          <w:rFonts w:cs="Times New Roman"/>
          <w:szCs w:val="24"/>
        </w:rPr>
      </w:pPr>
      <w:bookmarkStart w:id="803" w:name="_Toc524614926"/>
      <w:bookmarkStart w:id="804" w:name="_Toc524615142"/>
      <w:bookmarkStart w:id="805" w:name="_Toc15640990"/>
      <w:bookmarkStart w:id="806" w:name="_Toc226289347"/>
      <w:bookmarkStart w:id="807" w:name="_Hlk15651923"/>
      <w:r w:rsidRPr="001562F1">
        <w:rPr>
          <w:rFonts w:cs="Times New Roman"/>
          <w:szCs w:val="24"/>
        </w:rPr>
        <w:lastRenderedPageBreak/>
        <w:t xml:space="preserve">Описание </w:t>
      </w:r>
      <w:bookmarkEnd w:id="803"/>
      <w:bookmarkEnd w:id="804"/>
      <w:r w:rsidRPr="001562F1">
        <w:rPr>
          <w:rFonts w:cs="Times New Roman"/>
          <w:szCs w:val="24"/>
        </w:rPr>
        <w:t>изменений (фактических данных) в оценке ценовых (тарифных) последствий реализации проектов схемы теплоснабжения. В ценовых зонах теплоснабжения указанная глава содержит ценовые (тарифные) последствия, возникшие при осуществлении регулируемых видов деятельности в сфере теплоснабжения</w:t>
      </w:r>
      <w:bookmarkEnd w:id="805"/>
      <w:bookmarkEnd w:id="806"/>
    </w:p>
    <w:bookmarkEnd w:id="807"/>
    <w:p w:rsidR="005D730F" w:rsidRPr="00364EDB" w:rsidRDefault="001562F1" w:rsidP="001562F1">
      <w:pPr>
        <w:ind w:firstLine="709"/>
        <w:contextualSpacing/>
        <w:jc w:val="both"/>
      </w:pPr>
      <w:r w:rsidRPr="001562F1">
        <w:t xml:space="preserve">С момента актуализации схемы теплоснабжения </w:t>
      </w:r>
      <w:r w:rsidR="00371526">
        <w:t>сельского поселения</w:t>
      </w:r>
      <w:r w:rsidRPr="001562F1">
        <w:t xml:space="preserve"> в</w:t>
      </w:r>
      <w:r>
        <w:t xml:space="preserve"> </w:t>
      </w:r>
      <w:r w:rsidRPr="001562F1">
        <w:t>202</w:t>
      </w:r>
      <w:r w:rsidR="00371526">
        <w:t>1</w:t>
      </w:r>
      <w:r w:rsidRPr="001562F1">
        <w:t xml:space="preserve"> г. и до настоящей </w:t>
      </w:r>
      <w:r>
        <w:t>разработки</w:t>
      </w:r>
      <w:r w:rsidRPr="001562F1">
        <w:t xml:space="preserve"> информации об изменениях в оценке ценовых</w:t>
      </w:r>
      <w:r>
        <w:t xml:space="preserve"> </w:t>
      </w:r>
      <w:r w:rsidRPr="001562F1">
        <w:t xml:space="preserve">(тарифных) последствий реализации проектов схемы теплоснабжения </w:t>
      </w:r>
      <w:r w:rsidR="00371526">
        <w:t>сельского поселения</w:t>
      </w:r>
      <w:r w:rsidRPr="001562F1">
        <w:t>, не было.</w:t>
      </w:r>
    </w:p>
    <w:p w:rsidR="009D7A2C" w:rsidRPr="00364EDB" w:rsidRDefault="009D7A2C" w:rsidP="001B552F">
      <w:pPr>
        <w:ind w:firstLine="709"/>
        <w:contextualSpacing/>
        <w:jc w:val="both"/>
      </w:pPr>
    </w:p>
    <w:p w:rsidR="00AD41CC" w:rsidRPr="00324512" w:rsidRDefault="00A74F0B" w:rsidP="00132DD6">
      <w:pPr>
        <w:pStyle w:val="10"/>
        <w:keepLines w:val="0"/>
        <w:pageBreakBefore/>
        <w:widowControl w:val="0"/>
        <w:spacing w:before="0" w:line="240" w:lineRule="auto"/>
        <w:ind w:firstLine="709"/>
        <w:contextualSpacing/>
        <w:rPr>
          <w:rFonts w:cs="Times New Roman"/>
          <w:szCs w:val="24"/>
        </w:rPr>
      </w:pPr>
      <w:bookmarkStart w:id="808" w:name="_Toc524614927"/>
      <w:bookmarkStart w:id="809" w:name="_Toc524615143"/>
      <w:bookmarkStart w:id="810" w:name="_Toc226289348"/>
      <w:bookmarkEnd w:id="802"/>
      <w:r w:rsidRPr="00324512">
        <w:rPr>
          <w:rFonts w:cs="Times New Roman"/>
          <w:szCs w:val="24"/>
        </w:rPr>
        <w:lastRenderedPageBreak/>
        <w:t>Глава</w:t>
      </w:r>
      <w:r w:rsidR="00AD41CC" w:rsidRPr="00324512">
        <w:rPr>
          <w:rFonts w:cs="Times New Roman"/>
          <w:szCs w:val="24"/>
        </w:rPr>
        <w:t xml:space="preserve"> 1</w:t>
      </w:r>
      <w:r w:rsidRPr="00324512">
        <w:rPr>
          <w:rFonts w:cs="Times New Roman"/>
          <w:szCs w:val="24"/>
        </w:rPr>
        <w:t>5</w:t>
      </w:r>
      <w:r w:rsidR="00AD41CC" w:rsidRPr="00324512">
        <w:rPr>
          <w:rFonts w:cs="Times New Roman"/>
          <w:szCs w:val="24"/>
        </w:rPr>
        <w:t>. Реестр единых теплоснабжающих организаций</w:t>
      </w:r>
      <w:bookmarkEnd w:id="808"/>
      <w:bookmarkEnd w:id="809"/>
      <w:bookmarkEnd w:id="810"/>
    </w:p>
    <w:p w:rsidR="00AD41CC" w:rsidRPr="00324512" w:rsidRDefault="00AD41CC" w:rsidP="00F96208">
      <w:pPr>
        <w:pStyle w:val="21"/>
        <w:spacing w:before="0"/>
        <w:ind w:firstLine="709"/>
        <w:contextualSpacing/>
        <w:rPr>
          <w:rFonts w:cs="Times New Roman"/>
          <w:szCs w:val="24"/>
        </w:rPr>
      </w:pPr>
      <w:bookmarkStart w:id="811" w:name="_Toc524614928"/>
      <w:bookmarkStart w:id="812" w:name="_Toc524615144"/>
      <w:bookmarkStart w:id="813" w:name="_Toc226289349"/>
      <w:r w:rsidRPr="00324512">
        <w:rPr>
          <w:rFonts w:cs="Times New Roman"/>
          <w:szCs w:val="24"/>
        </w:rPr>
        <w:t xml:space="preserve">Реестр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bookmarkEnd w:id="811"/>
      <w:bookmarkEnd w:id="812"/>
      <w:r w:rsidR="00840F71">
        <w:rPr>
          <w:rFonts w:cs="Times New Roman"/>
          <w:szCs w:val="24"/>
        </w:rPr>
        <w:t>Нововеличковского сельского поселения</w:t>
      </w:r>
      <w:bookmarkEnd w:id="813"/>
    </w:p>
    <w:p w:rsidR="00F67625" w:rsidRPr="00F67625" w:rsidRDefault="00F67625" w:rsidP="00F67625">
      <w:pPr>
        <w:ind w:firstLine="709"/>
        <w:contextualSpacing/>
        <w:jc w:val="both"/>
      </w:pPr>
      <w:bookmarkStart w:id="814" w:name="15.2._Реестр_единых_теплоснабжающих_орга"/>
      <w:bookmarkStart w:id="815" w:name="15.3._Основания,_в_том_числе_критерии,_в"/>
      <w:bookmarkStart w:id="816" w:name="15._ГЛАВА_15._РЕЕСТР_ЕДИНЫХ_ТЕПЛОСНАБЖАЮ"/>
      <w:bookmarkStart w:id="817" w:name="15.1._Реестр_систем_теплоснабжения,_соде"/>
      <w:bookmarkStart w:id="818" w:name="_Hlk191300927"/>
      <w:bookmarkStart w:id="819" w:name="_Hlk192145342"/>
      <w:bookmarkStart w:id="820" w:name="_Hlk191300908"/>
      <w:bookmarkEnd w:id="814"/>
      <w:bookmarkEnd w:id="815"/>
      <w:bookmarkEnd w:id="816"/>
      <w:bookmarkEnd w:id="817"/>
      <w:r w:rsidRPr="00F67625">
        <w:t>Реестр систем теплоснабжения, содержащий перечень теплоснабжающих организаций, действующих в каждой системе теплоснабжения приведен в Табл</w:t>
      </w:r>
      <w:r>
        <w:t>ице</w:t>
      </w:r>
      <w:r w:rsidRPr="00F67625">
        <w:t xml:space="preserve"> 15.1.</w:t>
      </w:r>
      <w:r>
        <w:t>1.</w:t>
      </w:r>
    </w:p>
    <w:p w:rsidR="00F67625" w:rsidRDefault="00F67625" w:rsidP="00F67625">
      <w:pPr>
        <w:ind w:firstLine="709"/>
        <w:contextualSpacing/>
        <w:jc w:val="both"/>
      </w:pPr>
    </w:p>
    <w:p w:rsidR="00F67625" w:rsidRPr="00F67625" w:rsidRDefault="00F67625" w:rsidP="00F67625">
      <w:pPr>
        <w:ind w:firstLine="709"/>
        <w:contextualSpacing/>
        <w:jc w:val="both"/>
      </w:pPr>
      <w:r w:rsidRPr="00F67625">
        <w:t>Табл. 15.1.</w:t>
      </w:r>
      <w:r>
        <w:t>1.</w:t>
      </w:r>
      <w:r w:rsidRPr="00F67625">
        <w:t xml:space="preserve">  Реестр систем теплоснабжения, содержащий перечень теплоснабжающих организаций, действующих в каждой системе теплоснабжения</w:t>
      </w:r>
    </w:p>
    <w:tbl>
      <w:tblPr>
        <w:tblStyle w:val="affffffe"/>
        <w:tblW w:w="9421" w:type="dxa"/>
        <w:tblLayout w:type="fixed"/>
        <w:tblLook w:val="0000"/>
      </w:tblPr>
      <w:tblGrid>
        <w:gridCol w:w="851"/>
        <w:gridCol w:w="4450"/>
        <w:gridCol w:w="4120"/>
      </w:tblGrid>
      <w:tr w:rsidR="00F67625" w:rsidRPr="00F67625" w:rsidTr="00F67625">
        <w:trPr>
          <w:cnfStyle w:val="000000100000"/>
          <w:trHeight w:val="503"/>
        </w:trPr>
        <w:tc>
          <w:tcPr>
            <w:tcW w:w="851" w:type="dxa"/>
          </w:tcPr>
          <w:p w:rsidR="00F67625" w:rsidRPr="00F67625" w:rsidRDefault="00F67625" w:rsidP="00F67625">
            <w:pPr>
              <w:rPr>
                <w:b/>
                <w:sz w:val="20"/>
                <w:szCs w:val="20"/>
              </w:rPr>
            </w:pPr>
            <w:r w:rsidRPr="00F67625">
              <w:rPr>
                <w:b/>
                <w:sz w:val="20"/>
                <w:szCs w:val="20"/>
              </w:rPr>
              <w:t>№ п/п</w:t>
            </w:r>
          </w:p>
        </w:tc>
        <w:tc>
          <w:tcPr>
            <w:tcW w:w="4450" w:type="dxa"/>
          </w:tcPr>
          <w:p w:rsidR="00F67625" w:rsidRPr="00F67625" w:rsidRDefault="00F67625" w:rsidP="00F67625">
            <w:pPr>
              <w:rPr>
                <w:b/>
                <w:sz w:val="20"/>
                <w:szCs w:val="20"/>
              </w:rPr>
            </w:pPr>
            <w:r w:rsidRPr="00F67625">
              <w:rPr>
                <w:b/>
                <w:sz w:val="20"/>
                <w:szCs w:val="20"/>
              </w:rPr>
              <w:t>Наименование организации</w:t>
            </w:r>
          </w:p>
        </w:tc>
        <w:tc>
          <w:tcPr>
            <w:tcW w:w="4120" w:type="dxa"/>
          </w:tcPr>
          <w:p w:rsidR="00F67625" w:rsidRPr="00F67625" w:rsidRDefault="00F67625" w:rsidP="00F67625">
            <w:pPr>
              <w:rPr>
                <w:b/>
                <w:sz w:val="20"/>
                <w:szCs w:val="20"/>
              </w:rPr>
            </w:pPr>
            <w:r w:rsidRPr="00F67625">
              <w:rPr>
                <w:b/>
                <w:sz w:val="20"/>
                <w:szCs w:val="20"/>
              </w:rPr>
              <w:t>Наименование источника</w:t>
            </w:r>
          </w:p>
        </w:tc>
      </w:tr>
      <w:tr w:rsidR="003540FF" w:rsidRPr="00F67625" w:rsidTr="003540FF">
        <w:trPr>
          <w:cnfStyle w:val="000000010000"/>
          <w:trHeight w:val="95"/>
        </w:trPr>
        <w:tc>
          <w:tcPr>
            <w:tcW w:w="851" w:type="dxa"/>
          </w:tcPr>
          <w:p w:rsidR="003540FF" w:rsidRPr="00F67625" w:rsidRDefault="003540FF" w:rsidP="00F67625">
            <w:pPr>
              <w:rPr>
                <w:sz w:val="20"/>
                <w:szCs w:val="20"/>
              </w:rPr>
            </w:pPr>
            <w:r w:rsidRPr="00F67625">
              <w:rPr>
                <w:sz w:val="20"/>
                <w:szCs w:val="20"/>
              </w:rPr>
              <w:t>1</w:t>
            </w:r>
          </w:p>
        </w:tc>
        <w:tc>
          <w:tcPr>
            <w:tcW w:w="4450" w:type="dxa"/>
            <w:vMerge w:val="restart"/>
            <w:vAlign w:val="center"/>
          </w:tcPr>
          <w:p w:rsidR="003540FF" w:rsidRPr="00F67625" w:rsidRDefault="003540FF" w:rsidP="003540FF">
            <w:pPr>
              <w:jc w:val="center"/>
              <w:rPr>
                <w:sz w:val="20"/>
                <w:szCs w:val="20"/>
              </w:rPr>
            </w:pPr>
            <w:r w:rsidRPr="003540FF">
              <w:rPr>
                <w:sz w:val="20"/>
                <w:szCs w:val="20"/>
              </w:rPr>
              <w:t>МУП ЖКХ Нововеличковское</w:t>
            </w:r>
          </w:p>
        </w:tc>
        <w:tc>
          <w:tcPr>
            <w:tcW w:w="4120" w:type="dxa"/>
          </w:tcPr>
          <w:p w:rsidR="003540FF" w:rsidRPr="00F67625" w:rsidRDefault="003540FF" w:rsidP="00F67625">
            <w:pPr>
              <w:rPr>
                <w:sz w:val="20"/>
                <w:szCs w:val="20"/>
              </w:rPr>
            </w:pPr>
            <w:r>
              <w:rPr>
                <w:sz w:val="20"/>
                <w:szCs w:val="20"/>
              </w:rPr>
              <w:t>Котельная №34</w:t>
            </w:r>
          </w:p>
        </w:tc>
      </w:tr>
      <w:tr w:rsidR="003540FF" w:rsidRPr="00F67625" w:rsidTr="003540FF">
        <w:trPr>
          <w:cnfStyle w:val="000000100000"/>
          <w:trHeight w:val="21"/>
        </w:trPr>
        <w:tc>
          <w:tcPr>
            <w:tcW w:w="851" w:type="dxa"/>
          </w:tcPr>
          <w:p w:rsidR="003540FF" w:rsidRPr="00F67625" w:rsidRDefault="003540FF" w:rsidP="003540FF">
            <w:pPr>
              <w:rPr>
                <w:sz w:val="20"/>
                <w:szCs w:val="20"/>
              </w:rPr>
            </w:pPr>
            <w:r>
              <w:rPr>
                <w:sz w:val="20"/>
                <w:szCs w:val="20"/>
              </w:rPr>
              <w:t>2</w:t>
            </w:r>
          </w:p>
        </w:tc>
        <w:tc>
          <w:tcPr>
            <w:tcW w:w="4450" w:type="dxa"/>
            <w:vMerge/>
          </w:tcPr>
          <w:p w:rsidR="003540FF" w:rsidRPr="003540FF" w:rsidRDefault="003540FF" w:rsidP="003540FF">
            <w:pPr>
              <w:rPr>
                <w:sz w:val="20"/>
                <w:szCs w:val="20"/>
              </w:rPr>
            </w:pPr>
          </w:p>
        </w:tc>
        <w:tc>
          <w:tcPr>
            <w:tcW w:w="4120" w:type="dxa"/>
          </w:tcPr>
          <w:p w:rsidR="003540FF" w:rsidRPr="00F67625" w:rsidRDefault="003540FF" w:rsidP="003540FF">
            <w:pPr>
              <w:rPr>
                <w:sz w:val="20"/>
                <w:szCs w:val="20"/>
              </w:rPr>
            </w:pPr>
            <w:r w:rsidRPr="00A231C2">
              <w:rPr>
                <w:sz w:val="20"/>
                <w:szCs w:val="20"/>
              </w:rPr>
              <w:t>Котельная №3</w:t>
            </w:r>
            <w:r>
              <w:rPr>
                <w:sz w:val="20"/>
                <w:szCs w:val="20"/>
              </w:rPr>
              <w:t>6</w:t>
            </w:r>
          </w:p>
        </w:tc>
      </w:tr>
      <w:tr w:rsidR="003540FF" w:rsidRPr="00F67625" w:rsidTr="003540FF">
        <w:trPr>
          <w:cnfStyle w:val="000000010000"/>
          <w:trHeight w:val="21"/>
        </w:trPr>
        <w:tc>
          <w:tcPr>
            <w:tcW w:w="851" w:type="dxa"/>
          </w:tcPr>
          <w:p w:rsidR="003540FF" w:rsidRPr="00F67625" w:rsidRDefault="003540FF" w:rsidP="003540FF">
            <w:pPr>
              <w:rPr>
                <w:sz w:val="20"/>
                <w:szCs w:val="20"/>
              </w:rPr>
            </w:pPr>
            <w:r>
              <w:rPr>
                <w:sz w:val="20"/>
                <w:szCs w:val="20"/>
              </w:rPr>
              <w:t>3</w:t>
            </w:r>
          </w:p>
        </w:tc>
        <w:tc>
          <w:tcPr>
            <w:tcW w:w="4450" w:type="dxa"/>
            <w:vMerge/>
          </w:tcPr>
          <w:p w:rsidR="003540FF" w:rsidRPr="003540FF" w:rsidRDefault="003540FF" w:rsidP="003540FF">
            <w:pPr>
              <w:rPr>
                <w:sz w:val="20"/>
                <w:szCs w:val="20"/>
              </w:rPr>
            </w:pPr>
          </w:p>
        </w:tc>
        <w:tc>
          <w:tcPr>
            <w:tcW w:w="4120" w:type="dxa"/>
          </w:tcPr>
          <w:p w:rsidR="003540FF" w:rsidRPr="00F67625" w:rsidRDefault="003540FF" w:rsidP="003540FF">
            <w:pPr>
              <w:rPr>
                <w:sz w:val="20"/>
                <w:szCs w:val="20"/>
              </w:rPr>
            </w:pPr>
            <w:r w:rsidRPr="00A231C2">
              <w:rPr>
                <w:sz w:val="20"/>
                <w:szCs w:val="20"/>
              </w:rPr>
              <w:t>Котельная №3</w:t>
            </w:r>
            <w:r>
              <w:rPr>
                <w:sz w:val="20"/>
                <w:szCs w:val="20"/>
              </w:rPr>
              <w:t>9</w:t>
            </w:r>
          </w:p>
        </w:tc>
      </w:tr>
      <w:bookmarkEnd w:id="818"/>
    </w:tbl>
    <w:p w:rsidR="004933A5" w:rsidRPr="00364EDB" w:rsidRDefault="004933A5" w:rsidP="00F96208">
      <w:pPr>
        <w:ind w:firstLine="709"/>
        <w:contextualSpacing/>
        <w:jc w:val="both"/>
      </w:pPr>
    </w:p>
    <w:p w:rsidR="00AD41CC" w:rsidRPr="009146EA" w:rsidRDefault="00AD41CC" w:rsidP="00F96208">
      <w:pPr>
        <w:pStyle w:val="21"/>
        <w:spacing w:before="0"/>
        <w:ind w:firstLine="709"/>
        <w:contextualSpacing/>
        <w:rPr>
          <w:rFonts w:cs="Times New Roman"/>
          <w:szCs w:val="24"/>
        </w:rPr>
      </w:pPr>
      <w:bookmarkStart w:id="821" w:name="_Toc524614929"/>
      <w:bookmarkStart w:id="822" w:name="_Toc524615145"/>
      <w:bookmarkStart w:id="823" w:name="_Toc226289350"/>
      <w:bookmarkEnd w:id="819"/>
      <w:r w:rsidRPr="009146EA">
        <w:rPr>
          <w:rFonts w:cs="Times New Roman"/>
          <w:szCs w:val="24"/>
        </w:rP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821"/>
      <w:bookmarkEnd w:id="822"/>
      <w:bookmarkEnd w:id="823"/>
    </w:p>
    <w:p w:rsidR="00327959" w:rsidRPr="00364EDB" w:rsidRDefault="007342B1" w:rsidP="00F96208">
      <w:pPr>
        <w:ind w:firstLine="709"/>
        <w:contextualSpacing/>
        <w:jc w:val="both"/>
      </w:pPr>
      <w:bookmarkStart w:id="824" w:name="_Hlk191300938"/>
      <w:r w:rsidRPr="00364EDB">
        <w:t>Реестр единых теплоснабжающих организаций</w:t>
      </w:r>
      <w:r w:rsidR="00057D9D" w:rsidRPr="00364EDB">
        <w:t xml:space="preserve"> (далее </w:t>
      </w:r>
      <w:r w:rsidR="00B56AD5" w:rsidRPr="00364EDB">
        <w:t>–</w:t>
      </w:r>
      <w:r w:rsidR="00057D9D" w:rsidRPr="00364EDB">
        <w:t xml:space="preserve"> ЕТО)</w:t>
      </w:r>
      <w:r w:rsidRPr="00364EDB">
        <w:t>, содержащий перечень систем теплоснабжения</w:t>
      </w:r>
      <w:r w:rsidR="00AA0665" w:rsidRPr="00364EDB">
        <w:t>,</w:t>
      </w:r>
      <w:r w:rsidRPr="00364EDB">
        <w:t xml:space="preserve"> представлен в таблице</w:t>
      </w:r>
      <w:r w:rsidR="00B50AD1" w:rsidRPr="00364EDB">
        <w:t xml:space="preserve"> </w:t>
      </w:r>
      <w:r w:rsidR="009146EA">
        <w:t>15.2.1</w:t>
      </w:r>
      <w:r w:rsidR="00B50AD1" w:rsidRPr="00364EDB">
        <w:t>.</w:t>
      </w:r>
    </w:p>
    <w:p w:rsidR="00B56AD5" w:rsidRPr="00364EDB" w:rsidRDefault="00B56AD5" w:rsidP="00F96208">
      <w:pPr>
        <w:ind w:firstLine="709"/>
        <w:contextualSpacing/>
        <w:jc w:val="both"/>
      </w:pPr>
    </w:p>
    <w:p w:rsidR="00B56AD5" w:rsidRPr="00364EDB" w:rsidRDefault="00B56AD5" w:rsidP="00B56AD5">
      <w:pPr>
        <w:pStyle w:val="affc"/>
        <w:keepNext/>
        <w:spacing w:before="0" w:after="0"/>
        <w:ind w:firstLine="0"/>
        <w:contextualSpacing/>
        <w:rPr>
          <w:rFonts w:cs="Times New Roman"/>
          <w:b w:val="0"/>
        </w:rPr>
      </w:pPr>
      <w:bookmarkStart w:id="825" w:name="_Toc28125564"/>
      <w:r w:rsidRPr="00364EDB">
        <w:rPr>
          <w:rFonts w:cs="Times New Roman"/>
          <w:b w:val="0"/>
        </w:rPr>
        <w:t xml:space="preserve">Таблица </w:t>
      </w:r>
      <w:r w:rsidR="009146EA">
        <w:rPr>
          <w:rFonts w:cs="Times New Roman"/>
          <w:b w:val="0"/>
          <w:noProof/>
        </w:rPr>
        <w:t>15.2.1.</w:t>
      </w:r>
      <w:r w:rsidRPr="00364EDB">
        <w:rPr>
          <w:rFonts w:cs="Times New Roman"/>
          <w:b w:val="0"/>
        </w:rPr>
        <w:t xml:space="preserve"> – Реестр единых теплоснабжающих организаций, содержащий перечень систем теплоснабжения</w:t>
      </w:r>
      <w:bookmarkEnd w:id="825"/>
    </w:p>
    <w:tbl>
      <w:tblPr>
        <w:tblStyle w:val="affffffe"/>
        <w:tblW w:w="9421" w:type="dxa"/>
        <w:tblLayout w:type="fixed"/>
        <w:tblLook w:val="0000"/>
      </w:tblPr>
      <w:tblGrid>
        <w:gridCol w:w="851"/>
        <w:gridCol w:w="4450"/>
        <w:gridCol w:w="4120"/>
      </w:tblGrid>
      <w:tr w:rsidR="00AA15EB" w:rsidRPr="00F67625" w:rsidTr="000F76D8">
        <w:trPr>
          <w:cnfStyle w:val="000000100000"/>
          <w:trHeight w:val="503"/>
        </w:trPr>
        <w:tc>
          <w:tcPr>
            <w:tcW w:w="851" w:type="dxa"/>
          </w:tcPr>
          <w:p w:rsidR="00AA15EB" w:rsidRPr="00F67625" w:rsidRDefault="00AA15EB" w:rsidP="000F76D8">
            <w:pPr>
              <w:rPr>
                <w:b/>
                <w:sz w:val="20"/>
                <w:szCs w:val="20"/>
              </w:rPr>
            </w:pPr>
            <w:r w:rsidRPr="00F67625">
              <w:rPr>
                <w:b/>
                <w:sz w:val="20"/>
                <w:szCs w:val="20"/>
              </w:rPr>
              <w:t>№ п/п</w:t>
            </w:r>
          </w:p>
        </w:tc>
        <w:tc>
          <w:tcPr>
            <w:tcW w:w="4450" w:type="dxa"/>
          </w:tcPr>
          <w:p w:rsidR="00AA15EB" w:rsidRPr="00F67625" w:rsidRDefault="00AA15EB" w:rsidP="000F76D8">
            <w:pPr>
              <w:rPr>
                <w:b/>
                <w:sz w:val="20"/>
                <w:szCs w:val="20"/>
              </w:rPr>
            </w:pPr>
            <w:r w:rsidRPr="00F67625">
              <w:rPr>
                <w:b/>
                <w:sz w:val="20"/>
                <w:szCs w:val="20"/>
              </w:rPr>
              <w:t>Наименование организации</w:t>
            </w:r>
          </w:p>
        </w:tc>
        <w:tc>
          <w:tcPr>
            <w:tcW w:w="4120" w:type="dxa"/>
          </w:tcPr>
          <w:p w:rsidR="00AA15EB" w:rsidRPr="00F67625" w:rsidRDefault="00AA15EB" w:rsidP="000F76D8">
            <w:pPr>
              <w:rPr>
                <w:b/>
                <w:sz w:val="20"/>
                <w:szCs w:val="20"/>
              </w:rPr>
            </w:pPr>
            <w:r w:rsidRPr="00F67625">
              <w:rPr>
                <w:b/>
                <w:sz w:val="20"/>
                <w:szCs w:val="20"/>
              </w:rPr>
              <w:t>Наименование источника</w:t>
            </w:r>
          </w:p>
        </w:tc>
      </w:tr>
      <w:tr w:rsidR="00AA15EB" w:rsidRPr="00F67625" w:rsidTr="000F76D8">
        <w:trPr>
          <w:cnfStyle w:val="000000010000"/>
          <w:trHeight w:val="95"/>
        </w:trPr>
        <w:tc>
          <w:tcPr>
            <w:tcW w:w="851" w:type="dxa"/>
          </w:tcPr>
          <w:p w:rsidR="00AA15EB" w:rsidRPr="00F67625" w:rsidRDefault="00AA15EB" w:rsidP="000F76D8">
            <w:pPr>
              <w:rPr>
                <w:sz w:val="20"/>
                <w:szCs w:val="20"/>
              </w:rPr>
            </w:pPr>
            <w:r w:rsidRPr="00F67625">
              <w:rPr>
                <w:sz w:val="20"/>
                <w:szCs w:val="20"/>
              </w:rPr>
              <w:t>1</w:t>
            </w:r>
          </w:p>
        </w:tc>
        <w:tc>
          <w:tcPr>
            <w:tcW w:w="4450" w:type="dxa"/>
            <w:vMerge w:val="restart"/>
            <w:vAlign w:val="center"/>
          </w:tcPr>
          <w:p w:rsidR="00AA15EB" w:rsidRPr="00F67625" w:rsidRDefault="00AA15EB" w:rsidP="000F76D8">
            <w:pPr>
              <w:jc w:val="center"/>
              <w:rPr>
                <w:sz w:val="20"/>
                <w:szCs w:val="20"/>
              </w:rPr>
            </w:pPr>
            <w:r w:rsidRPr="003540FF">
              <w:rPr>
                <w:sz w:val="20"/>
                <w:szCs w:val="20"/>
              </w:rPr>
              <w:t>МУП ЖКХ Нововеличковское</w:t>
            </w:r>
          </w:p>
        </w:tc>
        <w:tc>
          <w:tcPr>
            <w:tcW w:w="4120" w:type="dxa"/>
          </w:tcPr>
          <w:p w:rsidR="00AA15EB" w:rsidRPr="00F67625" w:rsidRDefault="00AA15EB" w:rsidP="000F76D8">
            <w:pPr>
              <w:rPr>
                <w:sz w:val="20"/>
                <w:szCs w:val="20"/>
              </w:rPr>
            </w:pPr>
            <w:r>
              <w:rPr>
                <w:sz w:val="20"/>
                <w:szCs w:val="20"/>
              </w:rPr>
              <w:t>Котельная №34</w:t>
            </w:r>
          </w:p>
        </w:tc>
      </w:tr>
      <w:tr w:rsidR="00AA15EB" w:rsidRPr="00F67625" w:rsidTr="000F76D8">
        <w:trPr>
          <w:cnfStyle w:val="000000100000"/>
          <w:trHeight w:val="21"/>
        </w:trPr>
        <w:tc>
          <w:tcPr>
            <w:tcW w:w="851" w:type="dxa"/>
          </w:tcPr>
          <w:p w:rsidR="00AA15EB" w:rsidRPr="00F67625" w:rsidRDefault="00AA15EB" w:rsidP="000F76D8">
            <w:pPr>
              <w:rPr>
                <w:sz w:val="20"/>
                <w:szCs w:val="20"/>
              </w:rPr>
            </w:pPr>
            <w:r>
              <w:rPr>
                <w:sz w:val="20"/>
                <w:szCs w:val="20"/>
              </w:rPr>
              <w:t>2</w:t>
            </w:r>
          </w:p>
        </w:tc>
        <w:tc>
          <w:tcPr>
            <w:tcW w:w="4450" w:type="dxa"/>
            <w:vMerge/>
          </w:tcPr>
          <w:p w:rsidR="00AA15EB" w:rsidRPr="003540FF" w:rsidRDefault="00AA15EB" w:rsidP="000F76D8">
            <w:pPr>
              <w:rPr>
                <w:sz w:val="20"/>
                <w:szCs w:val="20"/>
              </w:rPr>
            </w:pPr>
          </w:p>
        </w:tc>
        <w:tc>
          <w:tcPr>
            <w:tcW w:w="4120" w:type="dxa"/>
          </w:tcPr>
          <w:p w:rsidR="00AA15EB" w:rsidRPr="00F67625" w:rsidRDefault="00AA15EB" w:rsidP="000F76D8">
            <w:pPr>
              <w:rPr>
                <w:sz w:val="20"/>
                <w:szCs w:val="20"/>
              </w:rPr>
            </w:pPr>
            <w:r w:rsidRPr="00A231C2">
              <w:rPr>
                <w:sz w:val="20"/>
                <w:szCs w:val="20"/>
              </w:rPr>
              <w:t>Котельная №3</w:t>
            </w:r>
            <w:r>
              <w:rPr>
                <w:sz w:val="20"/>
                <w:szCs w:val="20"/>
              </w:rPr>
              <w:t>6</w:t>
            </w:r>
          </w:p>
        </w:tc>
      </w:tr>
      <w:tr w:rsidR="00AA15EB" w:rsidRPr="00F67625" w:rsidTr="000F76D8">
        <w:trPr>
          <w:cnfStyle w:val="000000010000"/>
          <w:trHeight w:val="21"/>
        </w:trPr>
        <w:tc>
          <w:tcPr>
            <w:tcW w:w="851" w:type="dxa"/>
          </w:tcPr>
          <w:p w:rsidR="00AA15EB" w:rsidRPr="00F67625" w:rsidRDefault="00AA15EB" w:rsidP="000F76D8">
            <w:pPr>
              <w:rPr>
                <w:sz w:val="20"/>
                <w:szCs w:val="20"/>
              </w:rPr>
            </w:pPr>
            <w:r>
              <w:rPr>
                <w:sz w:val="20"/>
                <w:szCs w:val="20"/>
              </w:rPr>
              <w:t>3</w:t>
            </w:r>
          </w:p>
        </w:tc>
        <w:tc>
          <w:tcPr>
            <w:tcW w:w="4450" w:type="dxa"/>
            <w:vMerge/>
          </w:tcPr>
          <w:p w:rsidR="00AA15EB" w:rsidRPr="003540FF" w:rsidRDefault="00AA15EB" w:rsidP="000F76D8">
            <w:pPr>
              <w:rPr>
                <w:sz w:val="20"/>
                <w:szCs w:val="20"/>
              </w:rPr>
            </w:pPr>
          </w:p>
        </w:tc>
        <w:tc>
          <w:tcPr>
            <w:tcW w:w="4120" w:type="dxa"/>
          </w:tcPr>
          <w:p w:rsidR="00AA15EB" w:rsidRPr="00F67625" w:rsidRDefault="00AA15EB" w:rsidP="000F76D8">
            <w:pPr>
              <w:rPr>
                <w:sz w:val="20"/>
                <w:szCs w:val="20"/>
              </w:rPr>
            </w:pPr>
            <w:r w:rsidRPr="00A231C2">
              <w:rPr>
                <w:sz w:val="20"/>
                <w:szCs w:val="20"/>
              </w:rPr>
              <w:t>Котельная №3</w:t>
            </w:r>
            <w:r>
              <w:rPr>
                <w:sz w:val="20"/>
                <w:szCs w:val="20"/>
              </w:rPr>
              <w:t>9</w:t>
            </w:r>
          </w:p>
        </w:tc>
      </w:tr>
    </w:tbl>
    <w:p w:rsidR="00B56AD5" w:rsidRPr="00BD565C" w:rsidRDefault="00B56AD5" w:rsidP="00F96208">
      <w:pPr>
        <w:ind w:firstLine="709"/>
        <w:contextualSpacing/>
        <w:jc w:val="both"/>
        <w:rPr>
          <w:b/>
        </w:rPr>
      </w:pPr>
    </w:p>
    <w:p w:rsidR="001B3129" w:rsidRPr="00BD565C" w:rsidRDefault="001B3129" w:rsidP="00F96208">
      <w:pPr>
        <w:pStyle w:val="21"/>
        <w:spacing w:before="0"/>
        <w:ind w:firstLine="709"/>
        <w:contextualSpacing/>
        <w:rPr>
          <w:rFonts w:cs="Times New Roman"/>
          <w:szCs w:val="24"/>
        </w:rPr>
      </w:pPr>
      <w:bookmarkStart w:id="826" w:name="_Toc524614930"/>
      <w:bookmarkStart w:id="827" w:name="_Toc524615146"/>
      <w:bookmarkStart w:id="828" w:name="_Toc15640994"/>
      <w:bookmarkStart w:id="829" w:name="_Toc226289351"/>
      <w:bookmarkStart w:id="830" w:name="_Hlk15651938"/>
      <w:bookmarkStart w:id="831" w:name="_Hlk10421036"/>
      <w:bookmarkEnd w:id="820"/>
      <w:bookmarkEnd w:id="824"/>
      <w:r w:rsidRPr="00BD565C">
        <w:rPr>
          <w:rFonts w:cs="Times New Roman"/>
          <w:szCs w:val="24"/>
        </w:rPr>
        <w:t xml:space="preserve">Основания, </w:t>
      </w:r>
      <w:bookmarkEnd w:id="826"/>
      <w:bookmarkEnd w:id="827"/>
      <w:r w:rsidRPr="00BD565C">
        <w:rPr>
          <w:rFonts w:cs="Times New Roman"/>
          <w:szCs w:val="24"/>
        </w:rPr>
        <w:t>в том числе критерии, в соответствии с которыми теплоснабжающей организации присвоен статус единой теплоснабжающей организации</w:t>
      </w:r>
      <w:bookmarkEnd w:id="828"/>
      <w:bookmarkEnd w:id="829"/>
    </w:p>
    <w:p w:rsidR="009762B5" w:rsidRPr="00364EDB" w:rsidRDefault="009762B5" w:rsidP="00F96208">
      <w:pPr>
        <w:ind w:firstLine="709"/>
        <w:contextualSpacing/>
        <w:jc w:val="both"/>
      </w:pPr>
      <w:bookmarkStart w:id="832" w:name="_Hlk191300960"/>
      <w:bookmarkEnd w:id="830"/>
      <w:r w:rsidRPr="00364EDB">
        <w:t xml:space="preserve">Критерии определения единой теплоснабжающей организации определены постановлением Правительства Российской Федерации № 808 от 08.08.2012 года </w:t>
      </w:r>
      <w:r w:rsidR="000B1C83" w:rsidRPr="00364EDB">
        <w:t>«</w:t>
      </w:r>
      <w:r w:rsidRPr="00364EDB">
        <w:t>Об организации теплоснабжения в Российской Федерации и о внесении изменений в некоторые акты Правительства Российской Федерации</w:t>
      </w:r>
      <w:r w:rsidR="000B1C83" w:rsidRPr="00364EDB">
        <w:t>»</w:t>
      </w:r>
      <w:r w:rsidRPr="00364EDB">
        <w:t>.</w:t>
      </w:r>
    </w:p>
    <w:p w:rsidR="009762B5" w:rsidRPr="00364EDB" w:rsidRDefault="009762B5" w:rsidP="00F96208">
      <w:pPr>
        <w:ind w:firstLine="709"/>
        <w:contextualSpacing/>
        <w:jc w:val="both"/>
      </w:pPr>
      <w:r w:rsidRPr="00364EDB">
        <w:t>Статус единой теплоснабжающей организации присваивается теплоснабжающей и (или) теплосетевой организации решением органа местного самоуправления (далее - уполномоченные органы) при утверждении схемы теплоснабжения городского округа.</w:t>
      </w:r>
    </w:p>
    <w:p w:rsidR="009762B5" w:rsidRPr="00364EDB" w:rsidRDefault="009762B5" w:rsidP="00F96208">
      <w:pPr>
        <w:ind w:firstLine="709"/>
        <w:contextualSpacing/>
        <w:jc w:val="both"/>
      </w:pPr>
      <w:r w:rsidRPr="00364EDB">
        <w:t>В проекте схемы теплоснабжения должны быть определены границы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теплоснабжения.</w:t>
      </w:r>
    </w:p>
    <w:p w:rsidR="009762B5" w:rsidRPr="00364EDB" w:rsidRDefault="009762B5" w:rsidP="00F96208">
      <w:pPr>
        <w:ind w:firstLine="709"/>
        <w:contextualSpacing/>
        <w:jc w:val="both"/>
      </w:pPr>
      <w:r w:rsidRPr="00364EDB">
        <w:t>В случае если на территории городского округа существуют несколько систем теплоснабжения, уполномоченные органы вправе:</w:t>
      </w:r>
    </w:p>
    <w:p w:rsidR="009762B5" w:rsidRPr="00364EDB" w:rsidRDefault="009762B5" w:rsidP="00F96208">
      <w:pPr>
        <w:ind w:firstLine="709"/>
        <w:contextualSpacing/>
        <w:jc w:val="both"/>
      </w:pPr>
      <w:r w:rsidRPr="00364EDB">
        <w:t>•</w:t>
      </w:r>
      <w:r w:rsidRPr="00364EDB">
        <w:tab/>
        <w:t>определить единую теплоснабжающую организацию (организации) в каждой из систем теплоснабжения, расположенных в границах городского округа;</w:t>
      </w:r>
    </w:p>
    <w:p w:rsidR="009762B5" w:rsidRPr="00364EDB" w:rsidRDefault="009762B5" w:rsidP="00F96208">
      <w:pPr>
        <w:ind w:firstLine="709"/>
        <w:contextualSpacing/>
        <w:jc w:val="both"/>
      </w:pPr>
      <w:r w:rsidRPr="00364EDB">
        <w:t>•</w:t>
      </w:r>
      <w:r w:rsidRPr="00364EDB">
        <w:tab/>
        <w:t>определить на несколько систем теплоснабжения единую теплоснабжающую организацию.</w:t>
      </w:r>
    </w:p>
    <w:p w:rsidR="009762B5" w:rsidRPr="00364EDB" w:rsidRDefault="009762B5" w:rsidP="00F96208">
      <w:pPr>
        <w:ind w:firstLine="709"/>
        <w:contextualSpacing/>
        <w:jc w:val="both"/>
      </w:pPr>
      <w:r w:rsidRPr="00364EDB">
        <w:t xml:space="preserve">Для присвоения организации статуса единой теплоснабжающей организации на территории городского округа 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заявку на присвоение организации </w:t>
      </w:r>
      <w:r w:rsidRPr="00364EDB">
        <w:lastRenderedPageBreak/>
        <w:t>статуса единой теплоснабжающей организации с указанием зоны ее деятельности. К заявке прилагается бухгалтерская отчетность, составленная на последнюю отчетную дату перед подачей заявки, с отметкой налогового органа о ее принятии.</w:t>
      </w:r>
    </w:p>
    <w:p w:rsidR="009762B5" w:rsidRPr="00364EDB" w:rsidRDefault="009762B5" w:rsidP="00F96208">
      <w:pPr>
        <w:ind w:firstLine="709"/>
        <w:contextualSpacing/>
        <w:jc w:val="both"/>
      </w:pPr>
      <w:r w:rsidRPr="00364EDB">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городского округа, на сайте соответствующего субъекта Российской Федерации в информационно-телекоммуникационной сети </w:t>
      </w:r>
      <w:r w:rsidR="000B1C83" w:rsidRPr="00364EDB">
        <w:t>«</w:t>
      </w:r>
      <w:r w:rsidRPr="00364EDB">
        <w:t>Интернет</w:t>
      </w:r>
      <w:r w:rsidR="000B1C83" w:rsidRPr="00364EDB">
        <w:t>»</w:t>
      </w:r>
      <w:r w:rsidRPr="00364EDB">
        <w:t>.</w:t>
      </w:r>
    </w:p>
    <w:p w:rsidR="009762B5" w:rsidRPr="00364EDB" w:rsidRDefault="009762B5" w:rsidP="00F96208">
      <w:pPr>
        <w:ind w:firstLine="709"/>
        <w:contextualSpacing/>
        <w:jc w:val="both"/>
      </w:pPr>
      <w:r w:rsidRPr="00364EDB">
        <w:t xml:space="preserve">В случае если органы местного самоуправления не имеют возможности размещать соответствующую информацию на своих официальных сайтах, необходимая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w:t>
      </w:r>
    </w:p>
    <w:p w:rsidR="009762B5" w:rsidRPr="00364EDB" w:rsidRDefault="009762B5" w:rsidP="00F96208">
      <w:pPr>
        <w:ind w:firstLine="709"/>
        <w:contextualSpacing/>
        <w:jc w:val="both"/>
      </w:pPr>
      <w:r w:rsidRPr="00364EDB">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нижеперечисленными критериями.</w:t>
      </w:r>
    </w:p>
    <w:p w:rsidR="009762B5" w:rsidRPr="00364EDB" w:rsidRDefault="009762B5" w:rsidP="00F96208">
      <w:pPr>
        <w:ind w:firstLine="709"/>
        <w:contextualSpacing/>
        <w:jc w:val="both"/>
      </w:pPr>
      <w:r w:rsidRPr="00364EDB">
        <w:t>Критериями определения единой теплоснабжающей организации являются:</w:t>
      </w:r>
    </w:p>
    <w:p w:rsidR="009762B5" w:rsidRPr="00364EDB" w:rsidRDefault="009762B5" w:rsidP="00F96208">
      <w:pPr>
        <w:ind w:firstLine="709"/>
        <w:contextualSpacing/>
        <w:jc w:val="both"/>
      </w:pPr>
      <w:r w:rsidRPr="00364EDB">
        <w:t>•</w:t>
      </w:r>
      <w:r w:rsidRPr="00364EDB">
        <w:tab/>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rsidR="009762B5" w:rsidRPr="00364EDB" w:rsidRDefault="009762B5" w:rsidP="00F96208">
      <w:pPr>
        <w:ind w:firstLine="709"/>
        <w:contextualSpacing/>
        <w:jc w:val="both"/>
      </w:pPr>
      <w:r w:rsidRPr="00364EDB">
        <w:t>•</w:t>
      </w:r>
      <w:r w:rsidRPr="00364EDB">
        <w:tab/>
        <w:t>размер собственного капитала;</w:t>
      </w:r>
    </w:p>
    <w:p w:rsidR="009762B5" w:rsidRPr="00364EDB" w:rsidRDefault="009762B5" w:rsidP="00F96208">
      <w:pPr>
        <w:ind w:firstLine="709"/>
        <w:contextualSpacing/>
        <w:jc w:val="both"/>
      </w:pPr>
      <w:r w:rsidRPr="00364EDB">
        <w:t>•</w:t>
      </w:r>
      <w:r w:rsidRPr="00364EDB">
        <w:tab/>
        <w:t>способность в лучшей мере обеспечить надежность теплоснабжения в соответствующей системе теплоснабжения.</w:t>
      </w:r>
    </w:p>
    <w:p w:rsidR="009762B5" w:rsidRPr="00364EDB" w:rsidRDefault="009762B5" w:rsidP="00F96208">
      <w:pPr>
        <w:ind w:firstLine="709"/>
        <w:contextualSpacing/>
        <w:jc w:val="both"/>
      </w:pPr>
      <w:r w:rsidRPr="00364EDB">
        <w:t>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w:t>
      </w:r>
    </w:p>
    <w:p w:rsidR="009762B5" w:rsidRPr="00364EDB" w:rsidRDefault="009762B5" w:rsidP="00F96208">
      <w:pPr>
        <w:ind w:firstLine="709"/>
        <w:contextualSpacing/>
        <w:jc w:val="both"/>
      </w:pPr>
      <w:r w:rsidRPr="00364EDB">
        <w:t>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w:t>
      </w:r>
    </w:p>
    <w:p w:rsidR="009762B5" w:rsidRPr="00364EDB" w:rsidRDefault="009762B5" w:rsidP="00F96208">
      <w:pPr>
        <w:ind w:firstLine="709"/>
        <w:contextualSpacing/>
        <w:jc w:val="both"/>
      </w:pPr>
      <w:r w:rsidRPr="00364EDB">
        <w:t>Показатели рабочей мощности источников тепловой энергии и емкости тепловых сетей определяются на основании данных схемы (проекта схемы) теплоснабжения городского округа.</w:t>
      </w:r>
    </w:p>
    <w:p w:rsidR="009762B5" w:rsidRPr="00364EDB" w:rsidRDefault="009762B5" w:rsidP="00F96208">
      <w:pPr>
        <w:ind w:firstLine="709"/>
        <w:contextualSpacing/>
        <w:jc w:val="both"/>
      </w:pPr>
      <w:r w:rsidRPr="00364EDB">
        <w:t xml:space="preserve">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единой теплоснабжающей организации </w:t>
      </w:r>
      <w:r w:rsidRPr="00364EDB">
        <w:lastRenderedPageBreak/>
        <w:t>присваивается организации, способной в лучшей мере обеспечить надежность теплоснабжения в соответствующей системе теплоснабжения.</w:t>
      </w:r>
    </w:p>
    <w:p w:rsidR="009762B5" w:rsidRPr="00364EDB" w:rsidRDefault="009762B5" w:rsidP="00F96208">
      <w:pPr>
        <w:ind w:firstLine="709"/>
        <w:contextualSpacing/>
        <w:jc w:val="both"/>
      </w:pPr>
      <w:r w:rsidRPr="00364EDB">
        <w:t>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w:t>
      </w:r>
    </w:p>
    <w:p w:rsidR="009762B5" w:rsidRPr="00364EDB" w:rsidRDefault="009762B5" w:rsidP="00F96208">
      <w:pPr>
        <w:ind w:firstLine="709"/>
        <w:contextualSpacing/>
        <w:jc w:val="both"/>
      </w:pPr>
      <w:r w:rsidRPr="00364EDB">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rsidR="009762B5" w:rsidRPr="00364EDB" w:rsidRDefault="009762B5" w:rsidP="00F96208">
      <w:pPr>
        <w:ind w:firstLine="709"/>
        <w:contextualSpacing/>
        <w:jc w:val="both"/>
      </w:pPr>
      <w:r w:rsidRPr="00364EDB">
        <w:t>В случае если организациями не подано ни одной заявки на присвоение статуса единой теплоснабжающей организации, статус единой теплоснабжающей организации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w:t>
      </w:r>
    </w:p>
    <w:p w:rsidR="009762B5" w:rsidRPr="00364EDB" w:rsidRDefault="009762B5" w:rsidP="00F96208">
      <w:pPr>
        <w:ind w:firstLine="709"/>
        <w:contextualSpacing/>
        <w:jc w:val="both"/>
      </w:pPr>
      <w:r w:rsidRPr="00364EDB">
        <w:t>Единая теплоснабжающая организация при осуществлении своей деятельности обязана:</w:t>
      </w:r>
    </w:p>
    <w:p w:rsidR="009762B5" w:rsidRPr="00364EDB" w:rsidRDefault="009762B5" w:rsidP="00F96208">
      <w:pPr>
        <w:ind w:firstLine="709"/>
        <w:contextualSpacing/>
        <w:jc w:val="both"/>
      </w:pPr>
      <w:r w:rsidRPr="00364EDB">
        <w:t>•</w:t>
      </w:r>
      <w:r w:rsidRPr="00364EDB">
        <w:tab/>
        <w:t xml:space="preserve">заключать и исполнять договоры теплоснабжения с любыми обратившимися к ней потребителями тепловой энергии, </w:t>
      </w:r>
      <w:proofErr w:type="spellStart"/>
      <w:r w:rsidRPr="00364EDB">
        <w:t>теплопотребляющие</w:t>
      </w:r>
      <w:proofErr w:type="spellEnd"/>
      <w:r w:rsidRPr="00364EDB">
        <w:t xml:space="preserve">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w:t>
      </w:r>
    </w:p>
    <w:p w:rsidR="009762B5" w:rsidRPr="00364EDB" w:rsidRDefault="009762B5" w:rsidP="00F96208">
      <w:pPr>
        <w:ind w:firstLine="709"/>
        <w:contextualSpacing/>
        <w:jc w:val="both"/>
      </w:pPr>
      <w:r w:rsidRPr="00364EDB">
        <w:t>•</w:t>
      </w:r>
      <w:r w:rsidRPr="00364EDB">
        <w:tab/>
        <w:t>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w:t>
      </w:r>
    </w:p>
    <w:p w:rsidR="009762B5" w:rsidRPr="00364EDB" w:rsidRDefault="009762B5" w:rsidP="00F96208">
      <w:pPr>
        <w:ind w:firstLine="709"/>
        <w:contextualSpacing/>
        <w:jc w:val="both"/>
      </w:pPr>
      <w:r w:rsidRPr="00364EDB">
        <w:t>•</w:t>
      </w:r>
      <w:r w:rsidRPr="00364EDB">
        <w:tab/>
        <w:t>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w:t>
      </w:r>
    </w:p>
    <w:p w:rsidR="009762B5" w:rsidRPr="00364EDB" w:rsidRDefault="009762B5" w:rsidP="00F96208">
      <w:pPr>
        <w:ind w:firstLine="709"/>
        <w:contextualSpacing/>
        <w:jc w:val="both"/>
      </w:pPr>
      <w:r w:rsidRPr="00364EDB">
        <w:t>Организация может утратить статус единой теплоснабжающей организации в следующих случаях: систематическое (3 и более раза в течение 12 месяцев) неисполнение или ненадлежащее исполнение обязательств, предусмотренных условиями договоров теплоснабжения.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w:t>
      </w:r>
    </w:p>
    <w:p w:rsidR="009762B5" w:rsidRPr="00364EDB" w:rsidRDefault="009762B5" w:rsidP="00F96208">
      <w:pPr>
        <w:ind w:firstLine="709"/>
        <w:contextualSpacing/>
        <w:jc w:val="both"/>
      </w:pPr>
      <w:r w:rsidRPr="00364EDB">
        <w:t>Границы зоны деятельности единой теплоснабжающей организации могут быть изменены в следующих случаях:</w:t>
      </w:r>
    </w:p>
    <w:p w:rsidR="009762B5" w:rsidRPr="00364EDB" w:rsidRDefault="009762B5" w:rsidP="00F96208">
      <w:pPr>
        <w:ind w:firstLine="709"/>
        <w:contextualSpacing/>
        <w:jc w:val="both"/>
      </w:pPr>
      <w:r w:rsidRPr="00364EDB">
        <w:t>•</w:t>
      </w:r>
      <w:r w:rsidRPr="00364EDB">
        <w:tab/>
        <w:t xml:space="preserve">подключение к системе теплоснабжения новых </w:t>
      </w:r>
      <w:proofErr w:type="spellStart"/>
      <w:r w:rsidRPr="00364EDB">
        <w:t>теплопотребляющих</w:t>
      </w:r>
      <w:proofErr w:type="spellEnd"/>
      <w:r w:rsidRPr="00364EDB">
        <w:t xml:space="preserve"> установок, источников тепловой энергии или тепловых сетей, или их отключение от системы теплоснабжения;</w:t>
      </w:r>
    </w:p>
    <w:p w:rsidR="009762B5" w:rsidRPr="00364EDB" w:rsidRDefault="009762B5" w:rsidP="00F96208">
      <w:pPr>
        <w:ind w:firstLine="709"/>
        <w:contextualSpacing/>
        <w:jc w:val="both"/>
      </w:pPr>
      <w:r w:rsidRPr="00364EDB">
        <w:t>•</w:t>
      </w:r>
      <w:r w:rsidRPr="00364EDB">
        <w:tab/>
        <w:t>технологическое объединение или разделение систем теплоснабжения.</w:t>
      </w:r>
    </w:p>
    <w:p w:rsidR="009762B5" w:rsidRPr="00364EDB" w:rsidRDefault="009762B5" w:rsidP="00F96208">
      <w:pPr>
        <w:ind w:firstLine="709"/>
        <w:contextualSpacing/>
        <w:jc w:val="both"/>
      </w:pPr>
      <w:r w:rsidRPr="00364EDB">
        <w:t>Сведения об изменении границ зон деятельности единой теплоснабжающей организации, а также сведения о присвоении другой организации статуса единой теплоснабжающей организации подлежат внесению в схему теплоснабжения при ее актуализации.</w:t>
      </w:r>
    </w:p>
    <w:p w:rsidR="009762B5" w:rsidRPr="00364EDB" w:rsidRDefault="009762B5" w:rsidP="00F96208">
      <w:pPr>
        <w:ind w:firstLine="709"/>
        <w:contextualSpacing/>
        <w:jc w:val="both"/>
      </w:pPr>
      <w:r w:rsidRPr="00364EDB">
        <w:t xml:space="preserve">В договоре теплоснабжения с единой теплоснабжающей организацией предусматривается право потребителя, не имеющего задолженности по договору, отказаться от исполнения договора теплоснабжения с единой теплоснабжающей организацией и заключить договор теплоснабжения с иной теплоснабжающей организацией (иным владельцем источника тепловой энергии) в соответствующей системе теплоснабжения на </w:t>
      </w:r>
      <w:r w:rsidRPr="00364EDB">
        <w:lastRenderedPageBreak/>
        <w:t>весь объем или часть объема потребления тепловой энергии (мощности) и (или) теплоносителя.</w:t>
      </w:r>
    </w:p>
    <w:p w:rsidR="009762B5" w:rsidRPr="00364EDB" w:rsidRDefault="009762B5" w:rsidP="00F96208">
      <w:pPr>
        <w:ind w:firstLine="709"/>
        <w:contextualSpacing/>
        <w:jc w:val="both"/>
      </w:pPr>
      <w:r w:rsidRPr="00364EDB">
        <w:t>При заключении договора теплоснабжения с иным владельцем источника тепловой энергии потребитель обязан возместить единой теплоснабжающей организации убытки, связанные с переходом от единой теплоснабжающей организации к теплоснабжению непосредственно от источника тепловой энергии, в размере, рассчитанном единой теплоснабжающей организацией и согласованном с органом исполнительной власти субъекта Российской Федерации в области государственного регулирования тарифов.</w:t>
      </w:r>
    </w:p>
    <w:p w:rsidR="009762B5" w:rsidRPr="00364EDB" w:rsidRDefault="009762B5" w:rsidP="00F96208">
      <w:pPr>
        <w:ind w:firstLine="709"/>
        <w:contextualSpacing/>
        <w:jc w:val="both"/>
      </w:pPr>
      <w:r w:rsidRPr="00364EDB">
        <w:t>Размер убытков определяется в виде разницы между необходимой валовой выручкой единой теплоснабжающей организации, рассчитанной за период с даты расторжения договора до окончания текущего периода регулирования тарифов с учетом снижения затрат, связанных с обслуживанием такого потребителя, и выручкой единой теплоснабжающей организации от продажи тепловой энергии (мощности) и (или) теплоносителя в течение указанного периода без учета такого потребителя по установленным тарифам, но не выше суммы, необходимой для компенсации соответствующей части экономически обоснованных расходов единой теплоснабжающей организации по поставке тепловой энергии (мощности) и (или) теплоносителя для нужд населения и иных категорий потребителей, которые не учтены в тарифах, установленных для этих категорий потребителей.</w:t>
      </w:r>
    </w:p>
    <w:p w:rsidR="009762B5" w:rsidRPr="00364EDB" w:rsidRDefault="009762B5" w:rsidP="00F96208">
      <w:pPr>
        <w:ind w:firstLine="709"/>
        <w:contextualSpacing/>
        <w:jc w:val="both"/>
      </w:pPr>
      <w:r w:rsidRPr="00364EDB">
        <w:t>Отказ потребителя от исполнения договора теплоснабжения с единой теплоснабжающей организацией и заключение договора теплоснабжения с иным владельцем источника тепловой энергии допускается в следующих случаях:</w:t>
      </w:r>
    </w:p>
    <w:p w:rsidR="009762B5" w:rsidRPr="00364EDB" w:rsidRDefault="009762B5" w:rsidP="00F96208">
      <w:pPr>
        <w:ind w:firstLine="709"/>
        <w:contextualSpacing/>
        <w:jc w:val="both"/>
      </w:pPr>
      <w:r w:rsidRPr="00364EDB">
        <w:t>•</w:t>
      </w:r>
      <w:r w:rsidRPr="00364EDB">
        <w:tab/>
        <w:t xml:space="preserve">подключение </w:t>
      </w:r>
      <w:proofErr w:type="spellStart"/>
      <w:r w:rsidRPr="00364EDB">
        <w:t>теплопотребляющих</w:t>
      </w:r>
      <w:proofErr w:type="spellEnd"/>
      <w:r w:rsidRPr="00364EDB">
        <w:t xml:space="preserve"> установок потребителя к коллекторам источников тепловой энергии, принадлежащих иному владельцу источников тепловой энергии, с которым заключается договор теплоснабжения;</w:t>
      </w:r>
    </w:p>
    <w:p w:rsidR="009762B5" w:rsidRPr="00364EDB" w:rsidRDefault="009762B5" w:rsidP="00F96208">
      <w:pPr>
        <w:ind w:firstLine="709"/>
        <w:contextualSpacing/>
        <w:jc w:val="both"/>
      </w:pPr>
      <w:r w:rsidRPr="00364EDB">
        <w:t>•</w:t>
      </w:r>
      <w:r w:rsidRPr="00364EDB">
        <w:tab/>
        <w:t>поставка тепловой энергии, теплоносителя в тепловые сети, к которым подключен потребитель, только с источников тепловой энергии, принадлежащих иному владельцу источника тепловой энергии;</w:t>
      </w:r>
    </w:p>
    <w:p w:rsidR="009762B5" w:rsidRPr="00364EDB" w:rsidRDefault="009762B5" w:rsidP="00F96208">
      <w:pPr>
        <w:ind w:firstLine="709"/>
        <w:contextualSpacing/>
        <w:jc w:val="both"/>
      </w:pPr>
      <w:r w:rsidRPr="00364EDB">
        <w:t>•</w:t>
      </w:r>
      <w:r w:rsidRPr="00364EDB">
        <w:tab/>
        <w:t>поставка тепловой энергии, теплоносителя в тепловые сети, к которым подключен потребитель, с источников тепловой энергии, принадлежащих иным владельцам источников тепловой энергии, при обеспечении раздельного учета исполнения обязательств по поставке тепловой энергии, теплоносителя потребителям с источников тепловой энергии, принадлежащих разным лицам.</w:t>
      </w:r>
    </w:p>
    <w:p w:rsidR="009762B5" w:rsidRPr="00364EDB" w:rsidRDefault="009762B5" w:rsidP="00F96208">
      <w:pPr>
        <w:ind w:firstLine="709"/>
        <w:contextualSpacing/>
        <w:jc w:val="both"/>
      </w:pPr>
      <w:r w:rsidRPr="00364EDB">
        <w:t>Заключение договора с иным владельцем источника тепловой энергии не должно приводить к снижению надежности теплоснабжения для других потребителей. Если по оценке единой теплоснабжающей организации происходит снижение надежности теплоснабжения для других потребителей, данный факт доводится до потребителя тепловой энергии в письменной форме и потребитель тепловой энергии не вправе отказаться от исполнения договора теплоснабжения с единой теплоснабжающей организацией.</w:t>
      </w:r>
    </w:p>
    <w:p w:rsidR="009762B5" w:rsidRPr="00364EDB" w:rsidRDefault="009762B5" w:rsidP="00F96208">
      <w:pPr>
        <w:ind w:firstLine="709"/>
        <w:contextualSpacing/>
        <w:jc w:val="both"/>
      </w:pPr>
      <w:r w:rsidRPr="00364EDB">
        <w:t>Потери тепловой энергии и теплоносителя в тепловых сетях компенсируются теплосетевыми организациями (покупателями) путем производства на собственных источниках тепловой энергии или путем приобретения тепловой энергии и теплоносителя у единой теплоснабжающей организации по регулируемым ценам (тарифам). В случае если единая теплоснабжающая организация не владеет на праве собственности или ином законном основании источниками тепловой энергии, она закупает тепловую энергию (мощность) и (или) теплоноситель для компенсации потерь у владельцев источников тепловой энергии в системе теплоснабжения на основании договоров поставки тепловой энергии (мощности) и (или) теплоносителя.</w:t>
      </w:r>
    </w:p>
    <w:p w:rsidR="00BD4906" w:rsidRPr="00364EDB" w:rsidRDefault="00BD4906" w:rsidP="00F96208">
      <w:pPr>
        <w:ind w:firstLine="709"/>
        <w:contextualSpacing/>
        <w:jc w:val="both"/>
      </w:pPr>
      <w:bookmarkStart w:id="833" w:name="_Hlk191905592"/>
      <w:r w:rsidRPr="00364EDB">
        <w:t xml:space="preserve">На территории </w:t>
      </w:r>
      <w:bookmarkStart w:id="834" w:name="_Hlk192145439"/>
      <w:r w:rsidR="003E079F">
        <w:t>Нововеличковского сельского поселения</w:t>
      </w:r>
      <w:r w:rsidRPr="00364EDB">
        <w:t xml:space="preserve"> </w:t>
      </w:r>
      <w:bookmarkEnd w:id="834"/>
      <w:r w:rsidRPr="00364EDB">
        <w:t>действу</w:t>
      </w:r>
      <w:r w:rsidR="00AB30BE" w:rsidRPr="00364EDB">
        <w:t>е</w:t>
      </w:r>
      <w:r w:rsidRPr="00364EDB">
        <w:t xml:space="preserve">т </w:t>
      </w:r>
      <w:r w:rsidR="00AB30BE" w:rsidRPr="00364EDB">
        <w:t>одна</w:t>
      </w:r>
      <w:r w:rsidRPr="00364EDB">
        <w:t xml:space="preserve"> систем</w:t>
      </w:r>
      <w:r w:rsidR="00AB30BE" w:rsidRPr="00364EDB">
        <w:t>а</w:t>
      </w:r>
      <w:r w:rsidRPr="00364EDB">
        <w:t xml:space="preserve"> централизованного теплоснабжения</w:t>
      </w:r>
      <w:r w:rsidR="008E3055" w:rsidRPr="00364EDB">
        <w:t xml:space="preserve"> </w:t>
      </w:r>
      <w:r w:rsidRPr="00364EDB">
        <w:t xml:space="preserve">– </w:t>
      </w:r>
      <w:r w:rsidR="003E079F" w:rsidRPr="003E079F">
        <w:t>МУП ЖКХ Нововеличковское</w:t>
      </w:r>
      <w:r w:rsidR="00AB30BE" w:rsidRPr="00364EDB">
        <w:t>.</w:t>
      </w:r>
    </w:p>
    <w:bookmarkEnd w:id="832"/>
    <w:bookmarkEnd w:id="833"/>
    <w:p w:rsidR="00AB30BE" w:rsidRPr="00364EDB" w:rsidRDefault="00AB30BE" w:rsidP="00F96208">
      <w:pPr>
        <w:ind w:firstLine="709"/>
        <w:contextualSpacing/>
        <w:jc w:val="both"/>
      </w:pPr>
    </w:p>
    <w:p w:rsidR="00AD41CC" w:rsidRPr="00E23073" w:rsidRDefault="00AD41CC" w:rsidP="00F96208">
      <w:pPr>
        <w:pStyle w:val="21"/>
        <w:keepNext/>
        <w:spacing w:before="0"/>
        <w:ind w:firstLine="709"/>
        <w:contextualSpacing/>
        <w:rPr>
          <w:rFonts w:cs="Times New Roman"/>
          <w:szCs w:val="24"/>
        </w:rPr>
      </w:pPr>
      <w:bookmarkStart w:id="835" w:name="_Toc524614931"/>
      <w:bookmarkStart w:id="836" w:name="_Toc524615147"/>
      <w:bookmarkStart w:id="837" w:name="_Toc226289352"/>
      <w:bookmarkEnd w:id="831"/>
      <w:r w:rsidRPr="00E23073">
        <w:rPr>
          <w:rFonts w:cs="Times New Roman"/>
          <w:szCs w:val="24"/>
        </w:rPr>
        <w:lastRenderedPageBreak/>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835"/>
      <w:bookmarkEnd w:id="836"/>
      <w:bookmarkEnd w:id="837"/>
    </w:p>
    <w:p w:rsidR="00104003" w:rsidRPr="00364EDB" w:rsidRDefault="00431A6B" w:rsidP="00F96208">
      <w:pPr>
        <w:ind w:firstLine="709"/>
        <w:contextualSpacing/>
        <w:jc w:val="both"/>
      </w:pPr>
      <w:bookmarkStart w:id="838" w:name="_Hlk9970761"/>
      <w:r w:rsidRPr="00364EDB">
        <w:t xml:space="preserve">Заявки </w:t>
      </w:r>
      <w:r w:rsidR="001871D9" w:rsidRPr="00364EDB">
        <w:t>на присвоение юридическим лицам статуса единой теплоснабжающей организации</w:t>
      </w:r>
      <w:r w:rsidRPr="00364EDB">
        <w:t xml:space="preserve">, поданные в рамках </w:t>
      </w:r>
      <w:r w:rsidR="00E23073">
        <w:t>р</w:t>
      </w:r>
      <w:r w:rsidR="006478EA" w:rsidRPr="00364EDB">
        <w:t xml:space="preserve">азработки </w:t>
      </w:r>
      <w:r w:rsidRPr="00364EDB">
        <w:t>схемы теплоснабжения, отсутствуют.</w:t>
      </w:r>
      <w:bookmarkEnd w:id="838"/>
    </w:p>
    <w:p w:rsidR="00BD4906" w:rsidRPr="00364EDB" w:rsidRDefault="00BD4906" w:rsidP="00F96208">
      <w:pPr>
        <w:ind w:firstLine="709"/>
        <w:contextualSpacing/>
        <w:jc w:val="both"/>
      </w:pPr>
    </w:p>
    <w:p w:rsidR="00AD41CC" w:rsidRPr="00C43669" w:rsidRDefault="00AD41CC" w:rsidP="00F96208">
      <w:pPr>
        <w:pStyle w:val="21"/>
        <w:spacing w:before="0"/>
        <w:ind w:firstLine="709"/>
        <w:contextualSpacing/>
        <w:rPr>
          <w:rFonts w:cs="Times New Roman"/>
          <w:szCs w:val="24"/>
        </w:rPr>
      </w:pPr>
      <w:bookmarkStart w:id="839" w:name="_Toc524614932"/>
      <w:bookmarkStart w:id="840" w:name="_Toc524615148"/>
      <w:bookmarkStart w:id="841" w:name="_Toc226289353"/>
      <w:r w:rsidRPr="00C43669">
        <w:rPr>
          <w:rFonts w:cs="Times New Roman"/>
          <w:szCs w:val="24"/>
        </w:rPr>
        <w:t xml:space="preserve">Описание границ зон деятельности </w:t>
      </w:r>
      <w:bookmarkStart w:id="842" w:name="_Hlk10194756"/>
      <w:r w:rsidRPr="00C43669">
        <w:rPr>
          <w:rFonts w:cs="Times New Roman"/>
          <w:szCs w:val="24"/>
        </w:rPr>
        <w:t xml:space="preserve">единой теплоснабжающей организации </w:t>
      </w:r>
      <w:bookmarkEnd w:id="842"/>
      <w:r w:rsidRPr="00C43669">
        <w:rPr>
          <w:rFonts w:cs="Times New Roman"/>
          <w:szCs w:val="24"/>
        </w:rPr>
        <w:t>(организаций)</w:t>
      </w:r>
      <w:bookmarkEnd w:id="839"/>
      <w:bookmarkEnd w:id="840"/>
      <w:bookmarkEnd w:id="841"/>
    </w:p>
    <w:p w:rsidR="005536F0" w:rsidRPr="00364EDB" w:rsidRDefault="00C43669" w:rsidP="00C43669">
      <w:pPr>
        <w:ind w:firstLine="709"/>
        <w:contextualSpacing/>
        <w:jc w:val="both"/>
      </w:pPr>
      <w:r w:rsidRPr="00C43669">
        <w:t>На момент настоящей актуализации схемы теплоснабжения ЕТО в данном поселении не определена. В настоящее время источником</w:t>
      </w:r>
      <w:r>
        <w:t xml:space="preserve"> </w:t>
      </w:r>
      <w:r w:rsidRPr="00C43669">
        <w:t xml:space="preserve">теплоснабжения в </w:t>
      </w:r>
      <w:r w:rsidR="006B53AE">
        <w:t>сельском поселении</w:t>
      </w:r>
      <w:r w:rsidRPr="00C43669">
        <w:t xml:space="preserve"> является </w:t>
      </w:r>
      <w:r w:rsidR="006B53AE">
        <w:t>три</w:t>
      </w:r>
      <w:r>
        <w:t xml:space="preserve"> </w:t>
      </w:r>
      <w:r w:rsidRPr="00C43669">
        <w:t>котельн</w:t>
      </w:r>
      <w:r w:rsidR="006B53AE">
        <w:t>ых</w:t>
      </w:r>
      <w:r w:rsidRPr="00C43669">
        <w:t xml:space="preserve">, эксплуатационная зона которой относится к </w:t>
      </w:r>
      <w:r w:rsidR="006B53AE" w:rsidRPr="006B53AE">
        <w:t>МУП ЖКХ Нововеличковское</w:t>
      </w:r>
      <w:r w:rsidRPr="00C43669">
        <w:t>.</w:t>
      </w:r>
    </w:p>
    <w:p w:rsidR="00BD4906" w:rsidRPr="00C43669" w:rsidRDefault="00BD4906" w:rsidP="00F96208">
      <w:pPr>
        <w:ind w:firstLine="709"/>
        <w:contextualSpacing/>
        <w:jc w:val="both"/>
        <w:rPr>
          <w:b/>
        </w:rPr>
      </w:pPr>
    </w:p>
    <w:p w:rsidR="00D32590" w:rsidRPr="00C43669" w:rsidRDefault="00D32590" w:rsidP="00F96208">
      <w:pPr>
        <w:pStyle w:val="21"/>
        <w:spacing w:before="0"/>
        <w:ind w:firstLine="709"/>
        <w:contextualSpacing/>
        <w:rPr>
          <w:rFonts w:cs="Times New Roman"/>
          <w:szCs w:val="24"/>
        </w:rPr>
      </w:pPr>
      <w:bookmarkStart w:id="843" w:name="_Toc524614933"/>
      <w:bookmarkStart w:id="844" w:name="_Toc524615149"/>
      <w:bookmarkStart w:id="845" w:name="_Toc226289354"/>
      <w:bookmarkStart w:id="846" w:name="_Hlk43280605"/>
      <w:r w:rsidRPr="00C43669">
        <w:rPr>
          <w:rFonts w:cs="Times New Roman"/>
          <w:szCs w:val="24"/>
        </w:rPr>
        <w:t>Описание изменений в зонах деятельности единых теплоснабжающих организаций, произошедших за период, предшествующий актуализации схемы теплоснабжения, и актуализированные сведения в реестре систем теплоснабжения и реестре единых теплоснабжающих организаций (в случае необходимости) с описанием оснований для внесения изменений</w:t>
      </w:r>
      <w:bookmarkEnd w:id="843"/>
      <w:bookmarkEnd w:id="844"/>
      <w:bookmarkEnd w:id="845"/>
    </w:p>
    <w:bookmarkEnd w:id="846"/>
    <w:p w:rsidR="007603C4" w:rsidRPr="007603C4" w:rsidRDefault="007603C4" w:rsidP="007603C4">
      <w:pPr>
        <w:ind w:firstLine="709"/>
        <w:contextualSpacing/>
        <w:jc w:val="both"/>
      </w:pPr>
      <w:r w:rsidRPr="007603C4">
        <w:t xml:space="preserve">С момента актуализации схемы теплоснабжения </w:t>
      </w:r>
      <w:r w:rsidR="004E5653">
        <w:t>сельского поселения</w:t>
      </w:r>
      <w:r w:rsidRPr="007603C4">
        <w:t xml:space="preserve"> в</w:t>
      </w:r>
    </w:p>
    <w:p w:rsidR="007603C4" w:rsidRPr="007603C4" w:rsidRDefault="007603C4" w:rsidP="007603C4">
      <w:pPr>
        <w:contextualSpacing/>
        <w:jc w:val="both"/>
      </w:pPr>
      <w:r w:rsidRPr="007603C4">
        <w:t>202</w:t>
      </w:r>
      <w:r w:rsidR="004E5653">
        <w:t>1</w:t>
      </w:r>
      <w:r w:rsidRPr="007603C4">
        <w:t xml:space="preserve"> г. и до настоящей актуализации информации об изменениях в зонах деятельности</w:t>
      </w:r>
    </w:p>
    <w:p w:rsidR="007603C4" w:rsidRPr="007603C4" w:rsidRDefault="007603C4" w:rsidP="007603C4">
      <w:pPr>
        <w:contextualSpacing/>
        <w:jc w:val="both"/>
      </w:pPr>
      <w:r w:rsidRPr="007603C4">
        <w:t>единых теплоснабжающих организаций, произошедших за период, предшествующий</w:t>
      </w:r>
    </w:p>
    <w:p w:rsidR="007603C4" w:rsidRPr="007603C4" w:rsidRDefault="007603C4" w:rsidP="007603C4">
      <w:pPr>
        <w:contextualSpacing/>
        <w:jc w:val="both"/>
      </w:pPr>
      <w:r w:rsidRPr="007603C4">
        <w:t>актуализации схемы теплоснабжения, и актуализированные сведения в реестре систем</w:t>
      </w:r>
    </w:p>
    <w:p w:rsidR="000D2898" w:rsidRPr="00364EDB" w:rsidRDefault="007603C4" w:rsidP="007603C4">
      <w:pPr>
        <w:contextualSpacing/>
        <w:jc w:val="both"/>
      </w:pPr>
      <w:r w:rsidRPr="007603C4">
        <w:t>теплоснабжения и реестре единых теплоснабжающих организаций (в случае</w:t>
      </w:r>
      <w:r>
        <w:t xml:space="preserve"> </w:t>
      </w:r>
      <w:r w:rsidRPr="007603C4">
        <w:t>необходимости) с описанием оснований для внесения изменений, не было.</w:t>
      </w:r>
    </w:p>
    <w:p w:rsidR="000D2898" w:rsidRPr="00364EDB" w:rsidRDefault="000D2898" w:rsidP="00F96208">
      <w:pPr>
        <w:ind w:firstLine="709"/>
        <w:contextualSpacing/>
        <w:jc w:val="both"/>
      </w:pPr>
    </w:p>
    <w:p w:rsidR="00D641BF" w:rsidRPr="00364EDB" w:rsidRDefault="00D641BF" w:rsidP="00C10AE2">
      <w:pPr>
        <w:contextualSpacing/>
        <w:jc w:val="both"/>
      </w:pPr>
    </w:p>
    <w:p w:rsidR="000D2898" w:rsidRPr="00364EDB" w:rsidRDefault="000D2898" w:rsidP="00C10AE2">
      <w:pPr>
        <w:contextualSpacing/>
        <w:jc w:val="both"/>
      </w:pPr>
    </w:p>
    <w:p w:rsidR="00D641BF" w:rsidRPr="00364EDB" w:rsidRDefault="00D641BF" w:rsidP="00C10AE2">
      <w:pPr>
        <w:contextualSpacing/>
        <w:jc w:val="both"/>
        <w:sectPr w:rsidR="00D641BF" w:rsidRPr="00364EDB" w:rsidSect="005E2D06">
          <w:pgSz w:w="11906" w:h="16838"/>
          <w:pgMar w:top="1134" w:right="567" w:bottom="1134" w:left="1701" w:header="708" w:footer="708" w:gutter="0"/>
          <w:cols w:space="708"/>
          <w:docGrid w:linePitch="360"/>
        </w:sectPr>
      </w:pPr>
    </w:p>
    <w:p w:rsidR="00AD41CC" w:rsidRPr="007603C4" w:rsidRDefault="000F577A" w:rsidP="00BD4906">
      <w:pPr>
        <w:pStyle w:val="10"/>
        <w:keepLines w:val="0"/>
        <w:pageBreakBefore/>
        <w:widowControl w:val="0"/>
        <w:spacing w:before="0" w:line="240" w:lineRule="auto"/>
        <w:ind w:firstLine="709"/>
        <w:contextualSpacing/>
        <w:rPr>
          <w:rFonts w:cs="Times New Roman"/>
          <w:szCs w:val="24"/>
        </w:rPr>
      </w:pPr>
      <w:bookmarkStart w:id="847" w:name="_Toc524614934"/>
      <w:bookmarkStart w:id="848" w:name="_Toc524615150"/>
      <w:bookmarkStart w:id="849" w:name="_Toc226289355"/>
      <w:r w:rsidRPr="007603C4">
        <w:rPr>
          <w:rFonts w:cs="Times New Roman"/>
          <w:szCs w:val="24"/>
        </w:rPr>
        <w:lastRenderedPageBreak/>
        <w:t xml:space="preserve">Глава </w:t>
      </w:r>
      <w:r w:rsidR="00AD41CC" w:rsidRPr="007603C4">
        <w:rPr>
          <w:rFonts w:cs="Times New Roman"/>
          <w:szCs w:val="24"/>
        </w:rPr>
        <w:t>1</w:t>
      </w:r>
      <w:r w:rsidR="00A74F0B" w:rsidRPr="007603C4">
        <w:rPr>
          <w:rFonts w:cs="Times New Roman"/>
          <w:szCs w:val="24"/>
        </w:rPr>
        <w:t>6</w:t>
      </w:r>
      <w:r w:rsidR="00AD41CC" w:rsidRPr="007603C4">
        <w:rPr>
          <w:rFonts w:cs="Times New Roman"/>
          <w:szCs w:val="24"/>
        </w:rPr>
        <w:t xml:space="preserve">. </w:t>
      </w:r>
      <w:bookmarkStart w:id="850" w:name="_Hlk15651954"/>
      <w:bookmarkEnd w:id="847"/>
      <w:bookmarkEnd w:id="848"/>
      <w:r w:rsidR="001B3129" w:rsidRPr="007603C4">
        <w:rPr>
          <w:rFonts w:cs="Times New Roman"/>
          <w:szCs w:val="24"/>
        </w:rPr>
        <w:t>Реестр мероприятий схемы теплоснабжения</w:t>
      </w:r>
      <w:bookmarkEnd w:id="849"/>
      <w:bookmarkEnd w:id="850"/>
    </w:p>
    <w:p w:rsidR="001B3129" w:rsidRPr="007603C4" w:rsidRDefault="001B3129" w:rsidP="0090595E">
      <w:pPr>
        <w:pStyle w:val="21"/>
        <w:keepLines w:val="0"/>
        <w:widowControl w:val="0"/>
        <w:spacing w:before="0"/>
        <w:ind w:firstLine="709"/>
        <w:contextualSpacing/>
        <w:rPr>
          <w:rFonts w:cs="Times New Roman"/>
          <w:szCs w:val="24"/>
        </w:rPr>
      </w:pPr>
      <w:bookmarkStart w:id="851" w:name="_Hlk528163084"/>
      <w:bookmarkStart w:id="852" w:name="_Toc524614935"/>
      <w:bookmarkStart w:id="853" w:name="_Toc524615151"/>
      <w:bookmarkStart w:id="854" w:name="_Toc15640999"/>
      <w:bookmarkStart w:id="855" w:name="_Toc226289356"/>
      <w:bookmarkStart w:id="856" w:name="_Hlk15651962"/>
      <w:r w:rsidRPr="007603C4">
        <w:rPr>
          <w:rFonts w:cs="Times New Roman"/>
          <w:szCs w:val="24"/>
        </w:rPr>
        <w:t xml:space="preserve">Перечень </w:t>
      </w:r>
      <w:bookmarkEnd w:id="851"/>
      <w:bookmarkEnd w:id="852"/>
      <w:bookmarkEnd w:id="853"/>
      <w:bookmarkEnd w:id="854"/>
      <w:r w:rsidR="00015F0C" w:rsidRPr="007603C4">
        <w:rPr>
          <w:rFonts w:cs="Times New Roman"/>
          <w:szCs w:val="24"/>
        </w:rPr>
        <w:t>мероприятий по строительству, реконструкции, техническому перевооружению и (или) модернизации источников тепловой энергии</w:t>
      </w:r>
      <w:bookmarkEnd w:id="855"/>
    </w:p>
    <w:p w:rsidR="00D641BF" w:rsidRPr="00364EDB" w:rsidRDefault="00D641BF" w:rsidP="00D641BF">
      <w:pPr>
        <w:contextualSpacing/>
        <w:jc w:val="both"/>
      </w:pPr>
      <w:bookmarkStart w:id="857" w:name="_Hlk191300214"/>
      <w:bookmarkStart w:id="858" w:name="_Hlk191904796"/>
      <w:bookmarkEnd w:id="856"/>
    </w:p>
    <w:bookmarkEnd w:id="857"/>
    <w:p w:rsidR="007603C4" w:rsidRPr="007603C4" w:rsidRDefault="007603C4" w:rsidP="007603C4">
      <w:pPr>
        <w:ind w:firstLine="709"/>
        <w:contextualSpacing/>
        <w:jc w:val="both"/>
      </w:pPr>
      <w:r w:rsidRPr="007603C4">
        <w:t>Перечень мероприятий по строительству, реконструкции, техническому</w:t>
      </w:r>
      <w:r>
        <w:t xml:space="preserve"> </w:t>
      </w:r>
      <w:r w:rsidRPr="007603C4">
        <w:t>перевооружению и (или) модернизации источников тепловой энергии приведен в Главе 7</w:t>
      </w:r>
    </w:p>
    <w:p w:rsidR="007603C4" w:rsidRPr="007603C4" w:rsidRDefault="007603C4" w:rsidP="007603C4">
      <w:pPr>
        <w:contextualSpacing/>
        <w:jc w:val="both"/>
      </w:pPr>
      <w:r w:rsidRPr="007603C4">
        <w:t>«Предложения по строительству, реконструкции, техническому перевооружению и (или)</w:t>
      </w:r>
    </w:p>
    <w:p w:rsidR="007603C4" w:rsidRPr="007603C4" w:rsidRDefault="007603C4" w:rsidP="007603C4">
      <w:pPr>
        <w:contextualSpacing/>
        <w:jc w:val="both"/>
      </w:pPr>
      <w:r w:rsidRPr="007603C4">
        <w:t>модернизации источников тепловой энергии» обосновывающих материалов к схеме</w:t>
      </w:r>
    </w:p>
    <w:p w:rsidR="00162701" w:rsidRDefault="007603C4" w:rsidP="007603C4">
      <w:pPr>
        <w:contextualSpacing/>
        <w:jc w:val="both"/>
      </w:pPr>
      <w:r w:rsidRPr="007603C4">
        <w:t>теплоснабжения.</w:t>
      </w:r>
    </w:p>
    <w:p w:rsidR="001B3129" w:rsidRPr="007603C4" w:rsidRDefault="001B3129" w:rsidP="00741D08">
      <w:pPr>
        <w:pStyle w:val="21"/>
        <w:pageBreakBefore/>
        <w:spacing w:before="0"/>
        <w:ind w:firstLine="709"/>
        <w:contextualSpacing/>
        <w:rPr>
          <w:rFonts w:cs="Times New Roman"/>
          <w:szCs w:val="24"/>
        </w:rPr>
      </w:pPr>
      <w:bookmarkStart w:id="859" w:name="_Toc15641000"/>
      <w:bookmarkStart w:id="860" w:name="_Toc226289357"/>
      <w:bookmarkStart w:id="861" w:name="_Hlk15651973"/>
      <w:bookmarkEnd w:id="858"/>
      <w:r w:rsidRPr="007603C4">
        <w:rPr>
          <w:rFonts w:cs="Times New Roman"/>
          <w:szCs w:val="24"/>
        </w:rPr>
        <w:lastRenderedPageBreak/>
        <w:t xml:space="preserve">Перечень </w:t>
      </w:r>
      <w:bookmarkEnd w:id="859"/>
      <w:r w:rsidR="00015F0C" w:rsidRPr="007603C4">
        <w:rPr>
          <w:rFonts w:cs="Times New Roman"/>
          <w:szCs w:val="24"/>
        </w:rPr>
        <w:t>мероприятий по строительству, реконструкции, техническому перевооружению и (или) модернизации тепловых сетей и сооружений на них</w:t>
      </w:r>
      <w:bookmarkEnd w:id="860"/>
    </w:p>
    <w:p w:rsidR="003469E3" w:rsidRPr="007603C4" w:rsidRDefault="007603C4" w:rsidP="007603C4">
      <w:pPr>
        <w:ind w:firstLine="709"/>
        <w:contextualSpacing/>
        <w:jc w:val="both"/>
      </w:pPr>
      <w:bookmarkStart w:id="862" w:name="_Hlk140835611"/>
      <w:bookmarkEnd w:id="861"/>
      <w:r w:rsidRPr="007603C4">
        <w:t>Перечень мероприятий по строительству, реконструкции, техническому</w:t>
      </w:r>
      <w:r>
        <w:t xml:space="preserve"> </w:t>
      </w:r>
      <w:r w:rsidRPr="007603C4">
        <w:t>перевооружению и (или) модернизации тепловых сетей и сооружений на них приведен в</w:t>
      </w:r>
      <w:r>
        <w:t xml:space="preserve"> </w:t>
      </w:r>
      <w:r w:rsidRPr="007603C4">
        <w:t>Главе 8 «Предложения по строительству, реконструкции и (или) модернизации тепловых</w:t>
      </w:r>
      <w:r>
        <w:t xml:space="preserve"> </w:t>
      </w:r>
      <w:r w:rsidRPr="007603C4">
        <w:t>сетей» обосновывающих материалов к схеме теплоснабжения.</w:t>
      </w:r>
    </w:p>
    <w:p w:rsidR="001B3129" w:rsidRPr="007603C4" w:rsidRDefault="001B3129" w:rsidP="0090595E">
      <w:pPr>
        <w:pStyle w:val="21"/>
        <w:spacing w:before="0"/>
        <w:ind w:firstLine="709"/>
        <w:contextualSpacing/>
        <w:rPr>
          <w:rFonts w:cs="Times New Roman"/>
          <w:szCs w:val="24"/>
        </w:rPr>
      </w:pPr>
      <w:bookmarkStart w:id="863" w:name="_Toc15641001"/>
      <w:bookmarkStart w:id="864" w:name="_Toc226289358"/>
      <w:bookmarkStart w:id="865" w:name="_Hlk15651985"/>
      <w:bookmarkStart w:id="866" w:name="_Hlk528053378"/>
      <w:bookmarkEnd w:id="862"/>
      <w:r w:rsidRPr="007603C4">
        <w:rPr>
          <w:rFonts w:cs="Times New Roman"/>
          <w:szCs w:val="24"/>
        </w:rPr>
        <w:t xml:space="preserve">Перечень </w:t>
      </w:r>
      <w:bookmarkEnd w:id="863"/>
      <w:r w:rsidR="00015F0C" w:rsidRPr="007603C4">
        <w:rPr>
          <w:rFonts w:cs="Times New Roman"/>
          <w:szCs w:val="24"/>
        </w:rPr>
        <w:t>мероприятий, обеспечивающих перевод открытых систем теплоснабжения (горячего водоснабжения), отдельных участков таких систем на закрытые системы горячего водоснабжения</w:t>
      </w:r>
      <w:bookmarkEnd w:id="864"/>
    </w:p>
    <w:bookmarkEnd w:id="865"/>
    <w:bookmarkEnd w:id="866"/>
    <w:p w:rsidR="00A462D0" w:rsidRPr="00364EDB" w:rsidRDefault="007603C4" w:rsidP="007603C4">
      <w:pPr>
        <w:ind w:firstLine="709"/>
        <w:contextualSpacing/>
        <w:jc w:val="both"/>
        <w:sectPr w:rsidR="00A462D0" w:rsidRPr="00364EDB" w:rsidSect="007603C4">
          <w:pgSz w:w="11906" w:h="16838" w:code="9"/>
          <w:pgMar w:top="1134" w:right="567" w:bottom="1134" w:left="1701" w:header="709" w:footer="709" w:gutter="0"/>
          <w:cols w:space="708"/>
          <w:docGrid w:linePitch="381"/>
        </w:sectPr>
      </w:pPr>
      <w:r w:rsidRPr="007603C4">
        <w:t>Перечень мероприятий, обеспечивающий переход от открытых систем</w:t>
      </w:r>
      <w:r>
        <w:t xml:space="preserve"> </w:t>
      </w:r>
      <w:r w:rsidRPr="007603C4">
        <w:t>теплоснабжения (горячего водоснабжения), отдельных участков таких систем на закрытые</w:t>
      </w:r>
      <w:r>
        <w:t xml:space="preserve"> </w:t>
      </w:r>
      <w:r w:rsidRPr="007603C4">
        <w:t>системы ГВС не представляется, поскольку от модульной газовой котельной горячее</w:t>
      </w:r>
      <w:r>
        <w:t xml:space="preserve"> </w:t>
      </w:r>
      <w:r w:rsidRPr="007603C4">
        <w:t>водоснабжение потребителей не осуществляется.</w:t>
      </w:r>
    </w:p>
    <w:p w:rsidR="00AD41CC" w:rsidRPr="007603C4" w:rsidRDefault="000F577A" w:rsidP="00CA3DC2">
      <w:pPr>
        <w:pStyle w:val="10"/>
        <w:keepLines w:val="0"/>
        <w:pageBreakBefore/>
        <w:widowControl w:val="0"/>
        <w:spacing w:before="0" w:line="240" w:lineRule="auto"/>
        <w:ind w:firstLine="709"/>
        <w:contextualSpacing/>
        <w:rPr>
          <w:rFonts w:cs="Times New Roman"/>
          <w:szCs w:val="24"/>
        </w:rPr>
      </w:pPr>
      <w:bookmarkStart w:id="867" w:name="_Toc524614938"/>
      <w:bookmarkStart w:id="868" w:name="_Toc524615154"/>
      <w:bookmarkStart w:id="869" w:name="_Toc226289359"/>
      <w:r w:rsidRPr="007603C4">
        <w:rPr>
          <w:rFonts w:cs="Times New Roman"/>
          <w:szCs w:val="24"/>
        </w:rPr>
        <w:lastRenderedPageBreak/>
        <w:t>Глава</w:t>
      </w:r>
      <w:r w:rsidR="00AD41CC" w:rsidRPr="007603C4">
        <w:rPr>
          <w:rFonts w:cs="Times New Roman"/>
          <w:szCs w:val="24"/>
        </w:rPr>
        <w:t xml:space="preserve"> 1</w:t>
      </w:r>
      <w:r w:rsidR="0008454A" w:rsidRPr="007603C4">
        <w:rPr>
          <w:rFonts w:cs="Times New Roman"/>
          <w:szCs w:val="24"/>
        </w:rPr>
        <w:t>7</w:t>
      </w:r>
      <w:r w:rsidR="00AD41CC" w:rsidRPr="007603C4">
        <w:rPr>
          <w:rFonts w:cs="Times New Roman"/>
          <w:szCs w:val="24"/>
        </w:rPr>
        <w:t>. Замечания и предложения к проекту схемы теплоснабжения</w:t>
      </w:r>
      <w:bookmarkEnd w:id="867"/>
      <w:bookmarkEnd w:id="868"/>
      <w:bookmarkEnd w:id="869"/>
    </w:p>
    <w:p w:rsidR="00AD41CC" w:rsidRPr="007603C4" w:rsidRDefault="00AD41CC" w:rsidP="0090595E">
      <w:pPr>
        <w:pStyle w:val="21"/>
        <w:spacing w:before="0"/>
        <w:ind w:firstLine="709"/>
        <w:contextualSpacing/>
        <w:rPr>
          <w:rFonts w:cs="Times New Roman"/>
          <w:szCs w:val="24"/>
        </w:rPr>
      </w:pPr>
      <w:bookmarkStart w:id="870" w:name="_Toc524614939"/>
      <w:bookmarkStart w:id="871" w:name="_Toc524615155"/>
      <w:bookmarkStart w:id="872" w:name="_Toc226289360"/>
      <w:r w:rsidRPr="007603C4">
        <w:rPr>
          <w:rFonts w:cs="Times New Roman"/>
          <w:szCs w:val="24"/>
        </w:rPr>
        <w:t>Перечень всех замечаний и предложений, поступивших при разработке, утверждении и актуализации схемы теплоснабжения</w:t>
      </w:r>
      <w:bookmarkEnd w:id="870"/>
      <w:bookmarkEnd w:id="871"/>
      <w:bookmarkEnd w:id="872"/>
    </w:p>
    <w:p w:rsidR="007E7B9A" w:rsidRPr="00364EDB" w:rsidRDefault="007E7B9A" w:rsidP="00F96208">
      <w:pPr>
        <w:ind w:firstLine="709"/>
        <w:contextualSpacing/>
        <w:jc w:val="both"/>
      </w:pPr>
      <w:r w:rsidRPr="00364EDB">
        <w:t>Замечания и предложения на момент разработки актуализированной схемы теплоснабжения отсутствуют.</w:t>
      </w:r>
    </w:p>
    <w:p w:rsidR="007E7B9A" w:rsidRPr="00364EDB" w:rsidRDefault="007E7B9A" w:rsidP="00F96208">
      <w:pPr>
        <w:ind w:firstLine="709"/>
        <w:contextualSpacing/>
        <w:jc w:val="both"/>
        <w:rPr>
          <w:i/>
        </w:rPr>
      </w:pPr>
      <w:r w:rsidRPr="00364EDB">
        <w:rPr>
          <w:i/>
        </w:rPr>
        <w:t>(Будет заполнено по итогам проверки проекта актуализации схемы теплоснабжения.)</w:t>
      </w:r>
    </w:p>
    <w:p w:rsidR="007E7B9A" w:rsidRPr="00364EDB" w:rsidRDefault="007E7B9A" w:rsidP="0090595E">
      <w:pPr>
        <w:contextualSpacing/>
        <w:jc w:val="both"/>
      </w:pPr>
    </w:p>
    <w:p w:rsidR="00AD41CC" w:rsidRPr="00613FBC" w:rsidRDefault="00AD41CC" w:rsidP="0090595E">
      <w:pPr>
        <w:pStyle w:val="21"/>
        <w:spacing w:before="0"/>
        <w:ind w:firstLine="709"/>
        <w:contextualSpacing/>
        <w:rPr>
          <w:rFonts w:cs="Times New Roman"/>
          <w:szCs w:val="24"/>
        </w:rPr>
      </w:pPr>
      <w:bookmarkStart w:id="873" w:name="_Toc524614940"/>
      <w:bookmarkStart w:id="874" w:name="_Toc524615156"/>
      <w:bookmarkStart w:id="875" w:name="_Toc226289361"/>
      <w:r w:rsidRPr="00613FBC">
        <w:rPr>
          <w:rFonts w:cs="Times New Roman"/>
          <w:szCs w:val="24"/>
        </w:rPr>
        <w:t>Ответы разработчиков проекта схемы теплоснабжения на замечания и предложения</w:t>
      </w:r>
      <w:bookmarkEnd w:id="873"/>
      <w:bookmarkEnd w:id="874"/>
      <w:bookmarkEnd w:id="875"/>
    </w:p>
    <w:p w:rsidR="007E7B9A" w:rsidRPr="00364EDB" w:rsidRDefault="007E7B9A" w:rsidP="00F96208">
      <w:pPr>
        <w:ind w:firstLine="709"/>
        <w:contextualSpacing/>
        <w:jc w:val="both"/>
      </w:pPr>
      <w:r w:rsidRPr="00364EDB">
        <w:t>После устранения замечаний, разработчиком составляется акт согласования замечаний:</w:t>
      </w:r>
    </w:p>
    <w:p w:rsidR="007E7B9A" w:rsidRPr="00364EDB" w:rsidRDefault="007E7B9A" w:rsidP="007E7B9A">
      <w:pPr>
        <w:contextualSpacing/>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4"/>
        <w:gridCol w:w="4460"/>
        <w:gridCol w:w="4460"/>
      </w:tblGrid>
      <w:tr w:rsidR="007E7B9A" w:rsidRPr="00364EDB" w:rsidTr="006260F0">
        <w:trPr>
          <w:trHeight w:val="20"/>
          <w:tblHeader/>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7B9A" w:rsidRPr="00364EDB" w:rsidRDefault="007E7B9A" w:rsidP="007E7B9A">
            <w:pPr>
              <w:contextualSpacing/>
              <w:jc w:val="center"/>
              <w:rPr>
                <w:bCs/>
                <w:sz w:val="20"/>
                <w:szCs w:val="20"/>
                <w:lang w:eastAsia="en-US"/>
              </w:rPr>
            </w:pPr>
            <w:r w:rsidRPr="00364EDB">
              <w:rPr>
                <w:bCs/>
                <w:sz w:val="20"/>
                <w:szCs w:val="20"/>
                <w:lang w:eastAsia="en-US"/>
              </w:rPr>
              <w:t>№ п/п</w:t>
            </w: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7B9A" w:rsidRPr="00364EDB" w:rsidRDefault="007E7B9A" w:rsidP="007E7B9A">
            <w:pPr>
              <w:contextualSpacing/>
              <w:jc w:val="center"/>
              <w:rPr>
                <w:bCs/>
                <w:sz w:val="20"/>
                <w:szCs w:val="20"/>
                <w:lang w:eastAsia="en-US"/>
              </w:rPr>
            </w:pPr>
            <w:r w:rsidRPr="00364EDB">
              <w:rPr>
                <w:bCs/>
                <w:sz w:val="20"/>
                <w:szCs w:val="20"/>
                <w:lang w:eastAsia="en-US"/>
              </w:rPr>
              <w:t xml:space="preserve">Замечания по актуализации </w:t>
            </w: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7B9A" w:rsidRPr="00364EDB" w:rsidRDefault="007E7B9A" w:rsidP="007E7B9A">
            <w:pPr>
              <w:contextualSpacing/>
              <w:jc w:val="center"/>
              <w:rPr>
                <w:bCs/>
                <w:sz w:val="20"/>
                <w:szCs w:val="20"/>
                <w:lang w:eastAsia="en-US"/>
              </w:rPr>
            </w:pPr>
            <w:r w:rsidRPr="00364EDB">
              <w:rPr>
                <w:bCs/>
                <w:sz w:val="20"/>
                <w:szCs w:val="20"/>
                <w:lang w:eastAsia="en-US"/>
              </w:rPr>
              <w:t>Комментарий заказчика</w:t>
            </w:r>
          </w:p>
        </w:tc>
      </w:tr>
      <w:tr w:rsidR="007E7B9A" w:rsidRPr="00364EDB" w:rsidTr="006260F0">
        <w:trPr>
          <w:trHeight w:val="20"/>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7B9A" w:rsidRPr="00364EDB" w:rsidRDefault="007E7B9A" w:rsidP="007E7B9A">
            <w:pPr>
              <w:contextualSpacing/>
              <w:jc w:val="center"/>
              <w:rPr>
                <w:sz w:val="20"/>
                <w:szCs w:val="20"/>
                <w:lang w:eastAsia="en-US"/>
              </w:rPr>
            </w:pPr>
            <w:r w:rsidRPr="00364EDB">
              <w:rPr>
                <w:sz w:val="20"/>
                <w:szCs w:val="20"/>
                <w:lang w:eastAsia="en-US"/>
              </w:rPr>
              <w:t>1</w:t>
            </w: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tcPr>
          <w:p w:rsidR="007E7B9A" w:rsidRPr="00364EDB" w:rsidRDefault="007E7B9A" w:rsidP="007E7B9A">
            <w:pPr>
              <w:contextualSpacing/>
              <w:jc w:val="center"/>
              <w:rPr>
                <w:sz w:val="20"/>
                <w:szCs w:val="20"/>
                <w:lang w:eastAsia="en-US"/>
              </w:rPr>
            </w:pP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tcPr>
          <w:p w:rsidR="007E7B9A" w:rsidRPr="00364EDB" w:rsidRDefault="007E7B9A" w:rsidP="007E7B9A">
            <w:pPr>
              <w:contextualSpacing/>
              <w:jc w:val="center"/>
              <w:rPr>
                <w:sz w:val="20"/>
                <w:szCs w:val="20"/>
                <w:lang w:eastAsia="en-US"/>
              </w:rPr>
            </w:pPr>
          </w:p>
        </w:tc>
      </w:tr>
      <w:tr w:rsidR="007E7B9A" w:rsidRPr="00364EDB" w:rsidTr="006260F0">
        <w:trPr>
          <w:trHeight w:val="20"/>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7B9A" w:rsidRPr="00364EDB" w:rsidRDefault="007E7B9A" w:rsidP="007E7B9A">
            <w:pPr>
              <w:contextualSpacing/>
              <w:jc w:val="center"/>
              <w:rPr>
                <w:sz w:val="20"/>
                <w:szCs w:val="20"/>
                <w:lang w:eastAsia="en-US"/>
              </w:rPr>
            </w:pPr>
            <w:r w:rsidRPr="00364EDB">
              <w:rPr>
                <w:sz w:val="20"/>
                <w:szCs w:val="20"/>
                <w:lang w:eastAsia="en-US"/>
              </w:rPr>
              <w:t>2</w:t>
            </w: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tcPr>
          <w:p w:rsidR="007E7B9A" w:rsidRPr="00364EDB" w:rsidRDefault="007E7B9A" w:rsidP="007E7B9A">
            <w:pPr>
              <w:contextualSpacing/>
              <w:jc w:val="center"/>
              <w:rPr>
                <w:sz w:val="20"/>
                <w:szCs w:val="20"/>
                <w:lang w:eastAsia="en-US"/>
              </w:rPr>
            </w:pP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tcPr>
          <w:p w:rsidR="007E7B9A" w:rsidRPr="00364EDB" w:rsidRDefault="007E7B9A" w:rsidP="007E7B9A">
            <w:pPr>
              <w:contextualSpacing/>
              <w:jc w:val="center"/>
              <w:rPr>
                <w:sz w:val="20"/>
                <w:szCs w:val="20"/>
                <w:lang w:eastAsia="en-US"/>
              </w:rPr>
            </w:pPr>
          </w:p>
        </w:tc>
      </w:tr>
      <w:tr w:rsidR="007E7B9A" w:rsidRPr="00364EDB" w:rsidTr="006260F0">
        <w:trPr>
          <w:trHeight w:val="20"/>
          <w:jc w:val="center"/>
        </w:trPr>
        <w:tc>
          <w:tcPr>
            <w:tcW w:w="4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7B9A" w:rsidRPr="00364EDB" w:rsidRDefault="007E7B9A" w:rsidP="007E7B9A">
            <w:pPr>
              <w:contextualSpacing/>
              <w:jc w:val="center"/>
              <w:rPr>
                <w:sz w:val="20"/>
                <w:szCs w:val="20"/>
                <w:lang w:eastAsia="en-US"/>
              </w:rPr>
            </w:pPr>
            <w:r w:rsidRPr="00364EDB">
              <w:rPr>
                <w:sz w:val="20"/>
                <w:szCs w:val="20"/>
                <w:lang w:eastAsia="en-US"/>
              </w:rPr>
              <w:t>3</w:t>
            </w: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tcPr>
          <w:p w:rsidR="007E7B9A" w:rsidRPr="00364EDB" w:rsidRDefault="007E7B9A" w:rsidP="007E7B9A">
            <w:pPr>
              <w:contextualSpacing/>
              <w:jc w:val="center"/>
              <w:rPr>
                <w:sz w:val="20"/>
                <w:szCs w:val="20"/>
                <w:lang w:eastAsia="en-US"/>
              </w:rPr>
            </w:pPr>
          </w:p>
        </w:tc>
        <w:tc>
          <w:tcPr>
            <w:tcW w:w="2263" w:type="pct"/>
            <w:tcBorders>
              <w:top w:val="single" w:sz="4" w:space="0" w:color="auto"/>
              <w:left w:val="single" w:sz="4" w:space="0" w:color="auto"/>
              <w:bottom w:val="single" w:sz="4" w:space="0" w:color="auto"/>
              <w:right w:val="single" w:sz="4" w:space="0" w:color="auto"/>
            </w:tcBorders>
            <w:shd w:val="clear" w:color="auto" w:fill="auto"/>
            <w:vAlign w:val="center"/>
          </w:tcPr>
          <w:p w:rsidR="007E7B9A" w:rsidRPr="00364EDB" w:rsidRDefault="007E7B9A" w:rsidP="007E7B9A">
            <w:pPr>
              <w:contextualSpacing/>
              <w:jc w:val="center"/>
              <w:rPr>
                <w:sz w:val="20"/>
                <w:szCs w:val="20"/>
                <w:lang w:eastAsia="en-US"/>
              </w:rPr>
            </w:pPr>
          </w:p>
        </w:tc>
      </w:tr>
    </w:tbl>
    <w:p w:rsidR="007E7B9A" w:rsidRPr="00364EDB" w:rsidRDefault="007E7B9A" w:rsidP="0090595E">
      <w:pPr>
        <w:contextualSpacing/>
        <w:jc w:val="both"/>
      </w:pPr>
    </w:p>
    <w:p w:rsidR="00AD41CC" w:rsidRPr="00613FBC" w:rsidRDefault="00AD41CC" w:rsidP="0090595E">
      <w:pPr>
        <w:pStyle w:val="21"/>
        <w:spacing w:before="0"/>
        <w:ind w:firstLine="709"/>
        <w:contextualSpacing/>
        <w:rPr>
          <w:rFonts w:cs="Times New Roman"/>
          <w:szCs w:val="24"/>
        </w:rPr>
      </w:pPr>
      <w:bookmarkStart w:id="876" w:name="_Toc524614941"/>
      <w:bookmarkStart w:id="877" w:name="_Toc524615157"/>
      <w:bookmarkStart w:id="878" w:name="_Toc226289362"/>
      <w:r w:rsidRPr="00613FBC">
        <w:rPr>
          <w:rFonts w:cs="Times New Roman"/>
          <w:szCs w:val="24"/>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876"/>
      <w:bookmarkEnd w:id="877"/>
      <w:bookmarkEnd w:id="878"/>
    </w:p>
    <w:p w:rsidR="007E7B9A" w:rsidRPr="00364EDB" w:rsidRDefault="007E7B9A" w:rsidP="00F96208">
      <w:pPr>
        <w:ind w:firstLine="709"/>
        <w:jc w:val="both"/>
      </w:pPr>
      <w:r w:rsidRPr="00364EDB">
        <w:t>Перечень учтенных замечаний и предложений представлен в Акте согласования замечаний.</w:t>
      </w:r>
    </w:p>
    <w:p w:rsidR="00CC34C9" w:rsidRPr="00364EDB" w:rsidRDefault="00CC34C9" w:rsidP="0090595E">
      <w:pPr>
        <w:contextualSpacing/>
        <w:jc w:val="both"/>
      </w:pPr>
    </w:p>
    <w:p w:rsidR="00AD41CC" w:rsidRPr="00613FBC" w:rsidRDefault="000F577A" w:rsidP="00CC34C9">
      <w:pPr>
        <w:pStyle w:val="10"/>
        <w:keepLines w:val="0"/>
        <w:pageBreakBefore/>
        <w:widowControl w:val="0"/>
        <w:spacing w:before="0" w:line="240" w:lineRule="auto"/>
        <w:ind w:firstLine="709"/>
        <w:contextualSpacing/>
        <w:rPr>
          <w:rFonts w:cs="Times New Roman"/>
          <w:szCs w:val="24"/>
        </w:rPr>
      </w:pPr>
      <w:bookmarkStart w:id="879" w:name="_Toc524614942"/>
      <w:bookmarkStart w:id="880" w:name="_Toc524615158"/>
      <w:bookmarkStart w:id="881" w:name="_Toc226289363"/>
      <w:r w:rsidRPr="00613FBC">
        <w:rPr>
          <w:rFonts w:cs="Times New Roman"/>
          <w:szCs w:val="24"/>
        </w:rPr>
        <w:lastRenderedPageBreak/>
        <w:t xml:space="preserve">Глава </w:t>
      </w:r>
      <w:r w:rsidR="00AD41CC" w:rsidRPr="00613FBC">
        <w:rPr>
          <w:rFonts w:cs="Times New Roman"/>
          <w:szCs w:val="24"/>
        </w:rPr>
        <w:t>1</w:t>
      </w:r>
      <w:r w:rsidR="00B74EC4" w:rsidRPr="00613FBC">
        <w:rPr>
          <w:rFonts w:cs="Times New Roman"/>
          <w:szCs w:val="24"/>
        </w:rPr>
        <w:t>8</w:t>
      </w:r>
      <w:r w:rsidR="00AD41CC" w:rsidRPr="00613FBC">
        <w:rPr>
          <w:rFonts w:cs="Times New Roman"/>
          <w:szCs w:val="24"/>
        </w:rPr>
        <w:t>. Сводный том изменений, выполненных в доработанной и</w:t>
      </w:r>
      <w:r w:rsidR="002F15DA" w:rsidRPr="00613FBC">
        <w:rPr>
          <w:rFonts w:cs="Times New Roman"/>
          <w:szCs w:val="24"/>
        </w:rPr>
        <w:t xml:space="preserve"> </w:t>
      </w:r>
      <w:r w:rsidR="00AD41CC" w:rsidRPr="00613FBC">
        <w:rPr>
          <w:rFonts w:cs="Times New Roman"/>
          <w:szCs w:val="24"/>
        </w:rPr>
        <w:t>(или) актуализированной схеме теплоснабжения</w:t>
      </w:r>
      <w:bookmarkEnd w:id="879"/>
      <w:bookmarkEnd w:id="880"/>
      <w:bookmarkEnd w:id="881"/>
    </w:p>
    <w:p w:rsidR="00B74EC4" w:rsidRPr="00613FBC" w:rsidRDefault="00AD41CC" w:rsidP="0090595E">
      <w:pPr>
        <w:pStyle w:val="21"/>
        <w:spacing w:before="0"/>
        <w:ind w:firstLine="709"/>
        <w:contextualSpacing/>
        <w:rPr>
          <w:rFonts w:cs="Times New Roman"/>
          <w:szCs w:val="24"/>
        </w:rPr>
      </w:pPr>
      <w:bookmarkStart w:id="882" w:name="_Toc226289364"/>
      <w:bookmarkStart w:id="883" w:name="_Toc524614943"/>
      <w:bookmarkStart w:id="884" w:name="_Toc524615159"/>
      <w:r w:rsidRPr="00613FBC">
        <w:rPr>
          <w:rFonts w:cs="Times New Roman"/>
          <w:szCs w:val="24"/>
        </w:rPr>
        <w:t>Реестр изменений, внесенных в доработанную и (или) актуализированную схему теплоснабжения</w:t>
      </w:r>
      <w:bookmarkEnd w:id="882"/>
    </w:p>
    <w:p w:rsidR="00AC4621" w:rsidRPr="00364EDB" w:rsidRDefault="00AC4621" w:rsidP="00F96208">
      <w:pPr>
        <w:ind w:firstLine="709"/>
        <w:contextualSpacing/>
        <w:jc w:val="both"/>
      </w:pPr>
      <w:r w:rsidRPr="00364EDB">
        <w:t xml:space="preserve">Схема теплоснабжения </w:t>
      </w:r>
      <w:r w:rsidR="00610FF6">
        <w:t>сельского поселения</w:t>
      </w:r>
      <w:r w:rsidR="00552993" w:rsidRPr="00364EDB">
        <w:t xml:space="preserve"> </w:t>
      </w:r>
      <w:r w:rsidRPr="00364EDB">
        <w:t xml:space="preserve">на период до </w:t>
      </w:r>
      <w:r w:rsidR="009723E2" w:rsidRPr="00364EDB">
        <w:t>20</w:t>
      </w:r>
      <w:r w:rsidR="00610FF6">
        <w:t>37</w:t>
      </w:r>
      <w:r w:rsidRPr="00364EDB">
        <w:t xml:space="preserve"> года разработана в соответствии с Постановлением Правительства Российской Федерации № 154 от 22 февраля 2012 года с учетом изменений в хозяйственной деятельности рассматриваемых зон действия централизованных систем теплоснабжения и базового года.</w:t>
      </w:r>
    </w:p>
    <w:p w:rsidR="00C61915" w:rsidRPr="00364EDB" w:rsidRDefault="00282AB3" w:rsidP="00F96208">
      <w:pPr>
        <w:ind w:firstLine="709"/>
        <w:contextualSpacing/>
        <w:jc w:val="both"/>
      </w:pPr>
      <w:r w:rsidRPr="00364EDB">
        <w:t xml:space="preserve">Реестр изменений, внесенных в </w:t>
      </w:r>
      <w:r w:rsidR="00B151A8" w:rsidRPr="00364EDB">
        <w:t xml:space="preserve">разработанную </w:t>
      </w:r>
      <w:r w:rsidRPr="00364EDB">
        <w:t xml:space="preserve">схему теплоснабжения </w:t>
      </w:r>
      <w:r w:rsidR="00FC309F" w:rsidRPr="00364EDB">
        <w:t>представлен в таблице</w:t>
      </w:r>
      <w:r w:rsidR="00B50AD1" w:rsidRPr="00364EDB">
        <w:t xml:space="preserve"> </w:t>
      </w:r>
      <w:r w:rsidR="0092309C">
        <w:t>18.1.1.</w:t>
      </w:r>
    </w:p>
    <w:p w:rsidR="00CC34C9" w:rsidRPr="00364EDB" w:rsidRDefault="00CC34C9" w:rsidP="0090595E">
      <w:pPr>
        <w:contextualSpacing/>
        <w:jc w:val="both"/>
      </w:pPr>
    </w:p>
    <w:p w:rsidR="00E73B9A" w:rsidRPr="00364EDB" w:rsidRDefault="00E73B9A" w:rsidP="002446DA">
      <w:pPr>
        <w:contextualSpacing/>
        <w:jc w:val="both"/>
      </w:pPr>
      <w:r w:rsidRPr="00364EDB">
        <w:t xml:space="preserve">Таблица </w:t>
      </w:r>
      <w:r w:rsidR="0092309C">
        <w:rPr>
          <w:noProof/>
        </w:rPr>
        <w:t>18.1.1.</w:t>
      </w:r>
      <w:r w:rsidR="002446DA" w:rsidRPr="00364EDB">
        <w:t xml:space="preserve"> – </w:t>
      </w:r>
      <w:r w:rsidRPr="00364EDB">
        <w:t xml:space="preserve">Реестр изменений, внесенных в </w:t>
      </w:r>
      <w:r w:rsidR="00B151A8" w:rsidRPr="00364EDB">
        <w:t>разработанную</w:t>
      </w:r>
      <w:r w:rsidRPr="00364EDB">
        <w:t xml:space="preserve"> схему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4849"/>
        <w:gridCol w:w="4845"/>
      </w:tblGrid>
      <w:tr w:rsidR="00AC4621" w:rsidRPr="00364EDB" w:rsidTr="001B3259">
        <w:trPr>
          <w:trHeight w:val="20"/>
          <w:tblHeader/>
        </w:trPr>
        <w:tc>
          <w:tcPr>
            <w:tcW w:w="2501" w:type="pct"/>
            <w:vAlign w:val="center"/>
          </w:tcPr>
          <w:p w:rsidR="00AC4621" w:rsidRPr="00364EDB" w:rsidRDefault="00AC4621" w:rsidP="0090595E">
            <w:pPr>
              <w:widowControl w:val="0"/>
              <w:contextualSpacing/>
              <w:jc w:val="center"/>
              <w:rPr>
                <w:bCs/>
                <w:sz w:val="20"/>
                <w:szCs w:val="20"/>
              </w:rPr>
            </w:pPr>
            <w:r w:rsidRPr="00364EDB">
              <w:rPr>
                <w:bCs/>
                <w:sz w:val="20"/>
                <w:szCs w:val="20"/>
              </w:rPr>
              <w:t>Наименование</w:t>
            </w:r>
          </w:p>
        </w:tc>
        <w:tc>
          <w:tcPr>
            <w:tcW w:w="2499" w:type="pct"/>
            <w:vAlign w:val="center"/>
          </w:tcPr>
          <w:p w:rsidR="00AC4621" w:rsidRPr="00364EDB" w:rsidRDefault="00AC4621" w:rsidP="0090595E">
            <w:pPr>
              <w:widowControl w:val="0"/>
              <w:contextualSpacing/>
              <w:jc w:val="center"/>
              <w:rPr>
                <w:bCs/>
                <w:sz w:val="20"/>
                <w:szCs w:val="20"/>
              </w:rPr>
            </w:pPr>
            <w:r w:rsidRPr="00364EDB">
              <w:rPr>
                <w:bCs/>
                <w:sz w:val="20"/>
                <w:szCs w:val="20"/>
              </w:rPr>
              <w:t>Внесенные изменения</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Том 1. Обосновывающие материалы</w:t>
            </w:r>
          </w:p>
        </w:tc>
        <w:tc>
          <w:tcPr>
            <w:tcW w:w="2499" w:type="pct"/>
            <w:vAlign w:val="center"/>
          </w:tcPr>
          <w:p w:rsidR="00AC4621" w:rsidRPr="00364EDB" w:rsidRDefault="00AC4621" w:rsidP="0090595E">
            <w:pPr>
              <w:widowControl w:val="0"/>
              <w:contextualSpacing/>
              <w:rPr>
                <w:bCs/>
                <w:sz w:val="20"/>
                <w:szCs w:val="20"/>
                <w:highlight w:val="yellow"/>
              </w:rPr>
            </w:pP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 </w:t>
            </w:r>
            <w:r w:rsidR="000B1C83" w:rsidRPr="00364EDB">
              <w:rPr>
                <w:bCs/>
                <w:sz w:val="20"/>
                <w:szCs w:val="20"/>
              </w:rPr>
              <w:t>«</w:t>
            </w:r>
            <w:r w:rsidRPr="00364EDB">
              <w:rPr>
                <w:bCs/>
                <w:sz w:val="20"/>
                <w:szCs w:val="20"/>
              </w:rPr>
              <w:t>Существующее положение в сфере производства, передачи и потребления тепловой энергии для целей теплоснабжения</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highlight w:val="yellow"/>
              </w:rPr>
            </w:pPr>
            <w:r w:rsidRPr="00364EDB">
              <w:rPr>
                <w:bCs/>
                <w:sz w:val="20"/>
                <w:szCs w:val="20"/>
              </w:rPr>
              <w:t xml:space="preserve">Все отчетные показатели приведены к значениям базового </w:t>
            </w:r>
            <w:r w:rsidR="00A000C9" w:rsidRPr="00364EDB">
              <w:rPr>
                <w:bCs/>
                <w:sz w:val="20"/>
                <w:szCs w:val="20"/>
              </w:rPr>
              <w:t>202</w:t>
            </w:r>
            <w:r w:rsidR="0092309C">
              <w:rPr>
                <w:bCs/>
                <w:sz w:val="20"/>
                <w:szCs w:val="20"/>
              </w:rPr>
              <w:t>5</w:t>
            </w:r>
            <w:r w:rsidRPr="00364EDB">
              <w:rPr>
                <w:bCs/>
                <w:sz w:val="20"/>
                <w:szCs w:val="20"/>
              </w:rPr>
              <w:t xml:space="preserve"> г.</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2 </w:t>
            </w:r>
            <w:r w:rsidR="000B1C83" w:rsidRPr="00364EDB">
              <w:rPr>
                <w:bCs/>
                <w:sz w:val="20"/>
                <w:szCs w:val="20"/>
              </w:rPr>
              <w:t>«</w:t>
            </w:r>
            <w:r w:rsidRPr="00364EDB">
              <w:rPr>
                <w:bCs/>
                <w:sz w:val="20"/>
                <w:szCs w:val="20"/>
              </w:rPr>
              <w:t>Существующее и перспективное потребление тепловой энергии на цели теплоснабжения</w:t>
            </w:r>
            <w:r w:rsidR="000B1C83" w:rsidRPr="00364EDB">
              <w:rPr>
                <w:bCs/>
                <w:sz w:val="20"/>
                <w:szCs w:val="20"/>
              </w:rPr>
              <w:t>»</w:t>
            </w:r>
          </w:p>
        </w:tc>
        <w:tc>
          <w:tcPr>
            <w:tcW w:w="2499" w:type="pct"/>
            <w:vAlign w:val="center"/>
          </w:tcPr>
          <w:p w:rsidR="00AC4621" w:rsidRPr="00364EDB" w:rsidRDefault="00B3167D" w:rsidP="0090595E">
            <w:pPr>
              <w:widowControl w:val="0"/>
              <w:contextualSpacing/>
              <w:rPr>
                <w:bCs/>
                <w:sz w:val="20"/>
                <w:szCs w:val="20"/>
                <w:highlight w:val="yellow"/>
              </w:rPr>
            </w:pPr>
            <w:r w:rsidRPr="00364EDB">
              <w:rPr>
                <w:bCs/>
                <w:sz w:val="20"/>
                <w:szCs w:val="20"/>
              </w:rPr>
              <w:t>Глава актуализирована с учетом данных базового периода</w:t>
            </w:r>
            <w:r w:rsidR="00E36FDC" w:rsidRPr="00364EDB">
              <w:rPr>
                <w:bCs/>
                <w:sz w:val="20"/>
                <w:szCs w:val="20"/>
              </w:rPr>
              <w:t>.</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w:t>
            </w:r>
            <w:r w:rsidR="002446DA" w:rsidRPr="00364EDB">
              <w:rPr>
                <w:bCs/>
                <w:sz w:val="20"/>
                <w:szCs w:val="20"/>
              </w:rPr>
              <w:t>4</w:t>
            </w:r>
            <w:r w:rsidR="00FD7583">
              <w:rPr>
                <w:bCs/>
                <w:sz w:val="20"/>
                <w:szCs w:val="20"/>
              </w:rPr>
              <w:t xml:space="preserve"> </w:t>
            </w:r>
            <w:r w:rsidR="000B1C83" w:rsidRPr="00364EDB">
              <w:rPr>
                <w:bCs/>
                <w:sz w:val="20"/>
                <w:szCs w:val="20"/>
              </w:rPr>
              <w:t>«</w:t>
            </w:r>
            <w:r w:rsidRPr="00364EDB">
              <w:rPr>
                <w:bCs/>
                <w:sz w:val="20"/>
                <w:szCs w:val="20"/>
              </w:rPr>
              <w:t>Существующие и перспективные балансы тепловой мощности источников тепловой энергии и тепловой нагрузки потребителей</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rPr>
            </w:pPr>
            <w:r w:rsidRPr="00364EDB">
              <w:rPr>
                <w:bCs/>
                <w:sz w:val="20"/>
                <w:szCs w:val="20"/>
              </w:rPr>
              <w:t>Значения существующих балансов тепловой мощности источников тепловой энергии и тепловой нагрузки потребителей изменены в соответствии с тепловой мощностью источников тепловой энергии и тепловой нагрузкой потребителей на 01.01.</w:t>
            </w:r>
            <w:r w:rsidR="001B3259" w:rsidRPr="00364EDB">
              <w:rPr>
                <w:bCs/>
                <w:sz w:val="20"/>
                <w:szCs w:val="20"/>
              </w:rPr>
              <w:t xml:space="preserve"> </w:t>
            </w:r>
            <w:r w:rsidR="00E36FDC" w:rsidRPr="00364EDB">
              <w:rPr>
                <w:bCs/>
                <w:sz w:val="20"/>
                <w:szCs w:val="20"/>
              </w:rPr>
              <w:t>202</w:t>
            </w:r>
            <w:r w:rsidR="00FD7583">
              <w:rPr>
                <w:bCs/>
                <w:sz w:val="20"/>
                <w:szCs w:val="20"/>
              </w:rPr>
              <w:t>6</w:t>
            </w:r>
            <w:r w:rsidR="001B3259" w:rsidRPr="00364EDB">
              <w:rPr>
                <w:bCs/>
                <w:sz w:val="20"/>
                <w:szCs w:val="20"/>
              </w:rPr>
              <w:t xml:space="preserve"> </w:t>
            </w:r>
            <w:r w:rsidRPr="00364EDB">
              <w:rPr>
                <w:bCs/>
                <w:sz w:val="20"/>
                <w:szCs w:val="20"/>
              </w:rPr>
              <w:t>года.</w:t>
            </w:r>
            <w:r w:rsidR="001B3259" w:rsidRPr="00364EDB">
              <w:rPr>
                <w:bCs/>
                <w:sz w:val="20"/>
                <w:szCs w:val="20"/>
              </w:rPr>
              <w:t xml:space="preserve"> </w:t>
            </w:r>
            <w:r w:rsidRPr="00364EDB">
              <w:rPr>
                <w:bCs/>
                <w:sz w:val="20"/>
                <w:szCs w:val="20"/>
              </w:rPr>
              <w:t>Значения перспективных балансов тепловой мощности источников тепловой энергии и тепловой нагрузки потребителей изменены в соответствии с перспективными планами развития системы теплоснабжения.</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5 </w:t>
            </w:r>
            <w:r w:rsidR="000B1C83" w:rsidRPr="00364EDB">
              <w:rPr>
                <w:bCs/>
                <w:sz w:val="20"/>
                <w:szCs w:val="20"/>
              </w:rPr>
              <w:t>«</w:t>
            </w:r>
            <w:r w:rsidRPr="00364EDB">
              <w:rPr>
                <w:bCs/>
                <w:sz w:val="20"/>
                <w:szCs w:val="20"/>
              </w:rPr>
              <w:t>Мастер-план развития систем теплоснабжения поселения, городского округа, города федерального значения</w:t>
            </w:r>
            <w:r w:rsidR="000B1C83" w:rsidRPr="00364EDB">
              <w:rPr>
                <w:bCs/>
                <w:sz w:val="20"/>
                <w:szCs w:val="20"/>
              </w:rPr>
              <w:t>»</w:t>
            </w:r>
          </w:p>
        </w:tc>
        <w:tc>
          <w:tcPr>
            <w:tcW w:w="2499" w:type="pct"/>
            <w:vAlign w:val="center"/>
          </w:tcPr>
          <w:p w:rsidR="00AC4621" w:rsidRPr="00364EDB" w:rsidRDefault="002446DA" w:rsidP="0090595E">
            <w:pPr>
              <w:widowControl w:val="0"/>
              <w:contextualSpacing/>
              <w:rPr>
                <w:bCs/>
                <w:sz w:val="20"/>
                <w:szCs w:val="20"/>
              </w:rPr>
            </w:pPr>
            <w:r w:rsidRPr="00364EDB">
              <w:rPr>
                <w:bCs/>
                <w:sz w:val="20"/>
                <w:szCs w:val="20"/>
              </w:rPr>
              <w:t>Без изменений</w:t>
            </w:r>
            <w:r w:rsidR="00E36FDC" w:rsidRPr="00364EDB">
              <w:rPr>
                <w:bCs/>
                <w:sz w:val="20"/>
                <w:szCs w:val="20"/>
              </w:rPr>
              <w:t>.</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6 </w:t>
            </w:r>
            <w:r w:rsidR="000B1C83" w:rsidRPr="00364EDB">
              <w:rPr>
                <w:bCs/>
                <w:sz w:val="20"/>
                <w:szCs w:val="20"/>
              </w:rPr>
              <w:t>«</w:t>
            </w:r>
            <w:r w:rsidRPr="00364EDB">
              <w:rPr>
                <w:bCs/>
                <w:sz w:val="20"/>
                <w:szCs w:val="20"/>
              </w:rPr>
              <w:t xml:space="preserve">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364EDB">
              <w:rPr>
                <w:bCs/>
                <w:sz w:val="20"/>
                <w:szCs w:val="20"/>
              </w:rPr>
              <w:t>теплопотребляющими</w:t>
            </w:r>
            <w:proofErr w:type="spellEnd"/>
            <w:r w:rsidRPr="00364EDB">
              <w:rPr>
                <w:bCs/>
                <w:sz w:val="20"/>
                <w:szCs w:val="20"/>
              </w:rPr>
              <w:t xml:space="preserve"> установками потребителей, в том числе в аварийных режимах</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highlight w:val="yellow"/>
              </w:rPr>
            </w:pPr>
            <w:r w:rsidRPr="00364EDB">
              <w:rPr>
                <w:bCs/>
                <w:sz w:val="20"/>
                <w:szCs w:val="20"/>
              </w:rPr>
              <w:t>Расчет балансов производительности водоподготовительных установок актуализирован в соответствии с изменениями объемов теплоносителя из-за подключения новых абонентов.</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7 </w:t>
            </w:r>
            <w:r w:rsidR="000B1C83" w:rsidRPr="00364EDB">
              <w:rPr>
                <w:bCs/>
                <w:sz w:val="20"/>
                <w:szCs w:val="20"/>
              </w:rPr>
              <w:t>«</w:t>
            </w:r>
            <w:r w:rsidRPr="00364EDB">
              <w:rPr>
                <w:bCs/>
                <w:sz w:val="20"/>
                <w:szCs w:val="20"/>
              </w:rPr>
              <w:t>Предложения по строительству, реконструкции, техническому перевооружению и (или) модернизации источников тепловой энергии</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актуализирована в части стоимости и сроков мероприятий, планируемых к проведению на источниках тепловой энергии. </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8 </w:t>
            </w:r>
            <w:r w:rsidR="000B1C83" w:rsidRPr="00364EDB">
              <w:rPr>
                <w:bCs/>
                <w:sz w:val="20"/>
                <w:szCs w:val="20"/>
              </w:rPr>
              <w:t>«</w:t>
            </w:r>
            <w:r w:rsidRPr="00364EDB">
              <w:rPr>
                <w:bCs/>
                <w:sz w:val="20"/>
                <w:szCs w:val="20"/>
              </w:rPr>
              <w:t>Предложения по строительству, реконструкции и (или) модернизации тепловых сетей</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rPr>
            </w:pPr>
            <w:r w:rsidRPr="00364EDB">
              <w:rPr>
                <w:bCs/>
                <w:sz w:val="20"/>
                <w:szCs w:val="20"/>
              </w:rPr>
              <w:t xml:space="preserve">Книга актуализирована в части стоимости и сроков мероприятий, планируемых к проведению на тепловых сетях. </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9 </w:t>
            </w:r>
            <w:r w:rsidR="000B1C83" w:rsidRPr="00364EDB">
              <w:rPr>
                <w:bCs/>
                <w:sz w:val="20"/>
                <w:szCs w:val="20"/>
              </w:rPr>
              <w:t>«</w:t>
            </w:r>
            <w:r w:rsidRPr="00364EDB">
              <w:rPr>
                <w:bCs/>
                <w:sz w:val="20"/>
                <w:szCs w:val="20"/>
              </w:rPr>
              <w:t>Предложения по переводу открытых систем теплоснабжения (горячего водоснабжения) в закрытые системы горячего водоснабжения</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rPr>
            </w:pPr>
            <w:r w:rsidRPr="00364EDB">
              <w:rPr>
                <w:bCs/>
                <w:sz w:val="20"/>
                <w:szCs w:val="20"/>
              </w:rPr>
              <w:t>Без изменений</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10 </w:t>
            </w:r>
            <w:r w:rsidR="000B1C83" w:rsidRPr="00364EDB">
              <w:rPr>
                <w:bCs/>
                <w:sz w:val="20"/>
                <w:szCs w:val="20"/>
              </w:rPr>
              <w:t>«</w:t>
            </w:r>
            <w:r w:rsidRPr="00364EDB">
              <w:rPr>
                <w:bCs/>
                <w:sz w:val="20"/>
                <w:szCs w:val="20"/>
              </w:rPr>
              <w:t>Перспективные топливные балансы</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highlight w:val="yellow"/>
              </w:rPr>
            </w:pPr>
            <w:r w:rsidRPr="00364EDB">
              <w:rPr>
                <w:bCs/>
                <w:sz w:val="20"/>
                <w:szCs w:val="20"/>
              </w:rPr>
              <w:t>Актуализированы значения выработки и отпусков с коллекторов для котельн</w:t>
            </w:r>
            <w:r w:rsidR="00FD7583">
              <w:rPr>
                <w:bCs/>
                <w:sz w:val="20"/>
                <w:szCs w:val="20"/>
              </w:rPr>
              <w:t>ой</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11 </w:t>
            </w:r>
            <w:r w:rsidR="000B1C83" w:rsidRPr="00364EDB">
              <w:rPr>
                <w:bCs/>
                <w:sz w:val="20"/>
                <w:szCs w:val="20"/>
              </w:rPr>
              <w:t>«</w:t>
            </w:r>
            <w:r w:rsidRPr="00364EDB">
              <w:rPr>
                <w:bCs/>
                <w:sz w:val="20"/>
                <w:szCs w:val="20"/>
              </w:rPr>
              <w:t>Оценка надежности теплоснабжения</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highlight w:val="yellow"/>
              </w:rPr>
            </w:pPr>
            <w:r w:rsidRPr="00364EDB">
              <w:rPr>
                <w:bCs/>
                <w:sz w:val="20"/>
                <w:szCs w:val="20"/>
              </w:rPr>
              <w:t>Без изменений.</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12 </w:t>
            </w:r>
            <w:r w:rsidR="000B1C83" w:rsidRPr="00364EDB">
              <w:rPr>
                <w:bCs/>
                <w:sz w:val="20"/>
                <w:szCs w:val="20"/>
              </w:rPr>
              <w:t>«</w:t>
            </w:r>
            <w:r w:rsidRPr="00364EDB">
              <w:rPr>
                <w:bCs/>
                <w:sz w:val="20"/>
                <w:szCs w:val="20"/>
              </w:rPr>
              <w:t>Обоснование инвестиций в строительство, реконструкцию, техническое перевооружение и (или) модернизацию</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highlight w:val="yellow"/>
              </w:rPr>
            </w:pPr>
            <w:r w:rsidRPr="00364EDB">
              <w:rPr>
                <w:bCs/>
                <w:sz w:val="20"/>
                <w:szCs w:val="20"/>
              </w:rPr>
              <w:t>Глава актуализирована в части объемов капитальных затрат по группам мероприятий, указанных в реестре проектов к Схеме теплоснабжения.</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13 </w:t>
            </w:r>
            <w:r w:rsidR="000B1C83" w:rsidRPr="00364EDB">
              <w:rPr>
                <w:bCs/>
                <w:sz w:val="20"/>
                <w:szCs w:val="20"/>
              </w:rPr>
              <w:t>«</w:t>
            </w:r>
            <w:r w:rsidRPr="00364EDB">
              <w:rPr>
                <w:bCs/>
                <w:sz w:val="20"/>
                <w:szCs w:val="20"/>
              </w:rPr>
              <w:t>Индикаторы развития систем теплоснабжения поселения, городского округа, города федерального значения</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актуализирована с учетом базовых показателей за </w:t>
            </w:r>
            <w:r w:rsidR="00E36FDC" w:rsidRPr="00364EDB">
              <w:rPr>
                <w:bCs/>
                <w:sz w:val="20"/>
                <w:szCs w:val="20"/>
              </w:rPr>
              <w:t>202</w:t>
            </w:r>
            <w:r w:rsidR="00FD7583">
              <w:rPr>
                <w:bCs/>
                <w:sz w:val="20"/>
                <w:szCs w:val="20"/>
              </w:rPr>
              <w:t>5</w:t>
            </w:r>
            <w:r w:rsidR="001B3259" w:rsidRPr="00364EDB">
              <w:rPr>
                <w:bCs/>
                <w:sz w:val="20"/>
                <w:szCs w:val="20"/>
              </w:rPr>
              <w:t xml:space="preserve"> </w:t>
            </w:r>
            <w:r w:rsidRPr="00364EDB">
              <w:rPr>
                <w:bCs/>
                <w:sz w:val="20"/>
                <w:szCs w:val="20"/>
              </w:rPr>
              <w:t>год</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14 </w:t>
            </w:r>
            <w:r w:rsidR="000B1C83" w:rsidRPr="00364EDB">
              <w:rPr>
                <w:bCs/>
                <w:sz w:val="20"/>
                <w:szCs w:val="20"/>
              </w:rPr>
              <w:t>«</w:t>
            </w:r>
            <w:r w:rsidRPr="00364EDB">
              <w:rPr>
                <w:bCs/>
                <w:sz w:val="20"/>
                <w:szCs w:val="20"/>
              </w:rPr>
              <w:t>Ценовые (тарифные) последствия</w:t>
            </w:r>
            <w:r w:rsidR="000B1C83" w:rsidRPr="00364EDB">
              <w:rPr>
                <w:bCs/>
                <w:sz w:val="20"/>
                <w:szCs w:val="20"/>
              </w:rPr>
              <w:t>»</w:t>
            </w:r>
          </w:p>
        </w:tc>
        <w:tc>
          <w:tcPr>
            <w:tcW w:w="2499"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актуализирована с учетом базовых показателей за </w:t>
            </w:r>
            <w:r w:rsidR="00E36FDC" w:rsidRPr="00364EDB">
              <w:rPr>
                <w:bCs/>
                <w:sz w:val="20"/>
                <w:szCs w:val="20"/>
              </w:rPr>
              <w:t>202</w:t>
            </w:r>
            <w:r w:rsidR="00FD7583">
              <w:rPr>
                <w:bCs/>
                <w:sz w:val="20"/>
                <w:szCs w:val="20"/>
              </w:rPr>
              <w:t>5</w:t>
            </w:r>
            <w:r w:rsidR="001B3259" w:rsidRPr="00364EDB">
              <w:rPr>
                <w:bCs/>
                <w:sz w:val="20"/>
                <w:szCs w:val="20"/>
              </w:rPr>
              <w:t xml:space="preserve"> </w:t>
            </w:r>
            <w:r w:rsidRPr="00364EDB">
              <w:rPr>
                <w:bCs/>
                <w:sz w:val="20"/>
                <w:szCs w:val="20"/>
              </w:rPr>
              <w:t>год</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15 </w:t>
            </w:r>
            <w:r w:rsidR="000B1C83" w:rsidRPr="00364EDB">
              <w:rPr>
                <w:bCs/>
                <w:sz w:val="20"/>
                <w:szCs w:val="20"/>
              </w:rPr>
              <w:t>«</w:t>
            </w:r>
            <w:r w:rsidRPr="00364EDB">
              <w:rPr>
                <w:bCs/>
                <w:sz w:val="20"/>
                <w:szCs w:val="20"/>
              </w:rPr>
              <w:t>Реестр единых теплоснабжающих организаций</w:t>
            </w:r>
            <w:r w:rsidR="000B1C83" w:rsidRPr="00364EDB">
              <w:rPr>
                <w:bCs/>
                <w:sz w:val="20"/>
                <w:szCs w:val="20"/>
              </w:rPr>
              <w:t>»</w:t>
            </w:r>
          </w:p>
        </w:tc>
        <w:tc>
          <w:tcPr>
            <w:tcW w:w="2499" w:type="pct"/>
            <w:vAlign w:val="center"/>
          </w:tcPr>
          <w:p w:rsidR="00AC4621" w:rsidRPr="00364EDB" w:rsidRDefault="00A902CB" w:rsidP="0090595E">
            <w:pPr>
              <w:widowControl w:val="0"/>
              <w:contextualSpacing/>
              <w:rPr>
                <w:bCs/>
                <w:sz w:val="20"/>
                <w:szCs w:val="20"/>
              </w:rPr>
            </w:pPr>
            <w:r w:rsidRPr="00364EDB">
              <w:rPr>
                <w:bCs/>
                <w:sz w:val="20"/>
                <w:szCs w:val="20"/>
              </w:rPr>
              <w:t>Без изменений.</w:t>
            </w:r>
          </w:p>
        </w:tc>
      </w:tr>
      <w:tr w:rsidR="00AC4621" w:rsidRPr="00364EDB" w:rsidTr="001B3259">
        <w:trPr>
          <w:trHeight w:val="85"/>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16 </w:t>
            </w:r>
            <w:r w:rsidR="000B1C83" w:rsidRPr="00364EDB">
              <w:rPr>
                <w:bCs/>
                <w:sz w:val="20"/>
                <w:szCs w:val="20"/>
              </w:rPr>
              <w:t>«</w:t>
            </w:r>
            <w:r w:rsidRPr="00364EDB">
              <w:rPr>
                <w:bCs/>
                <w:sz w:val="20"/>
                <w:szCs w:val="20"/>
              </w:rPr>
              <w:t>Реестр мероприятий схемы теплоснабжения</w:t>
            </w:r>
            <w:r w:rsidR="000B1C83" w:rsidRPr="00364EDB">
              <w:rPr>
                <w:bCs/>
                <w:sz w:val="20"/>
                <w:szCs w:val="20"/>
              </w:rPr>
              <w:t>»</w:t>
            </w:r>
          </w:p>
        </w:tc>
        <w:tc>
          <w:tcPr>
            <w:tcW w:w="2499" w:type="pct"/>
            <w:vAlign w:val="center"/>
          </w:tcPr>
          <w:p w:rsidR="00AC4621" w:rsidRPr="00364EDB" w:rsidRDefault="00A902CB" w:rsidP="0090595E">
            <w:pPr>
              <w:widowControl w:val="0"/>
              <w:contextualSpacing/>
              <w:rPr>
                <w:bCs/>
                <w:sz w:val="20"/>
                <w:szCs w:val="20"/>
              </w:rPr>
            </w:pPr>
            <w:r w:rsidRPr="00364EDB">
              <w:rPr>
                <w:bCs/>
                <w:sz w:val="20"/>
                <w:szCs w:val="20"/>
              </w:rPr>
              <w:t>Без изменений.</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lastRenderedPageBreak/>
              <w:t xml:space="preserve">Глава 17 </w:t>
            </w:r>
            <w:r w:rsidR="000B1C83" w:rsidRPr="00364EDB">
              <w:rPr>
                <w:bCs/>
                <w:sz w:val="20"/>
                <w:szCs w:val="20"/>
              </w:rPr>
              <w:t>«</w:t>
            </w:r>
            <w:r w:rsidRPr="00364EDB">
              <w:rPr>
                <w:bCs/>
                <w:sz w:val="20"/>
                <w:szCs w:val="20"/>
              </w:rPr>
              <w:t>Замечания и предложения к проекту схемы теплоснабжения</w:t>
            </w:r>
            <w:r w:rsidR="000B1C83" w:rsidRPr="00364EDB">
              <w:rPr>
                <w:bCs/>
                <w:sz w:val="20"/>
                <w:szCs w:val="20"/>
              </w:rPr>
              <w:t>»</w:t>
            </w:r>
          </w:p>
        </w:tc>
        <w:tc>
          <w:tcPr>
            <w:tcW w:w="2499" w:type="pct"/>
            <w:vAlign w:val="center"/>
          </w:tcPr>
          <w:p w:rsidR="00AC4621" w:rsidRPr="00364EDB" w:rsidRDefault="000F5775" w:rsidP="0090595E">
            <w:pPr>
              <w:widowControl w:val="0"/>
              <w:contextualSpacing/>
              <w:rPr>
                <w:bCs/>
                <w:sz w:val="20"/>
                <w:szCs w:val="20"/>
              </w:rPr>
            </w:pPr>
            <w:r w:rsidRPr="00364EDB">
              <w:rPr>
                <w:bCs/>
                <w:sz w:val="20"/>
                <w:szCs w:val="20"/>
              </w:rPr>
              <w:t>Без изменений</w:t>
            </w:r>
            <w:r w:rsidR="00E36FDC" w:rsidRPr="00364EDB">
              <w:rPr>
                <w:bCs/>
                <w:sz w:val="20"/>
                <w:szCs w:val="20"/>
              </w:rPr>
              <w:t>.</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 xml:space="preserve">Глава 18 </w:t>
            </w:r>
            <w:r w:rsidR="000B1C83" w:rsidRPr="00364EDB">
              <w:rPr>
                <w:bCs/>
                <w:sz w:val="20"/>
                <w:szCs w:val="20"/>
              </w:rPr>
              <w:t>«</w:t>
            </w:r>
            <w:r w:rsidRPr="00364EDB">
              <w:rPr>
                <w:bCs/>
                <w:sz w:val="20"/>
                <w:szCs w:val="20"/>
              </w:rPr>
              <w:t>Сводный том изменений, выполненных в доработанной и (или) актуализированной схеме теплоснабжения</w:t>
            </w:r>
            <w:r w:rsidR="000B1C83" w:rsidRPr="00364EDB">
              <w:rPr>
                <w:bCs/>
                <w:sz w:val="20"/>
                <w:szCs w:val="20"/>
              </w:rPr>
              <w:t>»</w:t>
            </w:r>
          </w:p>
        </w:tc>
        <w:tc>
          <w:tcPr>
            <w:tcW w:w="2499" w:type="pct"/>
            <w:vAlign w:val="center"/>
          </w:tcPr>
          <w:p w:rsidR="00AC4621" w:rsidRPr="00364EDB" w:rsidRDefault="00610FF6" w:rsidP="0090595E">
            <w:pPr>
              <w:widowControl w:val="0"/>
              <w:contextualSpacing/>
              <w:rPr>
                <w:bCs/>
                <w:sz w:val="20"/>
                <w:szCs w:val="20"/>
              </w:rPr>
            </w:pPr>
            <w:r w:rsidRPr="00364EDB">
              <w:rPr>
                <w:bCs/>
                <w:sz w:val="20"/>
                <w:szCs w:val="20"/>
              </w:rPr>
              <w:t>Добавлен раздел.</w:t>
            </w:r>
          </w:p>
        </w:tc>
      </w:tr>
      <w:tr w:rsidR="002B47CC" w:rsidRPr="00364EDB" w:rsidTr="001B3259">
        <w:trPr>
          <w:trHeight w:val="20"/>
        </w:trPr>
        <w:tc>
          <w:tcPr>
            <w:tcW w:w="2501" w:type="pct"/>
            <w:vAlign w:val="center"/>
          </w:tcPr>
          <w:p w:rsidR="002B47CC" w:rsidRPr="00364EDB" w:rsidRDefault="002B47CC" w:rsidP="0090595E">
            <w:pPr>
              <w:widowControl w:val="0"/>
              <w:contextualSpacing/>
              <w:rPr>
                <w:bCs/>
                <w:sz w:val="20"/>
                <w:szCs w:val="20"/>
              </w:rPr>
            </w:pPr>
            <w:r w:rsidRPr="00364EDB">
              <w:rPr>
                <w:bCs/>
                <w:sz w:val="20"/>
                <w:szCs w:val="20"/>
              </w:rPr>
              <w:t>Глава 19. Оценка экологической безопасности теплоснабжения</w:t>
            </w:r>
          </w:p>
        </w:tc>
        <w:tc>
          <w:tcPr>
            <w:tcW w:w="2499" w:type="pct"/>
            <w:vAlign w:val="center"/>
          </w:tcPr>
          <w:p w:rsidR="002B47CC" w:rsidRPr="00364EDB" w:rsidRDefault="000F5775" w:rsidP="0090595E">
            <w:pPr>
              <w:widowControl w:val="0"/>
              <w:contextualSpacing/>
              <w:rPr>
                <w:bCs/>
                <w:sz w:val="20"/>
                <w:szCs w:val="20"/>
              </w:rPr>
            </w:pPr>
            <w:r w:rsidRPr="00364EDB">
              <w:rPr>
                <w:bCs/>
                <w:sz w:val="20"/>
                <w:szCs w:val="20"/>
              </w:rPr>
              <w:t>Добавлен раздел</w:t>
            </w:r>
            <w:r w:rsidR="00E36FDC" w:rsidRPr="00364EDB">
              <w:rPr>
                <w:bCs/>
                <w:sz w:val="20"/>
                <w:szCs w:val="20"/>
              </w:rPr>
              <w:t>.</w:t>
            </w:r>
          </w:p>
        </w:tc>
      </w:tr>
      <w:tr w:rsidR="00AC4621" w:rsidRPr="00364EDB" w:rsidTr="001B3259">
        <w:trPr>
          <w:trHeight w:val="20"/>
        </w:trPr>
        <w:tc>
          <w:tcPr>
            <w:tcW w:w="2501" w:type="pct"/>
            <w:vAlign w:val="center"/>
          </w:tcPr>
          <w:p w:rsidR="00AC4621" w:rsidRPr="00364EDB" w:rsidRDefault="00AC4621" w:rsidP="0090595E">
            <w:pPr>
              <w:widowControl w:val="0"/>
              <w:contextualSpacing/>
              <w:rPr>
                <w:bCs/>
                <w:sz w:val="20"/>
                <w:szCs w:val="20"/>
              </w:rPr>
            </w:pPr>
            <w:r w:rsidRPr="00364EDB">
              <w:rPr>
                <w:bCs/>
                <w:sz w:val="20"/>
                <w:szCs w:val="20"/>
              </w:rPr>
              <w:t>Книга 1. Утверждаемая часть</w:t>
            </w:r>
          </w:p>
        </w:tc>
        <w:tc>
          <w:tcPr>
            <w:tcW w:w="2499" w:type="pct"/>
            <w:vAlign w:val="center"/>
          </w:tcPr>
          <w:p w:rsidR="00AC4621" w:rsidRPr="00364EDB" w:rsidRDefault="00AC4621" w:rsidP="0090595E">
            <w:pPr>
              <w:widowControl w:val="0"/>
              <w:contextualSpacing/>
              <w:rPr>
                <w:bCs/>
                <w:sz w:val="20"/>
                <w:szCs w:val="20"/>
              </w:rPr>
            </w:pPr>
            <w:r w:rsidRPr="00364EDB">
              <w:rPr>
                <w:bCs/>
                <w:sz w:val="20"/>
                <w:szCs w:val="20"/>
              </w:rPr>
              <w:t xml:space="preserve">Том актуализирован в соответствии с изменениями в Книге 2 </w:t>
            </w:r>
            <w:r w:rsidR="000B1C83" w:rsidRPr="00364EDB">
              <w:rPr>
                <w:bCs/>
                <w:sz w:val="20"/>
                <w:szCs w:val="20"/>
              </w:rPr>
              <w:t>«</w:t>
            </w:r>
            <w:r w:rsidRPr="00364EDB">
              <w:rPr>
                <w:bCs/>
                <w:sz w:val="20"/>
                <w:szCs w:val="20"/>
              </w:rPr>
              <w:t>Обосновывающие материалы</w:t>
            </w:r>
            <w:r w:rsidR="000B1C83" w:rsidRPr="00364EDB">
              <w:rPr>
                <w:bCs/>
                <w:sz w:val="20"/>
                <w:szCs w:val="20"/>
              </w:rPr>
              <w:t>»</w:t>
            </w:r>
            <w:r w:rsidRPr="00364EDB">
              <w:rPr>
                <w:bCs/>
                <w:sz w:val="20"/>
                <w:szCs w:val="20"/>
              </w:rPr>
              <w:t>.</w:t>
            </w:r>
          </w:p>
        </w:tc>
      </w:tr>
    </w:tbl>
    <w:p w:rsidR="00F03B79" w:rsidRPr="00364EDB" w:rsidRDefault="00F03B79" w:rsidP="00F03B79">
      <w:pPr>
        <w:pStyle w:val="affffe"/>
        <w:rPr>
          <w:rFonts w:cs="Times New Roman"/>
        </w:rPr>
      </w:pPr>
    </w:p>
    <w:p w:rsidR="00AD41CC" w:rsidRPr="00563B16" w:rsidRDefault="00B74EC4" w:rsidP="00F03B79">
      <w:pPr>
        <w:pStyle w:val="21"/>
        <w:keepLines w:val="0"/>
        <w:widowControl w:val="0"/>
        <w:spacing w:before="0"/>
        <w:ind w:firstLine="709"/>
        <w:contextualSpacing/>
        <w:rPr>
          <w:rFonts w:cs="Times New Roman"/>
          <w:szCs w:val="24"/>
        </w:rPr>
      </w:pPr>
      <w:bookmarkStart w:id="885" w:name="_Toc226289365"/>
      <w:r w:rsidRPr="00563B16">
        <w:rPr>
          <w:rFonts w:cs="Times New Roman"/>
          <w:szCs w:val="24"/>
        </w:rPr>
        <w:t>С</w:t>
      </w:r>
      <w:r w:rsidR="00AD41CC" w:rsidRPr="00563B16">
        <w:rPr>
          <w:rFonts w:cs="Times New Roman"/>
          <w:szCs w:val="24"/>
        </w:rPr>
        <w:t>ведения о том, какие мероприятия из утвержденной схемы теплоснабжения были выполнены за период, прошедший с даты утверждения схемы теплоснабжения</w:t>
      </w:r>
      <w:bookmarkEnd w:id="883"/>
      <w:bookmarkEnd w:id="884"/>
      <w:bookmarkEnd w:id="885"/>
    </w:p>
    <w:p w:rsidR="00E36FDC" w:rsidRPr="00364EDB" w:rsidRDefault="00E36FDC" w:rsidP="00CA4B96">
      <w:pPr>
        <w:widowControl w:val="0"/>
        <w:ind w:firstLine="709"/>
        <w:contextualSpacing/>
        <w:jc w:val="both"/>
      </w:pPr>
      <w:r w:rsidRPr="00364EDB">
        <w:t>Информация по мероприятиям из прошлой утвержденной схемы теплоснабжения не была предоставлена.</w:t>
      </w:r>
    </w:p>
    <w:p w:rsidR="00511206" w:rsidRPr="00B92B6A" w:rsidRDefault="00511206" w:rsidP="00E66F03">
      <w:pPr>
        <w:pStyle w:val="10"/>
        <w:keepLines w:val="0"/>
        <w:pageBreakBefore/>
        <w:widowControl w:val="0"/>
        <w:spacing w:before="0" w:line="240" w:lineRule="auto"/>
        <w:ind w:firstLine="709"/>
        <w:contextualSpacing/>
        <w:rPr>
          <w:rFonts w:cs="Times New Roman"/>
          <w:szCs w:val="24"/>
        </w:rPr>
      </w:pPr>
      <w:bookmarkStart w:id="886" w:name="_Toc226289366"/>
      <w:r w:rsidRPr="00B92B6A">
        <w:rPr>
          <w:rFonts w:cs="Times New Roman"/>
          <w:szCs w:val="24"/>
        </w:rPr>
        <w:lastRenderedPageBreak/>
        <w:t xml:space="preserve">Глава 19. </w:t>
      </w:r>
      <w:r w:rsidR="007E6639" w:rsidRPr="00B92B6A">
        <w:rPr>
          <w:rFonts w:cs="Times New Roman"/>
          <w:szCs w:val="24"/>
        </w:rPr>
        <w:t>Оценка экологической безопасности теплоснабжения</w:t>
      </w:r>
      <w:bookmarkEnd w:id="886"/>
    </w:p>
    <w:p w:rsidR="001C155F" w:rsidRPr="00B92B6A" w:rsidRDefault="001C155F" w:rsidP="0090595E">
      <w:pPr>
        <w:pStyle w:val="21"/>
        <w:spacing w:before="0"/>
        <w:ind w:firstLine="709"/>
        <w:contextualSpacing/>
        <w:rPr>
          <w:rFonts w:cs="Times New Roman"/>
          <w:szCs w:val="24"/>
        </w:rPr>
      </w:pPr>
      <w:bookmarkStart w:id="887" w:name="_Toc226289367"/>
      <w:r w:rsidRPr="00B92B6A">
        <w:rPr>
          <w:rFonts w:cs="Times New Roman"/>
          <w:szCs w:val="24"/>
        </w:rPr>
        <w:t xml:space="preserve">Анализ воздействия </w:t>
      </w:r>
      <w:proofErr w:type="spellStart"/>
      <w:r w:rsidRPr="00B92B6A">
        <w:rPr>
          <w:rFonts w:cs="Times New Roman"/>
          <w:szCs w:val="24"/>
        </w:rPr>
        <w:t>энергоисточников</w:t>
      </w:r>
      <w:proofErr w:type="spellEnd"/>
      <w:r w:rsidRPr="00B92B6A">
        <w:rPr>
          <w:rFonts w:cs="Times New Roman"/>
          <w:szCs w:val="24"/>
        </w:rPr>
        <w:t xml:space="preserve"> на воздушный бассейн</w:t>
      </w:r>
      <w:bookmarkEnd w:id="887"/>
      <w:r w:rsidRPr="00B92B6A">
        <w:rPr>
          <w:rFonts w:cs="Times New Roman"/>
          <w:szCs w:val="24"/>
        </w:rPr>
        <w:t xml:space="preserve"> </w:t>
      </w:r>
    </w:p>
    <w:p w:rsidR="001C155F" w:rsidRPr="00B92B6A" w:rsidRDefault="001C155F" w:rsidP="0090595E">
      <w:pPr>
        <w:pStyle w:val="30"/>
        <w:spacing w:before="0"/>
        <w:ind w:left="0" w:firstLine="709"/>
        <w:contextualSpacing/>
        <w:rPr>
          <w:rFonts w:cs="Times New Roman"/>
        </w:rPr>
      </w:pPr>
      <w:bookmarkStart w:id="888" w:name="_Toc226289368"/>
      <w:r w:rsidRPr="00B92B6A">
        <w:rPr>
          <w:rFonts w:cs="Times New Roman"/>
        </w:rPr>
        <w:t>Краткая характеристика метеорологических условий и их влияния на рассеивание вредных веществ в атмосферу</w:t>
      </w:r>
      <w:bookmarkEnd w:id="888"/>
    </w:p>
    <w:p w:rsidR="00610FF6" w:rsidRPr="00610FF6" w:rsidRDefault="00610FF6" w:rsidP="00610FF6">
      <w:pPr>
        <w:widowControl w:val="0"/>
        <w:ind w:firstLine="709"/>
        <w:contextualSpacing/>
        <w:jc w:val="both"/>
      </w:pPr>
      <w:bookmarkStart w:id="889" w:name="_Toc77864759"/>
      <w:r w:rsidRPr="00610FF6">
        <w:t>В климатическом отношении территория Динского района относится к северо-восточной степной провинции.</w:t>
      </w:r>
    </w:p>
    <w:p w:rsidR="00610FF6" w:rsidRPr="00610FF6" w:rsidRDefault="00610FF6" w:rsidP="00610FF6">
      <w:pPr>
        <w:widowControl w:val="0"/>
        <w:ind w:firstLine="709"/>
        <w:contextualSpacing/>
        <w:jc w:val="both"/>
      </w:pPr>
      <w:r w:rsidRPr="00610FF6">
        <w:t>Климат района работ умеренно-континентальный.</w:t>
      </w:r>
    </w:p>
    <w:p w:rsidR="00610FF6" w:rsidRPr="00610FF6" w:rsidRDefault="00610FF6" w:rsidP="00610FF6">
      <w:pPr>
        <w:widowControl w:val="0"/>
        <w:ind w:firstLine="709"/>
        <w:contextualSpacing/>
        <w:jc w:val="both"/>
      </w:pPr>
      <w:r w:rsidRPr="00610FF6">
        <w:t>Средняя годовая температура воздуха +9,60C, с тенденцией повышения в последние годы.</w:t>
      </w:r>
    </w:p>
    <w:p w:rsidR="00610FF6" w:rsidRPr="00610FF6" w:rsidRDefault="00610FF6" w:rsidP="00610FF6">
      <w:pPr>
        <w:widowControl w:val="0"/>
        <w:ind w:firstLine="709"/>
        <w:contextualSpacing/>
        <w:jc w:val="both"/>
      </w:pPr>
      <w:r w:rsidRPr="00610FF6">
        <w:t>Зима неустойчивая с частыми оттепелями и кратковременными морозами, наступающими в первых числах декабря, абсолютный минимум температуры воздуха достигает минус 350С. Наибольшая мощность снежного покрова составляет 25 см, продолжительность периода со снежным покровом 50-65 дней.</w:t>
      </w:r>
    </w:p>
    <w:p w:rsidR="00610FF6" w:rsidRPr="00610FF6" w:rsidRDefault="00610FF6" w:rsidP="00610FF6">
      <w:pPr>
        <w:widowControl w:val="0"/>
        <w:ind w:firstLine="709"/>
        <w:contextualSpacing/>
        <w:jc w:val="both"/>
      </w:pPr>
      <w:r w:rsidRPr="00610FF6">
        <w:t>Весна прохладная, наступает в первой половине марта, сопровождается осадками.</w:t>
      </w:r>
    </w:p>
    <w:p w:rsidR="00610FF6" w:rsidRPr="00610FF6" w:rsidRDefault="00610FF6" w:rsidP="00610FF6">
      <w:pPr>
        <w:widowControl w:val="0"/>
        <w:ind w:firstLine="709"/>
        <w:contextualSpacing/>
        <w:jc w:val="both"/>
      </w:pPr>
      <w:r w:rsidRPr="00610FF6">
        <w:t>Лето сухое, жаркое, начинается в начале мая абсолютный максимум температуры воздуха +410С, средняя продолжительность лета около 130 дней.</w:t>
      </w:r>
    </w:p>
    <w:p w:rsidR="00610FF6" w:rsidRPr="00610FF6" w:rsidRDefault="00610FF6" w:rsidP="00610FF6">
      <w:pPr>
        <w:widowControl w:val="0"/>
        <w:ind w:firstLine="709"/>
        <w:contextualSpacing/>
        <w:jc w:val="both"/>
      </w:pPr>
      <w:r w:rsidRPr="00610FF6">
        <w:t>Осень теплая и мягкая, наступает в конце сентября. Первые заморозки обычно бывают в середине октября, но возможны и в конце сентября.</w:t>
      </w:r>
    </w:p>
    <w:p w:rsidR="00610FF6" w:rsidRPr="00610FF6" w:rsidRDefault="00610FF6" w:rsidP="00610FF6">
      <w:pPr>
        <w:widowControl w:val="0"/>
        <w:ind w:firstLine="709"/>
        <w:contextualSpacing/>
        <w:jc w:val="both"/>
      </w:pPr>
      <w:r w:rsidRPr="00610FF6">
        <w:t>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Динской район относится к зоне умеренного увлажнения. Радиационный режим характеризуется поступлением большого количества солнечного тепла. Годовая суммарная радиация около 90-100 ккал/см2, потеря тепла в виде отраженной радиации составляет 60 ккал/см2. Продолжительность солнечного сияния 1900-2400 часов в год.</w:t>
      </w:r>
    </w:p>
    <w:p w:rsidR="00610FF6" w:rsidRPr="00610FF6" w:rsidRDefault="00610FF6" w:rsidP="00610FF6">
      <w:pPr>
        <w:widowControl w:val="0"/>
        <w:ind w:firstLine="709"/>
        <w:jc w:val="both"/>
      </w:pPr>
      <w:r w:rsidRPr="00610FF6">
        <w:t>Промерзание почв в равной мере зависит, как от температуры воздуха, так и от высоты снежного покрова. Нормативная глубина промерзания равна 0,8 м (СНиП 23-01-99). 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 (средняя за год – 74 %).</w:t>
      </w:r>
      <w:r w:rsidRPr="00610FF6">
        <w:rPr>
          <w:sz w:val="28"/>
          <w:szCs w:val="28"/>
        </w:rPr>
        <w:t xml:space="preserve"> </w:t>
      </w:r>
      <w:r w:rsidRPr="00610FF6">
        <w:t>Наиболее устойчив восточный и особенно северо-восточный ветер, дующий порой по 6-12 дней. Зимой этот ветер при силе в 5-12 баллов может вызывать «черные» бури: пыль из верхнего слоя почвы поднимается высоко в воздух и разносится на большие расстояния, а более крупные частицы скапливаются в пониженных местах и в лесополосах.</w:t>
      </w:r>
    </w:p>
    <w:p w:rsidR="00610FF6" w:rsidRPr="00610FF6" w:rsidRDefault="00610FF6" w:rsidP="00610FF6">
      <w:pPr>
        <w:widowControl w:val="0"/>
        <w:ind w:firstLine="709"/>
        <w:jc w:val="both"/>
      </w:pPr>
      <w:r w:rsidRPr="00610FF6">
        <w:t>Осадки являются основным климатическим фактором, определяющим величину поверхностного и подземного стоков. Годовое количество осадков составляет 531 мм. Основное количество осадков выпадает в теплый период года (60-70%). Суточный максимум осадков – 88-112 мм. Суммы осадков год от года могут значительно отклоняться от среднего значения.</w:t>
      </w:r>
    </w:p>
    <w:p w:rsidR="00610FF6" w:rsidRPr="00610FF6" w:rsidRDefault="00610FF6" w:rsidP="00610FF6">
      <w:pPr>
        <w:widowControl w:val="0"/>
        <w:ind w:firstLine="709"/>
        <w:jc w:val="both"/>
      </w:pPr>
      <w:r w:rsidRPr="00610FF6">
        <w:t>Согласно приложению 5 СНиП 2.01-07-85 и СНКК – 20-301-2000 для  Динского района принимаются:</w:t>
      </w:r>
    </w:p>
    <w:p w:rsidR="00610FF6" w:rsidRPr="00610FF6" w:rsidRDefault="00610FF6" w:rsidP="00610FF6">
      <w:pPr>
        <w:widowControl w:val="0"/>
        <w:ind w:firstLine="709"/>
        <w:jc w:val="both"/>
      </w:pPr>
      <w:r w:rsidRPr="00610FF6">
        <w:t>- по расчетному значению  снегового покрова – район I, СНКК – 20-301-2000.</w:t>
      </w:r>
    </w:p>
    <w:p w:rsidR="00610FF6" w:rsidRPr="00610FF6" w:rsidRDefault="00610FF6" w:rsidP="00610FF6">
      <w:pPr>
        <w:widowControl w:val="0"/>
        <w:ind w:firstLine="709"/>
        <w:jc w:val="both"/>
      </w:pPr>
      <w:r w:rsidRPr="00610FF6">
        <w:t>- ветровой район по средней скорости ветра, м/с, за зимний период –5;</w:t>
      </w:r>
    </w:p>
    <w:p w:rsidR="00610FF6" w:rsidRPr="00610FF6" w:rsidRDefault="00610FF6" w:rsidP="00610FF6">
      <w:pPr>
        <w:widowControl w:val="0"/>
        <w:ind w:firstLine="709"/>
        <w:jc w:val="both"/>
      </w:pPr>
      <w:r w:rsidRPr="00610FF6">
        <w:t>- по расчетному значению давления ветра – район III, СНКК – 20-301-2000;</w:t>
      </w:r>
    </w:p>
    <w:p w:rsidR="00610FF6" w:rsidRPr="00610FF6" w:rsidRDefault="00610FF6" w:rsidP="00610FF6">
      <w:pPr>
        <w:widowControl w:val="0"/>
        <w:ind w:firstLine="709"/>
        <w:jc w:val="both"/>
      </w:pPr>
      <w:r w:rsidRPr="00610FF6">
        <w:t>- по толщине стенки гололеда III;</w:t>
      </w:r>
    </w:p>
    <w:p w:rsidR="00610FF6" w:rsidRPr="00610FF6" w:rsidRDefault="00610FF6" w:rsidP="00610FF6">
      <w:pPr>
        <w:widowControl w:val="0"/>
        <w:ind w:firstLine="709"/>
        <w:jc w:val="both"/>
      </w:pPr>
      <w:r w:rsidRPr="00610FF6">
        <w:t>- по среднемесячной температуре воздуха (0С), в январе – район 00;</w:t>
      </w:r>
    </w:p>
    <w:p w:rsidR="00610FF6" w:rsidRPr="00610FF6" w:rsidRDefault="00610FF6" w:rsidP="00610FF6">
      <w:pPr>
        <w:widowControl w:val="0"/>
        <w:ind w:firstLine="709"/>
        <w:jc w:val="both"/>
      </w:pPr>
      <w:r w:rsidRPr="00610FF6">
        <w:t>- по среднемесячной температуре воздуха (0С), в июле – район 25;</w:t>
      </w:r>
    </w:p>
    <w:p w:rsidR="00610FF6" w:rsidRPr="00610FF6" w:rsidRDefault="00610FF6" w:rsidP="00610FF6">
      <w:pPr>
        <w:widowControl w:val="0"/>
        <w:ind w:firstLine="709"/>
        <w:jc w:val="both"/>
      </w:pPr>
      <w:r w:rsidRPr="00610FF6">
        <w:t>- по отклонению средней температуры воздуха наиболее холодных суток от среднемесячной температуры (0С), в январе – район 150.</w:t>
      </w:r>
    </w:p>
    <w:p w:rsidR="00610FF6" w:rsidRPr="00610FF6" w:rsidRDefault="00610FF6" w:rsidP="00610FF6">
      <w:pPr>
        <w:rPr>
          <w:lang w:eastAsia="en-US"/>
        </w:rPr>
      </w:pPr>
    </w:p>
    <w:p w:rsidR="001C155F" w:rsidRPr="00B92B6A" w:rsidRDefault="001C155F" w:rsidP="0090595E">
      <w:pPr>
        <w:pStyle w:val="30"/>
        <w:spacing w:before="0"/>
        <w:ind w:left="0" w:firstLine="709"/>
        <w:contextualSpacing/>
        <w:rPr>
          <w:rFonts w:cs="Times New Roman"/>
        </w:rPr>
      </w:pPr>
      <w:bookmarkStart w:id="890" w:name="_Toc226289369"/>
      <w:bookmarkEnd w:id="889"/>
      <w:r w:rsidRPr="00B92B6A">
        <w:rPr>
          <w:rFonts w:cs="Times New Roman"/>
        </w:rPr>
        <w:t>Качество атмосферного воздуха</w:t>
      </w:r>
      <w:bookmarkEnd w:id="890"/>
    </w:p>
    <w:p w:rsidR="001C155F" w:rsidRPr="00364EDB" w:rsidRDefault="001C155F" w:rsidP="00CA4B96">
      <w:pPr>
        <w:ind w:firstLine="709"/>
        <w:contextualSpacing/>
        <w:jc w:val="both"/>
      </w:pPr>
      <w:r w:rsidRPr="00364EDB">
        <w:t>Для характеристики качества воздуха используются показатели:</w:t>
      </w:r>
    </w:p>
    <w:p w:rsidR="001C155F" w:rsidRPr="00364EDB" w:rsidRDefault="001C155F" w:rsidP="00CA4B96">
      <w:pPr>
        <w:ind w:firstLine="709"/>
        <w:contextualSpacing/>
        <w:jc w:val="both"/>
      </w:pPr>
      <w:r w:rsidRPr="00364EDB">
        <w:lastRenderedPageBreak/>
        <w:t>ИЗА – комплексный индекс загрязнения атмосферы, учитывающий несколько примесей. Величина ИЗА рассчитывается по значениям среднегодовых концентраций. Показатель характеризует уровень хронического, длительного загрязнения воздуха;</w:t>
      </w:r>
    </w:p>
    <w:p w:rsidR="001C155F" w:rsidRPr="00364EDB" w:rsidRDefault="001C155F" w:rsidP="00CA4B96">
      <w:pPr>
        <w:ind w:firstLine="709"/>
        <w:contextualSpacing/>
        <w:jc w:val="both"/>
      </w:pPr>
      <w:r w:rsidRPr="00364EDB">
        <w:t>СИ – наибольшая измеренная разовая концентрация примеси, деленная на ПДК. Она определяется по данным наблюдений на станции за одной примесью или на всех станциях рассматриваемой территории за всеми примесями за месяц или за год.</w:t>
      </w:r>
    </w:p>
    <w:p w:rsidR="001C155F" w:rsidRPr="00364EDB" w:rsidRDefault="001C155F" w:rsidP="00CA4B96">
      <w:pPr>
        <w:ind w:firstLine="709"/>
        <w:contextualSpacing/>
        <w:jc w:val="both"/>
      </w:pPr>
      <w:r w:rsidRPr="00364EDB">
        <w:t>В соответствии с существующими методами оценки уровень загрязнения считается повышенным при ИЗА от 5 до 6, СИ &lt; 5; высоким при ИЗА от 7 до 13, СИ от 5 до 10; очень высоким при ИЗА, равном или больше 14, СИ &gt; 10.</w:t>
      </w:r>
    </w:p>
    <w:p w:rsidR="001C155F" w:rsidRPr="00364EDB" w:rsidRDefault="001C155F" w:rsidP="00CA4B96">
      <w:pPr>
        <w:ind w:firstLine="709"/>
        <w:contextualSpacing/>
        <w:jc w:val="both"/>
      </w:pPr>
      <w:r w:rsidRPr="00364EDB">
        <w:t>Состояние воздушного бассейна является одним из основных экологических факторов, определяющих экологическую ситуацию и условия проживания населения.</w:t>
      </w:r>
    </w:p>
    <w:p w:rsidR="001C155F" w:rsidRPr="00364EDB" w:rsidRDefault="001C155F" w:rsidP="00CA4B96">
      <w:pPr>
        <w:ind w:firstLine="709"/>
        <w:contextualSpacing/>
        <w:jc w:val="both"/>
      </w:pPr>
      <w:r w:rsidRPr="00364EDB">
        <w:t>Источниками вредного воздействия на окружающую среду в системе теплоснабжения являются котельные. Использование устаревшего котельного и горелочного оборудования является причиной ухудшения экологической обстановки.</w:t>
      </w:r>
    </w:p>
    <w:p w:rsidR="001C155F" w:rsidRPr="00364EDB" w:rsidRDefault="001C155F" w:rsidP="00CA4B96">
      <w:pPr>
        <w:ind w:firstLine="709"/>
        <w:contextualSpacing/>
        <w:jc w:val="both"/>
      </w:pPr>
      <w:r w:rsidRPr="00364EDB">
        <w:t xml:space="preserve">Загрязнение воздушного бассейна территории </w:t>
      </w:r>
      <w:r w:rsidR="0041011B">
        <w:t>сельского поселения</w:t>
      </w:r>
      <w:r w:rsidR="006106D4" w:rsidRPr="00364EDB">
        <w:rPr>
          <w:rFonts w:eastAsia="Calibri"/>
          <w:iCs/>
          <w:szCs w:val="20"/>
          <w:lang w:eastAsia="en-US"/>
        </w:rPr>
        <w:t xml:space="preserve"> </w:t>
      </w:r>
      <w:r w:rsidRPr="00364EDB">
        <w:t>происходит в результате поступления в него:</w:t>
      </w:r>
    </w:p>
    <w:p w:rsidR="001C155F" w:rsidRPr="00364EDB" w:rsidRDefault="001C155F" w:rsidP="00CA4B96">
      <w:pPr>
        <w:ind w:firstLine="709"/>
        <w:contextualSpacing/>
        <w:jc w:val="both"/>
      </w:pPr>
      <w:r w:rsidRPr="00364EDB">
        <w:t>-</w:t>
      </w:r>
      <w:r w:rsidRPr="00364EDB">
        <w:tab/>
        <w:t>выбросов организаций нефтедобывающей и нефтеперерабатывающей промышленности за счёт сжигания нефтяного попутного газа (факельные хозяйства предприятий нефтедобычи);</w:t>
      </w:r>
    </w:p>
    <w:p w:rsidR="001C155F" w:rsidRPr="00364EDB" w:rsidRDefault="001C155F" w:rsidP="00CA4B96">
      <w:pPr>
        <w:ind w:firstLine="709"/>
        <w:contextualSpacing/>
        <w:jc w:val="both"/>
      </w:pPr>
      <w:r w:rsidRPr="00364EDB">
        <w:t>-</w:t>
      </w:r>
      <w:r w:rsidRPr="00364EDB">
        <w:tab/>
        <w:t>продуктов испарения нефти;</w:t>
      </w:r>
    </w:p>
    <w:p w:rsidR="001C155F" w:rsidRPr="00364EDB" w:rsidRDefault="001C155F" w:rsidP="00CA4B96">
      <w:pPr>
        <w:ind w:firstLine="709"/>
        <w:contextualSpacing/>
        <w:jc w:val="both"/>
      </w:pPr>
      <w:r w:rsidRPr="00364EDB">
        <w:t>-</w:t>
      </w:r>
      <w:r w:rsidRPr="00364EDB">
        <w:tab/>
        <w:t>продуктов сгорания топлива в котельных;</w:t>
      </w:r>
    </w:p>
    <w:p w:rsidR="001C155F" w:rsidRPr="00364EDB" w:rsidRDefault="001C155F" w:rsidP="00CA4B96">
      <w:pPr>
        <w:ind w:firstLine="709"/>
        <w:contextualSpacing/>
        <w:jc w:val="both"/>
      </w:pPr>
      <w:r w:rsidRPr="00364EDB">
        <w:t>-</w:t>
      </w:r>
      <w:r w:rsidRPr="00364EDB">
        <w:tab/>
        <w:t>загрязняющих веществ и пыли в составе выбросов объектов деревообрабатывающей промышленности, строительной индустрии;</w:t>
      </w:r>
    </w:p>
    <w:p w:rsidR="001C155F" w:rsidRPr="00364EDB" w:rsidRDefault="001C155F" w:rsidP="00CA4B96">
      <w:pPr>
        <w:ind w:firstLine="709"/>
        <w:contextualSpacing/>
        <w:jc w:val="both"/>
      </w:pPr>
      <w:r w:rsidRPr="00364EDB">
        <w:t>-</w:t>
      </w:r>
      <w:r w:rsidRPr="00364EDB">
        <w:tab/>
        <w:t xml:space="preserve">отработанных газов и вредных веществ от автотранспорта, в том числе I и II класса опасности: оксиды углерода, оксиды азота, диоксид серы, бензол, </w:t>
      </w:r>
      <w:proofErr w:type="spellStart"/>
      <w:r w:rsidRPr="00364EDB">
        <w:t>бенз</w:t>
      </w:r>
      <w:proofErr w:type="spellEnd"/>
      <w:r w:rsidRPr="00364EDB">
        <w:t>(а)</w:t>
      </w:r>
      <w:proofErr w:type="spellStart"/>
      <w:r w:rsidRPr="00364EDB">
        <w:t>пирен</w:t>
      </w:r>
      <w:proofErr w:type="spellEnd"/>
      <w:r w:rsidRPr="00364EDB">
        <w:t>.</w:t>
      </w:r>
    </w:p>
    <w:p w:rsidR="001C155F" w:rsidRPr="00364EDB" w:rsidRDefault="001C155F" w:rsidP="00CA4B96">
      <w:pPr>
        <w:ind w:firstLine="709"/>
        <w:contextualSpacing/>
        <w:jc w:val="both"/>
      </w:pPr>
      <w:r w:rsidRPr="00364EDB">
        <w:t xml:space="preserve">Для обеспечения требуемых гигиенических норм содержания в приземном слое атмосферы загрязняющих веществ, уменьшения отрицательного влияния предприятий на население, согласно СанПиН 2.2.1/2.1.1.1200-03 </w:t>
      </w:r>
      <w:r w:rsidR="000B1C83" w:rsidRPr="00364EDB">
        <w:t>«</w:t>
      </w:r>
      <w:r w:rsidRPr="00364EDB">
        <w:t>Санитарно-защитные зоны и санитарная классификация предприятий, сооружений и иных объектов</w:t>
      </w:r>
      <w:r w:rsidR="000B1C83" w:rsidRPr="00364EDB">
        <w:t>»</w:t>
      </w:r>
      <w:r w:rsidRPr="00364EDB">
        <w:t xml:space="preserve"> требуется для объектов, являющихся источником негативного воздействия, устанавливать санитарно-защитную зону либо санитарный разрыв. Санитарно-защитная зона и санитарный разрыв не могут рассматриваться как резервные территории предприятия или как перспектива для развития селитебной зоны.</w:t>
      </w:r>
    </w:p>
    <w:p w:rsidR="008D1AF1" w:rsidRPr="00364EDB" w:rsidRDefault="008D1AF1" w:rsidP="00CA4B96">
      <w:pPr>
        <w:ind w:firstLine="709"/>
        <w:contextualSpacing/>
        <w:jc w:val="both"/>
      </w:pPr>
    </w:p>
    <w:p w:rsidR="001C155F" w:rsidRPr="00B92B6A" w:rsidRDefault="001C155F" w:rsidP="00CA4B96">
      <w:pPr>
        <w:pStyle w:val="30"/>
        <w:spacing w:before="0"/>
        <w:ind w:left="0" w:firstLine="709"/>
        <w:contextualSpacing/>
        <w:rPr>
          <w:rFonts w:cs="Times New Roman"/>
        </w:rPr>
      </w:pPr>
      <w:bookmarkStart w:id="891" w:name="_Toc226289370"/>
      <w:r w:rsidRPr="00B92B6A">
        <w:rPr>
          <w:rFonts w:cs="Times New Roman"/>
        </w:rPr>
        <w:t>Краткая характеристика районов размещения основных источников теплоснабжения</w:t>
      </w:r>
      <w:bookmarkEnd w:id="891"/>
    </w:p>
    <w:p w:rsidR="006106D4" w:rsidRPr="00364EDB" w:rsidRDefault="006106D4" w:rsidP="006106D4">
      <w:pPr>
        <w:pStyle w:val="aff"/>
        <w:widowControl w:val="0"/>
        <w:spacing w:before="0" w:after="0"/>
        <w:ind w:firstLine="709"/>
        <w:contextualSpacing/>
        <w:rPr>
          <w:sz w:val="24"/>
          <w:szCs w:val="24"/>
        </w:rPr>
      </w:pPr>
      <w:r w:rsidRPr="00364EDB">
        <w:rPr>
          <w:sz w:val="24"/>
          <w:szCs w:val="24"/>
        </w:rPr>
        <w:t xml:space="preserve">Функциональная структура теплоснабжения </w:t>
      </w:r>
      <w:r w:rsidR="00CF315F">
        <w:rPr>
          <w:sz w:val="24"/>
          <w:szCs w:val="24"/>
        </w:rPr>
        <w:t>сельского поселения</w:t>
      </w:r>
      <w:r w:rsidRPr="00364EDB">
        <w:rPr>
          <w:rFonts w:eastAsia="Calibri"/>
          <w:iCs/>
          <w:sz w:val="24"/>
          <w:szCs w:val="24"/>
          <w:lang w:eastAsia="en-US"/>
        </w:rPr>
        <w:t xml:space="preserve"> </w:t>
      </w:r>
      <w:r w:rsidRPr="00364EDB">
        <w:rPr>
          <w:sz w:val="24"/>
          <w:szCs w:val="24"/>
        </w:rPr>
        <w:t>представляет собой централизованное производство и передачу по тепловым сетям тепловой энергии до потребителя, разделенное между разными юридическими и физическими лицами.</w:t>
      </w:r>
    </w:p>
    <w:p w:rsidR="006106D4" w:rsidRPr="00364EDB" w:rsidRDefault="006106D4" w:rsidP="006106D4">
      <w:pPr>
        <w:ind w:firstLine="709"/>
        <w:contextualSpacing/>
        <w:jc w:val="both"/>
      </w:pPr>
      <w:r w:rsidRPr="00364EDB">
        <w:t xml:space="preserve">Зоной действия источника теплоснабжения является территория </w:t>
      </w:r>
      <w:r w:rsidR="00CF315F">
        <w:t>сельского поселения</w:t>
      </w:r>
      <w:r w:rsidR="00CF315F" w:rsidRPr="00364EDB">
        <w:rPr>
          <w:rFonts w:eastAsia="Calibri"/>
          <w:iCs/>
          <w:lang w:eastAsia="en-US"/>
        </w:rPr>
        <w:t xml:space="preserve"> </w:t>
      </w:r>
      <w:r w:rsidRPr="00364EDB">
        <w:t>или ее часть, границы которой устанавливаются закрытыми секционирующими задвижками тепловой сети системы теплоснабжения.</w:t>
      </w:r>
    </w:p>
    <w:p w:rsidR="001C155F" w:rsidRPr="00B92B6A" w:rsidRDefault="001C155F" w:rsidP="00CA4B96">
      <w:pPr>
        <w:pStyle w:val="30"/>
        <w:spacing w:before="0"/>
        <w:ind w:left="0" w:firstLine="709"/>
        <w:contextualSpacing/>
        <w:rPr>
          <w:rFonts w:cs="Times New Roman"/>
        </w:rPr>
      </w:pPr>
      <w:bookmarkStart w:id="892" w:name="_Toc226289371"/>
      <w:r w:rsidRPr="00B92B6A">
        <w:rPr>
          <w:rFonts w:cs="Times New Roman"/>
        </w:rPr>
        <w:t>Характеристика оборудования источников тепловой энергии (мощности)</w:t>
      </w:r>
      <w:bookmarkEnd w:id="892"/>
    </w:p>
    <w:p w:rsidR="001C155F" w:rsidRPr="00364EDB" w:rsidRDefault="001C155F" w:rsidP="00CA4B96">
      <w:pPr>
        <w:ind w:firstLine="709"/>
        <w:contextualSpacing/>
        <w:jc w:val="both"/>
      </w:pPr>
      <w:r w:rsidRPr="00364EDB">
        <w:t>Структура и технические характеристики основного оборудования источников тепловой энергии представлена в таблицах п.1.2.1.</w:t>
      </w:r>
    </w:p>
    <w:p w:rsidR="008D1AF1" w:rsidRPr="00364EDB" w:rsidRDefault="008D1AF1" w:rsidP="00CA4B96">
      <w:pPr>
        <w:ind w:firstLine="709"/>
        <w:contextualSpacing/>
        <w:jc w:val="both"/>
      </w:pPr>
    </w:p>
    <w:p w:rsidR="001C155F" w:rsidRPr="00B92B6A" w:rsidRDefault="001C155F" w:rsidP="00CA4B96">
      <w:pPr>
        <w:pStyle w:val="30"/>
        <w:spacing w:before="0"/>
        <w:ind w:left="0" w:firstLine="709"/>
        <w:contextualSpacing/>
        <w:rPr>
          <w:rFonts w:cs="Times New Roman"/>
        </w:rPr>
      </w:pPr>
      <w:bookmarkStart w:id="893" w:name="_Toc226289372"/>
      <w:r w:rsidRPr="00B92B6A">
        <w:rPr>
          <w:rFonts w:cs="Times New Roman"/>
        </w:rPr>
        <w:t>Выбросы вредных веществ в атмосферный воздух от дымовых труб источников теплоснабжения</w:t>
      </w:r>
      <w:bookmarkEnd w:id="893"/>
    </w:p>
    <w:p w:rsidR="006260F0" w:rsidRPr="00364EDB" w:rsidRDefault="006260F0" w:rsidP="00CA4B96">
      <w:pPr>
        <w:ind w:firstLine="709"/>
        <w:contextualSpacing/>
        <w:jc w:val="both"/>
      </w:pPr>
      <w:r w:rsidRPr="00364EDB">
        <w:t xml:space="preserve">Для определения влияния системы теплоснабжения на окружающую среду устанавливают предельно допустимые выбросы (ПДВ) вредных веществ предприятиями в атмосферу в соответствии с ГОСТ 17.2.3.02-2014 «Правила установления допустимых выбросов загрязняющих веществ промышленными предприятиями» и предельно </w:t>
      </w:r>
      <w:r w:rsidRPr="00364EDB">
        <w:lastRenderedPageBreak/>
        <w:t>допустимые сбросы (ПДС) веществ в водные объекты в соответствии с ГОСТ 17.1.1.01-77 «Охрана природы. Гидросфера. Использование и охрана вод.» и «Методикой расчета предельно допустимых сбросов (ПДС) веществ в водные объекты со сточными водами».</w:t>
      </w:r>
    </w:p>
    <w:p w:rsidR="00454018" w:rsidRPr="00364EDB" w:rsidRDefault="00454018" w:rsidP="00454018">
      <w:pPr>
        <w:jc w:val="both"/>
        <w:rPr>
          <w:lang w:eastAsia="en-US"/>
        </w:rPr>
      </w:pPr>
    </w:p>
    <w:p w:rsidR="001C155F" w:rsidRPr="00B92B6A" w:rsidRDefault="001C155F" w:rsidP="00CA4B96">
      <w:pPr>
        <w:pStyle w:val="30"/>
        <w:spacing w:before="0"/>
        <w:ind w:left="0" w:firstLine="709"/>
        <w:contextualSpacing/>
        <w:rPr>
          <w:rFonts w:cs="Times New Roman"/>
        </w:rPr>
      </w:pPr>
      <w:bookmarkStart w:id="894" w:name="_Toc226289373"/>
      <w:r w:rsidRPr="00B92B6A">
        <w:rPr>
          <w:rFonts w:cs="Times New Roman"/>
        </w:rPr>
        <w:t>Определение концентраций вредных веществ в атмосферном воздухе от дымовых труб источников теплоснабжения</w:t>
      </w:r>
      <w:bookmarkEnd w:id="894"/>
    </w:p>
    <w:p w:rsidR="001C155F" w:rsidRPr="00364EDB" w:rsidRDefault="001C155F" w:rsidP="00CA4B96">
      <w:pPr>
        <w:ind w:firstLine="709"/>
        <w:contextualSpacing/>
        <w:jc w:val="both"/>
      </w:pPr>
      <w:r w:rsidRPr="00364EDB">
        <w:t>Сведения для определения концентраций вредных веществ в атмосферном воздухе от источников теплоснабжения не предоставлены.</w:t>
      </w:r>
    </w:p>
    <w:p w:rsidR="00A1313C" w:rsidRPr="00364EDB" w:rsidRDefault="00A1313C" w:rsidP="00CA4B96">
      <w:pPr>
        <w:ind w:firstLine="709"/>
        <w:contextualSpacing/>
        <w:jc w:val="both"/>
      </w:pPr>
    </w:p>
    <w:p w:rsidR="001C155F" w:rsidRPr="001A1415" w:rsidRDefault="001C155F" w:rsidP="00CA4B96">
      <w:pPr>
        <w:pStyle w:val="21"/>
        <w:spacing w:before="0"/>
        <w:ind w:firstLine="709"/>
        <w:contextualSpacing/>
        <w:rPr>
          <w:rFonts w:cs="Times New Roman"/>
          <w:szCs w:val="24"/>
        </w:rPr>
      </w:pPr>
      <w:bookmarkStart w:id="895" w:name="_Toc226289374"/>
      <w:r w:rsidRPr="001A1415">
        <w:rPr>
          <w:rFonts w:cs="Times New Roman"/>
          <w:szCs w:val="24"/>
        </w:rPr>
        <w:t>Результаты расчетов рассеивания загрязняющих веществ. Существующее состояние системы теплоснабжения</w:t>
      </w:r>
      <w:bookmarkEnd w:id="895"/>
    </w:p>
    <w:p w:rsidR="00E912C2" w:rsidRPr="00364EDB" w:rsidRDefault="001C155F" w:rsidP="00CA4B96">
      <w:pPr>
        <w:ind w:firstLine="709"/>
        <w:contextualSpacing/>
        <w:jc w:val="both"/>
      </w:pPr>
      <w:r w:rsidRPr="00364EDB">
        <w:t>Сведения для расчётов рассеивания загрязняющих веществ не предоставлены.</w:t>
      </w:r>
    </w:p>
    <w:p w:rsidR="009E1738" w:rsidRPr="00364EDB" w:rsidRDefault="009E1738" w:rsidP="00CA4B96">
      <w:pPr>
        <w:ind w:firstLine="709"/>
        <w:contextualSpacing/>
        <w:jc w:val="both"/>
      </w:pPr>
    </w:p>
    <w:sectPr w:rsidR="009E1738" w:rsidRPr="00364EDB" w:rsidSect="005E2D06">
      <w:pgSz w:w="11906" w:h="16838" w:code="9"/>
      <w:pgMar w:top="1134" w:right="567" w:bottom="1134" w:left="1701" w:header="709" w:footer="709"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4474" w:rsidRDefault="006E4474" w:rsidP="00154687">
      <w:r>
        <w:separator/>
      </w:r>
    </w:p>
  </w:endnote>
  <w:endnote w:type="continuationSeparator" w:id="0">
    <w:p w:rsidR="006E4474" w:rsidRDefault="006E4474" w:rsidP="0015468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2.">
    <w:panose1 w:val="00000000000000000000"/>
    <w:charset w:val="00"/>
    <w:family w:val="roman"/>
    <w:notTrueType/>
    <w:pitch w:val="default"/>
    <w:sig w:usb0="00000000" w:usb1="00000000" w:usb2="00000000" w:usb3="00000000" w:csb0="00000000" w:csb1="00000000"/>
  </w:font>
  <w:font w:name="3.2.1">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ET">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entury">
    <w:panose1 w:val="0204060405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cademyACTT">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HelvD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NTHelvetica/Cyrillic">
    <w:panose1 w:val="00000000000000000000"/>
    <w:charset w:val="00"/>
    <w:family w:val="auto"/>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Impact">
    <w:panose1 w:val="020B0806030902050204"/>
    <w:charset w:val="CC"/>
    <w:family w:val="swiss"/>
    <w:pitch w:val="variable"/>
    <w:sig w:usb0="00000287" w:usb1="00000000" w:usb2="00000000" w:usb3="00000000" w:csb0="0000009F" w:csb1="00000000"/>
  </w:font>
  <w:font w:name="Cambria Math">
    <w:panose1 w:val="02040503050406030204"/>
    <w:charset w:val="01"/>
    <w:family w:val="roman"/>
    <w:notTrueType/>
    <w:pitch w:val="variable"/>
    <w:sig w:usb0="00000000" w:usb1="00000000" w:usb2="00000000" w:usb3="00000000" w:csb0="00000000" w:csb1="00000000"/>
  </w:font>
  <w:font w:name="ISOCPEUR">
    <w:charset w:val="CC"/>
    <w:family w:val="swiss"/>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David">
    <w:charset w:val="B1"/>
    <w:family w:val="swiss"/>
    <w:pitch w:val="variable"/>
    <w:sig w:usb0="00000803" w:usb1="00000000" w:usb2="00000000" w:usb3="00000000" w:csb0="0000002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36172106"/>
      <w:docPartObj>
        <w:docPartGallery w:val="Page Numbers (Bottom of Page)"/>
        <w:docPartUnique/>
      </w:docPartObj>
    </w:sdtPr>
    <w:sdtEndPr>
      <w:rPr>
        <w:sz w:val="24"/>
        <w:szCs w:val="24"/>
      </w:rPr>
    </w:sdtEndPr>
    <w:sdtContent>
      <w:p w:rsidR="00F924D8" w:rsidRPr="003C5187" w:rsidRDefault="003104B4" w:rsidP="00AF01D1">
        <w:pPr>
          <w:pStyle w:val="afb"/>
          <w:tabs>
            <w:tab w:val="clear" w:pos="9355"/>
            <w:tab w:val="right" w:pos="9638"/>
          </w:tabs>
          <w:jc w:val="center"/>
          <w:rPr>
            <w:sz w:val="24"/>
            <w:szCs w:val="24"/>
          </w:rPr>
        </w:pPr>
        <w:r w:rsidRPr="003C5187">
          <w:rPr>
            <w:sz w:val="24"/>
            <w:szCs w:val="24"/>
          </w:rPr>
          <w:fldChar w:fldCharType="begin"/>
        </w:r>
        <w:r w:rsidR="00F924D8" w:rsidRPr="003C5187">
          <w:rPr>
            <w:sz w:val="24"/>
            <w:szCs w:val="24"/>
          </w:rPr>
          <w:instrText>PAGE   \* MERGEFORMAT</w:instrText>
        </w:r>
        <w:r w:rsidRPr="003C5187">
          <w:rPr>
            <w:sz w:val="24"/>
            <w:szCs w:val="24"/>
          </w:rPr>
          <w:fldChar w:fldCharType="separate"/>
        </w:r>
        <w:r w:rsidR="00206B0B">
          <w:rPr>
            <w:noProof/>
            <w:sz w:val="24"/>
            <w:szCs w:val="24"/>
          </w:rPr>
          <w:t>25</w:t>
        </w:r>
        <w:r w:rsidRPr="003C5187">
          <w:rPr>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3985723"/>
      <w:docPartObj>
        <w:docPartGallery w:val="Page Numbers (Bottom of Page)"/>
        <w:docPartUnique/>
      </w:docPartObj>
    </w:sdtPr>
    <w:sdtContent>
      <w:p w:rsidR="00F924D8" w:rsidRDefault="003104B4" w:rsidP="00417CEC">
        <w:pPr>
          <w:pStyle w:val="afb"/>
          <w:jc w:val="center"/>
        </w:pPr>
        <w:r>
          <w:fldChar w:fldCharType="begin"/>
        </w:r>
        <w:r w:rsidR="00F924D8">
          <w:instrText>PAGE   \* MERGEFORMAT</w:instrText>
        </w:r>
        <w:r>
          <w:fldChar w:fldCharType="separate"/>
        </w:r>
        <w:r w:rsidR="00206B0B">
          <w:rPr>
            <w:noProof/>
          </w:rPr>
          <w:t>3</w:t>
        </w:r>
        <w:r>
          <w:rPr>
            <w:noProof/>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095695378"/>
      <w:docPartObj>
        <w:docPartGallery w:val="Page Numbers (Bottom of Page)"/>
        <w:docPartUnique/>
      </w:docPartObj>
    </w:sdtPr>
    <w:sdtContent>
      <w:p w:rsidR="00F924D8" w:rsidRPr="006049FC" w:rsidRDefault="003104B4" w:rsidP="007834F3">
        <w:pPr>
          <w:pStyle w:val="afb"/>
          <w:tabs>
            <w:tab w:val="left" w:pos="0"/>
          </w:tabs>
          <w:jc w:val="center"/>
          <w:rPr>
            <w:sz w:val="24"/>
            <w:szCs w:val="24"/>
          </w:rPr>
        </w:pPr>
        <w:r w:rsidRPr="006049FC">
          <w:rPr>
            <w:sz w:val="24"/>
            <w:szCs w:val="24"/>
          </w:rPr>
          <w:fldChar w:fldCharType="begin"/>
        </w:r>
        <w:r w:rsidR="00F924D8" w:rsidRPr="006049FC">
          <w:rPr>
            <w:sz w:val="24"/>
            <w:szCs w:val="24"/>
          </w:rPr>
          <w:instrText>PAGE   \* MERGEFORMAT</w:instrText>
        </w:r>
        <w:r w:rsidRPr="006049FC">
          <w:rPr>
            <w:sz w:val="24"/>
            <w:szCs w:val="24"/>
          </w:rPr>
          <w:fldChar w:fldCharType="separate"/>
        </w:r>
        <w:r w:rsidR="00206B0B">
          <w:rPr>
            <w:noProof/>
            <w:sz w:val="24"/>
            <w:szCs w:val="24"/>
          </w:rPr>
          <w:t>39</w:t>
        </w:r>
        <w:r w:rsidRPr="006049FC">
          <w:rPr>
            <w:sz w:val="24"/>
            <w:szCs w:val="24"/>
          </w:rPr>
          <w:fldChar w:fldCharType="end"/>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876972868"/>
      <w:docPartObj>
        <w:docPartGallery w:val="Page Numbers (Bottom of Page)"/>
        <w:docPartUnique/>
      </w:docPartObj>
    </w:sdtPr>
    <w:sdtContent>
      <w:p w:rsidR="00F924D8" w:rsidRPr="006049FC" w:rsidRDefault="003104B4" w:rsidP="007834F3">
        <w:pPr>
          <w:pStyle w:val="afb"/>
          <w:tabs>
            <w:tab w:val="left" w:pos="0"/>
          </w:tabs>
          <w:jc w:val="center"/>
          <w:rPr>
            <w:sz w:val="24"/>
            <w:szCs w:val="24"/>
          </w:rPr>
        </w:pPr>
        <w:r w:rsidRPr="006049FC">
          <w:rPr>
            <w:sz w:val="24"/>
            <w:szCs w:val="24"/>
          </w:rPr>
          <w:fldChar w:fldCharType="begin"/>
        </w:r>
        <w:r w:rsidR="00F924D8" w:rsidRPr="006049FC">
          <w:rPr>
            <w:sz w:val="24"/>
            <w:szCs w:val="24"/>
          </w:rPr>
          <w:instrText>PAGE   \* MERGEFORMAT</w:instrText>
        </w:r>
        <w:r w:rsidRPr="006049FC">
          <w:rPr>
            <w:sz w:val="24"/>
            <w:szCs w:val="24"/>
          </w:rPr>
          <w:fldChar w:fldCharType="separate"/>
        </w:r>
        <w:r w:rsidR="00206B0B">
          <w:rPr>
            <w:noProof/>
            <w:sz w:val="24"/>
            <w:szCs w:val="24"/>
          </w:rPr>
          <w:t>126</w:t>
        </w:r>
        <w:r w:rsidRPr="006049FC">
          <w:rPr>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4474" w:rsidRDefault="006E4474" w:rsidP="00154687">
      <w:r>
        <w:separator/>
      </w:r>
    </w:p>
  </w:footnote>
  <w:footnote w:type="continuationSeparator" w:id="0">
    <w:p w:rsidR="006E4474" w:rsidRDefault="006E4474" w:rsidP="0015468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A512411E"/>
    <w:lvl w:ilvl="0">
      <w:start w:val="1"/>
      <w:numFmt w:val="bullet"/>
      <w:pStyle w:val="4"/>
      <w:lvlText w:val=""/>
      <w:lvlJc w:val="left"/>
      <w:pPr>
        <w:tabs>
          <w:tab w:val="num" w:pos="1209"/>
        </w:tabs>
        <w:ind w:left="1209" w:hanging="360"/>
      </w:pPr>
      <w:rPr>
        <w:rFonts w:ascii="Symbol" w:hAnsi="Symbol" w:hint="default"/>
      </w:rPr>
    </w:lvl>
  </w:abstractNum>
  <w:abstractNum w:abstractNumId="1">
    <w:nsid w:val="FFFFFF82"/>
    <w:multiLevelType w:val="singleLevel"/>
    <w:tmpl w:val="6A7C8802"/>
    <w:styleLink w:val="1437"/>
    <w:lvl w:ilvl="0">
      <w:start w:val="1"/>
      <w:numFmt w:val="bullet"/>
      <w:pStyle w:val="3"/>
      <w:lvlText w:val=""/>
      <w:lvlJc w:val="left"/>
      <w:pPr>
        <w:tabs>
          <w:tab w:val="num" w:pos="926"/>
        </w:tabs>
        <w:ind w:left="926" w:hanging="360"/>
      </w:pPr>
      <w:rPr>
        <w:rFonts w:ascii="Symbol" w:hAnsi="Symbol" w:hint="default"/>
      </w:rPr>
    </w:lvl>
  </w:abstractNum>
  <w:abstractNum w:abstractNumId="2">
    <w:nsid w:val="FFFFFF89"/>
    <w:multiLevelType w:val="singleLevel"/>
    <w:tmpl w:val="15FCECDC"/>
    <w:styleLink w:val="105"/>
    <w:lvl w:ilvl="0">
      <w:start w:val="1"/>
      <w:numFmt w:val="bullet"/>
      <w:pStyle w:val="a"/>
      <w:lvlText w:val=""/>
      <w:lvlJc w:val="left"/>
      <w:pPr>
        <w:tabs>
          <w:tab w:val="num" w:pos="360"/>
        </w:tabs>
        <w:ind w:left="360" w:hanging="360"/>
      </w:pPr>
      <w:rPr>
        <w:rFonts w:ascii="Symbol" w:hAnsi="Symbol" w:hint="default"/>
      </w:rPr>
    </w:lvl>
  </w:abstractNum>
  <w:abstractNum w:abstractNumId="3">
    <w:nsid w:val="0129301E"/>
    <w:multiLevelType w:val="hybridMultilevel"/>
    <w:tmpl w:val="F68ABD70"/>
    <w:styleLink w:val="56"/>
    <w:lvl w:ilvl="0" w:tplc="C2C8F36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1472F7F"/>
    <w:multiLevelType w:val="multilevel"/>
    <w:tmpl w:val="0419001D"/>
    <w:styleLink w:val="1ai1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1A12374"/>
    <w:multiLevelType w:val="hybridMultilevel"/>
    <w:tmpl w:val="795088B6"/>
    <w:styleLink w:val="53"/>
    <w:lvl w:ilvl="0" w:tplc="E83CDCC6">
      <w:start w:val="1"/>
      <w:numFmt w:val="bullet"/>
      <w:pStyle w:val="a0"/>
      <w:lvlText w:val=""/>
      <w:lvlJc w:val="left"/>
      <w:pPr>
        <w:tabs>
          <w:tab w:val="num" w:pos="6480"/>
        </w:tabs>
        <w:ind w:left="6480" w:hanging="360"/>
      </w:pPr>
      <w:rPr>
        <w:rFonts w:ascii="Symbol" w:hAnsi="Symbol" w:hint="default"/>
      </w:rPr>
    </w:lvl>
    <w:lvl w:ilvl="1" w:tplc="32541E20" w:tentative="1">
      <w:start w:val="1"/>
      <w:numFmt w:val="bullet"/>
      <w:lvlText w:val="o"/>
      <w:lvlJc w:val="left"/>
      <w:pPr>
        <w:tabs>
          <w:tab w:val="num" w:pos="1440"/>
        </w:tabs>
        <w:ind w:left="1440" w:hanging="360"/>
      </w:pPr>
      <w:rPr>
        <w:rFonts w:ascii="Courier New" w:hAnsi="Courier New" w:hint="default"/>
      </w:rPr>
    </w:lvl>
    <w:lvl w:ilvl="2" w:tplc="06261B4A" w:tentative="1">
      <w:start w:val="1"/>
      <w:numFmt w:val="bullet"/>
      <w:lvlText w:val=""/>
      <w:lvlJc w:val="left"/>
      <w:pPr>
        <w:tabs>
          <w:tab w:val="num" w:pos="2160"/>
        </w:tabs>
        <w:ind w:left="2160" w:hanging="360"/>
      </w:pPr>
      <w:rPr>
        <w:rFonts w:ascii="Wingdings" w:hAnsi="Wingdings" w:hint="default"/>
      </w:rPr>
    </w:lvl>
    <w:lvl w:ilvl="3" w:tplc="49523564" w:tentative="1">
      <w:start w:val="1"/>
      <w:numFmt w:val="bullet"/>
      <w:lvlText w:val=""/>
      <w:lvlJc w:val="left"/>
      <w:pPr>
        <w:tabs>
          <w:tab w:val="num" w:pos="2880"/>
        </w:tabs>
        <w:ind w:left="2880" w:hanging="360"/>
      </w:pPr>
      <w:rPr>
        <w:rFonts w:ascii="Symbol" w:hAnsi="Symbol" w:hint="default"/>
      </w:rPr>
    </w:lvl>
    <w:lvl w:ilvl="4" w:tplc="9C88A9DC" w:tentative="1">
      <w:start w:val="1"/>
      <w:numFmt w:val="bullet"/>
      <w:lvlText w:val="o"/>
      <w:lvlJc w:val="left"/>
      <w:pPr>
        <w:tabs>
          <w:tab w:val="num" w:pos="3600"/>
        </w:tabs>
        <w:ind w:left="3600" w:hanging="360"/>
      </w:pPr>
      <w:rPr>
        <w:rFonts w:ascii="Courier New" w:hAnsi="Courier New" w:hint="default"/>
      </w:rPr>
    </w:lvl>
    <w:lvl w:ilvl="5" w:tplc="0DB098F8" w:tentative="1">
      <w:start w:val="1"/>
      <w:numFmt w:val="bullet"/>
      <w:lvlText w:val=""/>
      <w:lvlJc w:val="left"/>
      <w:pPr>
        <w:tabs>
          <w:tab w:val="num" w:pos="4320"/>
        </w:tabs>
        <w:ind w:left="4320" w:hanging="360"/>
      </w:pPr>
      <w:rPr>
        <w:rFonts w:ascii="Wingdings" w:hAnsi="Wingdings" w:hint="default"/>
      </w:rPr>
    </w:lvl>
    <w:lvl w:ilvl="6" w:tplc="12BAE3C4" w:tentative="1">
      <w:start w:val="1"/>
      <w:numFmt w:val="bullet"/>
      <w:lvlText w:val=""/>
      <w:lvlJc w:val="left"/>
      <w:pPr>
        <w:tabs>
          <w:tab w:val="num" w:pos="5040"/>
        </w:tabs>
        <w:ind w:left="5040" w:hanging="360"/>
      </w:pPr>
      <w:rPr>
        <w:rFonts w:ascii="Symbol" w:hAnsi="Symbol" w:hint="default"/>
      </w:rPr>
    </w:lvl>
    <w:lvl w:ilvl="7" w:tplc="97F41A46" w:tentative="1">
      <w:start w:val="1"/>
      <w:numFmt w:val="bullet"/>
      <w:lvlText w:val="o"/>
      <w:lvlJc w:val="left"/>
      <w:pPr>
        <w:tabs>
          <w:tab w:val="num" w:pos="5760"/>
        </w:tabs>
        <w:ind w:left="5760" w:hanging="360"/>
      </w:pPr>
      <w:rPr>
        <w:rFonts w:ascii="Courier New" w:hAnsi="Courier New" w:hint="default"/>
      </w:rPr>
    </w:lvl>
    <w:lvl w:ilvl="8" w:tplc="5DF29E26" w:tentative="1">
      <w:start w:val="1"/>
      <w:numFmt w:val="bullet"/>
      <w:lvlText w:val=""/>
      <w:lvlJc w:val="left"/>
      <w:pPr>
        <w:tabs>
          <w:tab w:val="num" w:pos="6480"/>
        </w:tabs>
        <w:ind w:left="6480" w:hanging="360"/>
      </w:pPr>
      <w:rPr>
        <w:rFonts w:ascii="Wingdings" w:hAnsi="Wingdings" w:hint="default"/>
      </w:rPr>
    </w:lvl>
  </w:abstractNum>
  <w:abstractNum w:abstractNumId="6">
    <w:nsid w:val="0243697F"/>
    <w:multiLevelType w:val="hybridMultilevel"/>
    <w:tmpl w:val="5F36188C"/>
    <w:styleLink w:val="111111115"/>
    <w:lvl w:ilvl="0" w:tplc="31F63A34">
      <w:start w:val="1"/>
      <w:numFmt w:val="decimal"/>
      <w:lvlText w:val="%1."/>
      <w:lvlJc w:val="left"/>
      <w:pPr>
        <w:tabs>
          <w:tab w:val="num" w:pos="720"/>
        </w:tabs>
        <w:ind w:left="720" w:hanging="360"/>
      </w:pPr>
    </w:lvl>
    <w:lvl w:ilvl="1" w:tplc="3ACE5B7C">
      <w:numFmt w:val="none"/>
      <w:lvlText w:val=""/>
      <w:lvlJc w:val="left"/>
      <w:pPr>
        <w:tabs>
          <w:tab w:val="num" w:pos="360"/>
        </w:tabs>
      </w:pPr>
    </w:lvl>
    <w:lvl w:ilvl="2" w:tplc="311C8A96">
      <w:numFmt w:val="none"/>
      <w:lvlText w:val=""/>
      <w:lvlJc w:val="left"/>
      <w:pPr>
        <w:tabs>
          <w:tab w:val="num" w:pos="360"/>
        </w:tabs>
      </w:pPr>
    </w:lvl>
    <w:lvl w:ilvl="3" w:tplc="0D445384">
      <w:numFmt w:val="none"/>
      <w:lvlText w:val=""/>
      <w:lvlJc w:val="left"/>
      <w:pPr>
        <w:tabs>
          <w:tab w:val="num" w:pos="360"/>
        </w:tabs>
      </w:pPr>
    </w:lvl>
    <w:lvl w:ilvl="4" w:tplc="796A7556">
      <w:numFmt w:val="none"/>
      <w:lvlText w:val=""/>
      <w:lvlJc w:val="left"/>
      <w:pPr>
        <w:tabs>
          <w:tab w:val="num" w:pos="360"/>
        </w:tabs>
      </w:pPr>
    </w:lvl>
    <w:lvl w:ilvl="5" w:tplc="C8E8043C">
      <w:numFmt w:val="none"/>
      <w:lvlText w:val=""/>
      <w:lvlJc w:val="left"/>
      <w:pPr>
        <w:tabs>
          <w:tab w:val="num" w:pos="360"/>
        </w:tabs>
      </w:pPr>
    </w:lvl>
    <w:lvl w:ilvl="6" w:tplc="E9726730">
      <w:numFmt w:val="none"/>
      <w:lvlText w:val=""/>
      <w:lvlJc w:val="left"/>
      <w:pPr>
        <w:tabs>
          <w:tab w:val="num" w:pos="360"/>
        </w:tabs>
      </w:pPr>
    </w:lvl>
    <w:lvl w:ilvl="7" w:tplc="1CC4E110">
      <w:numFmt w:val="none"/>
      <w:lvlText w:val=""/>
      <w:lvlJc w:val="left"/>
      <w:pPr>
        <w:tabs>
          <w:tab w:val="num" w:pos="360"/>
        </w:tabs>
      </w:pPr>
    </w:lvl>
    <w:lvl w:ilvl="8" w:tplc="DC9E4A8E">
      <w:numFmt w:val="none"/>
      <w:lvlText w:val=""/>
      <w:lvlJc w:val="left"/>
      <w:pPr>
        <w:tabs>
          <w:tab w:val="num" w:pos="360"/>
        </w:tabs>
      </w:pPr>
    </w:lvl>
  </w:abstractNum>
  <w:abstractNum w:abstractNumId="7">
    <w:nsid w:val="043812B8"/>
    <w:multiLevelType w:val="multilevel"/>
    <w:tmpl w:val="4DE6BF8E"/>
    <w:styleLink w:val="366"/>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8">
    <w:nsid w:val="05814BCF"/>
    <w:multiLevelType w:val="multilevel"/>
    <w:tmpl w:val="0419001D"/>
    <w:styleLink w:val="1111112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06B44E1A"/>
    <w:multiLevelType w:val="hybridMultilevel"/>
    <w:tmpl w:val="ED28A990"/>
    <w:styleLink w:val="11111126"/>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06E64B19"/>
    <w:multiLevelType w:val="singleLevel"/>
    <w:tmpl w:val="10A278CE"/>
    <w:lvl w:ilvl="0">
      <w:start w:val="1"/>
      <w:numFmt w:val="upperRoman"/>
      <w:pStyle w:val="a1"/>
      <w:lvlText w:val="%1."/>
      <w:lvlJc w:val="left"/>
      <w:pPr>
        <w:tabs>
          <w:tab w:val="num" w:pos="720"/>
        </w:tabs>
        <w:ind w:left="720" w:hanging="720"/>
      </w:pPr>
    </w:lvl>
  </w:abstractNum>
  <w:abstractNum w:abstractNumId="11">
    <w:nsid w:val="074C1952"/>
    <w:multiLevelType w:val="hybridMultilevel"/>
    <w:tmpl w:val="7AA449B0"/>
    <w:styleLink w:val="1ai35"/>
    <w:lvl w:ilvl="0" w:tplc="38FEF8B4">
      <w:start w:val="1"/>
      <w:numFmt w:val="decimal"/>
      <w:pStyle w:val="S"/>
      <w:lvlText w:val="Таблица %1"/>
      <w:lvlJc w:val="left"/>
      <w:pPr>
        <w:tabs>
          <w:tab w:val="num" w:pos="720"/>
        </w:tabs>
        <w:ind w:left="720" w:hanging="360"/>
      </w:pPr>
      <w:rPr>
        <w:rFonts w:hint="default"/>
        <w:color w:val="auto"/>
      </w:rPr>
    </w:lvl>
    <w:lvl w:ilvl="1" w:tplc="73D87EA0">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0AFA5C95"/>
    <w:multiLevelType w:val="multilevel"/>
    <w:tmpl w:val="9ED4C578"/>
    <w:styleLink w:val="5"/>
    <w:lvl w:ilvl="0">
      <w:start w:val="5"/>
      <w:numFmt w:val="decimal"/>
      <w:suff w:val="space"/>
      <w:lvlText w:val="%1."/>
      <w:lvlJc w:val="left"/>
      <w:pPr>
        <w:ind w:left="0" w:firstLine="0"/>
      </w:pPr>
      <w:rPr>
        <w:rFonts w:ascii="Times New Roman" w:hAnsi="Times New Roman" w:hint="default"/>
      </w:rPr>
    </w:lvl>
    <w:lvl w:ilvl="1">
      <w:start w:val="1"/>
      <w:numFmt w:val="decimal"/>
      <w:suff w:val="space"/>
      <w:lvlText w:val="%1.%2."/>
      <w:lvlJc w:val="left"/>
      <w:pPr>
        <w:ind w:left="284" w:firstLine="0"/>
      </w:pPr>
      <w:rPr>
        <w:rFonts w:hint="default"/>
      </w:rPr>
    </w:lvl>
    <w:lvl w:ilvl="2">
      <w:start w:val="1"/>
      <w:numFmt w:val="decimal"/>
      <w:suff w:val="space"/>
      <w:lvlText w:val="%1.%2.%3."/>
      <w:lvlJc w:val="left"/>
      <w:pPr>
        <w:ind w:left="568" w:firstLine="0"/>
      </w:pPr>
      <w:rPr>
        <w:rFonts w:hint="default"/>
      </w:rPr>
    </w:lvl>
    <w:lvl w:ilvl="3">
      <w:start w:val="1"/>
      <w:numFmt w:val="decimal"/>
      <w:lvlRestart w:val="2"/>
      <w:suff w:val="space"/>
      <w:lvlText w:val="Рисунок %1.%2.%4"/>
      <w:lvlJc w:val="left"/>
      <w:pPr>
        <w:ind w:left="0" w:firstLine="0"/>
      </w:pPr>
      <w:rPr>
        <w:rFonts w:hint="default"/>
      </w:rPr>
    </w:lvl>
    <w:lvl w:ilvl="4">
      <w:start w:val="1"/>
      <w:numFmt w:val="decimal"/>
      <w:lvlRestart w:val="2"/>
      <w:suff w:val="space"/>
      <w:lvlText w:val="Таблица %1.%2.%5"/>
      <w:lvlJc w:val="left"/>
      <w:pPr>
        <w:ind w:left="0" w:firstLine="0"/>
      </w:pPr>
      <w:rPr>
        <w:rFonts w:hint="default"/>
      </w:rPr>
    </w:lvl>
    <w:lvl w:ilvl="5">
      <w:start w:val="1"/>
      <w:numFmt w:val="decimal"/>
      <w:lvlRestart w:val="0"/>
      <w:suff w:val="space"/>
      <w:lvlText w:val="Таблица П.%6"/>
      <w:lvlJc w:val="left"/>
      <w:pPr>
        <w:ind w:left="0" w:firstLine="0"/>
      </w:pPr>
      <w:rPr>
        <w:rFonts w:hint="default"/>
      </w:rPr>
    </w:lvl>
    <w:lvl w:ilvl="6">
      <w:start w:val="1"/>
      <w:numFmt w:val="decimal"/>
      <w:lvlRestart w:val="0"/>
      <w:suff w:val="space"/>
      <w:lvlText w:val="Рисунок П.%7."/>
      <w:lvlJc w:val="left"/>
      <w:pPr>
        <w:ind w:left="0" w:firstLine="0"/>
      </w:pPr>
      <w:rPr>
        <w:rFonts w:hint="default"/>
      </w:rPr>
    </w:lvl>
    <w:lvl w:ilvl="7">
      <w:start w:val="1"/>
      <w:numFmt w:val="lowerLetter"/>
      <w:lvlText w:val="%8."/>
      <w:lvlJc w:val="left"/>
      <w:pPr>
        <w:ind w:left="1988" w:firstLine="0"/>
      </w:pPr>
      <w:rPr>
        <w:rFonts w:hint="default"/>
      </w:rPr>
    </w:lvl>
    <w:lvl w:ilvl="8">
      <w:start w:val="1"/>
      <w:numFmt w:val="lowerRoman"/>
      <w:lvlText w:val="%9."/>
      <w:lvlJc w:val="left"/>
      <w:pPr>
        <w:ind w:left="2272" w:firstLine="0"/>
      </w:pPr>
      <w:rPr>
        <w:rFonts w:hint="default"/>
      </w:rPr>
    </w:lvl>
  </w:abstractNum>
  <w:abstractNum w:abstractNumId="13">
    <w:nsid w:val="0EFD2175"/>
    <w:multiLevelType w:val="multilevel"/>
    <w:tmpl w:val="62640892"/>
    <w:lvl w:ilvl="0">
      <w:start w:val="1"/>
      <w:numFmt w:val="decimal"/>
      <w:lvlText w:val="%1."/>
      <w:lvlJc w:val="left"/>
      <w:pPr>
        <w:ind w:left="162" w:hanging="708"/>
      </w:pPr>
      <w:rPr>
        <w:rFonts w:ascii="Times New Roman" w:eastAsia="Times New Roman" w:hAnsi="Times New Roman" w:cs="Times New Roman" w:hint="default"/>
        <w:b/>
        <w:bCs/>
        <w:w w:val="100"/>
        <w:sz w:val="22"/>
        <w:szCs w:val="22"/>
      </w:rPr>
    </w:lvl>
    <w:lvl w:ilvl="1">
      <w:start w:val="1"/>
      <w:numFmt w:val="decimal"/>
      <w:lvlText w:val="%1.%2."/>
      <w:lvlJc w:val="left"/>
      <w:pPr>
        <w:ind w:left="870" w:hanging="425"/>
      </w:pPr>
      <w:rPr>
        <w:rFonts w:ascii="Times New Roman" w:eastAsia="Times New Roman" w:hAnsi="Times New Roman" w:cs="Times New Roman" w:hint="default"/>
        <w:w w:val="100"/>
        <w:sz w:val="22"/>
        <w:szCs w:val="22"/>
      </w:rPr>
    </w:lvl>
    <w:lvl w:ilvl="2">
      <w:start w:val="1"/>
      <w:numFmt w:val="decimal"/>
      <w:lvlText w:val="%1.%2.%3."/>
      <w:lvlJc w:val="left"/>
      <w:pPr>
        <w:ind w:left="1270" w:hanging="543"/>
      </w:pPr>
      <w:rPr>
        <w:rFonts w:ascii="Times New Roman" w:eastAsia="Times New Roman" w:hAnsi="Times New Roman" w:cs="Times New Roman" w:hint="default"/>
        <w:w w:val="100"/>
        <w:sz w:val="22"/>
        <w:szCs w:val="22"/>
      </w:rPr>
    </w:lvl>
    <w:lvl w:ilvl="3">
      <w:start w:val="1"/>
      <w:numFmt w:val="bullet"/>
      <w:lvlText w:val="–"/>
      <w:lvlJc w:val="left"/>
      <w:pPr>
        <w:ind w:left="1820" w:hanging="543"/>
      </w:pPr>
      <w:rPr>
        <w:rFonts w:ascii="Cambria" w:hAnsi="Cambria" w:hint="default"/>
      </w:rPr>
    </w:lvl>
    <w:lvl w:ilvl="4">
      <w:start w:val="1"/>
      <w:numFmt w:val="bullet"/>
      <w:lvlText w:val="•"/>
      <w:lvlJc w:val="left"/>
      <w:pPr>
        <w:ind w:left="2472" w:hanging="543"/>
      </w:pPr>
      <w:rPr>
        <w:rFonts w:hint="default"/>
      </w:rPr>
    </w:lvl>
    <w:lvl w:ilvl="5">
      <w:start w:val="1"/>
      <w:numFmt w:val="bullet"/>
      <w:lvlText w:val="•"/>
      <w:lvlJc w:val="left"/>
      <w:pPr>
        <w:ind w:left="3664" w:hanging="543"/>
      </w:pPr>
      <w:rPr>
        <w:rFonts w:hint="default"/>
      </w:rPr>
    </w:lvl>
    <w:lvl w:ilvl="6">
      <w:start w:val="1"/>
      <w:numFmt w:val="bullet"/>
      <w:lvlText w:val="•"/>
      <w:lvlJc w:val="left"/>
      <w:pPr>
        <w:ind w:left="4857" w:hanging="543"/>
      </w:pPr>
      <w:rPr>
        <w:rFonts w:hint="default"/>
      </w:rPr>
    </w:lvl>
    <w:lvl w:ilvl="7">
      <w:start w:val="1"/>
      <w:numFmt w:val="bullet"/>
      <w:lvlText w:val="•"/>
      <w:lvlJc w:val="left"/>
      <w:pPr>
        <w:ind w:left="6049" w:hanging="543"/>
      </w:pPr>
      <w:rPr>
        <w:rFonts w:hint="default"/>
      </w:rPr>
    </w:lvl>
    <w:lvl w:ilvl="8">
      <w:start w:val="1"/>
      <w:numFmt w:val="bullet"/>
      <w:lvlText w:val="•"/>
      <w:lvlJc w:val="left"/>
      <w:pPr>
        <w:ind w:left="7241" w:hanging="543"/>
      </w:pPr>
      <w:rPr>
        <w:rFonts w:hint="default"/>
      </w:rPr>
    </w:lvl>
  </w:abstractNum>
  <w:abstractNum w:abstractNumId="14">
    <w:nsid w:val="0F8768A6"/>
    <w:multiLevelType w:val="multilevel"/>
    <w:tmpl w:val="0419001D"/>
    <w:styleLink w:val="516"/>
    <w:lvl w:ilvl="0">
      <w:start w:val="1"/>
      <w:numFmt w:val="decimal"/>
      <w:lvlText w:val="%1)"/>
      <w:lvlJc w:val="left"/>
      <w:pPr>
        <w:ind w:left="360" w:hanging="360"/>
      </w:pPr>
      <w:rPr>
        <w:rFonts w:ascii="Times New Roman" w:hAnsi="Times New Roman"/>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10053BB2"/>
    <w:multiLevelType w:val="multilevel"/>
    <w:tmpl w:val="95E610FC"/>
    <w:styleLink w:val="117"/>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6">
    <w:nsid w:val="10B80FD0"/>
    <w:multiLevelType w:val="hybridMultilevel"/>
    <w:tmpl w:val="9526527E"/>
    <w:lvl w:ilvl="0" w:tplc="1B446B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1DC4D58"/>
    <w:multiLevelType w:val="multilevel"/>
    <w:tmpl w:val="4DE6BF8E"/>
    <w:styleLink w:val="395"/>
    <w:lvl w:ilvl="0">
      <w:start w:val="1"/>
      <w:numFmt w:val="bullet"/>
      <w:lvlText w:val=""/>
      <w:lvlJc w:val="left"/>
      <w:pPr>
        <w:tabs>
          <w:tab w:val="num" w:pos="1349"/>
        </w:tabs>
        <w:ind w:left="1349" w:hanging="360"/>
      </w:pPr>
      <w:rPr>
        <w:rFonts w:ascii="Symbol" w:hAnsi="Symbol" w:hint="default"/>
        <w:color w:val="auto"/>
      </w:rPr>
    </w:lvl>
    <w:lvl w:ilvl="1">
      <w:start w:val="1"/>
      <w:numFmt w:val="bullet"/>
      <w:lvlText w:val="o"/>
      <w:lvlJc w:val="left"/>
      <w:pPr>
        <w:tabs>
          <w:tab w:val="num" w:pos="2069"/>
        </w:tabs>
        <w:ind w:left="2069" w:hanging="360"/>
      </w:pPr>
      <w:rPr>
        <w:rFonts w:ascii="Courier New" w:hAnsi="Courier New" w:cs="Courier New" w:hint="default"/>
      </w:rPr>
    </w:lvl>
    <w:lvl w:ilvl="2">
      <w:start w:val="1"/>
      <w:numFmt w:val="bullet"/>
      <w:lvlText w:val=""/>
      <w:lvlJc w:val="left"/>
      <w:pPr>
        <w:tabs>
          <w:tab w:val="num" w:pos="2789"/>
        </w:tabs>
        <w:ind w:left="2789" w:hanging="360"/>
      </w:pPr>
      <w:rPr>
        <w:rFonts w:ascii="Wingdings" w:hAnsi="Wingdings" w:hint="default"/>
      </w:rPr>
    </w:lvl>
    <w:lvl w:ilvl="3">
      <w:start w:val="1"/>
      <w:numFmt w:val="bullet"/>
      <w:lvlText w:val=""/>
      <w:lvlJc w:val="left"/>
      <w:pPr>
        <w:tabs>
          <w:tab w:val="num" w:pos="3509"/>
        </w:tabs>
        <w:ind w:left="3509" w:hanging="360"/>
      </w:pPr>
      <w:rPr>
        <w:rFonts w:ascii="Symbol" w:hAnsi="Symbol" w:hint="default"/>
      </w:rPr>
    </w:lvl>
    <w:lvl w:ilvl="4">
      <w:start w:val="1"/>
      <w:numFmt w:val="bullet"/>
      <w:lvlText w:val="o"/>
      <w:lvlJc w:val="left"/>
      <w:pPr>
        <w:tabs>
          <w:tab w:val="num" w:pos="4229"/>
        </w:tabs>
        <w:ind w:left="4229" w:hanging="360"/>
      </w:pPr>
      <w:rPr>
        <w:rFonts w:ascii="Courier New" w:hAnsi="Courier New" w:cs="Courier New" w:hint="default"/>
      </w:rPr>
    </w:lvl>
    <w:lvl w:ilvl="5">
      <w:start w:val="1"/>
      <w:numFmt w:val="bullet"/>
      <w:lvlText w:val=""/>
      <w:lvlJc w:val="left"/>
      <w:pPr>
        <w:tabs>
          <w:tab w:val="num" w:pos="4949"/>
        </w:tabs>
        <w:ind w:left="4949" w:hanging="360"/>
      </w:pPr>
      <w:rPr>
        <w:rFonts w:ascii="Wingdings" w:hAnsi="Wingdings" w:hint="default"/>
      </w:rPr>
    </w:lvl>
    <w:lvl w:ilvl="6">
      <w:start w:val="1"/>
      <w:numFmt w:val="bullet"/>
      <w:lvlText w:val=""/>
      <w:lvlJc w:val="left"/>
      <w:pPr>
        <w:tabs>
          <w:tab w:val="num" w:pos="5669"/>
        </w:tabs>
        <w:ind w:left="5669" w:hanging="360"/>
      </w:pPr>
      <w:rPr>
        <w:rFonts w:ascii="Symbol" w:hAnsi="Symbol" w:hint="default"/>
      </w:rPr>
    </w:lvl>
    <w:lvl w:ilvl="7">
      <w:start w:val="1"/>
      <w:numFmt w:val="bullet"/>
      <w:lvlText w:val="o"/>
      <w:lvlJc w:val="left"/>
      <w:pPr>
        <w:tabs>
          <w:tab w:val="num" w:pos="6389"/>
        </w:tabs>
        <w:ind w:left="6389" w:hanging="360"/>
      </w:pPr>
      <w:rPr>
        <w:rFonts w:ascii="Courier New" w:hAnsi="Courier New" w:cs="Courier New" w:hint="default"/>
      </w:rPr>
    </w:lvl>
    <w:lvl w:ilvl="8">
      <w:start w:val="1"/>
      <w:numFmt w:val="bullet"/>
      <w:lvlText w:val=""/>
      <w:lvlJc w:val="left"/>
      <w:pPr>
        <w:tabs>
          <w:tab w:val="num" w:pos="7109"/>
        </w:tabs>
        <w:ind w:left="7109" w:hanging="360"/>
      </w:pPr>
      <w:rPr>
        <w:rFonts w:ascii="Wingdings" w:hAnsi="Wingdings" w:hint="default"/>
      </w:rPr>
    </w:lvl>
  </w:abstractNum>
  <w:abstractNum w:abstractNumId="18">
    <w:nsid w:val="12002EBC"/>
    <w:multiLevelType w:val="hybridMultilevel"/>
    <w:tmpl w:val="348C53CA"/>
    <w:lvl w:ilvl="0" w:tplc="28D60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2BA154F"/>
    <w:multiLevelType w:val="hybridMultilevel"/>
    <w:tmpl w:val="999EF0AE"/>
    <w:styleLink w:val="295"/>
    <w:lvl w:ilvl="0" w:tplc="5E1CEEDE">
      <w:start w:val="1"/>
      <w:numFmt w:val="bullet"/>
      <w:pStyle w:val="a2"/>
      <w:lvlText w:val=""/>
      <w:lvlJc w:val="left"/>
      <w:pPr>
        <w:tabs>
          <w:tab w:val="num" w:pos="1429"/>
        </w:tabs>
        <w:ind w:left="360" w:firstLine="709"/>
      </w:pPr>
      <w:rPr>
        <w:rFonts w:ascii="Symbol" w:hAnsi="Symbol" w:hint="default"/>
      </w:rPr>
    </w:lvl>
    <w:lvl w:ilvl="1" w:tplc="3AFC575A" w:tentative="1">
      <w:start w:val="1"/>
      <w:numFmt w:val="bullet"/>
      <w:lvlText w:val="o"/>
      <w:lvlJc w:val="left"/>
      <w:pPr>
        <w:tabs>
          <w:tab w:val="num" w:pos="2149"/>
        </w:tabs>
        <w:ind w:left="2149" w:hanging="360"/>
      </w:pPr>
      <w:rPr>
        <w:rFonts w:ascii="Courier New" w:hAnsi="Courier New" w:cs="Courier New" w:hint="default"/>
      </w:rPr>
    </w:lvl>
    <w:lvl w:ilvl="2" w:tplc="6ABE82FC" w:tentative="1">
      <w:start w:val="1"/>
      <w:numFmt w:val="bullet"/>
      <w:lvlText w:val=""/>
      <w:lvlJc w:val="left"/>
      <w:pPr>
        <w:tabs>
          <w:tab w:val="num" w:pos="2869"/>
        </w:tabs>
        <w:ind w:left="2869" w:hanging="360"/>
      </w:pPr>
      <w:rPr>
        <w:rFonts w:ascii="Wingdings" w:hAnsi="Wingdings" w:hint="default"/>
      </w:rPr>
    </w:lvl>
    <w:lvl w:ilvl="3" w:tplc="606CAEF2" w:tentative="1">
      <w:start w:val="1"/>
      <w:numFmt w:val="bullet"/>
      <w:lvlText w:val=""/>
      <w:lvlJc w:val="left"/>
      <w:pPr>
        <w:tabs>
          <w:tab w:val="num" w:pos="3589"/>
        </w:tabs>
        <w:ind w:left="3589" w:hanging="360"/>
      </w:pPr>
      <w:rPr>
        <w:rFonts w:ascii="Symbol" w:hAnsi="Symbol" w:hint="default"/>
      </w:rPr>
    </w:lvl>
    <w:lvl w:ilvl="4" w:tplc="F79491CE" w:tentative="1">
      <w:start w:val="1"/>
      <w:numFmt w:val="bullet"/>
      <w:lvlText w:val="o"/>
      <w:lvlJc w:val="left"/>
      <w:pPr>
        <w:tabs>
          <w:tab w:val="num" w:pos="4309"/>
        </w:tabs>
        <w:ind w:left="4309" w:hanging="360"/>
      </w:pPr>
      <w:rPr>
        <w:rFonts w:ascii="Courier New" w:hAnsi="Courier New" w:cs="Courier New" w:hint="default"/>
      </w:rPr>
    </w:lvl>
    <w:lvl w:ilvl="5" w:tplc="115AF1B6" w:tentative="1">
      <w:start w:val="1"/>
      <w:numFmt w:val="bullet"/>
      <w:lvlText w:val=""/>
      <w:lvlJc w:val="left"/>
      <w:pPr>
        <w:tabs>
          <w:tab w:val="num" w:pos="5029"/>
        </w:tabs>
        <w:ind w:left="5029" w:hanging="360"/>
      </w:pPr>
      <w:rPr>
        <w:rFonts w:ascii="Wingdings" w:hAnsi="Wingdings" w:hint="default"/>
      </w:rPr>
    </w:lvl>
    <w:lvl w:ilvl="6" w:tplc="669CFF44" w:tentative="1">
      <w:start w:val="1"/>
      <w:numFmt w:val="bullet"/>
      <w:lvlText w:val=""/>
      <w:lvlJc w:val="left"/>
      <w:pPr>
        <w:tabs>
          <w:tab w:val="num" w:pos="5749"/>
        </w:tabs>
        <w:ind w:left="5749" w:hanging="360"/>
      </w:pPr>
      <w:rPr>
        <w:rFonts w:ascii="Symbol" w:hAnsi="Symbol" w:hint="default"/>
      </w:rPr>
    </w:lvl>
    <w:lvl w:ilvl="7" w:tplc="7F22AC80" w:tentative="1">
      <w:start w:val="1"/>
      <w:numFmt w:val="bullet"/>
      <w:lvlText w:val="o"/>
      <w:lvlJc w:val="left"/>
      <w:pPr>
        <w:tabs>
          <w:tab w:val="num" w:pos="6469"/>
        </w:tabs>
        <w:ind w:left="6469" w:hanging="360"/>
      </w:pPr>
      <w:rPr>
        <w:rFonts w:ascii="Courier New" w:hAnsi="Courier New" w:cs="Courier New" w:hint="default"/>
      </w:rPr>
    </w:lvl>
    <w:lvl w:ilvl="8" w:tplc="269A3BC2" w:tentative="1">
      <w:start w:val="1"/>
      <w:numFmt w:val="bullet"/>
      <w:lvlText w:val=""/>
      <w:lvlJc w:val="left"/>
      <w:pPr>
        <w:tabs>
          <w:tab w:val="num" w:pos="7189"/>
        </w:tabs>
        <w:ind w:left="7189" w:hanging="360"/>
      </w:pPr>
      <w:rPr>
        <w:rFonts w:ascii="Wingdings" w:hAnsi="Wingdings" w:hint="default"/>
      </w:rPr>
    </w:lvl>
  </w:abstractNum>
  <w:abstractNum w:abstractNumId="20">
    <w:nsid w:val="15367D1B"/>
    <w:multiLevelType w:val="multilevel"/>
    <w:tmpl w:val="ACE20CEC"/>
    <w:lvl w:ilvl="0">
      <w:start w:val="11"/>
      <w:numFmt w:val="decimal"/>
      <w:lvlText w:val="%1."/>
      <w:lvlJc w:val="left"/>
      <w:pPr>
        <w:ind w:left="360" w:hanging="360"/>
      </w:pPr>
      <w:rPr>
        <w:rFonts w:hint="default"/>
        <w:sz w:val="28"/>
      </w:rPr>
    </w:lvl>
    <w:lvl w:ilvl="1">
      <w:start w:val="7"/>
      <w:numFmt w:val="decimal"/>
      <w:lvlText w:val="%1.%2."/>
      <w:lvlJc w:val="left"/>
      <w:pPr>
        <w:ind w:left="3551"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158C4231"/>
    <w:multiLevelType w:val="hybridMultilevel"/>
    <w:tmpl w:val="C22A79CC"/>
    <w:styleLink w:val="2"/>
    <w:lvl w:ilvl="0" w:tplc="04190001">
      <w:start w:val="1"/>
      <w:numFmt w:val="bullet"/>
      <w:lvlText w:val=""/>
      <w:lvlJc w:val="left"/>
      <w:pPr>
        <w:ind w:left="1855" w:hanging="360"/>
      </w:pPr>
      <w:rPr>
        <w:rFonts w:ascii="Symbol" w:hAnsi="Symbol" w:cs="Symbol"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2">
    <w:nsid w:val="16741593"/>
    <w:multiLevelType w:val="hybridMultilevel"/>
    <w:tmpl w:val="A992C5D6"/>
    <w:lvl w:ilvl="0" w:tplc="2F5E7166">
      <w:start w:val="1"/>
      <w:numFmt w:val="bullet"/>
      <w:lvlText w:val=""/>
      <w:lvlJc w:val="left"/>
      <w:pPr>
        <w:ind w:left="2007" w:hanging="360"/>
      </w:pPr>
      <w:rPr>
        <w:rFonts w:ascii="Symbol" w:hAnsi="Symbol" w:hint="default"/>
        <w:color w:val="auto"/>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23">
    <w:nsid w:val="171B2996"/>
    <w:multiLevelType w:val="multilevel"/>
    <w:tmpl w:val="3E1E5AD6"/>
    <w:styleLink w:val="1495"/>
    <w:lvl w:ilvl="0">
      <w:start w:val="1"/>
      <w:numFmt w:val="bullet"/>
      <w:pStyle w:val="a3"/>
      <w:lvlText w:val=""/>
      <w:lvlJc w:val="left"/>
      <w:pPr>
        <w:tabs>
          <w:tab w:val="num" w:pos="360"/>
        </w:tabs>
        <w:ind w:left="360" w:hanging="360"/>
      </w:pPr>
      <w:rPr>
        <w:rFonts w:ascii="Symbol" w:hAnsi="Symbol" w:hint="default"/>
        <w:b/>
      </w:rPr>
    </w:lvl>
    <w:lvl w:ilvl="1">
      <w:start w:val="1"/>
      <w:numFmt w:val="none"/>
      <w:lvlText w:val=""/>
      <w:lvlJc w:val="left"/>
      <w:pPr>
        <w:tabs>
          <w:tab w:val="num" w:pos="792"/>
        </w:tabs>
        <w:ind w:left="792" w:hanging="432"/>
      </w:pPr>
      <w:rPr>
        <w:rFonts w:cs="Times New Roman" w:hint="default"/>
      </w:rPr>
    </w:lvl>
    <w:lvl w:ilvl="2">
      <w:start w:val="1"/>
      <w:numFmt w:val="decimal"/>
      <w:lvlText w:val="%2%3"/>
      <w:lvlJc w:val="left"/>
      <w:pPr>
        <w:tabs>
          <w:tab w:val="num" w:pos="1440"/>
        </w:tabs>
        <w:ind w:left="1224" w:hanging="504"/>
      </w:pPr>
      <w:rPr>
        <w:rFonts w:cs="Times New Roman" w:hint="default"/>
        <w:b w:val="0"/>
        <w:sz w:val="32"/>
        <w:szCs w:val="32"/>
      </w:rPr>
    </w:lvl>
    <w:lvl w:ilvl="3">
      <w:start w:val="1"/>
      <w:numFmt w:val="decimal"/>
      <w:lvlText w:val="%2%3.%4"/>
      <w:lvlJc w:val="left"/>
      <w:pPr>
        <w:tabs>
          <w:tab w:val="num" w:pos="1800"/>
        </w:tabs>
        <w:ind w:left="1728" w:hanging="648"/>
      </w:pPr>
      <w:rPr>
        <w:rFonts w:cs="Times New Roman" w:hint="default"/>
        <w:b/>
        <w:sz w:val="28"/>
        <w:szCs w:val="28"/>
      </w:rPr>
    </w:lvl>
    <w:lvl w:ilvl="4">
      <w:start w:val="1"/>
      <w:numFmt w:val="decimal"/>
      <w:lvlText w:val="%2%3.%4.%5"/>
      <w:lvlJc w:val="left"/>
      <w:pPr>
        <w:tabs>
          <w:tab w:val="num" w:pos="2520"/>
        </w:tabs>
        <w:ind w:left="2232" w:hanging="792"/>
      </w:pPr>
      <w:rPr>
        <w:rFonts w:cs="Times New Roman" w:hint="default"/>
        <w:b/>
        <w:sz w:val="28"/>
        <w:szCs w:val="28"/>
      </w:rPr>
    </w:lvl>
    <w:lvl w:ilvl="5">
      <w:start w:val="1"/>
      <w:numFmt w:val="decimal"/>
      <w:lvlText w:val="%2%3.%4.%5.%6"/>
      <w:lvlJc w:val="left"/>
      <w:pPr>
        <w:tabs>
          <w:tab w:val="num" w:pos="3060"/>
        </w:tabs>
        <w:ind w:left="2916" w:hanging="936"/>
      </w:pPr>
      <w:rPr>
        <w:rFonts w:cs="Times New Roman" w:hint="default"/>
        <w:sz w:val="28"/>
        <w:szCs w:val="28"/>
      </w:rPr>
    </w:lvl>
    <w:lvl w:ilvl="6">
      <w:start w:val="1"/>
      <w:numFmt w:val="decimal"/>
      <w:lvlText w:val="%2%3.%4.%5.%6.%7"/>
      <w:lvlJc w:val="left"/>
      <w:pPr>
        <w:tabs>
          <w:tab w:val="num" w:pos="3600"/>
        </w:tabs>
        <w:ind w:left="3240" w:hanging="1080"/>
      </w:pPr>
      <w:rPr>
        <w:rFonts w:cs="Times New Roman" w:hint="default"/>
        <w:b/>
      </w:rPr>
    </w:lvl>
    <w:lvl w:ilvl="7">
      <w:start w:val="1"/>
      <w:numFmt w:val="bullet"/>
      <w:lvlText w:val=""/>
      <w:lvlJc w:val="left"/>
      <w:pPr>
        <w:tabs>
          <w:tab w:val="num" w:pos="5940"/>
        </w:tabs>
        <w:ind w:left="5724" w:hanging="1224"/>
      </w:pPr>
      <w:rPr>
        <w:rFonts w:ascii="Symbol" w:hAnsi="Symbol" w:hint="default"/>
      </w:rPr>
    </w:lvl>
    <w:lvl w:ilvl="8">
      <w:start w:val="1"/>
      <w:numFmt w:val="decimal"/>
      <w:lvlText w:val="%2%3.%4.%5.%6.%7.%8.%9."/>
      <w:lvlJc w:val="left"/>
      <w:pPr>
        <w:tabs>
          <w:tab w:val="num" w:pos="4680"/>
        </w:tabs>
        <w:ind w:left="4320" w:hanging="1440"/>
      </w:pPr>
      <w:rPr>
        <w:rFonts w:cs="Times New Roman" w:hint="default"/>
      </w:rPr>
    </w:lvl>
  </w:abstractNum>
  <w:abstractNum w:abstractNumId="24">
    <w:nsid w:val="17792AC8"/>
    <w:multiLevelType w:val="hybridMultilevel"/>
    <w:tmpl w:val="3578BCB2"/>
    <w:lvl w:ilvl="0" w:tplc="CCE03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190B01B6"/>
    <w:multiLevelType w:val="hybridMultilevel"/>
    <w:tmpl w:val="B40A9156"/>
    <w:styleLink w:val="111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6">
    <w:nsid w:val="1C080CBF"/>
    <w:multiLevelType w:val="multilevel"/>
    <w:tmpl w:val="35CC5B78"/>
    <w:styleLink w:val="1ai3"/>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7">
    <w:nsid w:val="1C0B7994"/>
    <w:multiLevelType w:val="multilevel"/>
    <w:tmpl w:val="04190023"/>
    <w:styleLink w:val="1ai2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nsid w:val="1E0146C6"/>
    <w:multiLevelType w:val="multilevel"/>
    <w:tmpl w:val="6E3451EA"/>
    <w:styleLink w:val="1466"/>
    <w:lvl w:ilvl="0">
      <w:start w:val="1"/>
      <w:numFmt w:val="decimal"/>
      <w:lvlText w:val="%1."/>
      <w:lvlJc w:val="left"/>
      <w:pPr>
        <w:tabs>
          <w:tab w:val="num" w:pos="360"/>
        </w:tabs>
        <w:ind w:left="851" w:hanging="851"/>
      </w:pPr>
      <w:rPr>
        <w:rFonts w:ascii="2." w:hAnsi="2." w:hint="default"/>
      </w:rPr>
    </w:lvl>
    <w:lvl w:ilvl="1">
      <w:start w:val="1"/>
      <w:numFmt w:val="decimal"/>
      <w:lvlText w:val="2.%2."/>
      <w:lvlJc w:val="left"/>
      <w:pPr>
        <w:tabs>
          <w:tab w:val="num" w:pos="1474"/>
        </w:tabs>
        <w:ind w:left="2552" w:hanging="1701"/>
      </w:pPr>
      <w:rPr>
        <w:b/>
        <w:bCs/>
        <w:sz w:val="28"/>
      </w:rPr>
    </w:lvl>
    <w:lvl w:ilvl="2">
      <w:start w:val="1"/>
      <w:numFmt w:val="decimal"/>
      <w:lvlText w:val="%1.%2."/>
      <w:lvlJc w:val="left"/>
      <w:pPr>
        <w:tabs>
          <w:tab w:val="num" w:pos="1440"/>
        </w:tabs>
        <w:ind w:left="1224" w:hanging="504"/>
      </w:pPr>
      <w:rPr>
        <w:rFonts w:ascii="3.2.1" w:hAnsi="3.2.1" w:hint="default"/>
        <w:sz w:val="28"/>
      </w:rPr>
    </w:lvl>
    <w:lvl w:ilvl="3">
      <w:start w:val="1"/>
      <w:numFmt w:val="decimal"/>
      <w:lvlText w:val="%1.%2.%3.%4."/>
      <w:lvlJc w:val="left"/>
      <w:pPr>
        <w:tabs>
          <w:tab w:val="num" w:pos="1800"/>
        </w:tabs>
        <w:ind w:left="1728" w:hanging="648"/>
      </w:pPr>
      <w:rPr>
        <w:rFonts w:hint="default"/>
        <w:sz w:val="28"/>
      </w:rPr>
    </w:lvl>
    <w:lvl w:ilvl="4">
      <w:start w:val="1"/>
      <w:numFmt w:val="decimal"/>
      <w:lvlText w:val="%1.%2.%3.%4.%5."/>
      <w:lvlJc w:val="left"/>
      <w:pPr>
        <w:tabs>
          <w:tab w:val="num" w:pos="2520"/>
        </w:tabs>
        <w:ind w:left="2232" w:hanging="792"/>
      </w:pPr>
      <w:rPr>
        <w:rFonts w:hint="default"/>
        <w:sz w:val="28"/>
      </w:rPr>
    </w:lvl>
    <w:lvl w:ilvl="5">
      <w:start w:val="1"/>
      <w:numFmt w:val="decimal"/>
      <w:lvlText w:val="%1.%2.%3.%4.%5.%6."/>
      <w:lvlJc w:val="left"/>
      <w:pPr>
        <w:tabs>
          <w:tab w:val="num" w:pos="2880"/>
        </w:tabs>
        <w:ind w:left="2736" w:hanging="936"/>
      </w:pPr>
      <w:rPr>
        <w:rFonts w:hint="default"/>
        <w:sz w:val="28"/>
      </w:rPr>
    </w:lvl>
    <w:lvl w:ilvl="6">
      <w:start w:val="1"/>
      <w:numFmt w:val="decimal"/>
      <w:lvlText w:val="%1.%2.%3.%4.%5.%6.%7."/>
      <w:lvlJc w:val="left"/>
      <w:pPr>
        <w:tabs>
          <w:tab w:val="num" w:pos="3600"/>
        </w:tabs>
        <w:ind w:left="3240" w:hanging="1080"/>
      </w:pPr>
      <w:rPr>
        <w:rFonts w:hint="default"/>
        <w:sz w:val="28"/>
      </w:rPr>
    </w:lvl>
    <w:lvl w:ilvl="7">
      <w:start w:val="1"/>
      <w:numFmt w:val="decimal"/>
      <w:lvlText w:val="%1.%2.%3.%4.%5.%6.%7.%8."/>
      <w:lvlJc w:val="left"/>
      <w:pPr>
        <w:tabs>
          <w:tab w:val="num" w:pos="3960"/>
        </w:tabs>
        <w:ind w:left="3744" w:hanging="1224"/>
      </w:pPr>
      <w:rPr>
        <w:rFonts w:hint="default"/>
        <w:sz w:val="28"/>
      </w:rPr>
    </w:lvl>
    <w:lvl w:ilvl="8">
      <w:start w:val="1"/>
      <w:numFmt w:val="decimal"/>
      <w:lvlText w:val="%1.%2.%3.%4.%5.%6.%7.%8.%9."/>
      <w:lvlJc w:val="left"/>
      <w:pPr>
        <w:tabs>
          <w:tab w:val="num" w:pos="4680"/>
        </w:tabs>
        <w:ind w:left="4320" w:hanging="1440"/>
      </w:pPr>
      <w:rPr>
        <w:rFonts w:hint="default"/>
        <w:sz w:val="28"/>
      </w:rPr>
    </w:lvl>
  </w:abstractNum>
  <w:abstractNum w:abstractNumId="29">
    <w:nsid w:val="20AF2196"/>
    <w:multiLevelType w:val="multilevel"/>
    <w:tmpl w:val="20CEE96E"/>
    <w:styleLink w:val="11111145"/>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284"/>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none"/>
      <w:suff w:val="nothing"/>
      <w:lvlText w:val=""/>
      <w:lvlJc w:val="left"/>
      <w:pPr>
        <w:ind w:left="0" w:firstLine="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Restart w:val="1"/>
      <w:suff w:val="space"/>
      <w:lvlText w:val="Рисунок %1.%8"/>
      <w:lvlJc w:val="left"/>
      <w:pPr>
        <w:ind w:left="0" w:firstLine="0"/>
      </w:pPr>
      <w:rPr>
        <w:rFonts w:hint="default"/>
      </w:rPr>
    </w:lvl>
    <w:lvl w:ilvl="8">
      <w:start w:val="1"/>
      <w:numFmt w:val="decimal"/>
      <w:lvlRestart w:val="1"/>
      <w:suff w:val="space"/>
      <w:lvlText w:val="Таблица %1.%9"/>
      <w:lvlJc w:val="left"/>
      <w:pPr>
        <w:ind w:left="0" w:firstLine="0"/>
      </w:pPr>
      <w:rPr>
        <w:rFonts w:hint="default"/>
      </w:rPr>
    </w:lvl>
  </w:abstractNum>
  <w:abstractNum w:abstractNumId="30">
    <w:nsid w:val="23AB1256"/>
    <w:multiLevelType w:val="hybridMultilevel"/>
    <w:tmpl w:val="43965D86"/>
    <w:styleLink w:val="124"/>
    <w:lvl w:ilvl="0" w:tplc="08667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23B10635"/>
    <w:multiLevelType w:val="multilevel"/>
    <w:tmpl w:val="05FC16A4"/>
    <w:styleLink w:val="237"/>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24E35FA4"/>
    <w:multiLevelType w:val="hybridMultilevel"/>
    <w:tmpl w:val="B62411CE"/>
    <w:styleLink w:val="11111110"/>
    <w:lvl w:ilvl="0" w:tplc="04190001">
      <w:start w:val="1"/>
      <w:numFmt w:val="bullet"/>
      <w:pStyle w:val="1"/>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251F4A87"/>
    <w:multiLevelType w:val="hybridMultilevel"/>
    <w:tmpl w:val="8DA207FA"/>
    <w:styleLink w:val="1ai3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nsid w:val="26460AD1"/>
    <w:multiLevelType w:val="multilevel"/>
    <w:tmpl w:val="3D986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267B634B"/>
    <w:multiLevelType w:val="hybridMultilevel"/>
    <w:tmpl w:val="191454E8"/>
    <w:styleLink w:val="20"/>
    <w:lvl w:ilvl="0" w:tplc="F31AD324">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26C20E80"/>
    <w:multiLevelType w:val="hybridMultilevel"/>
    <w:tmpl w:val="F39C65BC"/>
    <w:lvl w:ilvl="0" w:tplc="CCE03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27261CC7"/>
    <w:multiLevelType w:val="singleLevel"/>
    <w:tmpl w:val="05B4023E"/>
    <w:lvl w:ilvl="0">
      <w:start w:val="1"/>
      <w:numFmt w:val="bullet"/>
      <w:pStyle w:val="a4"/>
      <w:lvlText w:val=""/>
      <w:lvlJc w:val="left"/>
      <w:pPr>
        <w:tabs>
          <w:tab w:val="num" w:pos="360"/>
        </w:tabs>
        <w:ind w:left="360" w:hanging="360"/>
      </w:pPr>
      <w:rPr>
        <w:rFonts w:ascii="Symbol" w:hAnsi="Symbol" w:hint="default"/>
      </w:rPr>
    </w:lvl>
  </w:abstractNum>
  <w:abstractNum w:abstractNumId="38">
    <w:nsid w:val="296B3629"/>
    <w:multiLevelType w:val="hybridMultilevel"/>
    <w:tmpl w:val="F14EDC4E"/>
    <w:lvl w:ilvl="0" w:tplc="F31AD32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29741385"/>
    <w:multiLevelType w:val="hybridMultilevel"/>
    <w:tmpl w:val="09902DD4"/>
    <w:lvl w:ilvl="0" w:tplc="2F5E7166">
      <w:start w:val="1"/>
      <w:numFmt w:val="bullet"/>
      <w:lvlText w:val=""/>
      <w:lvlJc w:val="left"/>
      <w:pPr>
        <w:ind w:left="2563" w:hanging="360"/>
      </w:pPr>
      <w:rPr>
        <w:rFonts w:ascii="Symbol" w:hAnsi="Symbol" w:hint="default"/>
        <w:color w:val="auto"/>
      </w:rPr>
    </w:lvl>
    <w:lvl w:ilvl="1" w:tplc="8B18A9FA">
      <w:numFmt w:val="bullet"/>
      <w:lvlText w:val="•"/>
      <w:lvlJc w:val="left"/>
      <w:pPr>
        <w:ind w:left="3283" w:hanging="360"/>
      </w:pPr>
      <w:rPr>
        <w:rFonts w:ascii="Times New Roman" w:eastAsia="Times New Roman" w:hAnsi="Times New Roman" w:cs="Times New Roman"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40">
    <w:nsid w:val="2ACE5174"/>
    <w:multiLevelType w:val="hybridMultilevel"/>
    <w:tmpl w:val="FE5836F8"/>
    <w:styleLink w:val="436"/>
    <w:lvl w:ilvl="0" w:tplc="B64E6C46">
      <w:start w:val="1"/>
      <w:numFmt w:val="bullet"/>
      <w:pStyle w:val="a5"/>
      <w:lvlText w:val=""/>
      <w:lvlJc w:val="left"/>
      <w:pPr>
        <w:tabs>
          <w:tab w:val="num" w:pos="1211"/>
        </w:tabs>
        <w:ind w:left="1211" w:hanging="360"/>
      </w:pPr>
      <w:rPr>
        <w:rFonts w:ascii="Symbol" w:hAnsi="Symbol" w:hint="default"/>
      </w:rPr>
    </w:lvl>
    <w:lvl w:ilvl="1" w:tplc="2974ABBC">
      <w:start w:val="1"/>
      <w:numFmt w:val="bullet"/>
      <w:lvlText w:val="o"/>
      <w:lvlJc w:val="left"/>
      <w:pPr>
        <w:tabs>
          <w:tab w:val="num" w:pos="1789"/>
        </w:tabs>
        <w:ind w:left="1789" w:hanging="360"/>
      </w:pPr>
      <w:rPr>
        <w:rFonts w:ascii="Courier New" w:hAnsi="Courier New" w:cs="Courier New" w:hint="default"/>
      </w:rPr>
    </w:lvl>
    <w:lvl w:ilvl="2" w:tplc="DA965278">
      <w:start w:val="1"/>
      <w:numFmt w:val="bullet"/>
      <w:lvlText w:val=""/>
      <w:lvlJc w:val="left"/>
      <w:pPr>
        <w:tabs>
          <w:tab w:val="num" w:pos="2509"/>
        </w:tabs>
        <w:ind w:left="2509" w:hanging="360"/>
      </w:pPr>
      <w:rPr>
        <w:rFonts w:ascii="Wingdings" w:hAnsi="Wingdings" w:hint="default"/>
      </w:rPr>
    </w:lvl>
    <w:lvl w:ilvl="3" w:tplc="49129D2C" w:tentative="1">
      <w:start w:val="1"/>
      <w:numFmt w:val="bullet"/>
      <w:lvlText w:val=""/>
      <w:lvlJc w:val="left"/>
      <w:pPr>
        <w:tabs>
          <w:tab w:val="num" w:pos="3229"/>
        </w:tabs>
        <w:ind w:left="3229" w:hanging="360"/>
      </w:pPr>
      <w:rPr>
        <w:rFonts w:ascii="Symbol" w:hAnsi="Symbol" w:hint="default"/>
      </w:rPr>
    </w:lvl>
    <w:lvl w:ilvl="4" w:tplc="1362ED5E" w:tentative="1">
      <w:start w:val="1"/>
      <w:numFmt w:val="bullet"/>
      <w:lvlText w:val="o"/>
      <w:lvlJc w:val="left"/>
      <w:pPr>
        <w:tabs>
          <w:tab w:val="num" w:pos="3949"/>
        </w:tabs>
        <w:ind w:left="3949" w:hanging="360"/>
      </w:pPr>
      <w:rPr>
        <w:rFonts w:ascii="Courier New" w:hAnsi="Courier New" w:cs="Courier New" w:hint="default"/>
      </w:rPr>
    </w:lvl>
    <w:lvl w:ilvl="5" w:tplc="F6B419D4" w:tentative="1">
      <w:start w:val="1"/>
      <w:numFmt w:val="bullet"/>
      <w:lvlText w:val=""/>
      <w:lvlJc w:val="left"/>
      <w:pPr>
        <w:tabs>
          <w:tab w:val="num" w:pos="4669"/>
        </w:tabs>
        <w:ind w:left="4669" w:hanging="360"/>
      </w:pPr>
      <w:rPr>
        <w:rFonts w:ascii="Wingdings" w:hAnsi="Wingdings" w:hint="default"/>
      </w:rPr>
    </w:lvl>
    <w:lvl w:ilvl="6" w:tplc="5346049C" w:tentative="1">
      <w:start w:val="1"/>
      <w:numFmt w:val="bullet"/>
      <w:lvlText w:val=""/>
      <w:lvlJc w:val="left"/>
      <w:pPr>
        <w:tabs>
          <w:tab w:val="num" w:pos="5389"/>
        </w:tabs>
        <w:ind w:left="5389" w:hanging="360"/>
      </w:pPr>
      <w:rPr>
        <w:rFonts w:ascii="Symbol" w:hAnsi="Symbol" w:hint="default"/>
      </w:rPr>
    </w:lvl>
    <w:lvl w:ilvl="7" w:tplc="584AA76E" w:tentative="1">
      <w:start w:val="1"/>
      <w:numFmt w:val="bullet"/>
      <w:lvlText w:val="o"/>
      <w:lvlJc w:val="left"/>
      <w:pPr>
        <w:tabs>
          <w:tab w:val="num" w:pos="6109"/>
        </w:tabs>
        <w:ind w:left="6109" w:hanging="360"/>
      </w:pPr>
      <w:rPr>
        <w:rFonts w:ascii="Courier New" w:hAnsi="Courier New" w:cs="Courier New" w:hint="default"/>
      </w:rPr>
    </w:lvl>
    <w:lvl w:ilvl="8" w:tplc="9C2CE4CA" w:tentative="1">
      <w:start w:val="1"/>
      <w:numFmt w:val="bullet"/>
      <w:lvlText w:val=""/>
      <w:lvlJc w:val="left"/>
      <w:pPr>
        <w:tabs>
          <w:tab w:val="num" w:pos="6829"/>
        </w:tabs>
        <w:ind w:left="6829" w:hanging="360"/>
      </w:pPr>
      <w:rPr>
        <w:rFonts w:ascii="Wingdings" w:hAnsi="Wingdings" w:hint="default"/>
      </w:rPr>
    </w:lvl>
  </w:abstractNum>
  <w:abstractNum w:abstractNumId="41">
    <w:nsid w:val="2BCC7EDE"/>
    <w:multiLevelType w:val="hybridMultilevel"/>
    <w:tmpl w:val="F27631F4"/>
    <w:lvl w:ilvl="0" w:tplc="60447C48">
      <w:start w:val="1"/>
      <w:numFmt w:val="bullet"/>
      <w:lvlText w:val="–"/>
      <w:lvlJc w:val="left"/>
      <w:pPr>
        <w:ind w:left="1429"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2C5F777D"/>
    <w:multiLevelType w:val="hybridMultilevel"/>
    <w:tmpl w:val="4766ABBA"/>
    <w:lvl w:ilvl="0" w:tplc="28D60C9E">
      <w:start w:val="1"/>
      <w:numFmt w:val="bullet"/>
      <w:lvlText w:val=""/>
      <w:lvlJc w:val="left"/>
      <w:pPr>
        <w:ind w:left="1429" w:hanging="360"/>
      </w:pPr>
      <w:rPr>
        <w:rFonts w:ascii="Symbol" w:hAnsi="Symbol" w:hint="default"/>
      </w:rPr>
    </w:lvl>
    <w:lvl w:ilvl="1" w:tplc="2F5E7166">
      <w:start w:val="1"/>
      <w:numFmt w:val="bullet"/>
      <w:lvlText w:val=""/>
      <w:lvlJc w:val="left"/>
      <w:pPr>
        <w:ind w:left="2149" w:hanging="360"/>
      </w:pPr>
      <w:rPr>
        <w:rFonts w:ascii="Symbol" w:hAnsi="Symbol" w:hint="default"/>
        <w:color w:val="auto"/>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2E9C5314"/>
    <w:multiLevelType w:val="hybridMultilevel"/>
    <w:tmpl w:val="81B8D2D2"/>
    <w:styleLink w:val="562"/>
    <w:lvl w:ilvl="0" w:tplc="04190015">
      <w:start w:val="1"/>
      <w:numFmt w:val="upp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nsid w:val="33DB191E"/>
    <w:multiLevelType w:val="hybridMultilevel"/>
    <w:tmpl w:val="A496A5AE"/>
    <w:lvl w:ilvl="0" w:tplc="F31AD32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376C667E"/>
    <w:multiLevelType w:val="multilevel"/>
    <w:tmpl w:val="34EA4FBC"/>
    <w:name w:val="Книга"/>
    <w:lvl w:ilvl="0">
      <w:start w:val="1"/>
      <w:numFmt w:val="decimal"/>
      <w:lvlText w:val="%1"/>
      <w:lvlJc w:val="left"/>
      <w:pPr>
        <w:ind w:left="432" w:hanging="432"/>
      </w:pPr>
      <w:rPr>
        <w:rFonts w:ascii="Times New Roman" w:hAnsi="Times New Roman" w:hint="default"/>
        <w:b/>
        <w:i w:val="0"/>
        <w:sz w:val="28"/>
      </w:rPr>
    </w:lvl>
    <w:lvl w:ilvl="1">
      <w:start w:val="1"/>
      <w:numFmt w:val="decimal"/>
      <w:lvlText w:val="%2.1"/>
      <w:lvlJc w:val="left"/>
      <w:pPr>
        <w:ind w:left="576" w:hanging="576"/>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effect w:val="none"/>
        <w:vertAlign w:val="baseline"/>
        <w:em w:val="none"/>
      </w:rPr>
    </w:lvl>
    <w:lvl w:ilvl="2">
      <w:start w:val="1"/>
      <w:numFmt w:val="none"/>
      <w:lvlText w:val=""/>
      <w:lvlJc w:val="left"/>
      <w:pPr>
        <w:ind w:left="720" w:hanging="720"/>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0000"/>
        <w:spacing w:val="0"/>
        <w:w w:val="0"/>
        <w:kern w:val="0"/>
        <w:position w:val="0"/>
        <w:sz w:val="0"/>
        <w:szCs w:val="0"/>
        <w:u w:val="none" w:color="000000"/>
        <w:effect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6">
    <w:nsid w:val="38345307"/>
    <w:multiLevelType w:val="multilevel"/>
    <w:tmpl w:val="42FAE676"/>
    <w:lvl w:ilvl="0">
      <w:start w:val="1"/>
      <w:numFmt w:val="decimal"/>
      <w:pStyle w:val="S1"/>
      <w:lvlText w:val="%1"/>
      <w:lvlJc w:val="left"/>
      <w:pPr>
        <w:tabs>
          <w:tab w:val="num" w:pos="360"/>
        </w:tabs>
        <w:ind w:left="360" w:hanging="360"/>
      </w:pPr>
      <w:rPr>
        <w:rFonts w:hint="default"/>
        <w:b/>
      </w:rPr>
    </w:lvl>
    <w:lvl w:ilvl="1">
      <w:start w:val="1"/>
      <w:numFmt w:val="decimal"/>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7">
    <w:nsid w:val="397F6ADB"/>
    <w:multiLevelType w:val="hybridMultilevel"/>
    <w:tmpl w:val="8662CC98"/>
    <w:styleLink w:val="1ai26"/>
    <w:lvl w:ilvl="0" w:tplc="96B06804">
      <w:numFmt w:val="bullet"/>
      <w:pStyle w:val="11"/>
      <w:lvlText w:val=""/>
      <w:lvlJc w:val="left"/>
      <w:pPr>
        <w:ind w:left="1522" w:hanging="360"/>
      </w:pPr>
      <w:rPr>
        <w:rFonts w:ascii="Symbol" w:eastAsia="Times New Roman" w:hAnsi="Symbol" w:cs="Times New Roman" w:hint="default"/>
      </w:rPr>
    </w:lvl>
    <w:lvl w:ilvl="1" w:tplc="04190003">
      <w:start w:val="1"/>
      <w:numFmt w:val="bullet"/>
      <w:lvlText w:val="o"/>
      <w:lvlJc w:val="left"/>
      <w:pPr>
        <w:ind w:left="2242" w:hanging="360"/>
      </w:pPr>
      <w:rPr>
        <w:rFonts w:ascii="Courier New" w:hAnsi="Courier New" w:cs="Courier New" w:hint="default"/>
      </w:rPr>
    </w:lvl>
    <w:lvl w:ilvl="2" w:tplc="04190005">
      <w:start w:val="1"/>
      <w:numFmt w:val="bullet"/>
      <w:lvlText w:val=""/>
      <w:lvlJc w:val="left"/>
      <w:pPr>
        <w:ind w:left="2962" w:hanging="360"/>
      </w:pPr>
      <w:rPr>
        <w:rFonts w:ascii="Wingdings" w:hAnsi="Wingdings" w:hint="default"/>
      </w:rPr>
    </w:lvl>
    <w:lvl w:ilvl="3" w:tplc="04190001">
      <w:start w:val="1"/>
      <w:numFmt w:val="bullet"/>
      <w:lvlText w:val=""/>
      <w:lvlJc w:val="left"/>
      <w:pPr>
        <w:ind w:left="3682" w:hanging="360"/>
      </w:pPr>
      <w:rPr>
        <w:rFonts w:ascii="Symbol" w:hAnsi="Symbol" w:hint="default"/>
      </w:rPr>
    </w:lvl>
    <w:lvl w:ilvl="4" w:tplc="04190003">
      <w:start w:val="1"/>
      <w:numFmt w:val="bullet"/>
      <w:lvlText w:val="o"/>
      <w:lvlJc w:val="left"/>
      <w:pPr>
        <w:ind w:left="4402" w:hanging="360"/>
      </w:pPr>
      <w:rPr>
        <w:rFonts w:ascii="Courier New" w:hAnsi="Courier New" w:cs="Courier New" w:hint="default"/>
      </w:rPr>
    </w:lvl>
    <w:lvl w:ilvl="5" w:tplc="04190005">
      <w:start w:val="1"/>
      <w:numFmt w:val="bullet"/>
      <w:lvlText w:val=""/>
      <w:lvlJc w:val="left"/>
      <w:pPr>
        <w:ind w:left="5122" w:hanging="360"/>
      </w:pPr>
      <w:rPr>
        <w:rFonts w:ascii="Wingdings" w:hAnsi="Wingdings" w:hint="default"/>
      </w:rPr>
    </w:lvl>
    <w:lvl w:ilvl="6" w:tplc="04190001">
      <w:start w:val="1"/>
      <w:numFmt w:val="bullet"/>
      <w:lvlText w:val=""/>
      <w:lvlJc w:val="left"/>
      <w:pPr>
        <w:ind w:left="5842" w:hanging="360"/>
      </w:pPr>
      <w:rPr>
        <w:rFonts w:ascii="Symbol" w:hAnsi="Symbol" w:hint="default"/>
      </w:rPr>
    </w:lvl>
    <w:lvl w:ilvl="7" w:tplc="04190003">
      <w:start w:val="1"/>
      <w:numFmt w:val="bullet"/>
      <w:lvlText w:val="o"/>
      <w:lvlJc w:val="left"/>
      <w:pPr>
        <w:ind w:left="6562" w:hanging="360"/>
      </w:pPr>
      <w:rPr>
        <w:rFonts w:ascii="Courier New" w:hAnsi="Courier New" w:cs="Courier New" w:hint="default"/>
      </w:rPr>
    </w:lvl>
    <w:lvl w:ilvl="8" w:tplc="04190005">
      <w:start w:val="1"/>
      <w:numFmt w:val="bullet"/>
      <w:lvlText w:val=""/>
      <w:lvlJc w:val="left"/>
      <w:pPr>
        <w:ind w:left="7282" w:hanging="360"/>
      </w:pPr>
      <w:rPr>
        <w:rFonts w:ascii="Wingdings" w:hAnsi="Wingdings" w:hint="default"/>
      </w:rPr>
    </w:lvl>
  </w:abstractNum>
  <w:abstractNum w:abstractNumId="48">
    <w:nsid w:val="3C5845B2"/>
    <w:multiLevelType w:val="hybridMultilevel"/>
    <w:tmpl w:val="0DCC8A2E"/>
    <w:lvl w:ilvl="0" w:tplc="34F024B0">
      <w:start w:val="1"/>
      <w:numFmt w:val="bullet"/>
      <w:lvlText w:val="–"/>
      <w:lvlJc w:val="left"/>
      <w:pPr>
        <w:ind w:left="1429" w:hanging="360"/>
      </w:pPr>
      <w:rPr>
        <w:rFonts w:ascii="Cambria" w:hAnsi="Cambria"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3D1C2EA7"/>
    <w:multiLevelType w:val="hybridMultilevel"/>
    <w:tmpl w:val="E3549766"/>
    <w:styleLink w:val="1ai115"/>
    <w:lvl w:ilvl="0" w:tplc="612AE8E6">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0">
    <w:nsid w:val="3DE66A3E"/>
    <w:multiLevelType w:val="multilevel"/>
    <w:tmpl w:val="0419001F"/>
    <w:styleLink w:val="5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3FD76291"/>
    <w:multiLevelType w:val="hybridMultilevel"/>
    <w:tmpl w:val="A5BA58F2"/>
    <w:lvl w:ilvl="0" w:tplc="28D60C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41563400"/>
    <w:multiLevelType w:val="hybridMultilevel"/>
    <w:tmpl w:val="29D429AC"/>
    <w:lvl w:ilvl="0" w:tplc="04190001">
      <w:start w:val="1"/>
      <w:numFmt w:val="bullet"/>
      <w:lvlText w:val=""/>
      <w:lvlJc w:val="left"/>
      <w:pPr>
        <w:ind w:left="1429" w:hanging="360"/>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41E9532F"/>
    <w:multiLevelType w:val="hybridMultilevel"/>
    <w:tmpl w:val="111A67F2"/>
    <w:styleLink w:val="2115"/>
    <w:lvl w:ilvl="0" w:tplc="B15A43E2">
      <w:start w:val="1"/>
      <w:numFmt w:val="bullet"/>
      <w:lvlText w:val=""/>
      <w:lvlJc w:val="left"/>
      <w:pPr>
        <w:tabs>
          <w:tab w:val="num" w:pos="1490"/>
        </w:tabs>
        <w:ind w:left="1490" w:hanging="360"/>
      </w:pPr>
      <w:rPr>
        <w:rFonts w:ascii="Symbol" w:hAnsi="Symbol" w:hint="default"/>
      </w:rPr>
    </w:lvl>
    <w:lvl w:ilvl="1" w:tplc="04190019" w:tentative="1">
      <w:start w:val="1"/>
      <w:numFmt w:val="bullet"/>
      <w:lvlText w:val="o"/>
      <w:lvlJc w:val="left"/>
      <w:pPr>
        <w:tabs>
          <w:tab w:val="num" w:pos="2210"/>
        </w:tabs>
        <w:ind w:left="2210" w:hanging="360"/>
      </w:pPr>
      <w:rPr>
        <w:rFonts w:ascii="Courier New" w:hAnsi="Courier New" w:cs="Courier New" w:hint="default"/>
      </w:rPr>
    </w:lvl>
    <w:lvl w:ilvl="2" w:tplc="0419001B" w:tentative="1">
      <w:start w:val="1"/>
      <w:numFmt w:val="bullet"/>
      <w:lvlText w:val=""/>
      <w:lvlJc w:val="left"/>
      <w:pPr>
        <w:tabs>
          <w:tab w:val="num" w:pos="2930"/>
        </w:tabs>
        <w:ind w:left="2930" w:hanging="360"/>
      </w:pPr>
      <w:rPr>
        <w:rFonts w:ascii="Wingdings" w:hAnsi="Wingdings" w:hint="default"/>
      </w:rPr>
    </w:lvl>
    <w:lvl w:ilvl="3" w:tplc="0419000F" w:tentative="1">
      <w:start w:val="1"/>
      <w:numFmt w:val="bullet"/>
      <w:lvlText w:val=""/>
      <w:lvlJc w:val="left"/>
      <w:pPr>
        <w:tabs>
          <w:tab w:val="num" w:pos="3650"/>
        </w:tabs>
        <w:ind w:left="3650" w:hanging="360"/>
      </w:pPr>
      <w:rPr>
        <w:rFonts w:ascii="Symbol" w:hAnsi="Symbol" w:hint="default"/>
      </w:rPr>
    </w:lvl>
    <w:lvl w:ilvl="4" w:tplc="04190019" w:tentative="1">
      <w:start w:val="1"/>
      <w:numFmt w:val="bullet"/>
      <w:lvlText w:val="o"/>
      <w:lvlJc w:val="left"/>
      <w:pPr>
        <w:tabs>
          <w:tab w:val="num" w:pos="4370"/>
        </w:tabs>
        <w:ind w:left="4370" w:hanging="360"/>
      </w:pPr>
      <w:rPr>
        <w:rFonts w:ascii="Courier New" w:hAnsi="Courier New" w:cs="Courier New" w:hint="default"/>
      </w:rPr>
    </w:lvl>
    <w:lvl w:ilvl="5" w:tplc="0419001B" w:tentative="1">
      <w:start w:val="1"/>
      <w:numFmt w:val="bullet"/>
      <w:lvlText w:val=""/>
      <w:lvlJc w:val="left"/>
      <w:pPr>
        <w:tabs>
          <w:tab w:val="num" w:pos="5090"/>
        </w:tabs>
        <w:ind w:left="5090" w:hanging="360"/>
      </w:pPr>
      <w:rPr>
        <w:rFonts w:ascii="Wingdings" w:hAnsi="Wingdings" w:hint="default"/>
      </w:rPr>
    </w:lvl>
    <w:lvl w:ilvl="6" w:tplc="0419000F" w:tentative="1">
      <w:start w:val="1"/>
      <w:numFmt w:val="bullet"/>
      <w:lvlText w:val=""/>
      <w:lvlJc w:val="left"/>
      <w:pPr>
        <w:tabs>
          <w:tab w:val="num" w:pos="5810"/>
        </w:tabs>
        <w:ind w:left="5810" w:hanging="360"/>
      </w:pPr>
      <w:rPr>
        <w:rFonts w:ascii="Symbol" w:hAnsi="Symbol" w:hint="default"/>
      </w:rPr>
    </w:lvl>
    <w:lvl w:ilvl="7" w:tplc="04190019" w:tentative="1">
      <w:start w:val="1"/>
      <w:numFmt w:val="bullet"/>
      <w:lvlText w:val="o"/>
      <w:lvlJc w:val="left"/>
      <w:pPr>
        <w:tabs>
          <w:tab w:val="num" w:pos="6530"/>
        </w:tabs>
        <w:ind w:left="6530" w:hanging="360"/>
      </w:pPr>
      <w:rPr>
        <w:rFonts w:ascii="Courier New" w:hAnsi="Courier New" w:cs="Courier New" w:hint="default"/>
      </w:rPr>
    </w:lvl>
    <w:lvl w:ilvl="8" w:tplc="0419001B" w:tentative="1">
      <w:start w:val="1"/>
      <w:numFmt w:val="bullet"/>
      <w:lvlText w:val=""/>
      <w:lvlJc w:val="left"/>
      <w:pPr>
        <w:tabs>
          <w:tab w:val="num" w:pos="7250"/>
        </w:tabs>
        <w:ind w:left="7250" w:hanging="360"/>
      </w:pPr>
      <w:rPr>
        <w:rFonts w:ascii="Wingdings" w:hAnsi="Wingdings" w:hint="default"/>
      </w:rPr>
    </w:lvl>
  </w:abstractNum>
  <w:abstractNum w:abstractNumId="54">
    <w:nsid w:val="421265FC"/>
    <w:multiLevelType w:val="hybridMultilevel"/>
    <w:tmpl w:val="87A437EC"/>
    <w:lvl w:ilvl="0" w:tplc="CCE03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43136F57"/>
    <w:multiLevelType w:val="multilevel"/>
    <w:tmpl w:val="6D40D07A"/>
    <w:styleLink w:val="233"/>
    <w:lvl w:ilvl="0">
      <w:start w:val="3"/>
      <w:numFmt w:val="decimal"/>
      <w:lvlText w:val="%1"/>
      <w:lvlJc w:val="left"/>
      <w:pPr>
        <w:ind w:left="360" w:hanging="360"/>
      </w:pPr>
      <w:rPr>
        <w:rFonts w:cs="Times New Roman" w:hint="default"/>
        <w:color w:val="000000"/>
      </w:rPr>
    </w:lvl>
    <w:lvl w:ilvl="1">
      <w:start w:val="11"/>
      <w:numFmt w:val="decimal"/>
      <w:lvlText w:val="%1.%2"/>
      <w:lvlJc w:val="left"/>
      <w:pPr>
        <w:ind w:left="360" w:hanging="360"/>
      </w:pPr>
      <w:rPr>
        <w:rFonts w:cs="Times New Roman" w:hint="default"/>
        <w:color w:val="000000"/>
      </w:rPr>
    </w:lvl>
    <w:lvl w:ilvl="2">
      <w:start w:val="1"/>
      <w:numFmt w:val="decimal"/>
      <w:lvlText w:val="%1.%2.%3"/>
      <w:lvlJc w:val="left"/>
      <w:pPr>
        <w:ind w:left="720" w:hanging="720"/>
      </w:pPr>
      <w:rPr>
        <w:rFonts w:cs="Times New Roman" w:hint="default"/>
        <w:color w:val="000000"/>
      </w:rPr>
    </w:lvl>
    <w:lvl w:ilvl="3">
      <w:start w:val="1"/>
      <w:numFmt w:val="decimal"/>
      <w:lvlText w:val="%1.%2.%3.%4"/>
      <w:lvlJc w:val="left"/>
      <w:pPr>
        <w:ind w:left="720" w:hanging="720"/>
      </w:pPr>
      <w:rPr>
        <w:rFonts w:cs="Times New Roman" w:hint="default"/>
        <w:color w:val="000000"/>
      </w:rPr>
    </w:lvl>
    <w:lvl w:ilvl="4">
      <w:start w:val="1"/>
      <w:numFmt w:val="decimal"/>
      <w:lvlText w:val="%1.%2.%3.%4.%5"/>
      <w:lvlJc w:val="left"/>
      <w:pPr>
        <w:ind w:left="1080" w:hanging="1080"/>
      </w:pPr>
      <w:rPr>
        <w:rFonts w:cs="Times New Roman" w:hint="default"/>
        <w:color w:val="000000"/>
      </w:rPr>
    </w:lvl>
    <w:lvl w:ilvl="5">
      <w:start w:val="1"/>
      <w:numFmt w:val="decimal"/>
      <w:lvlText w:val="%1.%2.%3.%4.%5.%6"/>
      <w:lvlJc w:val="left"/>
      <w:pPr>
        <w:ind w:left="1080" w:hanging="1080"/>
      </w:pPr>
      <w:rPr>
        <w:rFonts w:cs="Times New Roman" w:hint="default"/>
        <w:color w:val="000000"/>
      </w:rPr>
    </w:lvl>
    <w:lvl w:ilvl="6">
      <w:start w:val="1"/>
      <w:numFmt w:val="decimal"/>
      <w:lvlText w:val="%1.%2.%3.%4.%5.%6.%7"/>
      <w:lvlJc w:val="left"/>
      <w:pPr>
        <w:ind w:left="1440" w:hanging="1440"/>
      </w:pPr>
      <w:rPr>
        <w:rFonts w:cs="Times New Roman" w:hint="default"/>
        <w:color w:val="000000"/>
      </w:rPr>
    </w:lvl>
    <w:lvl w:ilvl="7">
      <w:start w:val="1"/>
      <w:numFmt w:val="decimal"/>
      <w:lvlText w:val="%1.%2.%3.%4.%5.%6.%7.%8"/>
      <w:lvlJc w:val="left"/>
      <w:pPr>
        <w:ind w:left="1440" w:hanging="1440"/>
      </w:pPr>
      <w:rPr>
        <w:rFonts w:cs="Times New Roman" w:hint="default"/>
        <w:color w:val="000000"/>
      </w:rPr>
    </w:lvl>
    <w:lvl w:ilvl="8">
      <w:start w:val="1"/>
      <w:numFmt w:val="decimal"/>
      <w:lvlText w:val="%1.%2.%3.%4.%5.%6.%7.%8.%9"/>
      <w:lvlJc w:val="left"/>
      <w:pPr>
        <w:ind w:left="1440" w:hanging="1440"/>
      </w:pPr>
      <w:rPr>
        <w:rFonts w:cs="Times New Roman" w:hint="default"/>
        <w:color w:val="000000"/>
      </w:rPr>
    </w:lvl>
  </w:abstractNum>
  <w:abstractNum w:abstractNumId="56">
    <w:nsid w:val="474261E5"/>
    <w:multiLevelType w:val="hybridMultilevel"/>
    <w:tmpl w:val="D2C8ED62"/>
    <w:styleLink w:val="1ai215"/>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47DC7E5C"/>
    <w:multiLevelType w:val="hybridMultilevel"/>
    <w:tmpl w:val="E0440A0E"/>
    <w:lvl w:ilvl="0" w:tplc="28D60C9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49382695"/>
    <w:multiLevelType w:val="hybridMultilevel"/>
    <w:tmpl w:val="18A497D4"/>
    <w:lvl w:ilvl="0" w:tplc="24AEA242">
      <w:start w:val="1"/>
      <w:numFmt w:val="bullet"/>
      <w:pStyle w:val="a6"/>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494634E1"/>
    <w:multiLevelType w:val="multilevel"/>
    <w:tmpl w:val="29AE71F0"/>
    <w:styleLink w:val="315"/>
    <w:lvl w:ilvl="0">
      <w:start w:val="2"/>
      <w:numFmt w:val="decimal"/>
      <w:pStyle w:val="110"/>
      <w:lvlText w:val="%1"/>
      <w:lvlJc w:val="left"/>
      <w:pPr>
        <w:tabs>
          <w:tab w:val="num" w:pos="360"/>
        </w:tabs>
        <w:ind w:left="360" w:hanging="360"/>
      </w:pPr>
      <w:rPr>
        <w:rFonts w:hint="default"/>
      </w:rPr>
    </w:lvl>
    <w:lvl w:ilvl="1">
      <w:start w:val="1"/>
      <w:numFmt w:val="decimal"/>
      <w:lvlText w:val="4. %2"/>
      <w:lvlJc w:val="left"/>
      <w:pPr>
        <w:tabs>
          <w:tab w:val="num" w:pos="1236"/>
        </w:tabs>
        <w:ind w:left="1267" w:hanging="415"/>
      </w:pPr>
      <w:rPr>
        <w:rFonts w:hint="default"/>
        <w:b w:val="0"/>
      </w:rPr>
    </w:lvl>
    <w:lvl w:ilvl="2">
      <w:start w:val="1"/>
      <w:numFmt w:val="decimal"/>
      <w:lvlText w:val="%1.%2.%3"/>
      <w:lvlJc w:val="left"/>
      <w:pPr>
        <w:tabs>
          <w:tab w:val="num" w:pos="3272"/>
        </w:tabs>
        <w:ind w:left="3272" w:hanging="720"/>
      </w:pPr>
      <w:rPr>
        <w:rFonts w:hint="default"/>
      </w:rPr>
    </w:lvl>
    <w:lvl w:ilvl="3">
      <w:start w:val="1"/>
      <w:numFmt w:val="decimal"/>
      <w:lvlText w:val="%1.%2.%3.%4"/>
      <w:lvlJc w:val="left"/>
      <w:pPr>
        <w:tabs>
          <w:tab w:val="num" w:pos="4548"/>
        </w:tabs>
        <w:ind w:left="4548" w:hanging="720"/>
      </w:pPr>
      <w:rPr>
        <w:rFonts w:hint="default"/>
      </w:rPr>
    </w:lvl>
    <w:lvl w:ilvl="4">
      <w:start w:val="1"/>
      <w:numFmt w:val="decimal"/>
      <w:lvlText w:val="%1.%2.%3.%4.%5"/>
      <w:lvlJc w:val="left"/>
      <w:pPr>
        <w:tabs>
          <w:tab w:val="num" w:pos="6184"/>
        </w:tabs>
        <w:ind w:left="6184" w:hanging="1080"/>
      </w:pPr>
      <w:rPr>
        <w:rFonts w:hint="default"/>
      </w:rPr>
    </w:lvl>
    <w:lvl w:ilvl="5">
      <w:start w:val="1"/>
      <w:numFmt w:val="decimal"/>
      <w:lvlText w:val="%1.%2.%3.%4.%5.%6"/>
      <w:lvlJc w:val="left"/>
      <w:pPr>
        <w:tabs>
          <w:tab w:val="num" w:pos="7460"/>
        </w:tabs>
        <w:ind w:left="7460" w:hanging="1080"/>
      </w:pPr>
      <w:rPr>
        <w:rFonts w:hint="default"/>
      </w:rPr>
    </w:lvl>
    <w:lvl w:ilvl="6">
      <w:start w:val="1"/>
      <w:numFmt w:val="decimal"/>
      <w:lvlText w:val="%1.%2.%3.%4.%5.%6.%7"/>
      <w:lvlJc w:val="left"/>
      <w:pPr>
        <w:tabs>
          <w:tab w:val="num" w:pos="9096"/>
        </w:tabs>
        <w:ind w:left="9096" w:hanging="1440"/>
      </w:pPr>
      <w:rPr>
        <w:rFonts w:hint="default"/>
      </w:rPr>
    </w:lvl>
    <w:lvl w:ilvl="7">
      <w:start w:val="1"/>
      <w:numFmt w:val="decimal"/>
      <w:lvlText w:val="%1.%2.%3.%4.%5.%6.%7.%8"/>
      <w:lvlJc w:val="left"/>
      <w:pPr>
        <w:tabs>
          <w:tab w:val="num" w:pos="10372"/>
        </w:tabs>
        <w:ind w:left="10372" w:hanging="1440"/>
      </w:pPr>
      <w:rPr>
        <w:rFonts w:hint="default"/>
      </w:rPr>
    </w:lvl>
    <w:lvl w:ilvl="8">
      <w:start w:val="1"/>
      <w:numFmt w:val="decimal"/>
      <w:lvlText w:val="%1.%2.%3.%4.%5.%6.%7.%8.%9"/>
      <w:lvlJc w:val="left"/>
      <w:pPr>
        <w:tabs>
          <w:tab w:val="num" w:pos="12008"/>
        </w:tabs>
        <w:ind w:left="12008" w:hanging="1800"/>
      </w:pPr>
      <w:rPr>
        <w:rFonts w:hint="default"/>
      </w:rPr>
    </w:lvl>
  </w:abstractNum>
  <w:abstractNum w:abstractNumId="60">
    <w:nsid w:val="49643F15"/>
    <w:multiLevelType w:val="hybridMultilevel"/>
    <w:tmpl w:val="51220E92"/>
    <w:styleLink w:val="1ai4"/>
    <w:lvl w:ilvl="0" w:tplc="2EF02FDE">
      <w:start w:val="1"/>
      <w:numFmt w:val="decimal"/>
      <w:lvlText w:val="%1."/>
      <w:lvlJc w:val="left"/>
      <w:pPr>
        <w:tabs>
          <w:tab w:val="num" w:pos="2448"/>
        </w:tabs>
        <w:ind w:left="2448" w:hanging="1368"/>
      </w:pPr>
      <w:rPr>
        <w:rFonts w:hint="default"/>
      </w:rPr>
    </w:lvl>
    <w:lvl w:ilvl="1" w:tplc="BECAD932" w:tentative="1">
      <w:start w:val="1"/>
      <w:numFmt w:val="lowerLetter"/>
      <w:lvlText w:val="%2."/>
      <w:lvlJc w:val="left"/>
      <w:pPr>
        <w:tabs>
          <w:tab w:val="num" w:pos="2160"/>
        </w:tabs>
        <w:ind w:left="2160" w:hanging="360"/>
      </w:pPr>
    </w:lvl>
    <w:lvl w:ilvl="2" w:tplc="017C644C" w:tentative="1">
      <w:start w:val="1"/>
      <w:numFmt w:val="lowerRoman"/>
      <w:lvlText w:val="%3."/>
      <w:lvlJc w:val="right"/>
      <w:pPr>
        <w:tabs>
          <w:tab w:val="num" w:pos="2880"/>
        </w:tabs>
        <w:ind w:left="2880" w:hanging="180"/>
      </w:pPr>
    </w:lvl>
    <w:lvl w:ilvl="3" w:tplc="0BF2B224" w:tentative="1">
      <w:start w:val="1"/>
      <w:numFmt w:val="decimal"/>
      <w:lvlText w:val="%4."/>
      <w:lvlJc w:val="left"/>
      <w:pPr>
        <w:tabs>
          <w:tab w:val="num" w:pos="3600"/>
        </w:tabs>
        <w:ind w:left="3600" w:hanging="360"/>
      </w:pPr>
    </w:lvl>
    <w:lvl w:ilvl="4" w:tplc="C36E0462" w:tentative="1">
      <w:start w:val="1"/>
      <w:numFmt w:val="lowerLetter"/>
      <w:lvlText w:val="%5."/>
      <w:lvlJc w:val="left"/>
      <w:pPr>
        <w:tabs>
          <w:tab w:val="num" w:pos="4320"/>
        </w:tabs>
        <w:ind w:left="4320" w:hanging="360"/>
      </w:pPr>
    </w:lvl>
    <w:lvl w:ilvl="5" w:tplc="7B96B702" w:tentative="1">
      <w:start w:val="1"/>
      <w:numFmt w:val="lowerRoman"/>
      <w:lvlText w:val="%6."/>
      <w:lvlJc w:val="right"/>
      <w:pPr>
        <w:tabs>
          <w:tab w:val="num" w:pos="5040"/>
        </w:tabs>
        <w:ind w:left="5040" w:hanging="180"/>
      </w:pPr>
    </w:lvl>
    <w:lvl w:ilvl="6" w:tplc="5E14BB54" w:tentative="1">
      <w:start w:val="1"/>
      <w:numFmt w:val="decimal"/>
      <w:lvlText w:val="%7."/>
      <w:lvlJc w:val="left"/>
      <w:pPr>
        <w:tabs>
          <w:tab w:val="num" w:pos="5760"/>
        </w:tabs>
        <w:ind w:left="5760" w:hanging="360"/>
      </w:pPr>
    </w:lvl>
    <w:lvl w:ilvl="7" w:tplc="FA46FCA6" w:tentative="1">
      <w:start w:val="1"/>
      <w:numFmt w:val="lowerLetter"/>
      <w:lvlText w:val="%8."/>
      <w:lvlJc w:val="left"/>
      <w:pPr>
        <w:tabs>
          <w:tab w:val="num" w:pos="6480"/>
        </w:tabs>
        <w:ind w:left="6480" w:hanging="360"/>
      </w:pPr>
    </w:lvl>
    <w:lvl w:ilvl="8" w:tplc="2E781E4C" w:tentative="1">
      <w:start w:val="1"/>
      <w:numFmt w:val="lowerRoman"/>
      <w:lvlText w:val="%9."/>
      <w:lvlJc w:val="right"/>
      <w:pPr>
        <w:tabs>
          <w:tab w:val="num" w:pos="7200"/>
        </w:tabs>
        <w:ind w:left="7200" w:hanging="180"/>
      </w:pPr>
    </w:lvl>
  </w:abstractNum>
  <w:abstractNum w:abstractNumId="61">
    <w:nsid w:val="4A2F353E"/>
    <w:multiLevelType w:val="hybridMultilevel"/>
    <w:tmpl w:val="F72AC2F6"/>
    <w:lvl w:ilvl="0" w:tplc="DA347CEA">
      <w:start w:val="1"/>
      <w:numFmt w:val="decimal"/>
      <w:pStyle w:val="S0"/>
      <w:lvlText w:val="Рисунок %1"/>
      <w:lvlJc w:val="left"/>
      <w:pPr>
        <w:tabs>
          <w:tab w:val="num" w:pos="360"/>
        </w:tabs>
        <w:ind w:left="360" w:hanging="360"/>
      </w:pPr>
      <w:rPr>
        <w:rFonts w:hint="default"/>
        <w:color w:val="auto"/>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62">
    <w:nsid w:val="4B570457"/>
    <w:multiLevelType w:val="hybridMultilevel"/>
    <w:tmpl w:val="D39EE3D6"/>
    <w:styleLink w:val="56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4CC867EE"/>
    <w:multiLevelType w:val="hybridMultilevel"/>
    <w:tmpl w:val="AEEADBDA"/>
    <w:styleLink w:val="546"/>
    <w:lvl w:ilvl="0" w:tplc="CCE03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nsid w:val="4DEB7B53"/>
    <w:multiLevelType w:val="hybridMultilevel"/>
    <w:tmpl w:val="CE947972"/>
    <w:styleLink w:val="544"/>
    <w:lvl w:ilvl="0" w:tplc="086679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nsid w:val="50441509"/>
    <w:multiLevelType w:val="hybridMultilevel"/>
    <w:tmpl w:val="1682BEEA"/>
    <w:lvl w:ilvl="0" w:tplc="9880054C">
      <w:start w:val="1"/>
      <w:numFmt w:val="bullet"/>
      <w:pStyle w:val="a7"/>
      <w:lvlText w:val=""/>
      <w:lvlJc w:val="left"/>
      <w:pPr>
        <w:tabs>
          <w:tab w:val="num" w:pos="1429"/>
        </w:tabs>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7">
    <w:nsid w:val="51835FA0"/>
    <w:multiLevelType w:val="hybridMultilevel"/>
    <w:tmpl w:val="A64E9A66"/>
    <w:lvl w:ilvl="0" w:tplc="2F5E7166">
      <w:start w:val="1"/>
      <w:numFmt w:val="bullet"/>
      <w:lvlText w:val=""/>
      <w:lvlJc w:val="left"/>
      <w:pPr>
        <w:ind w:left="2149" w:hanging="360"/>
      </w:pPr>
      <w:rPr>
        <w:rFonts w:ascii="Symbol" w:hAnsi="Symbol" w:hint="default"/>
        <w:color w:val="auto"/>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8">
    <w:nsid w:val="51B128C0"/>
    <w:multiLevelType w:val="multilevel"/>
    <w:tmpl w:val="10BC5DD6"/>
    <w:styleLink w:val="54"/>
    <w:lvl w:ilvl="0">
      <w:start w:val="1"/>
      <w:numFmt w:val="decimal"/>
      <w:pStyle w:val="10"/>
      <w:lvlText w:val="%1"/>
      <w:lvlJc w:val="left"/>
      <w:pPr>
        <w:ind w:left="432" w:hanging="432"/>
      </w:pPr>
    </w:lvl>
    <w:lvl w:ilvl="1">
      <w:start w:val="1"/>
      <w:numFmt w:val="decimal"/>
      <w:pStyle w:val="21"/>
      <w:lvlText w:val="%1.%2"/>
      <w:lvlJc w:val="left"/>
      <w:pPr>
        <w:ind w:left="2845" w:hanging="576"/>
      </w:pPr>
    </w:lvl>
    <w:lvl w:ilvl="2">
      <w:start w:val="1"/>
      <w:numFmt w:val="decimal"/>
      <w:pStyle w:val="30"/>
      <w:lvlText w:val="%1.%2.%3"/>
      <w:lvlJc w:val="left"/>
      <w:pPr>
        <w:ind w:left="4123" w:hanging="720"/>
      </w:pPr>
    </w:lvl>
    <w:lvl w:ilvl="3">
      <w:start w:val="1"/>
      <w:numFmt w:val="decimal"/>
      <w:pStyle w:val="40"/>
      <w:lvlText w:val="%1.%2.%3.%4"/>
      <w:lvlJc w:val="left"/>
      <w:pPr>
        <w:ind w:left="864" w:hanging="864"/>
      </w:pPr>
    </w:lvl>
    <w:lvl w:ilvl="4">
      <w:start w:val="1"/>
      <w:numFmt w:val="decimal"/>
      <w:pStyle w:val="51"/>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9">
    <w:nsid w:val="538675B7"/>
    <w:multiLevelType w:val="hybridMultilevel"/>
    <w:tmpl w:val="1E38BE60"/>
    <w:lvl w:ilvl="0" w:tplc="1206D6B0">
      <w:start w:val="1"/>
      <w:numFmt w:val="decimal"/>
      <w:pStyle w:val="12"/>
      <w:lvlText w:val="%1."/>
      <w:lvlJc w:val="left"/>
      <w:pPr>
        <w:ind w:left="1134" w:hanging="425"/>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nsid w:val="54B85BF4"/>
    <w:multiLevelType w:val="hybridMultilevel"/>
    <w:tmpl w:val="E25ED334"/>
    <w:styleLink w:val="11111135"/>
    <w:lvl w:ilvl="0" w:tplc="471671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nsid w:val="59612EEA"/>
    <w:multiLevelType w:val="multilevel"/>
    <w:tmpl w:val="1CBE1FE8"/>
    <w:styleLink w:val="11111142"/>
    <w:lvl w:ilvl="0">
      <w:start w:val="1"/>
      <w:numFmt w:val="decimal"/>
      <w:pStyle w:val="a8"/>
      <w:suff w:val="space"/>
      <w:lvlText w:val="Приложение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Restart w:val="1"/>
      <w:pStyle w:val="a9"/>
      <w:suff w:val="space"/>
      <w:lvlText w:val="Риснок П%1.%5"/>
      <w:lvlJc w:val="left"/>
      <w:pPr>
        <w:ind w:left="0" w:firstLine="0"/>
      </w:pPr>
      <w:rPr>
        <w:rFonts w:hint="default"/>
      </w:rPr>
    </w:lvl>
    <w:lvl w:ilvl="5">
      <w:start w:val="1"/>
      <w:numFmt w:val="decimal"/>
      <w:pStyle w:val="aa"/>
      <w:suff w:val="space"/>
      <w:lvlText w:val="Таблица П%1.%6"/>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nsid w:val="59E60585"/>
    <w:multiLevelType w:val="hybridMultilevel"/>
    <w:tmpl w:val="E78C7934"/>
    <w:styleLink w:val="11111123"/>
    <w:lvl w:ilvl="0" w:tplc="0419000F">
      <w:start w:val="1"/>
      <w:numFmt w:val="bullet"/>
      <w:lvlText w:val=""/>
      <w:lvlJc w:val="left"/>
      <w:pPr>
        <w:tabs>
          <w:tab w:val="num" w:pos="3346"/>
        </w:tabs>
        <w:ind w:left="3346" w:hanging="360"/>
      </w:pPr>
      <w:rPr>
        <w:rFonts w:ascii="Symbol" w:hAnsi="Symbol" w:hint="default"/>
        <w:color w:val="auto"/>
      </w:rPr>
    </w:lvl>
    <w:lvl w:ilvl="1" w:tplc="04190001">
      <w:start w:val="1"/>
      <w:numFmt w:val="bullet"/>
      <w:pStyle w:val="13"/>
      <w:lvlText w:val=""/>
      <w:lvlJc w:val="left"/>
      <w:pPr>
        <w:tabs>
          <w:tab w:val="num" w:pos="2149"/>
        </w:tabs>
        <w:ind w:left="2149" w:hanging="360"/>
      </w:pPr>
      <w:rPr>
        <w:rFonts w:ascii="Symbol" w:hAnsi="Symbol" w:hint="default"/>
        <w:color w:val="auto"/>
      </w:rPr>
    </w:lvl>
    <w:lvl w:ilvl="2" w:tplc="0419001B">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73">
    <w:nsid w:val="5EA94484"/>
    <w:multiLevelType w:val="singleLevel"/>
    <w:tmpl w:val="3D207538"/>
    <w:styleLink w:val="37"/>
    <w:lvl w:ilvl="0">
      <w:start w:val="1"/>
      <w:numFmt w:val="bullet"/>
      <w:pStyle w:val="ab"/>
      <w:lvlText w:val="-"/>
      <w:lvlJc w:val="left"/>
      <w:pPr>
        <w:tabs>
          <w:tab w:val="num" w:pos="1077"/>
        </w:tabs>
        <w:ind w:left="1077" w:hanging="368"/>
      </w:pPr>
      <w:rPr>
        <w:rFonts w:ascii="Times New Roman" w:hAnsi="Times New Roman" w:hint="default"/>
        <w:b/>
        <w:i w:val="0"/>
        <w:sz w:val="24"/>
      </w:rPr>
    </w:lvl>
  </w:abstractNum>
  <w:abstractNum w:abstractNumId="74">
    <w:nsid w:val="66D26412"/>
    <w:multiLevelType w:val="hybridMultilevel"/>
    <w:tmpl w:val="D4B6D334"/>
    <w:styleLink w:val="495"/>
    <w:lvl w:ilvl="0" w:tplc="87E49BF6">
      <w:start w:val="1"/>
      <w:numFmt w:val="decimal"/>
      <w:lvlText w:val="%1."/>
      <w:lvlJc w:val="left"/>
      <w:pPr>
        <w:tabs>
          <w:tab w:val="num" w:pos="927"/>
        </w:tabs>
        <w:ind w:left="927" w:hanging="360"/>
      </w:pPr>
    </w:lvl>
    <w:lvl w:ilvl="1" w:tplc="BD840884">
      <w:start w:val="1"/>
      <w:numFmt w:val="decimal"/>
      <w:lvlText w:val="%2."/>
      <w:lvlJc w:val="left"/>
      <w:pPr>
        <w:tabs>
          <w:tab w:val="num" w:pos="1440"/>
        </w:tabs>
        <w:ind w:left="1440" w:hanging="360"/>
      </w:pPr>
    </w:lvl>
    <w:lvl w:ilvl="2" w:tplc="2CB4806A">
      <w:start w:val="1"/>
      <w:numFmt w:val="decimal"/>
      <w:lvlText w:val="%3."/>
      <w:lvlJc w:val="left"/>
      <w:pPr>
        <w:tabs>
          <w:tab w:val="num" w:pos="2160"/>
        </w:tabs>
        <w:ind w:left="2160" w:hanging="360"/>
      </w:pPr>
    </w:lvl>
    <w:lvl w:ilvl="3" w:tplc="C106738E">
      <w:start w:val="1"/>
      <w:numFmt w:val="decimal"/>
      <w:lvlText w:val="%4."/>
      <w:lvlJc w:val="left"/>
      <w:pPr>
        <w:tabs>
          <w:tab w:val="num" w:pos="2880"/>
        </w:tabs>
        <w:ind w:left="2880" w:hanging="360"/>
      </w:pPr>
    </w:lvl>
    <w:lvl w:ilvl="4" w:tplc="695EBB2C">
      <w:start w:val="1"/>
      <w:numFmt w:val="decimal"/>
      <w:lvlText w:val="%5."/>
      <w:lvlJc w:val="left"/>
      <w:pPr>
        <w:tabs>
          <w:tab w:val="num" w:pos="3600"/>
        </w:tabs>
        <w:ind w:left="3600" w:hanging="360"/>
      </w:pPr>
    </w:lvl>
    <w:lvl w:ilvl="5" w:tplc="0246ABF4">
      <w:start w:val="1"/>
      <w:numFmt w:val="decimal"/>
      <w:lvlText w:val="%6."/>
      <w:lvlJc w:val="left"/>
      <w:pPr>
        <w:tabs>
          <w:tab w:val="num" w:pos="4320"/>
        </w:tabs>
        <w:ind w:left="4320" w:hanging="360"/>
      </w:pPr>
    </w:lvl>
    <w:lvl w:ilvl="6" w:tplc="35D6D44A">
      <w:start w:val="1"/>
      <w:numFmt w:val="decimal"/>
      <w:lvlText w:val="%7."/>
      <w:lvlJc w:val="left"/>
      <w:pPr>
        <w:tabs>
          <w:tab w:val="num" w:pos="5040"/>
        </w:tabs>
        <w:ind w:left="5040" w:hanging="360"/>
      </w:pPr>
    </w:lvl>
    <w:lvl w:ilvl="7" w:tplc="A2065E14">
      <w:start w:val="1"/>
      <w:numFmt w:val="decimal"/>
      <w:lvlText w:val="%8."/>
      <w:lvlJc w:val="left"/>
      <w:pPr>
        <w:tabs>
          <w:tab w:val="num" w:pos="5760"/>
        </w:tabs>
        <w:ind w:left="5760" w:hanging="360"/>
      </w:pPr>
    </w:lvl>
    <w:lvl w:ilvl="8" w:tplc="8D7EA9F8">
      <w:start w:val="1"/>
      <w:numFmt w:val="decimal"/>
      <w:lvlText w:val="%9."/>
      <w:lvlJc w:val="left"/>
      <w:pPr>
        <w:tabs>
          <w:tab w:val="num" w:pos="6480"/>
        </w:tabs>
        <w:ind w:left="6480" w:hanging="360"/>
      </w:pPr>
    </w:lvl>
  </w:abstractNum>
  <w:abstractNum w:abstractNumId="75">
    <w:nsid w:val="674E74C6"/>
    <w:multiLevelType w:val="hybridMultilevel"/>
    <w:tmpl w:val="D638DBEA"/>
    <w:styleLink w:val="111111112"/>
    <w:lvl w:ilvl="0" w:tplc="AE30DA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nsid w:val="676D1D94"/>
    <w:multiLevelType w:val="hybridMultilevel"/>
    <w:tmpl w:val="5E8EF71A"/>
    <w:styleLink w:val="52"/>
    <w:lvl w:ilvl="0" w:tplc="68829FDE">
      <w:start w:val="1"/>
      <w:numFmt w:val="decimal"/>
      <w:pStyle w:val="ac"/>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7">
    <w:nsid w:val="68F13BC0"/>
    <w:multiLevelType w:val="multilevel"/>
    <w:tmpl w:val="35CC5B78"/>
    <w:styleLink w:val="11111111"/>
    <w:lvl w:ilvl="0">
      <w:start w:val="1"/>
      <w:numFmt w:val="decimal"/>
      <w:lvlText w:val="%1."/>
      <w:lvlJc w:val="left"/>
      <w:pPr>
        <w:tabs>
          <w:tab w:val="num" w:pos="720"/>
        </w:tabs>
        <w:ind w:left="720" w:hanging="360"/>
      </w:pPr>
    </w:lvl>
    <w:lvl w:ilvl="1">
      <w:start w:val="2"/>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78">
    <w:nsid w:val="699B3254"/>
    <w:multiLevelType w:val="multilevel"/>
    <w:tmpl w:val="6FC2EB60"/>
    <w:styleLink w:val="2420"/>
    <w:lvl w:ilvl="0">
      <w:start w:val="1"/>
      <w:numFmt w:val="decimal"/>
      <w:lvlText w:val="%1."/>
      <w:lvlJc w:val="left"/>
      <w:pPr>
        <w:ind w:left="1211" w:hanging="360"/>
      </w:pPr>
      <w:rPr>
        <w:rFonts w:hint="default"/>
        <w:b/>
        <w:i w:val="0"/>
        <w:sz w:val="24"/>
        <w:szCs w:val="24"/>
      </w:rPr>
    </w:lvl>
    <w:lvl w:ilvl="1">
      <w:start w:val="1"/>
      <w:numFmt w:val="decimal"/>
      <w:lvlText w:val="%1.%2."/>
      <w:lvlJc w:val="left"/>
      <w:pPr>
        <w:tabs>
          <w:tab w:val="num" w:pos="1560"/>
        </w:tabs>
        <w:ind w:left="1560" w:hanging="851"/>
      </w:pPr>
      <w:rPr>
        <w:rFonts w:hint="default"/>
      </w:rPr>
    </w:lvl>
    <w:lvl w:ilvl="2">
      <w:start w:val="1"/>
      <w:numFmt w:val="decimal"/>
      <w:lvlText w:val="%1.%2.%3."/>
      <w:lvlJc w:val="left"/>
      <w:pPr>
        <w:tabs>
          <w:tab w:val="num" w:pos="2105"/>
        </w:tabs>
        <w:ind w:left="2105" w:hanging="1134"/>
      </w:pPr>
      <w:rPr>
        <w:rFonts w:hint="default"/>
      </w:rPr>
    </w:lvl>
    <w:lvl w:ilvl="3">
      <w:start w:val="1"/>
      <w:numFmt w:val="decimal"/>
      <w:lvlText w:val="%1.%2.%3.%4."/>
      <w:lvlJc w:val="left"/>
      <w:pPr>
        <w:tabs>
          <w:tab w:val="num" w:pos="2029"/>
        </w:tabs>
        <w:ind w:left="2029" w:hanging="1418"/>
      </w:pPr>
      <w:rPr>
        <w:rFonts w:hint="default"/>
      </w:rPr>
    </w:lvl>
    <w:lvl w:ilvl="4">
      <w:start w:val="1"/>
      <w:numFmt w:val="decimal"/>
      <w:lvlText w:val="%1.%2.%3.%4.%5"/>
      <w:lvlJc w:val="left"/>
      <w:pPr>
        <w:tabs>
          <w:tab w:val="num" w:pos="3970"/>
        </w:tabs>
        <w:ind w:left="3970" w:hanging="1418"/>
      </w:pPr>
      <w:rPr>
        <w:rFonts w:hint="default"/>
      </w:rPr>
    </w:lvl>
    <w:lvl w:ilvl="5">
      <w:start w:val="1"/>
      <w:numFmt w:val="decimal"/>
      <w:lvlText w:val="%1.%2.%3.%4.%5.%6"/>
      <w:lvlJc w:val="left"/>
      <w:pPr>
        <w:tabs>
          <w:tab w:val="num" w:pos="3135"/>
        </w:tabs>
        <w:ind w:left="3135" w:hanging="1152"/>
      </w:pPr>
      <w:rPr>
        <w:rFonts w:hint="default"/>
      </w:rPr>
    </w:lvl>
    <w:lvl w:ilvl="6">
      <w:start w:val="1"/>
      <w:numFmt w:val="decimal"/>
      <w:lvlText w:val="%1.%2.%3.%4.%5.%6.%7"/>
      <w:lvlJc w:val="left"/>
      <w:pPr>
        <w:tabs>
          <w:tab w:val="num" w:pos="3279"/>
        </w:tabs>
        <w:ind w:left="3279" w:hanging="1296"/>
      </w:pPr>
      <w:rPr>
        <w:rFonts w:hint="default"/>
      </w:rPr>
    </w:lvl>
    <w:lvl w:ilvl="7">
      <w:start w:val="1"/>
      <w:numFmt w:val="decimal"/>
      <w:lvlText w:val="%1.%2.%3.%4.%5.%6.%7.%8"/>
      <w:lvlJc w:val="left"/>
      <w:pPr>
        <w:tabs>
          <w:tab w:val="num" w:pos="3423"/>
        </w:tabs>
        <w:ind w:left="3423" w:hanging="1440"/>
      </w:pPr>
      <w:rPr>
        <w:rFonts w:hint="default"/>
      </w:rPr>
    </w:lvl>
    <w:lvl w:ilvl="8">
      <w:start w:val="1"/>
      <w:numFmt w:val="decimal"/>
      <w:lvlText w:val="%1.%2.%3.%4.%5.%6.%7.%8.%9"/>
      <w:lvlJc w:val="left"/>
      <w:pPr>
        <w:tabs>
          <w:tab w:val="num" w:pos="3567"/>
        </w:tabs>
        <w:ind w:left="3567" w:hanging="1584"/>
      </w:pPr>
      <w:rPr>
        <w:rFonts w:hint="default"/>
      </w:rPr>
    </w:lvl>
  </w:abstractNum>
  <w:abstractNum w:abstractNumId="79">
    <w:nsid w:val="69BF1DAA"/>
    <w:multiLevelType w:val="hybridMultilevel"/>
    <w:tmpl w:val="60B0D010"/>
    <w:lvl w:ilvl="0" w:tplc="CCE039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nsid w:val="69C90727"/>
    <w:multiLevelType w:val="multilevel"/>
    <w:tmpl w:val="F2309E50"/>
    <w:styleLink w:val="111111"/>
    <w:lvl w:ilvl="0">
      <w:start w:val="1"/>
      <w:numFmt w:val="bullet"/>
      <w:pStyle w:val="14"/>
      <w:suff w:val="space"/>
      <w:lvlText w:val=""/>
      <w:lvlJc w:val="left"/>
      <w:pPr>
        <w:ind w:left="426" w:firstLine="0"/>
      </w:pPr>
      <w:rPr>
        <w:rFonts w:ascii="Wingdings" w:hAnsi="Wingdings" w:hint="default"/>
      </w:rPr>
    </w:lvl>
    <w:lvl w:ilvl="1">
      <w:start w:val="1"/>
      <w:numFmt w:val="bullet"/>
      <w:pStyle w:val="22"/>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81">
    <w:nsid w:val="6E4E6C02"/>
    <w:multiLevelType w:val="hybridMultilevel"/>
    <w:tmpl w:val="ABBCF4C0"/>
    <w:styleLink w:val="11111114"/>
    <w:lvl w:ilvl="0" w:tplc="079E7936">
      <w:start w:val="1"/>
      <w:numFmt w:val="decimal"/>
      <w:lvlText w:val="%1)"/>
      <w:lvlJc w:val="left"/>
      <w:pPr>
        <w:ind w:left="900" w:hanging="360"/>
      </w:pPr>
    </w:lvl>
    <w:lvl w:ilvl="1" w:tplc="799018C0">
      <w:start w:val="1"/>
      <w:numFmt w:val="lowerLetter"/>
      <w:lvlText w:val="%2."/>
      <w:lvlJc w:val="left"/>
      <w:pPr>
        <w:ind w:left="1620" w:hanging="360"/>
      </w:pPr>
    </w:lvl>
    <w:lvl w:ilvl="2" w:tplc="CFEE67EE">
      <w:start w:val="1"/>
      <w:numFmt w:val="lowerRoman"/>
      <w:lvlText w:val="%3."/>
      <w:lvlJc w:val="right"/>
      <w:pPr>
        <w:ind w:left="2340" w:hanging="180"/>
      </w:pPr>
    </w:lvl>
    <w:lvl w:ilvl="3" w:tplc="70FAC63A">
      <w:start w:val="1"/>
      <w:numFmt w:val="decimal"/>
      <w:lvlText w:val="%4."/>
      <w:lvlJc w:val="left"/>
      <w:pPr>
        <w:ind w:left="3060" w:hanging="360"/>
      </w:pPr>
    </w:lvl>
    <w:lvl w:ilvl="4" w:tplc="316AF6A0">
      <w:start w:val="1"/>
      <w:numFmt w:val="lowerLetter"/>
      <w:lvlText w:val="%5."/>
      <w:lvlJc w:val="left"/>
      <w:pPr>
        <w:ind w:left="3780" w:hanging="360"/>
      </w:pPr>
    </w:lvl>
    <w:lvl w:ilvl="5" w:tplc="203E32AE">
      <w:start w:val="1"/>
      <w:numFmt w:val="lowerRoman"/>
      <w:lvlText w:val="%6."/>
      <w:lvlJc w:val="right"/>
      <w:pPr>
        <w:ind w:left="4500" w:hanging="180"/>
      </w:pPr>
    </w:lvl>
    <w:lvl w:ilvl="6" w:tplc="A1AE3CCE">
      <w:start w:val="1"/>
      <w:numFmt w:val="decimal"/>
      <w:lvlText w:val="%7."/>
      <w:lvlJc w:val="left"/>
      <w:pPr>
        <w:ind w:left="5220" w:hanging="360"/>
      </w:pPr>
    </w:lvl>
    <w:lvl w:ilvl="7" w:tplc="0A5E3BB8">
      <w:start w:val="1"/>
      <w:numFmt w:val="lowerLetter"/>
      <w:lvlText w:val="%8."/>
      <w:lvlJc w:val="left"/>
      <w:pPr>
        <w:ind w:left="5940" w:hanging="360"/>
      </w:pPr>
    </w:lvl>
    <w:lvl w:ilvl="8" w:tplc="87E0267E">
      <w:start w:val="1"/>
      <w:numFmt w:val="lowerRoman"/>
      <w:lvlText w:val="%9."/>
      <w:lvlJc w:val="right"/>
      <w:pPr>
        <w:ind w:left="6660" w:hanging="180"/>
      </w:pPr>
    </w:lvl>
  </w:abstractNum>
  <w:abstractNum w:abstractNumId="82">
    <w:nsid w:val="6E88156F"/>
    <w:multiLevelType w:val="hybridMultilevel"/>
    <w:tmpl w:val="DF08F48A"/>
    <w:lvl w:ilvl="0" w:tplc="60447C48">
      <w:start w:val="1"/>
      <w:numFmt w:val="bullet"/>
      <w:lvlText w:val="–"/>
      <w:lvlJc w:val="left"/>
      <w:pPr>
        <w:ind w:left="1429"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nsid w:val="6E9460E4"/>
    <w:multiLevelType w:val="multilevel"/>
    <w:tmpl w:val="61EE58E0"/>
    <w:styleLink w:val="23"/>
    <w:lvl w:ilvl="0">
      <w:start w:val="1"/>
      <w:numFmt w:val="decimal"/>
      <w:suff w:val="space"/>
      <w:lvlText w:val="%1."/>
      <w:lvlJc w:val="left"/>
      <w:pPr>
        <w:ind w:left="0" w:firstLine="284"/>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85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nsid w:val="6EBC6D34"/>
    <w:multiLevelType w:val="hybridMultilevel"/>
    <w:tmpl w:val="7CDEBD76"/>
    <w:styleLink w:val="536"/>
    <w:lvl w:ilvl="0" w:tplc="E304BC3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nsid w:val="70485907"/>
    <w:multiLevelType w:val="hybridMultilevel"/>
    <w:tmpl w:val="6BBEDF16"/>
    <w:lvl w:ilvl="0" w:tplc="04190001">
      <w:start w:val="1"/>
      <w:numFmt w:val="bullet"/>
      <w:lvlText w:val=""/>
      <w:lvlJc w:val="left"/>
      <w:pPr>
        <w:ind w:left="1429" w:hanging="360"/>
      </w:pPr>
      <w:rPr>
        <w:rFonts w:ascii="Symbol" w:hAnsi="Symbol" w:hint="default"/>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nsid w:val="71DB2626"/>
    <w:multiLevelType w:val="hybridMultilevel"/>
    <w:tmpl w:val="5F54B354"/>
    <w:styleLink w:val="5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nsid w:val="76CC3BFB"/>
    <w:multiLevelType w:val="hybridMultilevel"/>
    <w:tmpl w:val="A19C572E"/>
    <w:styleLink w:val="111111215"/>
    <w:lvl w:ilvl="0" w:tplc="E3223A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nsid w:val="77223551"/>
    <w:multiLevelType w:val="hybridMultilevel"/>
    <w:tmpl w:val="5B8A14BC"/>
    <w:lvl w:ilvl="0" w:tplc="60447C48">
      <w:start w:val="1"/>
      <w:numFmt w:val="bullet"/>
      <w:lvlText w:val="–"/>
      <w:lvlJc w:val="left"/>
      <w:pPr>
        <w:ind w:left="1429"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9">
    <w:nsid w:val="7E4166A0"/>
    <w:multiLevelType w:val="hybridMultilevel"/>
    <w:tmpl w:val="A84E27EA"/>
    <w:lvl w:ilvl="0" w:tplc="2F5E7166">
      <w:start w:val="1"/>
      <w:numFmt w:val="bullet"/>
      <w:lvlText w:val=""/>
      <w:lvlJc w:val="left"/>
      <w:pPr>
        <w:ind w:left="2563" w:hanging="360"/>
      </w:pPr>
      <w:rPr>
        <w:rFonts w:ascii="Symbol" w:hAnsi="Symbol" w:hint="default"/>
        <w:color w:val="auto"/>
      </w:rPr>
    </w:lvl>
    <w:lvl w:ilvl="1" w:tplc="28D60C9E">
      <w:start w:val="1"/>
      <w:numFmt w:val="bullet"/>
      <w:lvlText w:val=""/>
      <w:lvlJc w:val="left"/>
      <w:pPr>
        <w:ind w:left="3283" w:hanging="360"/>
      </w:pPr>
      <w:rPr>
        <w:rFonts w:ascii="Symbol" w:hAnsi="Symbol"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90">
    <w:nsid w:val="7ED215C3"/>
    <w:multiLevelType w:val="hybridMultilevel"/>
    <w:tmpl w:val="49EAE3AA"/>
    <w:lvl w:ilvl="0" w:tplc="50BC951E">
      <w:start w:val="1"/>
      <w:numFmt w:val="bullet"/>
      <w:pStyle w:val="S2"/>
      <w:lvlText w:val=""/>
      <w:lvlJc w:val="left"/>
      <w:pPr>
        <w:tabs>
          <w:tab w:val="num" w:pos="1080"/>
        </w:tabs>
        <w:ind w:left="0" w:firstLine="85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91">
    <w:nsid w:val="7F3B5C27"/>
    <w:multiLevelType w:val="multilevel"/>
    <w:tmpl w:val="1DE8D7F6"/>
    <w:styleLink w:val="15"/>
    <w:lvl w:ilvl="0">
      <w:start w:val="1"/>
      <w:numFmt w:val="decimal"/>
      <w:lvlText w:val="%1"/>
      <w:lvlJc w:val="left"/>
      <w:pPr>
        <w:ind w:left="360" w:hanging="360"/>
      </w:pPr>
      <w:rPr>
        <w:rFonts w:ascii="Times New Roman" w:hAnsi="Times New Roman" w:hint="default"/>
        <w:b/>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8"/>
    <w:lvlOverride w:ilvl="0">
      <w:lvl w:ilvl="0">
        <w:numFmt w:val="decimal"/>
        <w:pStyle w:val="10"/>
        <w:lvlText w:val=""/>
        <w:lvlJc w:val="left"/>
      </w:lvl>
    </w:lvlOverride>
    <w:lvlOverride w:ilvl="1">
      <w:lvl w:ilvl="1">
        <w:numFmt w:val="decimal"/>
        <w:pStyle w:val="21"/>
        <w:lvlText w:val=""/>
        <w:lvlJc w:val="left"/>
      </w:lvl>
    </w:lvlOverride>
    <w:lvlOverride w:ilvl="2">
      <w:lvl w:ilvl="2">
        <w:start w:val="1"/>
        <w:numFmt w:val="decimal"/>
        <w:pStyle w:val="30"/>
        <w:lvlText w:val="%1.%2.%3"/>
        <w:lvlJc w:val="left"/>
        <w:pPr>
          <w:ind w:left="4123" w:hanging="720"/>
        </w:pPr>
        <w:rPr>
          <w:b/>
        </w:rPr>
      </w:lvl>
    </w:lvlOverride>
  </w:num>
  <w:num w:numId="2">
    <w:abstractNumId w:val="31"/>
  </w:num>
  <w:num w:numId="3">
    <w:abstractNumId w:val="80"/>
  </w:num>
  <w:num w:numId="4">
    <w:abstractNumId w:val="47"/>
  </w:num>
  <w:num w:numId="5">
    <w:abstractNumId w:val="59"/>
  </w:num>
  <w:num w:numId="6">
    <w:abstractNumId w:val="4"/>
  </w:num>
  <w:num w:numId="7">
    <w:abstractNumId w:val="19"/>
  </w:num>
  <w:num w:numId="8">
    <w:abstractNumId w:val="40"/>
  </w:num>
  <w:num w:numId="9">
    <w:abstractNumId w:val="73"/>
  </w:num>
  <w:num w:numId="10">
    <w:abstractNumId w:val="10"/>
  </w:num>
  <w:num w:numId="11">
    <w:abstractNumId w:val="1"/>
  </w:num>
  <w:num w:numId="12">
    <w:abstractNumId w:val="69"/>
  </w:num>
  <w:num w:numId="13">
    <w:abstractNumId w:val="0"/>
  </w:num>
  <w:num w:numId="14">
    <w:abstractNumId w:val="37"/>
  </w:num>
  <w:num w:numId="15">
    <w:abstractNumId w:val="6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7"/>
  </w:num>
  <w:num w:numId="18">
    <w:abstractNumId w:val="74"/>
  </w:num>
  <w:num w:numId="19">
    <w:abstractNumId w:val="2"/>
  </w:num>
  <w:num w:numId="20">
    <w:abstractNumId w:val="28"/>
  </w:num>
  <w:num w:numId="21">
    <w:abstractNumId w:val="23"/>
  </w:num>
  <w:num w:numId="22">
    <w:abstractNumId w:val="5"/>
  </w:num>
  <w:num w:numId="23">
    <w:abstractNumId w:val="14"/>
  </w:num>
  <w:num w:numId="24">
    <w:abstractNumId w:val="58"/>
  </w:num>
  <w:num w:numId="25">
    <w:abstractNumId w:val="3"/>
  </w:num>
  <w:num w:numId="26">
    <w:abstractNumId w:val="72"/>
  </w:num>
  <w:num w:numId="27">
    <w:abstractNumId w:val="63"/>
  </w:num>
  <w:num w:numId="28">
    <w:abstractNumId w:val="8"/>
  </w:num>
  <w:num w:numId="29">
    <w:abstractNumId w:val="27"/>
  </w:num>
  <w:num w:numId="30">
    <w:abstractNumId w:val="53"/>
  </w:num>
  <w:num w:numId="31">
    <w:abstractNumId w:val="49"/>
  </w:num>
  <w:num w:numId="32">
    <w:abstractNumId w:val="25"/>
  </w:num>
  <w:num w:numId="33">
    <w:abstractNumId w:val="46"/>
  </w:num>
  <w:num w:numId="34">
    <w:abstractNumId w:val="90"/>
  </w:num>
  <w:num w:numId="35">
    <w:abstractNumId w:val="61"/>
  </w:num>
  <w:num w:numId="36">
    <w:abstractNumId w:val="11"/>
  </w:num>
  <w:num w:numId="37">
    <w:abstractNumId w:val="6"/>
  </w:num>
  <w:num w:numId="38">
    <w:abstractNumId w:val="26"/>
  </w:num>
  <w:num w:numId="39">
    <w:abstractNumId w:val="77"/>
  </w:num>
  <w:num w:numId="40">
    <w:abstractNumId w:val="35"/>
  </w:num>
  <w:num w:numId="41">
    <w:abstractNumId w:val="21"/>
  </w:num>
  <w:num w:numId="42">
    <w:abstractNumId w:val="71"/>
  </w:num>
  <w:num w:numId="43">
    <w:abstractNumId w:val="83"/>
  </w:num>
  <w:num w:numId="44">
    <w:abstractNumId w:val="12"/>
  </w:num>
  <w:num w:numId="45">
    <w:abstractNumId w:val="50"/>
  </w:num>
  <w:num w:numId="46">
    <w:abstractNumId w:val="29"/>
  </w:num>
  <w:num w:numId="47">
    <w:abstractNumId w:val="76"/>
  </w:num>
  <w:num w:numId="48">
    <w:abstractNumId w:val="78"/>
  </w:num>
  <w:num w:numId="49">
    <w:abstractNumId w:val="81"/>
  </w:num>
  <w:num w:numId="50">
    <w:abstractNumId w:val="91"/>
  </w:num>
  <w:num w:numId="51">
    <w:abstractNumId w:val="79"/>
  </w:num>
  <w:num w:numId="52">
    <w:abstractNumId w:val="24"/>
  </w:num>
  <w:num w:numId="53">
    <w:abstractNumId w:val="64"/>
  </w:num>
  <w:num w:numId="54">
    <w:abstractNumId w:val="36"/>
  </w:num>
  <w:num w:numId="55">
    <w:abstractNumId w:val="32"/>
  </w:num>
  <w:num w:numId="56">
    <w:abstractNumId w:val="84"/>
  </w:num>
  <w:num w:numId="57">
    <w:abstractNumId w:val="43"/>
  </w:num>
  <w:num w:numId="58">
    <w:abstractNumId w:val="62"/>
  </w:num>
  <w:num w:numId="59">
    <w:abstractNumId w:val="9"/>
  </w:num>
  <w:num w:numId="60">
    <w:abstractNumId w:val="87"/>
  </w:num>
  <w:num w:numId="61">
    <w:abstractNumId w:val="56"/>
  </w:num>
  <w:num w:numId="62">
    <w:abstractNumId w:val="33"/>
  </w:num>
  <w:num w:numId="63">
    <w:abstractNumId w:val="75"/>
  </w:num>
  <w:num w:numId="64">
    <w:abstractNumId w:val="70"/>
  </w:num>
  <w:num w:numId="65">
    <w:abstractNumId w:val="65"/>
  </w:num>
  <w:num w:numId="66">
    <w:abstractNumId w:val="30"/>
  </w:num>
  <w:num w:numId="67">
    <w:abstractNumId w:val="15"/>
  </w:num>
  <w:num w:numId="68">
    <w:abstractNumId w:val="55"/>
  </w:num>
  <w:num w:numId="69">
    <w:abstractNumId w:val="86"/>
  </w:num>
  <w:num w:numId="70">
    <w:abstractNumId w:val="20"/>
  </w:num>
  <w:num w:numId="71">
    <w:abstractNumId w:val="22"/>
  </w:num>
  <w:num w:numId="72">
    <w:abstractNumId w:val="60"/>
  </w:num>
  <w:num w:numId="73">
    <w:abstractNumId w:val="39"/>
  </w:num>
  <w:num w:numId="74">
    <w:abstractNumId w:val="89"/>
  </w:num>
  <w:num w:numId="75">
    <w:abstractNumId w:val="42"/>
  </w:num>
  <w:num w:numId="76">
    <w:abstractNumId w:val="16"/>
  </w:num>
  <w:num w:numId="77">
    <w:abstractNumId w:val="57"/>
  </w:num>
  <w:num w:numId="78">
    <w:abstractNumId w:val="44"/>
  </w:num>
  <w:num w:numId="79">
    <w:abstractNumId w:val="38"/>
  </w:num>
  <w:num w:numId="80">
    <w:abstractNumId w:val="18"/>
  </w:num>
  <w:num w:numId="81">
    <w:abstractNumId w:val="51"/>
  </w:num>
  <w:num w:numId="82">
    <w:abstractNumId w:val="67"/>
  </w:num>
  <w:num w:numId="83">
    <w:abstractNumId w:val="13"/>
  </w:num>
  <w:num w:numId="84">
    <w:abstractNumId w:val="48"/>
  </w:num>
  <w:num w:numId="85">
    <w:abstractNumId w:val="54"/>
  </w:num>
  <w:num w:numId="86">
    <w:abstractNumId w:val="82"/>
  </w:num>
  <w:num w:numId="87">
    <w:abstractNumId w:val="52"/>
  </w:num>
  <w:num w:numId="88">
    <w:abstractNumId w:val="85"/>
  </w:num>
  <w:num w:numId="89">
    <w:abstractNumId w:val="88"/>
  </w:num>
  <w:num w:numId="90">
    <w:abstractNumId w:val="41"/>
  </w:num>
  <w:num w:numId="91">
    <w:abstractNumId w:val="34"/>
  </w:num>
  <w:num w:numId="92">
    <w:abstractNumId w:val="68"/>
  </w:num>
  <w:numIdMacAtCleanup w:val="9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hdrShapeDefaults>
    <o:shapedefaults v:ext="edit" spidmax="8194"/>
  </w:hdrShapeDefaults>
  <w:footnotePr>
    <w:footnote w:id="-1"/>
    <w:footnote w:id="0"/>
  </w:footnotePr>
  <w:endnotePr>
    <w:endnote w:id="-1"/>
    <w:endnote w:id="0"/>
  </w:endnotePr>
  <w:compat/>
  <w:rsids>
    <w:rsidRoot w:val="00313D7F"/>
    <w:rsid w:val="00000002"/>
    <w:rsid w:val="0000094F"/>
    <w:rsid w:val="000009A7"/>
    <w:rsid w:val="00000AD4"/>
    <w:rsid w:val="00000E2D"/>
    <w:rsid w:val="00000EF4"/>
    <w:rsid w:val="00001346"/>
    <w:rsid w:val="000016D8"/>
    <w:rsid w:val="000016F0"/>
    <w:rsid w:val="00001970"/>
    <w:rsid w:val="00001C67"/>
    <w:rsid w:val="00001CFC"/>
    <w:rsid w:val="00001D6C"/>
    <w:rsid w:val="00001FC9"/>
    <w:rsid w:val="00002403"/>
    <w:rsid w:val="000028C1"/>
    <w:rsid w:val="00002A65"/>
    <w:rsid w:val="00002BCC"/>
    <w:rsid w:val="00002FD8"/>
    <w:rsid w:val="0000305E"/>
    <w:rsid w:val="00003460"/>
    <w:rsid w:val="0000349E"/>
    <w:rsid w:val="000034DA"/>
    <w:rsid w:val="0000362C"/>
    <w:rsid w:val="00003720"/>
    <w:rsid w:val="0000379C"/>
    <w:rsid w:val="000039CA"/>
    <w:rsid w:val="00003C64"/>
    <w:rsid w:val="00003F7A"/>
    <w:rsid w:val="0000413E"/>
    <w:rsid w:val="000041CB"/>
    <w:rsid w:val="0000492D"/>
    <w:rsid w:val="00004967"/>
    <w:rsid w:val="00004B26"/>
    <w:rsid w:val="00004BEA"/>
    <w:rsid w:val="00004C18"/>
    <w:rsid w:val="00004E88"/>
    <w:rsid w:val="00005401"/>
    <w:rsid w:val="00005553"/>
    <w:rsid w:val="000057B6"/>
    <w:rsid w:val="00005940"/>
    <w:rsid w:val="00006112"/>
    <w:rsid w:val="00006214"/>
    <w:rsid w:val="00006283"/>
    <w:rsid w:val="00006578"/>
    <w:rsid w:val="0000663E"/>
    <w:rsid w:val="0000677D"/>
    <w:rsid w:val="000069C1"/>
    <w:rsid w:val="00006B27"/>
    <w:rsid w:val="00006DB8"/>
    <w:rsid w:val="00006E45"/>
    <w:rsid w:val="00006E99"/>
    <w:rsid w:val="00006EA6"/>
    <w:rsid w:val="00006EB4"/>
    <w:rsid w:val="00007061"/>
    <w:rsid w:val="000070E1"/>
    <w:rsid w:val="000076B3"/>
    <w:rsid w:val="00007836"/>
    <w:rsid w:val="0000786F"/>
    <w:rsid w:val="00007929"/>
    <w:rsid w:val="00007A14"/>
    <w:rsid w:val="00007D1F"/>
    <w:rsid w:val="00010013"/>
    <w:rsid w:val="0001041D"/>
    <w:rsid w:val="00010551"/>
    <w:rsid w:val="00010630"/>
    <w:rsid w:val="00010921"/>
    <w:rsid w:val="00010A07"/>
    <w:rsid w:val="00010A29"/>
    <w:rsid w:val="00010A6B"/>
    <w:rsid w:val="00010AF2"/>
    <w:rsid w:val="00010D69"/>
    <w:rsid w:val="00010F2A"/>
    <w:rsid w:val="00010F2D"/>
    <w:rsid w:val="000110A5"/>
    <w:rsid w:val="000111D6"/>
    <w:rsid w:val="00011469"/>
    <w:rsid w:val="00011511"/>
    <w:rsid w:val="000116FD"/>
    <w:rsid w:val="00011C47"/>
    <w:rsid w:val="00011FA0"/>
    <w:rsid w:val="000121B4"/>
    <w:rsid w:val="0001233E"/>
    <w:rsid w:val="0001239E"/>
    <w:rsid w:val="00012535"/>
    <w:rsid w:val="00012553"/>
    <w:rsid w:val="00012611"/>
    <w:rsid w:val="0001263E"/>
    <w:rsid w:val="000126B8"/>
    <w:rsid w:val="000126C2"/>
    <w:rsid w:val="00012A33"/>
    <w:rsid w:val="00012A59"/>
    <w:rsid w:val="00012B64"/>
    <w:rsid w:val="00012F27"/>
    <w:rsid w:val="00013048"/>
    <w:rsid w:val="00013250"/>
    <w:rsid w:val="00013333"/>
    <w:rsid w:val="000134C7"/>
    <w:rsid w:val="00013650"/>
    <w:rsid w:val="000137A1"/>
    <w:rsid w:val="00013936"/>
    <w:rsid w:val="00013A56"/>
    <w:rsid w:val="00013BCF"/>
    <w:rsid w:val="00013D43"/>
    <w:rsid w:val="00013F6C"/>
    <w:rsid w:val="0001409F"/>
    <w:rsid w:val="00014354"/>
    <w:rsid w:val="000143C1"/>
    <w:rsid w:val="000144E2"/>
    <w:rsid w:val="000145DC"/>
    <w:rsid w:val="00014C8A"/>
    <w:rsid w:val="00014FC0"/>
    <w:rsid w:val="000151D6"/>
    <w:rsid w:val="0001541A"/>
    <w:rsid w:val="00015525"/>
    <w:rsid w:val="00015722"/>
    <w:rsid w:val="00015A1E"/>
    <w:rsid w:val="00015D94"/>
    <w:rsid w:val="00015E4B"/>
    <w:rsid w:val="00015F0C"/>
    <w:rsid w:val="0001635D"/>
    <w:rsid w:val="000163E2"/>
    <w:rsid w:val="00016406"/>
    <w:rsid w:val="0001645F"/>
    <w:rsid w:val="00016729"/>
    <w:rsid w:val="00016C0B"/>
    <w:rsid w:val="000173C7"/>
    <w:rsid w:val="00017541"/>
    <w:rsid w:val="00017955"/>
    <w:rsid w:val="00017D72"/>
    <w:rsid w:val="00017E7A"/>
    <w:rsid w:val="00017E94"/>
    <w:rsid w:val="00017FF4"/>
    <w:rsid w:val="000203BE"/>
    <w:rsid w:val="000208B4"/>
    <w:rsid w:val="00020DC9"/>
    <w:rsid w:val="00020DD2"/>
    <w:rsid w:val="00020E6F"/>
    <w:rsid w:val="00020FE5"/>
    <w:rsid w:val="00021119"/>
    <w:rsid w:val="00021180"/>
    <w:rsid w:val="00021195"/>
    <w:rsid w:val="000214FD"/>
    <w:rsid w:val="000215E3"/>
    <w:rsid w:val="000216C1"/>
    <w:rsid w:val="000216F4"/>
    <w:rsid w:val="00021812"/>
    <w:rsid w:val="00021DB8"/>
    <w:rsid w:val="00021DD1"/>
    <w:rsid w:val="0002213C"/>
    <w:rsid w:val="0002222D"/>
    <w:rsid w:val="000222B2"/>
    <w:rsid w:val="000223C3"/>
    <w:rsid w:val="00022657"/>
    <w:rsid w:val="000227DF"/>
    <w:rsid w:val="00022F89"/>
    <w:rsid w:val="00023124"/>
    <w:rsid w:val="000233DF"/>
    <w:rsid w:val="0002371F"/>
    <w:rsid w:val="0002389E"/>
    <w:rsid w:val="00023942"/>
    <w:rsid w:val="00023A70"/>
    <w:rsid w:val="00023BCC"/>
    <w:rsid w:val="00023C14"/>
    <w:rsid w:val="00023FF8"/>
    <w:rsid w:val="00024208"/>
    <w:rsid w:val="00024220"/>
    <w:rsid w:val="0002432A"/>
    <w:rsid w:val="00024397"/>
    <w:rsid w:val="0002445E"/>
    <w:rsid w:val="0002459F"/>
    <w:rsid w:val="00024969"/>
    <w:rsid w:val="00024B47"/>
    <w:rsid w:val="00024EC1"/>
    <w:rsid w:val="00025016"/>
    <w:rsid w:val="00025064"/>
    <w:rsid w:val="0002512B"/>
    <w:rsid w:val="00025291"/>
    <w:rsid w:val="000253DF"/>
    <w:rsid w:val="00025533"/>
    <w:rsid w:val="0002553F"/>
    <w:rsid w:val="000256CB"/>
    <w:rsid w:val="00025A09"/>
    <w:rsid w:val="00025A25"/>
    <w:rsid w:val="00025CFC"/>
    <w:rsid w:val="00026025"/>
    <w:rsid w:val="0002628E"/>
    <w:rsid w:val="000265FA"/>
    <w:rsid w:val="00026628"/>
    <w:rsid w:val="00026EF0"/>
    <w:rsid w:val="00026FD3"/>
    <w:rsid w:val="00027066"/>
    <w:rsid w:val="0002707E"/>
    <w:rsid w:val="000270A3"/>
    <w:rsid w:val="00027246"/>
    <w:rsid w:val="00027367"/>
    <w:rsid w:val="00027686"/>
    <w:rsid w:val="00027778"/>
    <w:rsid w:val="00027875"/>
    <w:rsid w:val="00027C6B"/>
    <w:rsid w:val="00027CEA"/>
    <w:rsid w:val="00027F0D"/>
    <w:rsid w:val="000301EB"/>
    <w:rsid w:val="000303CB"/>
    <w:rsid w:val="000304F5"/>
    <w:rsid w:val="000304F7"/>
    <w:rsid w:val="0003064F"/>
    <w:rsid w:val="00030974"/>
    <w:rsid w:val="00030C4A"/>
    <w:rsid w:val="000311B5"/>
    <w:rsid w:val="00031249"/>
    <w:rsid w:val="00031417"/>
    <w:rsid w:val="00031494"/>
    <w:rsid w:val="0003177B"/>
    <w:rsid w:val="00031783"/>
    <w:rsid w:val="00031CDD"/>
    <w:rsid w:val="00032255"/>
    <w:rsid w:val="0003239E"/>
    <w:rsid w:val="0003249C"/>
    <w:rsid w:val="000324BF"/>
    <w:rsid w:val="00032603"/>
    <w:rsid w:val="000327CB"/>
    <w:rsid w:val="000328B2"/>
    <w:rsid w:val="000328D1"/>
    <w:rsid w:val="00032AFE"/>
    <w:rsid w:val="0003306A"/>
    <w:rsid w:val="000335E9"/>
    <w:rsid w:val="00033607"/>
    <w:rsid w:val="000336A0"/>
    <w:rsid w:val="00033972"/>
    <w:rsid w:val="00033EB8"/>
    <w:rsid w:val="00033F1C"/>
    <w:rsid w:val="000344AC"/>
    <w:rsid w:val="000345C4"/>
    <w:rsid w:val="000349C2"/>
    <w:rsid w:val="00034ACA"/>
    <w:rsid w:val="00034D1F"/>
    <w:rsid w:val="00034D4F"/>
    <w:rsid w:val="00034DD2"/>
    <w:rsid w:val="00035310"/>
    <w:rsid w:val="00035561"/>
    <w:rsid w:val="000356AC"/>
    <w:rsid w:val="000357EB"/>
    <w:rsid w:val="0003589D"/>
    <w:rsid w:val="00035A96"/>
    <w:rsid w:val="000361C4"/>
    <w:rsid w:val="00036202"/>
    <w:rsid w:val="000362E3"/>
    <w:rsid w:val="00036903"/>
    <w:rsid w:val="00036A72"/>
    <w:rsid w:val="00036BFE"/>
    <w:rsid w:val="00036C2B"/>
    <w:rsid w:val="00037094"/>
    <w:rsid w:val="000370BF"/>
    <w:rsid w:val="00037179"/>
    <w:rsid w:val="000371AF"/>
    <w:rsid w:val="000372BB"/>
    <w:rsid w:val="00037354"/>
    <w:rsid w:val="00037508"/>
    <w:rsid w:val="00037641"/>
    <w:rsid w:val="00037B22"/>
    <w:rsid w:val="00037F19"/>
    <w:rsid w:val="00037F8C"/>
    <w:rsid w:val="00040093"/>
    <w:rsid w:val="00040296"/>
    <w:rsid w:val="00040590"/>
    <w:rsid w:val="000405E3"/>
    <w:rsid w:val="00040A66"/>
    <w:rsid w:val="00040AFA"/>
    <w:rsid w:val="00040BDE"/>
    <w:rsid w:val="00040E56"/>
    <w:rsid w:val="00040F3D"/>
    <w:rsid w:val="00041103"/>
    <w:rsid w:val="00041176"/>
    <w:rsid w:val="00041308"/>
    <w:rsid w:val="00041330"/>
    <w:rsid w:val="0004151A"/>
    <w:rsid w:val="0004161F"/>
    <w:rsid w:val="00041627"/>
    <w:rsid w:val="000416E2"/>
    <w:rsid w:val="0004175B"/>
    <w:rsid w:val="0004186E"/>
    <w:rsid w:val="0004188C"/>
    <w:rsid w:val="000418A7"/>
    <w:rsid w:val="000418D9"/>
    <w:rsid w:val="00041E00"/>
    <w:rsid w:val="00041E38"/>
    <w:rsid w:val="00041FC8"/>
    <w:rsid w:val="00042023"/>
    <w:rsid w:val="00042943"/>
    <w:rsid w:val="00042AA7"/>
    <w:rsid w:val="00042B18"/>
    <w:rsid w:val="00042D4C"/>
    <w:rsid w:val="00042D94"/>
    <w:rsid w:val="00042E21"/>
    <w:rsid w:val="00043275"/>
    <w:rsid w:val="0004334D"/>
    <w:rsid w:val="000434A4"/>
    <w:rsid w:val="000435BC"/>
    <w:rsid w:val="00043639"/>
    <w:rsid w:val="000436E5"/>
    <w:rsid w:val="00043870"/>
    <w:rsid w:val="000438DF"/>
    <w:rsid w:val="00043D3A"/>
    <w:rsid w:val="00043DE5"/>
    <w:rsid w:val="000441CE"/>
    <w:rsid w:val="00044349"/>
    <w:rsid w:val="0004460F"/>
    <w:rsid w:val="00044957"/>
    <w:rsid w:val="00044D03"/>
    <w:rsid w:val="00044D5D"/>
    <w:rsid w:val="00044D89"/>
    <w:rsid w:val="00044FFC"/>
    <w:rsid w:val="00045176"/>
    <w:rsid w:val="00045332"/>
    <w:rsid w:val="0004553C"/>
    <w:rsid w:val="00045915"/>
    <w:rsid w:val="00045953"/>
    <w:rsid w:val="000462AA"/>
    <w:rsid w:val="000462B0"/>
    <w:rsid w:val="000462E0"/>
    <w:rsid w:val="0004643B"/>
    <w:rsid w:val="000465EE"/>
    <w:rsid w:val="0004660D"/>
    <w:rsid w:val="000468A3"/>
    <w:rsid w:val="00046FA7"/>
    <w:rsid w:val="0004707A"/>
    <w:rsid w:val="00047472"/>
    <w:rsid w:val="00047508"/>
    <w:rsid w:val="00047561"/>
    <w:rsid w:val="000478E1"/>
    <w:rsid w:val="00047AA5"/>
    <w:rsid w:val="00047E9A"/>
    <w:rsid w:val="00047F18"/>
    <w:rsid w:val="0005003F"/>
    <w:rsid w:val="000500EE"/>
    <w:rsid w:val="00050103"/>
    <w:rsid w:val="000504E1"/>
    <w:rsid w:val="00050EA4"/>
    <w:rsid w:val="00050F4A"/>
    <w:rsid w:val="00051564"/>
    <w:rsid w:val="0005166A"/>
    <w:rsid w:val="0005168B"/>
    <w:rsid w:val="00051949"/>
    <w:rsid w:val="00051F35"/>
    <w:rsid w:val="00052123"/>
    <w:rsid w:val="00052314"/>
    <w:rsid w:val="000527CF"/>
    <w:rsid w:val="00052842"/>
    <w:rsid w:val="000529FA"/>
    <w:rsid w:val="00052BB4"/>
    <w:rsid w:val="00052C2F"/>
    <w:rsid w:val="00052E66"/>
    <w:rsid w:val="00052F01"/>
    <w:rsid w:val="00053556"/>
    <w:rsid w:val="000539CC"/>
    <w:rsid w:val="00053E4F"/>
    <w:rsid w:val="00054313"/>
    <w:rsid w:val="00054373"/>
    <w:rsid w:val="00054697"/>
    <w:rsid w:val="00054890"/>
    <w:rsid w:val="00054D3C"/>
    <w:rsid w:val="00054D90"/>
    <w:rsid w:val="00054ECE"/>
    <w:rsid w:val="00054EED"/>
    <w:rsid w:val="00054F61"/>
    <w:rsid w:val="00055019"/>
    <w:rsid w:val="000550F5"/>
    <w:rsid w:val="000555A3"/>
    <w:rsid w:val="00055809"/>
    <w:rsid w:val="00055AB4"/>
    <w:rsid w:val="00056069"/>
    <w:rsid w:val="000562CD"/>
    <w:rsid w:val="000563F2"/>
    <w:rsid w:val="0005642A"/>
    <w:rsid w:val="000564A5"/>
    <w:rsid w:val="000564BB"/>
    <w:rsid w:val="0005669A"/>
    <w:rsid w:val="000568F5"/>
    <w:rsid w:val="00056A39"/>
    <w:rsid w:val="00056ECD"/>
    <w:rsid w:val="000573F0"/>
    <w:rsid w:val="00057579"/>
    <w:rsid w:val="000575BE"/>
    <w:rsid w:val="00057700"/>
    <w:rsid w:val="00057932"/>
    <w:rsid w:val="00057ADF"/>
    <w:rsid w:val="00057BC2"/>
    <w:rsid w:val="00057D9D"/>
    <w:rsid w:val="00060113"/>
    <w:rsid w:val="000604E2"/>
    <w:rsid w:val="00060C61"/>
    <w:rsid w:val="000612A1"/>
    <w:rsid w:val="0006143D"/>
    <w:rsid w:val="00061482"/>
    <w:rsid w:val="00061628"/>
    <w:rsid w:val="00061A3C"/>
    <w:rsid w:val="000623D4"/>
    <w:rsid w:val="000628DB"/>
    <w:rsid w:val="00062DE9"/>
    <w:rsid w:val="00062DFE"/>
    <w:rsid w:val="00062E07"/>
    <w:rsid w:val="00062F10"/>
    <w:rsid w:val="00062FAE"/>
    <w:rsid w:val="00063035"/>
    <w:rsid w:val="000633BE"/>
    <w:rsid w:val="00063430"/>
    <w:rsid w:val="0006344D"/>
    <w:rsid w:val="000634C6"/>
    <w:rsid w:val="000637FB"/>
    <w:rsid w:val="0006392B"/>
    <w:rsid w:val="00064018"/>
    <w:rsid w:val="0006424D"/>
    <w:rsid w:val="00064344"/>
    <w:rsid w:val="000647A1"/>
    <w:rsid w:val="00064849"/>
    <w:rsid w:val="00064BBE"/>
    <w:rsid w:val="00064EA2"/>
    <w:rsid w:val="0006522B"/>
    <w:rsid w:val="00065241"/>
    <w:rsid w:val="000652E8"/>
    <w:rsid w:val="000659B1"/>
    <w:rsid w:val="000659DE"/>
    <w:rsid w:val="00065A33"/>
    <w:rsid w:val="00065AD6"/>
    <w:rsid w:val="00065B4C"/>
    <w:rsid w:val="000661EC"/>
    <w:rsid w:val="0006657A"/>
    <w:rsid w:val="000666FC"/>
    <w:rsid w:val="00066D05"/>
    <w:rsid w:val="00066EDF"/>
    <w:rsid w:val="00066FDA"/>
    <w:rsid w:val="0006704B"/>
    <w:rsid w:val="00067485"/>
    <w:rsid w:val="000676EC"/>
    <w:rsid w:val="00067E31"/>
    <w:rsid w:val="00070058"/>
    <w:rsid w:val="00070965"/>
    <w:rsid w:val="00070B50"/>
    <w:rsid w:val="00070CF6"/>
    <w:rsid w:val="00070DB3"/>
    <w:rsid w:val="00070DF1"/>
    <w:rsid w:val="00070E24"/>
    <w:rsid w:val="00070F1E"/>
    <w:rsid w:val="0007107E"/>
    <w:rsid w:val="000710B3"/>
    <w:rsid w:val="00071686"/>
    <w:rsid w:val="000717D1"/>
    <w:rsid w:val="00071817"/>
    <w:rsid w:val="00071872"/>
    <w:rsid w:val="000719AA"/>
    <w:rsid w:val="00071ABB"/>
    <w:rsid w:val="00071BBA"/>
    <w:rsid w:val="00071DC0"/>
    <w:rsid w:val="00071E06"/>
    <w:rsid w:val="00071E5D"/>
    <w:rsid w:val="00071FB0"/>
    <w:rsid w:val="000722CE"/>
    <w:rsid w:val="0007259A"/>
    <w:rsid w:val="0007262D"/>
    <w:rsid w:val="00072BDD"/>
    <w:rsid w:val="000730A8"/>
    <w:rsid w:val="0007326F"/>
    <w:rsid w:val="00073457"/>
    <w:rsid w:val="00073738"/>
    <w:rsid w:val="00073E0C"/>
    <w:rsid w:val="00073EC0"/>
    <w:rsid w:val="00074512"/>
    <w:rsid w:val="00074597"/>
    <w:rsid w:val="000747E0"/>
    <w:rsid w:val="00074822"/>
    <w:rsid w:val="0007488B"/>
    <w:rsid w:val="00074942"/>
    <w:rsid w:val="00074B8F"/>
    <w:rsid w:val="00074D8D"/>
    <w:rsid w:val="00074DF3"/>
    <w:rsid w:val="00074E22"/>
    <w:rsid w:val="00075026"/>
    <w:rsid w:val="000752CE"/>
    <w:rsid w:val="00075718"/>
    <w:rsid w:val="00075AEE"/>
    <w:rsid w:val="00075B1F"/>
    <w:rsid w:val="00075BC8"/>
    <w:rsid w:val="0007607F"/>
    <w:rsid w:val="00076185"/>
    <w:rsid w:val="000762B3"/>
    <w:rsid w:val="00076308"/>
    <w:rsid w:val="0007660F"/>
    <w:rsid w:val="00076760"/>
    <w:rsid w:val="00077500"/>
    <w:rsid w:val="00077842"/>
    <w:rsid w:val="0007784B"/>
    <w:rsid w:val="00077ADA"/>
    <w:rsid w:val="00077D84"/>
    <w:rsid w:val="00077FC8"/>
    <w:rsid w:val="00077FD4"/>
    <w:rsid w:val="00080A93"/>
    <w:rsid w:val="00080AFC"/>
    <w:rsid w:val="000812C8"/>
    <w:rsid w:val="000813CA"/>
    <w:rsid w:val="0008171F"/>
    <w:rsid w:val="000817D2"/>
    <w:rsid w:val="00081819"/>
    <w:rsid w:val="00081B08"/>
    <w:rsid w:val="00081BDB"/>
    <w:rsid w:val="00081BE6"/>
    <w:rsid w:val="00081E89"/>
    <w:rsid w:val="00082547"/>
    <w:rsid w:val="000825FD"/>
    <w:rsid w:val="0008278E"/>
    <w:rsid w:val="000827C3"/>
    <w:rsid w:val="00082896"/>
    <w:rsid w:val="00082A12"/>
    <w:rsid w:val="00083217"/>
    <w:rsid w:val="000832EF"/>
    <w:rsid w:val="000834C6"/>
    <w:rsid w:val="00083581"/>
    <w:rsid w:val="000835D4"/>
    <w:rsid w:val="000838CF"/>
    <w:rsid w:val="00083B97"/>
    <w:rsid w:val="00083C44"/>
    <w:rsid w:val="00083CAF"/>
    <w:rsid w:val="00083D68"/>
    <w:rsid w:val="00083D74"/>
    <w:rsid w:val="00083E3F"/>
    <w:rsid w:val="0008407B"/>
    <w:rsid w:val="00084295"/>
    <w:rsid w:val="000842BE"/>
    <w:rsid w:val="000843C4"/>
    <w:rsid w:val="00084485"/>
    <w:rsid w:val="000844EB"/>
    <w:rsid w:val="0008454A"/>
    <w:rsid w:val="00084630"/>
    <w:rsid w:val="000848EE"/>
    <w:rsid w:val="000848F2"/>
    <w:rsid w:val="00084E0B"/>
    <w:rsid w:val="0008549E"/>
    <w:rsid w:val="00085694"/>
    <w:rsid w:val="0008575C"/>
    <w:rsid w:val="000857F4"/>
    <w:rsid w:val="000858B8"/>
    <w:rsid w:val="00085EDB"/>
    <w:rsid w:val="00086250"/>
    <w:rsid w:val="000863AA"/>
    <w:rsid w:val="000864F2"/>
    <w:rsid w:val="00086BA0"/>
    <w:rsid w:val="00086C14"/>
    <w:rsid w:val="00086DE3"/>
    <w:rsid w:val="00086FEC"/>
    <w:rsid w:val="000871A2"/>
    <w:rsid w:val="000871F8"/>
    <w:rsid w:val="0008727D"/>
    <w:rsid w:val="000873FC"/>
    <w:rsid w:val="00087442"/>
    <w:rsid w:val="0008777E"/>
    <w:rsid w:val="00087A77"/>
    <w:rsid w:val="00087D57"/>
    <w:rsid w:val="0009015C"/>
    <w:rsid w:val="000902B1"/>
    <w:rsid w:val="00090458"/>
    <w:rsid w:val="0009047B"/>
    <w:rsid w:val="000904C2"/>
    <w:rsid w:val="00090BF1"/>
    <w:rsid w:val="00090DA5"/>
    <w:rsid w:val="00090F7C"/>
    <w:rsid w:val="0009103A"/>
    <w:rsid w:val="000911F7"/>
    <w:rsid w:val="00091270"/>
    <w:rsid w:val="000913B6"/>
    <w:rsid w:val="000913BF"/>
    <w:rsid w:val="0009153C"/>
    <w:rsid w:val="00091643"/>
    <w:rsid w:val="00091726"/>
    <w:rsid w:val="000917B3"/>
    <w:rsid w:val="00091A8F"/>
    <w:rsid w:val="00091CC0"/>
    <w:rsid w:val="00092001"/>
    <w:rsid w:val="000920C6"/>
    <w:rsid w:val="00092350"/>
    <w:rsid w:val="0009286C"/>
    <w:rsid w:val="00092A2B"/>
    <w:rsid w:val="00092D5A"/>
    <w:rsid w:val="00092E46"/>
    <w:rsid w:val="000932D3"/>
    <w:rsid w:val="000932FA"/>
    <w:rsid w:val="00093317"/>
    <w:rsid w:val="00093963"/>
    <w:rsid w:val="00093C49"/>
    <w:rsid w:val="00093CC5"/>
    <w:rsid w:val="00093E3A"/>
    <w:rsid w:val="0009448F"/>
    <w:rsid w:val="0009452A"/>
    <w:rsid w:val="00094882"/>
    <w:rsid w:val="0009490C"/>
    <w:rsid w:val="00094953"/>
    <w:rsid w:val="00094E3F"/>
    <w:rsid w:val="00095110"/>
    <w:rsid w:val="00095380"/>
    <w:rsid w:val="00095532"/>
    <w:rsid w:val="0009555C"/>
    <w:rsid w:val="00095913"/>
    <w:rsid w:val="000959F2"/>
    <w:rsid w:val="00095D0C"/>
    <w:rsid w:val="00095EF1"/>
    <w:rsid w:val="00096005"/>
    <w:rsid w:val="00096107"/>
    <w:rsid w:val="00096447"/>
    <w:rsid w:val="000966A0"/>
    <w:rsid w:val="00096884"/>
    <w:rsid w:val="000969CC"/>
    <w:rsid w:val="00096C0C"/>
    <w:rsid w:val="00096C92"/>
    <w:rsid w:val="00097094"/>
    <w:rsid w:val="0009723E"/>
    <w:rsid w:val="00097460"/>
    <w:rsid w:val="00097559"/>
    <w:rsid w:val="0009766D"/>
    <w:rsid w:val="000A02A2"/>
    <w:rsid w:val="000A02E6"/>
    <w:rsid w:val="000A05F0"/>
    <w:rsid w:val="000A0794"/>
    <w:rsid w:val="000A08D4"/>
    <w:rsid w:val="000A0947"/>
    <w:rsid w:val="000A0A9C"/>
    <w:rsid w:val="000A0D37"/>
    <w:rsid w:val="000A10EF"/>
    <w:rsid w:val="000A127A"/>
    <w:rsid w:val="000A127C"/>
    <w:rsid w:val="000A13A7"/>
    <w:rsid w:val="000A1480"/>
    <w:rsid w:val="000A1679"/>
    <w:rsid w:val="000A1774"/>
    <w:rsid w:val="000A185C"/>
    <w:rsid w:val="000A18E1"/>
    <w:rsid w:val="000A1963"/>
    <w:rsid w:val="000A1FD8"/>
    <w:rsid w:val="000A2066"/>
    <w:rsid w:val="000A215C"/>
    <w:rsid w:val="000A21D8"/>
    <w:rsid w:val="000A2633"/>
    <w:rsid w:val="000A2D03"/>
    <w:rsid w:val="000A2D9F"/>
    <w:rsid w:val="000A2DF4"/>
    <w:rsid w:val="000A3175"/>
    <w:rsid w:val="000A3746"/>
    <w:rsid w:val="000A3E75"/>
    <w:rsid w:val="000A406C"/>
    <w:rsid w:val="000A4130"/>
    <w:rsid w:val="000A4777"/>
    <w:rsid w:val="000A47EE"/>
    <w:rsid w:val="000A4EB4"/>
    <w:rsid w:val="000A4EC3"/>
    <w:rsid w:val="000A517B"/>
    <w:rsid w:val="000A54C0"/>
    <w:rsid w:val="000A54F9"/>
    <w:rsid w:val="000A5509"/>
    <w:rsid w:val="000A5764"/>
    <w:rsid w:val="000A58D6"/>
    <w:rsid w:val="000A5A17"/>
    <w:rsid w:val="000A5C77"/>
    <w:rsid w:val="000A5DD0"/>
    <w:rsid w:val="000A5FD0"/>
    <w:rsid w:val="000A6045"/>
    <w:rsid w:val="000A6136"/>
    <w:rsid w:val="000A628D"/>
    <w:rsid w:val="000A6298"/>
    <w:rsid w:val="000A6C7D"/>
    <w:rsid w:val="000A6E72"/>
    <w:rsid w:val="000A6E88"/>
    <w:rsid w:val="000A7220"/>
    <w:rsid w:val="000A73CB"/>
    <w:rsid w:val="000A77E4"/>
    <w:rsid w:val="000A7857"/>
    <w:rsid w:val="000A790B"/>
    <w:rsid w:val="000A7BCC"/>
    <w:rsid w:val="000A7CC3"/>
    <w:rsid w:val="000B05A8"/>
    <w:rsid w:val="000B07D3"/>
    <w:rsid w:val="000B0D1F"/>
    <w:rsid w:val="000B1097"/>
    <w:rsid w:val="000B10FC"/>
    <w:rsid w:val="000B1167"/>
    <w:rsid w:val="000B1B5D"/>
    <w:rsid w:val="000B1C83"/>
    <w:rsid w:val="000B20BA"/>
    <w:rsid w:val="000B212B"/>
    <w:rsid w:val="000B2480"/>
    <w:rsid w:val="000B24A6"/>
    <w:rsid w:val="000B285F"/>
    <w:rsid w:val="000B2AC8"/>
    <w:rsid w:val="000B2EDE"/>
    <w:rsid w:val="000B30CF"/>
    <w:rsid w:val="000B32D6"/>
    <w:rsid w:val="000B3358"/>
    <w:rsid w:val="000B3ABF"/>
    <w:rsid w:val="000B3AF7"/>
    <w:rsid w:val="000B3C1E"/>
    <w:rsid w:val="000B3CB3"/>
    <w:rsid w:val="000B3CCB"/>
    <w:rsid w:val="000B3D5E"/>
    <w:rsid w:val="000B3DD6"/>
    <w:rsid w:val="000B3E32"/>
    <w:rsid w:val="000B3F4E"/>
    <w:rsid w:val="000B45FF"/>
    <w:rsid w:val="000B47B7"/>
    <w:rsid w:val="000B4809"/>
    <w:rsid w:val="000B4812"/>
    <w:rsid w:val="000B4867"/>
    <w:rsid w:val="000B4994"/>
    <w:rsid w:val="000B49CD"/>
    <w:rsid w:val="000B4E5A"/>
    <w:rsid w:val="000B5495"/>
    <w:rsid w:val="000B5534"/>
    <w:rsid w:val="000B5573"/>
    <w:rsid w:val="000B5B51"/>
    <w:rsid w:val="000B5B7A"/>
    <w:rsid w:val="000B5D37"/>
    <w:rsid w:val="000B616D"/>
    <w:rsid w:val="000B61D9"/>
    <w:rsid w:val="000B63B3"/>
    <w:rsid w:val="000B65BC"/>
    <w:rsid w:val="000B6AC7"/>
    <w:rsid w:val="000B6FEA"/>
    <w:rsid w:val="000B7438"/>
    <w:rsid w:val="000B74CC"/>
    <w:rsid w:val="000B770D"/>
    <w:rsid w:val="000B7B04"/>
    <w:rsid w:val="000B7CAC"/>
    <w:rsid w:val="000C019F"/>
    <w:rsid w:val="000C023E"/>
    <w:rsid w:val="000C02F1"/>
    <w:rsid w:val="000C066D"/>
    <w:rsid w:val="000C0D7A"/>
    <w:rsid w:val="000C12F1"/>
    <w:rsid w:val="000C1324"/>
    <w:rsid w:val="000C1544"/>
    <w:rsid w:val="000C15B3"/>
    <w:rsid w:val="000C15D6"/>
    <w:rsid w:val="000C16F1"/>
    <w:rsid w:val="000C1C61"/>
    <w:rsid w:val="000C1D98"/>
    <w:rsid w:val="000C1F5A"/>
    <w:rsid w:val="000C20A3"/>
    <w:rsid w:val="000C2133"/>
    <w:rsid w:val="000C2146"/>
    <w:rsid w:val="000C2C38"/>
    <w:rsid w:val="000C2F0F"/>
    <w:rsid w:val="000C32BD"/>
    <w:rsid w:val="000C3429"/>
    <w:rsid w:val="000C39BE"/>
    <w:rsid w:val="000C3C87"/>
    <w:rsid w:val="000C3E73"/>
    <w:rsid w:val="000C43C9"/>
    <w:rsid w:val="000C43D5"/>
    <w:rsid w:val="000C441F"/>
    <w:rsid w:val="000C469C"/>
    <w:rsid w:val="000C46AD"/>
    <w:rsid w:val="000C48EE"/>
    <w:rsid w:val="000C4994"/>
    <w:rsid w:val="000C49E6"/>
    <w:rsid w:val="000C4ACA"/>
    <w:rsid w:val="000C4CC3"/>
    <w:rsid w:val="000C4DBF"/>
    <w:rsid w:val="000C5024"/>
    <w:rsid w:val="000C5286"/>
    <w:rsid w:val="000C533B"/>
    <w:rsid w:val="000C534B"/>
    <w:rsid w:val="000C5378"/>
    <w:rsid w:val="000C55C1"/>
    <w:rsid w:val="000C56B2"/>
    <w:rsid w:val="000C59F3"/>
    <w:rsid w:val="000C5A37"/>
    <w:rsid w:val="000C5A60"/>
    <w:rsid w:val="000C6358"/>
    <w:rsid w:val="000C6489"/>
    <w:rsid w:val="000C720D"/>
    <w:rsid w:val="000C7555"/>
    <w:rsid w:val="000C7567"/>
    <w:rsid w:val="000C7B11"/>
    <w:rsid w:val="000C7C01"/>
    <w:rsid w:val="000C7C22"/>
    <w:rsid w:val="000C7CC1"/>
    <w:rsid w:val="000C7DF4"/>
    <w:rsid w:val="000C7F86"/>
    <w:rsid w:val="000C7FED"/>
    <w:rsid w:val="000D00BB"/>
    <w:rsid w:val="000D0600"/>
    <w:rsid w:val="000D0A01"/>
    <w:rsid w:val="000D0AE3"/>
    <w:rsid w:val="000D0C88"/>
    <w:rsid w:val="000D101C"/>
    <w:rsid w:val="000D183E"/>
    <w:rsid w:val="000D1B1E"/>
    <w:rsid w:val="000D1C05"/>
    <w:rsid w:val="000D1C2C"/>
    <w:rsid w:val="000D1E83"/>
    <w:rsid w:val="000D1EDA"/>
    <w:rsid w:val="000D22D8"/>
    <w:rsid w:val="000D230C"/>
    <w:rsid w:val="000D2822"/>
    <w:rsid w:val="000D2898"/>
    <w:rsid w:val="000D2982"/>
    <w:rsid w:val="000D29ED"/>
    <w:rsid w:val="000D2AC6"/>
    <w:rsid w:val="000D2BC5"/>
    <w:rsid w:val="000D2FB7"/>
    <w:rsid w:val="000D30FF"/>
    <w:rsid w:val="000D3369"/>
    <w:rsid w:val="000D34AA"/>
    <w:rsid w:val="000D388A"/>
    <w:rsid w:val="000D3A30"/>
    <w:rsid w:val="000D3D8C"/>
    <w:rsid w:val="000D3EDA"/>
    <w:rsid w:val="000D4796"/>
    <w:rsid w:val="000D499C"/>
    <w:rsid w:val="000D4BE1"/>
    <w:rsid w:val="000D4D19"/>
    <w:rsid w:val="000D4FC0"/>
    <w:rsid w:val="000D5232"/>
    <w:rsid w:val="000D5408"/>
    <w:rsid w:val="000D5445"/>
    <w:rsid w:val="000D5456"/>
    <w:rsid w:val="000D54C3"/>
    <w:rsid w:val="000D55FB"/>
    <w:rsid w:val="000D58E5"/>
    <w:rsid w:val="000D5B91"/>
    <w:rsid w:val="000D5BBC"/>
    <w:rsid w:val="000D5D77"/>
    <w:rsid w:val="000D5E47"/>
    <w:rsid w:val="000D5F45"/>
    <w:rsid w:val="000D634B"/>
    <w:rsid w:val="000D635F"/>
    <w:rsid w:val="000D63E4"/>
    <w:rsid w:val="000D64B4"/>
    <w:rsid w:val="000D65AB"/>
    <w:rsid w:val="000D688A"/>
    <w:rsid w:val="000D6A7F"/>
    <w:rsid w:val="000D6B0C"/>
    <w:rsid w:val="000D6B33"/>
    <w:rsid w:val="000D6C82"/>
    <w:rsid w:val="000D6CAA"/>
    <w:rsid w:val="000D6CF2"/>
    <w:rsid w:val="000D70C6"/>
    <w:rsid w:val="000D71FB"/>
    <w:rsid w:val="000D7441"/>
    <w:rsid w:val="000D756D"/>
    <w:rsid w:val="000D7614"/>
    <w:rsid w:val="000D77E7"/>
    <w:rsid w:val="000D7940"/>
    <w:rsid w:val="000D79A9"/>
    <w:rsid w:val="000D7B56"/>
    <w:rsid w:val="000D7CCA"/>
    <w:rsid w:val="000E03E0"/>
    <w:rsid w:val="000E06B4"/>
    <w:rsid w:val="000E07A6"/>
    <w:rsid w:val="000E08BC"/>
    <w:rsid w:val="000E0BCE"/>
    <w:rsid w:val="000E0BEE"/>
    <w:rsid w:val="000E0E33"/>
    <w:rsid w:val="000E11FA"/>
    <w:rsid w:val="000E12C9"/>
    <w:rsid w:val="000E1888"/>
    <w:rsid w:val="000E189B"/>
    <w:rsid w:val="000E195E"/>
    <w:rsid w:val="000E1AB6"/>
    <w:rsid w:val="000E1B2E"/>
    <w:rsid w:val="000E22FB"/>
    <w:rsid w:val="000E2860"/>
    <w:rsid w:val="000E2B01"/>
    <w:rsid w:val="000E30F3"/>
    <w:rsid w:val="000E3302"/>
    <w:rsid w:val="000E3986"/>
    <w:rsid w:val="000E39E4"/>
    <w:rsid w:val="000E3B86"/>
    <w:rsid w:val="000E3C85"/>
    <w:rsid w:val="000E3D85"/>
    <w:rsid w:val="000E4281"/>
    <w:rsid w:val="000E4309"/>
    <w:rsid w:val="000E4C13"/>
    <w:rsid w:val="000E4CC8"/>
    <w:rsid w:val="000E5037"/>
    <w:rsid w:val="000E50EF"/>
    <w:rsid w:val="000E51A4"/>
    <w:rsid w:val="000E54BA"/>
    <w:rsid w:val="000E5BD0"/>
    <w:rsid w:val="000E5F58"/>
    <w:rsid w:val="000E616A"/>
    <w:rsid w:val="000E6206"/>
    <w:rsid w:val="000E63DE"/>
    <w:rsid w:val="000E6438"/>
    <w:rsid w:val="000E666F"/>
    <w:rsid w:val="000E6710"/>
    <w:rsid w:val="000E678B"/>
    <w:rsid w:val="000E6802"/>
    <w:rsid w:val="000E68C3"/>
    <w:rsid w:val="000E6D74"/>
    <w:rsid w:val="000E6E3C"/>
    <w:rsid w:val="000E72EC"/>
    <w:rsid w:val="000E74F0"/>
    <w:rsid w:val="000E7876"/>
    <w:rsid w:val="000E7B89"/>
    <w:rsid w:val="000E7C3E"/>
    <w:rsid w:val="000E7CB4"/>
    <w:rsid w:val="000F00BB"/>
    <w:rsid w:val="000F0325"/>
    <w:rsid w:val="000F0471"/>
    <w:rsid w:val="000F07ED"/>
    <w:rsid w:val="000F0D8D"/>
    <w:rsid w:val="000F0DEF"/>
    <w:rsid w:val="000F0E0E"/>
    <w:rsid w:val="000F0E4C"/>
    <w:rsid w:val="000F1417"/>
    <w:rsid w:val="000F1AA3"/>
    <w:rsid w:val="000F1B8C"/>
    <w:rsid w:val="000F1C8B"/>
    <w:rsid w:val="000F1CE4"/>
    <w:rsid w:val="000F21A3"/>
    <w:rsid w:val="000F22BF"/>
    <w:rsid w:val="000F2797"/>
    <w:rsid w:val="000F28D9"/>
    <w:rsid w:val="000F2933"/>
    <w:rsid w:val="000F2F4D"/>
    <w:rsid w:val="000F30FB"/>
    <w:rsid w:val="000F33A3"/>
    <w:rsid w:val="000F3B2D"/>
    <w:rsid w:val="000F3B9B"/>
    <w:rsid w:val="000F4065"/>
    <w:rsid w:val="000F4138"/>
    <w:rsid w:val="000F423C"/>
    <w:rsid w:val="000F42F6"/>
    <w:rsid w:val="000F4302"/>
    <w:rsid w:val="000F4537"/>
    <w:rsid w:val="000F4866"/>
    <w:rsid w:val="000F4891"/>
    <w:rsid w:val="000F491C"/>
    <w:rsid w:val="000F4951"/>
    <w:rsid w:val="000F4C0C"/>
    <w:rsid w:val="000F4C34"/>
    <w:rsid w:val="000F4DFA"/>
    <w:rsid w:val="000F4E45"/>
    <w:rsid w:val="000F4E98"/>
    <w:rsid w:val="000F4F29"/>
    <w:rsid w:val="000F5283"/>
    <w:rsid w:val="000F5363"/>
    <w:rsid w:val="000F5775"/>
    <w:rsid w:val="000F577A"/>
    <w:rsid w:val="000F59F1"/>
    <w:rsid w:val="000F5BFC"/>
    <w:rsid w:val="000F616D"/>
    <w:rsid w:val="000F62F0"/>
    <w:rsid w:val="000F67B2"/>
    <w:rsid w:val="000F6A1E"/>
    <w:rsid w:val="000F6D74"/>
    <w:rsid w:val="000F6E6E"/>
    <w:rsid w:val="000F6F8D"/>
    <w:rsid w:val="000F706B"/>
    <w:rsid w:val="000F7370"/>
    <w:rsid w:val="000F7556"/>
    <w:rsid w:val="000F76D8"/>
    <w:rsid w:val="000F77E4"/>
    <w:rsid w:val="000F7B2B"/>
    <w:rsid w:val="000F7B9E"/>
    <w:rsid w:val="000F7C4A"/>
    <w:rsid w:val="000F7CE0"/>
    <w:rsid w:val="0010006F"/>
    <w:rsid w:val="001000DC"/>
    <w:rsid w:val="00100458"/>
    <w:rsid w:val="001004CA"/>
    <w:rsid w:val="0010083B"/>
    <w:rsid w:val="00100846"/>
    <w:rsid w:val="00100BF2"/>
    <w:rsid w:val="00100DB4"/>
    <w:rsid w:val="00101174"/>
    <w:rsid w:val="0010125E"/>
    <w:rsid w:val="00101289"/>
    <w:rsid w:val="001012C9"/>
    <w:rsid w:val="00101351"/>
    <w:rsid w:val="0010138F"/>
    <w:rsid w:val="001016DD"/>
    <w:rsid w:val="001018BD"/>
    <w:rsid w:val="0010191F"/>
    <w:rsid w:val="00101CF7"/>
    <w:rsid w:val="00101E31"/>
    <w:rsid w:val="00101F39"/>
    <w:rsid w:val="00102574"/>
    <w:rsid w:val="001026A6"/>
    <w:rsid w:val="0010279F"/>
    <w:rsid w:val="001029D5"/>
    <w:rsid w:val="00102C63"/>
    <w:rsid w:val="00102F0C"/>
    <w:rsid w:val="00102FBD"/>
    <w:rsid w:val="00103E04"/>
    <w:rsid w:val="00103E47"/>
    <w:rsid w:val="00103F8F"/>
    <w:rsid w:val="00104003"/>
    <w:rsid w:val="001040D9"/>
    <w:rsid w:val="001041F9"/>
    <w:rsid w:val="00104354"/>
    <w:rsid w:val="0010438B"/>
    <w:rsid w:val="0010439C"/>
    <w:rsid w:val="001043A3"/>
    <w:rsid w:val="00104614"/>
    <w:rsid w:val="00104725"/>
    <w:rsid w:val="00104D99"/>
    <w:rsid w:val="0010501C"/>
    <w:rsid w:val="00105128"/>
    <w:rsid w:val="00105B30"/>
    <w:rsid w:val="00106091"/>
    <w:rsid w:val="0010632C"/>
    <w:rsid w:val="001065F8"/>
    <w:rsid w:val="001066C2"/>
    <w:rsid w:val="00106780"/>
    <w:rsid w:val="001069AD"/>
    <w:rsid w:val="00106D4D"/>
    <w:rsid w:val="00106F64"/>
    <w:rsid w:val="00106FFD"/>
    <w:rsid w:val="00107160"/>
    <w:rsid w:val="00107427"/>
    <w:rsid w:val="00107440"/>
    <w:rsid w:val="001076C4"/>
    <w:rsid w:val="00107851"/>
    <w:rsid w:val="00107D39"/>
    <w:rsid w:val="00107D58"/>
    <w:rsid w:val="00107E69"/>
    <w:rsid w:val="0011025C"/>
    <w:rsid w:val="00110269"/>
    <w:rsid w:val="00110372"/>
    <w:rsid w:val="0011054F"/>
    <w:rsid w:val="00110DB2"/>
    <w:rsid w:val="00110E13"/>
    <w:rsid w:val="00110FB2"/>
    <w:rsid w:val="00111224"/>
    <w:rsid w:val="00111250"/>
    <w:rsid w:val="00111315"/>
    <w:rsid w:val="0011131D"/>
    <w:rsid w:val="001114F3"/>
    <w:rsid w:val="00112005"/>
    <w:rsid w:val="00112687"/>
    <w:rsid w:val="001126B8"/>
    <w:rsid w:val="00112775"/>
    <w:rsid w:val="00112782"/>
    <w:rsid w:val="00112809"/>
    <w:rsid w:val="001128A2"/>
    <w:rsid w:val="001128AA"/>
    <w:rsid w:val="001128BD"/>
    <w:rsid w:val="00112BBF"/>
    <w:rsid w:val="00112C1F"/>
    <w:rsid w:val="00112C8F"/>
    <w:rsid w:val="00112EC3"/>
    <w:rsid w:val="00112EF6"/>
    <w:rsid w:val="001130C0"/>
    <w:rsid w:val="00113195"/>
    <w:rsid w:val="00113259"/>
    <w:rsid w:val="001136DB"/>
    <w:rsid w:val="001139E3"/>
    <w:rsid w:val="00113B29"/>
    <w:rsid w:val="00113C29"/>
    <w:rsid w:val="00113D4C"/>
    <w:rsid w:val="00113E28"/>
    <w:rsid w:val="00114118"/>
    <w:rsid w:val="0011489E"/>
    <w:rsid w:val="001149CB"/>
    <w:rsid w:val="00114ADB"/>
    <w:rsid w:val="00114CB7"/>
    <w:rsid w:val="00114D88"/>
    <w:rsid w:val="00114DCE"/>
    <w:rsid w:val="00114E01"/>
    <w:rsid w:val="00114F71"/>
    <w:rsid w:val="00115021"/>
    <w:rsid w:val="001150D1"/>
    <w:rsid w:val="0011533B"/>
    <w:rsid w:val="00115807"/>
    <w:rsid w:val="0011580A"/>
    <w:rsid w:val="0011585D"/>
    <w:rsid w:val="00115E66"/>
    <w:rsid w:val="00115EBC"/>
    <w:rsid w:val="001160A3"/>
    <w:rsid w:val="0011618A"/>
    <w:rsid w:val="0011653C"/>
    <w:rsid w:val="001167FF"/>
    <w:rsid w:val="00116B7B"/>
    <w:rsid w:val="001171DE"/>
    <w:rsid w:val="00117234"/>
    <w:rsid w:val="0011779A"/>
    <w:rsid w:val="001179A2"/>
    <w:rsid w:val="001179E9"/>
    <w:rsid w:val="00117A4F"/>
    <w:rsid w:val="00117B95"/>
    <w:rsid w:val="00117F30"/>
    <w:rsid w:val="0012014B"/>
    <w:rsid w:val="00120246"/>
    <w:rsid w:val="00120303"/>
    <w:rsid w:val="0012070A"/>
    <w:rsid w:val="00120B51"/>
    <w:rsid w:val="00121180"/>
    <w:rsid w:val="00121733"/>
    <w:rsid w:val="00121AF0"/>
    <w:rsid w:val="00121BB4"/>
    <w:rsid w:val="00122246"/>
    <w:rsid w:val="00122338"/>
    <w:rsid w:val="001223B9"/>
    <w:rsid w:val="001224E9"/>
    <w:rsid w:val="0012254A"/>
    <w:rsid w:val="0012346B"/>
    <w:rsid w:val="00123560"/>
    <w:rsid w:val="0012364E"/>
    <w:rsid w:val="0012373E"/>
    <w:rsid w:val="001239CB"/>
    <w:rsid w:val="00123B50"/>
    <w:rsid w:val="00123BAE"/>
    <w:rsid w:val="00123D0F"/>
    <w:rsid w:val="00123E66"/>
    <w:rsid w:val="00124051"/>
    <w:rsid w:val="00124307"/>
    <w:rsid w:val="001243E3"/>
    <w:rsid w:val="00124611"/>
    <w:rsid w:val="00124679"/>
    <w:rsid w:val="00124737"/>
    <w:rsid w:val="0012475D"/>
    <w:rsid w:val="001248B5"/>
    <w:rsid w:val="001248D2"/>
    <w:rsid w:val="00124C8B"/>
    <w:rsid w:val="00124F6D"/>
    <w:rsid w:val="00124FB6"/>
    <w:rsid w:val="0012510B"/>
    <w:rsid w:val="001252B2"/>
    <w:rsid w:val="001255A2"/>
    <w:rsid w:val="0012565A"/>
    <w:rsid w:val="00125AA4"/>
    <w:rsid w:val="00126672"/>
    <w:rsid w:val="001266EF"/>
    <w:rsid w:val="00126716"/>
    <w:rsid w:val="0012697C"/>
    <w:rsid w:val="00126B8C"/>
    <w:rsid w:val="00126C0F"/>
    <w:rsid w:val="00126C58"/>
    <w:rsid w:val="00126ECE"/>
    <w:rsid w:val="00126F8C"/>
    <w:rsid w:val="00127252"/>
    <w:rsid w:val="00127ECC"/>
    <w:rsid w:val="00130215"/>
    <w:rsid w:val="00130600"/>
    <w:rsid w:val="00130755"/>
    <w:rsid w:val="00130795"/>
    <w:rsid w:val="00130820"/>
    <w:rsid w:val="00130A3B"/>
    <w:rsid w:val="00130D42"/>
    <w:rsid w:val="00130DA0"/>
    <w:rsid w:val="00130FDC"/>
    <w:rsid w:val="001310FD"/>
    <w:rsid w:val="001313E8"/>
    <w:rsid w:val="0013157A"/>
    <w:rsid w:val="001319A7"/>
    <w:rsid w:val="00131B14"/>
    <w:rsid w:val="00131D01"/>
    <w:rsid w:val="00131DB4"/>
    <w:rsid w:val="00131FD5"/>
    <w:rsid w:val="001320CE"/>
    <w:rsid w:val="0013240B"/>
    <w:rsid w:val="0013257D"/>
    <w:rsid w:val="001326C5"/>
    <w:rsid w:val="001328F0"/>
    <w:rsid w:val="001328F6"/>
    <w:rsid w:val="00132940"/>
    <w:rsid w:val="00132DD6"/>
    <w:rsid w:val="0013305E"/>
    <w:rsid w:val="001330F6"/>
    <w:rsid w:val="00133235"/>
    <w:rsid w:val="0013324D"/>
    <w:rsid w:val="00133491"/>
    <w:rsid w:val="001335D8"/>
    <w:rsid w:val="001336B4"/>
    <w:rsid w:val="0013372D"/>
    <w:rsid w:val="00133758"/>
    <w:rsid w:val="001337C0"/>
    <w:rsid w:val="00133840"/>
    <w:rsid w:val="00133897"/>
    <w:rsid w:val="00133A84"/>
    <w:rsid w:val="00133AF7"/>
    <w:rsid w:val="00133E5B"/>
    <w:rsid w:val="00133E8C"/>
    <w:rsid w:val="00134132"/>
    <w:rsid w:val="001348BC"/>
    <w:rsid w:val="00134AE0"/>
    <w:rsid w:val="00134DA6"/>
    <w:rsid w:val="00134F20"/>
    <w:rsid w:val="00135410"/>
    <w:rsid w:val="00135B56"/>
    <w:rsid w:val="00135B7E"/>
    <w:rsid w:val="00135C55"/>
    <w:rsid w:val="00136071"/>
    <w:rsid w:val="0013631B"/>
    <w:rsid w:val="001363DB"/>
    <w:rsid w:val="0013664D"/>
    <w:rsid w:val="001367B5"/>
    <w:rsid w:val="00136A75"/>
    <w:rsid w:val="00136B81"/>
    <w:rsid w:val="00136F4B"/>
    <w:rsid w:val="00137061"/>
    <w:rsid w:val="00137204"/>
    <w:rsid w:val="001373D2"/>
    <w:rsid w:val="001375FF"/>
    <w:rsid w:val="001378A6"/>
    <w:rsid w:val="00137C8A"/>
    <w:rsid w:val="001400E5"/>
    <w:rsid w:val="001401A4"/>
    <w:rsid w:val="001408D4"/>
    <w:rsid w:val="001409D6"/>
    <w:rsid w:val="00140B36"/>
    <w:rsid w:val="00140DFC"/>
    <w:rsid w:val="0014103B"/>
    <w:rsid w:val="00141123"/>
    <w:rsid w:val="00141561"/>
    <w:rsid w:val="00141776"/>
    <w:rsid w:val="001417A3"/>
    <w:rsid w:val="00141C01"/>
    <w:rsid w:val="00141D13"/>
    <w:rsid w:val="00141F2A"/>
    <w:rsid w:val="00141F7A"/>
    <w:rsid w:val="001420ED"/>
    <w:rsid w:val="00142361"/>
    <w:rsid w:val="0014288D"/>
    <w:rsid w:val="00142ACC"/>
    <w:rsid w:val="00142D62"/>
    <w:rsid w:val="00142F11"/>
    <w:rsid w:val="00143240"/>
    <w:rsid w:val="00143416"/>
    <w:rsid w:val="001434D0"/>
    <w:rsid w:val="00143632"/>
    <w:rsid w:val="0014363C"/>
    <w:rsid w:val="00143F3E"/>
    <w:rsid w:val="001444CF"/>
    <w:rsid w:val="0014490C"/>
    <w:rsid w:val="00144972"/>
    <w:rsid w:val="00144AB9"/>
    <w:rsid w:val="00144B22"/>
    <w:rsid w:val="00144BFC"/>
    <w:rsid w:val="00144CB1"/>
    <w:rsid w:val="00144CB5"/>
    <w:rsid w:val="00144CF5"/>
    <w:rsid w:val="001450C7"/>
    <w:rsid w:val="00145125"/>
    <w:rsid w:val="0014541D"/>
    <w:rsid w:val="001456D4"/>
    <w:rsid w:val="0014580B"/>
    <w:rsid w:val="00145A4C"/>
    <w:rsid w:val="00145DEE"/>
    <w:rsid w:val="00145EF1"/>
    <w:rsid w:val="00145F96"/>
    <w:rsid w:val="00145FDC"/>
    <w:rsid w:val="001463C5"/>
    <w:rsid w:val="00146610"/>
    <w:rsid w:val="00146658"/>
    <w:rsid w:val="001468B9"/>
    <w:rsid w:val="001468F2"/>
    <w:rsid w:val="00146AE8"/>
    <w:rsid w:val="00146DBD"/>
    <w:rsid w:val="00146E0E"/>
    <w:rsid w:val="00146F21"/>
    <w:rsid w:val="00147152"/>
    <w:rsid w:val="00147432"/>
    <w:rsid w:val="0014770D"/>
    <w:rsid w:val="00147A41"/>
    <w:rsid w:val="00147D7D"/>
    <w:rsid w:val="00147E1F"/>
    <w:rsid w:val="00147E35"/>
    <w:rsid w:val="00150171"/>
    <w:rsid w:val="001503D3"/>
    <w:rsid w:val="0015049D"/>
    <w:rsid w:val="001507BE"/>
    <w:rsid w:val="00150BAD"/>
    <w:rsid w:val="00150BCE"/>
    <w:rsid w:val="00150DA9"/>
    <w:rsid w:val="00150DCF"/>
    <w:rsid w:val="00150EC8"/>
    <w:rsid w:val="001511A7"/>
    <w:rsid w:val="001512BF"/>
    <w:rsid w:val="00151471"/>
    <w:rsid w:val="0015180B"/>
    <w:rsid w:val="00151AAD"/>
    <w:rsid w:val="00152106"/>
    <w:rsid w:val="0015220B"/>
    <w:rsid w:val="00152232"/>
    <w:rsid w:val="001522BE"/>
    <w:rsid w:val="0015236A"/>
    <w:rsid w:val="00152729"/>
    <w:rsid w:val="00152772"/>
    <w:rsid w:val="00152805"/>
    <w:rsid w:val="00152807"/>
    <w:rsid w:val="00152A9E"/>
    <w:rsid w:val="00152BCE"/>
    <w:rsid w:val="00152CF3"/>
    <w:rsid w:val="00153035"/>
    <w:rsid w:val="001531F6"/>
    <w:rsid w:val="00153248"/>
    <w:rsid w:val="0015358A"/>
    <w:rsid w:val="001535DA"/>
    <w:rsid w:val="001538DD"/>
    <w:rsid w:val="001538E5"/>
    <w:rsid w:val="00153A69"/>
    <w:rsid w:val="00153D69"/>
    <w:rsid w:val="0015417E"/>
    <w:rsid w:val="00154687"/>
    <w:rsid w:val="00154C46"/>
    <w:rsid w:val="00154C56"/>
    <w:rsid w:val="001553E0"/>
    <w:rsid w:val="0015593B"/>
    <w:rsid w:val="00155BF3"/>
    <w:rsid w:val="00155E96"/>
    <w:rsid w:val="001562F1"/>
    <w:rsid w:val="0015662B"/>
    <w:rsid w:val="00156653"/>
    <w:rsid w:val="0015672F"/>
    <w:rsid w:val="001567D2"/>
    <w:rsid w:val="00156C49"/>
    <w:rsid w:val="00156DA9"/>
    <w:rsid w:val="00156F68"/>
    <w:rsid w:val="001573BE"/>
    <w:rsid w:val="0015749B"/>
    <w:rsid w:val="00157597"/>
    <w:rsid w:val="0015778F"/>
    <w:rsid w:val="00157AD2"/>
    <w:rsid w:val="00157EB0"/>
    <w:rsid w:val="001600F2"/>
    <w:rsid w:val="0016012E"/>
    <w:rsid w:val="0016053C"/>
    <w:rsid w:val="001606E5"/>
    <w:rsid w:val="00160BA3"/>
    <w:rsid w:val="00160D7C"/>
    <w:rsid w:val="001610A1"/>
    <w:rsid w:val="00161224"/>
    <w:rsid w:val="0016127D"/>
    <w:rsid w:val="001612DB"/>
    <w:rsid w:val="0016149A"/>
    <w:rsid w:val="0016160A"/>
    <w:rsid w:val="001616B0"/>
    <w:rsid w:val="00161A39"/>
    <w:rsid w:val="00161A48"/>
    <w:rsid w:val="00161D8F"/>
    <w:rsid w:val="001625D1"/>
    <w:rsid w:val="00162701"/>
    <w:rsid w:val="001627E4"/>
    <w:rsid w:val="00162CDD"/>
    <w:rsid w:val="001631ED"/>
    <w:rsid w:val="0016325E"/>
    <w:rsid w:val="00163442"/>
    <w:rsid w:val="001634F3"/>
    <w:rsid w:val="0016361E"/>
    <w:rsid w:val="00163BD8"/>
    <w:rsid w:val="00163DCE"/>
    <w:rsid w:val="00163DF8"/>
    <w:rsid w:val="00163E9D"/>
    <w:rsid w:val="00164040"/>
    <w:rsid w:val="0016406E"/>
    <w:rsid w:val="0016407F"/>
    <w:rsid w:val="001642C7"/>
    <w:rsid w:val="00164521"/>
    <w:rsid w:val="00164739"/>
    <w:rsid w:val="00164869"/>
    <w:rsid w:val="00164976"/>
    <w:rsid w:val="0016497D"/>
    <w:rsid w:val="00164990"/>
    <w:rsid w:val="00164A6D"/>
    <w:rsid w:val="00165533"/>
    <w:rsid w:val="00165540"/>
    <w:rsid w:val="0016557D"/>
    <w:rsid w:val="00165661"/>
    <w:rsid w:val="00165892"/>
    <w:rsid w:val="0016594F"/>
    <w:rsid w:val="001659EB"/>
    <w:rsid w:val="00165A16"/>
    <w:rsid w:val="00165B98"/>
    <w:rsid w:val="00165BD8"/>
    <w:rsid w:val="00165C61"/>
    <w:rsid w:val="0016602B"/>
    <w:rsid w:val="00166109"/>
    <w:rsid w:val="00166375"/>
    <w:rsid w:val="00166590"/>
    <w:rsid w:val="00166D13"/>
    <w:rsid w:val="00167407"/>
    <w:rsid w:val="001674A8"/>
    <w:rsid w:val="00167592"/>
    <w:rsid w:val="00167ED0"/>
    <w:rsid w:val="00170465"/>
    <w:rsid w:val="001706D4"/>
    <w:rsid w:val="0017078A"/>
    <w:rsid w:val="00170C1E"/>
    <w:rsid w:val="00171164"/>
    <w:rsid w:val="0017125C"/>
    <w:rsid w:val="00171352"/>
    <w:rsid w:val="001715EF"/>
    <w:rsid w:val="001716AA"/>
    <w:rsid w:val="0017179B"/>
    <w:rsid w:val="00171A85"/>
    <w:rsid w:val="00171B84"/>
    <w:rsid w:val="00171B98"/>
    <w:rsid w:val="00171C2B"/>
    <w:rsid w:val="00171FBF"/>
    <w:rsid w:val="0017232E"/>
    <w:rsid w:val="00172445"/>
    <w:rsid w:val="0017245A"/>
    <w:rsid w:val="0017246D"/>
    <w:rsid w:val="00172E99"/>
    <w:rsid w:val="00173450"/>
    <w:rsid w:val="001735D6"/>
    <w:rsid w:val="00173640"/>
    <w:rsid w:val="001738E4"/>
    <w:rsid w:val="00173BCA"/>
    <w:rsid w:val="00173E69"/>
    <w:rsid w:val="00173F14"/>
    <w:rsid w:val="001741DD"/>
    <w:rsid w:val="00174326"/>
    <w:rsid w:val="001744CE"/>
    <w:rsid w:val="001745B4"/>
    <w:rsid w:val="0017462D"/>
    <w:rsid w:val="001746F8"/>
    <w:rsid w:val="00174772"/>
    <w:rsid w:val="001747B6"/>
    <w:rsid w:val="00174995"/>
    <w:rsid w:val="00174C43"/>
    <w:rsid w:val="00174C54"/>
    <w:rsid w:val="00174CB9"/>
    <w:rsid w:val="00174FEA"/>
    <w:rsid w:val="001751C4"/>
    <w:rsid w:val="00175207"/>
    <w:rsid w:val="0017539D"/>
    <w:rsid w:val="001761EA"/>
    <w:rsid w:val="0017627C"/>
    <w:rsid w:val="00176293"/>
    <w:rsid w:val="00176564"/>
    <w:rsid w:val="001765F7"/>
    <w:rsid w:val="001768CF"/>
    <w:rsid w:val="00176AAC"/>
    <w:rsid w:val="00176ACE"/>
    <w:rsid w:val="00176D56"/>
    <w:rsid w:val="00176EEA"/>
    <w:rsid w:val="00177077"/>
    <w:rsid w:val="00177116"/>
    <w:rsid w:val="001771B2"/>
    <w:rsid w:val="00177485"/>
    <w:rsid w:val="00177528"/>
    <w:rsid w:val="00177885"/>
    <w:rsid w:val="00177A21"/>
    <w:rsid w:val="00177A40"/>
    <w:rsid w:val="00177CEC"/>
    <w:rsid w:val="00177D8F"/>
    <w:rsid w:val="00177DA6"/>
    <w:rsid w:val="00177EDC"/>
    <w:rsid w:val="0018009C"/>
    <w:rsid w:val="001804A5"/>
    <w:rsid w:val="0018070A"/>
    <w:rsid w:val="0018077C"/>
    <w:rsid w:val="001809CF"/>
    <w:rsid w:val="00180C32"/>
    <w:rsid w:val="00180CB1"/>
    <w:rsid w:val="00181096"/>
    <w:rsid w:val="0018112B"/>
    <w:rsid w:val="0018129C"/>
    <w:rsid w:val="00181334"/>
    <w:rsid w:val="00181556"/>
    <w:rsid w:val="0018169F"/>
    <w:rsid w:val="001817E0"/>
    <w:rsid w:val="001818CF"/>
    <w:rsid w:val="00181B8D"/>
    <w:rsid w:val="00181D7D"/>
    <w:rsid w:val="00181D98"/>
    <w:rsid w:val="00182132"/>
    <w:rsid w:val="00182690"/>
    <w:rsid w:val="001826C5"/>
    <w:rsid w:val="00182739"/>
    <w:rsid w:val="001829D1"/>
    <w:rsid w:val="00182E8D"/>
    <w:rsid w:val="00182FFA"/>
    <w:rsid w:val="001830A9"/>
    <w:rsid w:val="001830EF"/>
    <w:rsid w:val="001833A8"/>
    <w:rsid w:val="001835FD"/>
    <w:rsid w:val="0018373A"/>
    <w:rsid w:val="001837B5"/>
    <w:rsid w:val="001837BD"/>
    <w:rsid w:val="00183822"/>
    <w:rsid w:val="0018389E"/>
    <w:rsid w:val="001838AD"/>
    <w:rsid w:val="00183C3E"/>
    <w:rsid w:val="00183C48"/>
    <w:rsid w:val="00183D8F"/>
    <w:rsid w:val="00183E64"/>
    <w:rsid w:val="00183F08"/>
    <w:rsid w:val="00183FEE"/>
    <w:rsid w:val="00184268"/>
    <w:rsid w:val="001843CE"/>
    <w:rsid w:val="00184502"/>
    <w:rsid w:val="0018455E"/>
    <w:rsid w:val="0018472F"/>
    <w:rsid w:val="00184D41"/>
    <w:rsid w:val="00184DC0"/>
    <w:rsid w:val="001850DC"/>
    <w:rsid w:val="0018529A"/>
    <w:rsid w:val="00185472"/>
    <w:rsid w:val="001855B3"/>
    <w:rsid w:val="001855CF"/>
    <w:rsid w:val="00185A80"/>
    <w:rsid w:val="00185D9D"/>
    <w:rsid w:val="00185FC7"/>
    <w:rsid w:val="00186493"/>
    <w:rsid w:val="0018676C"/>
    <w:rsid w:val="00186A90"/>
    <w:rsid w:val="00186DAA"/>
    <w:rsid w:val="00186F60"/>
    <w:rsid w:val="00187023"/>
    <w:rsid w:val="001871D9"/>
    <w:rsid w:val="001872E3"/>
    <w:rsid w:val="001873AE"/>
    <w:rsid w:val="001874FD"/>
    <w:rsid w:val="00187A20"/>
    <w:rsid w:val="00187BA2"/>
    <w:rsid w:val="00187F12"/>
    <w:rsid w:val="00187F65"/>
    <w:rsid w:val="00187FE6"/>
    <w:rsid w:val="00190269"/>
    <w:rsid w:val="001902F7"/>
    <w:rsid w:val="00190348"/>
    <w:rsid w:val="0019036A"/>
    <w:rsid w:val="001909CE"/>
    <w:rsid w:val="00190CF6"/>
    <w:rsid w:val="00190DE5"/>
    <w:rsid w:val="00190F76"/>
    <w:rsid w:val="0019151A"/>
    <w:rsid w:val="00191652"/>
    <w:rsid w:val="0019173E"/>
    <w:rsid w:val="00191A1A"/>
    <w:rsid w:val="00191CA7"/>
    <w:rsid w:val="00191D4E"/>
    <w:rsid w:val="001929ED"/>
    <w:rsid w:val="00192EB8"/>
    <w:rsid w:val="00193429"/>
    <w:rsid w:val="00193A86"/>
    <w:rsid w:val="00193C22"/>
    <w:rsid w:val="001940F8"/>
    <w:rsid w:val="00194304"/>
    <w:rsid w:val="00194424"/>
    <w:rsid w:val="00194786"/>
    <w:rsid w:val="00194C0B"/>
    <w:rsid w:val="00194D68"/>
    <w:rsid w:val="00194F12"/>
    <w:rsid w:val="00195030"/>
    <w:rsid w:val="001952AC"/>
    <w:rsid w:val="00195521"/>
    <w:rsid w:val="00195EFC"/>
    <w:rsid w:val="00195FBB"/>
    <w:rsid w:val="0019618A"/>
    <w:rsid w:val="001962B5"/>
    <w:rsid w:val="001964C9"/>
    <w:rsid w:val="00196669"/>
    <w:rsid w:val="00196771"/>
    <w:rsid w:val="00196ABE"/>
    <w:rsid w:val="00196B4A"/>
    <w:rsid w:val="00196FD5"/>
    <w:rsid w:val="001972B7"/>
    <w:rsid w:val="00197525"/>
    <w:rsid w:val="001975B9"/>
    <w:rsid w:val="00197684"/>
    <w:rsid w:val="0019793B"/>
    <w:rsid w:val="00197B69"/>
    <w:rsid w:val="00197C6A"/>
    <w:rsid w:val="00197CB6"/>
    <w:rsid w:val="001A02AD"/>
    <w:rsid w:val="001A0331"/>
    <w:rsid w:val="001A0597"/>
    <w:rsid w:val="001A05D3"/>
    <w:rsid w:val="001A08AD"/>
    <w:rsid w:val="001A0A8D"/>
    <w:rsid w:val="001A1060"/>
    <w:rsid w:val="001A10DD"/>
    <w:rsid w:val="001A1415"/>
    <w:rsid w:val="001A1491"/>
    <w:rsid w:val="001A1E3C"/>
    <w:rsid w:val="001A23A1"/>
    <w:rsid w:val="001A243A"/>
    <w:rsid w:val="001A2C4F"/>
    <w:rsid w:val="001A2D4F"/>
    <w:rsid w:val="001A2D96"/>
    <w:rsid w:val="001A2F64"/>
    <w:rsid w:val="001A3090"/>
    <w:rsid w:val="001A34A5"/>
    <w:rsid w:val="001A3712"/>
    <w:rsid w:val="001A3844"/>
    <w:rsid w:val="001A3883"/>
    <w:rsid w:val="001A39CD"/>
    <w:rsid w:val="001A3A39"/>
    <w:rsid w:val="001A3BBE"/>
    <w:rsid w:val="001A3D4B"/>
    <w:rsid w:val="001A3E62"/>
    <w:rsid w:val="001A4058"/>
    <w:rsid w:val="001A4300"/>
    <w:rsid w:val="001A4669"/>
    <w:rsid w:val="001A477F"/>
    <w:rsid w:val="001A47BD"/>
    <w:rsid w:val="001A488E"/>
    <w:rsid w:val="001A4945"/>
    <w:rsid w:val="001A4E58"/>
    <w:rsid w:val="001A543B"/>
    <w:rsid w:val="001A551E"/>
    <w:rsid w:val="001A5595"/>
    <w:rsid w:val="001A5608"/>
    <w:rsid w:val="001A587E"/>
    <w:rsid w:val="001A59B5"/>
    <w:rsid w:val="001A59CF"/>
    <w:rsid w:val="001A6364"/>
    <w:rsid w:val="001A690D"/>
    <w:rsid w:val="001A6967"/>
    <w:rsid w:val="001A69DC"/>
    <w:rsid w:val="001A6BF1"/>
    <w:rsid w:val="001A6C42"/>
    <w:rsid w:val="001A6CF2"/>
    <w:rsid w:val="001A6D66"/>
    <w:rsid w:val="001A7013"/>
    <w:rsid w:val="001A71FD"/>
    <w:rsid w:val="001A740D"/>
    <w:rsid w:val="001A753E"/>
    <w:rsid w:val="001A787D"/>
    <w:rsid w:val="001A7A45"/>
    <w:rsid w:val="001A7BFA"/>
    <w:rsid w:val="001A7D6E"/>
    <w:rsid w:val="001A7DD4"/>
    <w:rsid w:val="001A7F2C"/>
    <w:rsid w:val="001B0015"/>
    <w:rsid w:val="001B00A2"/>
    <w:rsid w:val="001B019C"/>
    <w:rsid w:val="001B0588"/>
    <w:rsid w:val="001B07EB"/>
    <w:rsid w:val="001B0A46"/>
    <w:rsid w:val="001B0A87"/>
    <w:rsid w:val="001B0EE5"/>
    <w:rsid w:val="001B0F08"/>
    <w:rsid w:val="001B1246"/>
    <w:rsid w:val="001B16D0"/>
    <w:rsid w:val="001B16F3"/>
    <w:rsid w:val="001B17B9"/>
    <w:rsid w:val="001B1BCD"/>
    <w:rsid w:val="001B1C71"/>
    <w:rsid w:val="001B1D31"/>
    <w:rsid w:val="001B2128"/>
    <w:rsid w:val="001B2209"/>
    <w:rsid w:val="001B2429"/>
    <w:rsid w:val="001B2646"/>
    <w:rsid w:val="001B2771"/>
    <w:rsid w:val="001B2BDF"/>
    <w:rsid w:val="001B2C10"/>
    <w:rsid w:val="001B2E6E"/>
    <w:rsid w:val="001B3129"/>
    <w:rsid w:val="001B3259"/>
    <w:rsid w:val="001B32D5"/>
    <w:rsid w:val="001B3484"/>
    <w:rsid w:val="001B3714"/>
    <w:rsid w:val="001B38D3"/>
    <w:rsid w:val="001B396D"/>
    <w:rsid w:val="001B3A76"/>
    <w:rsid w:val="001B3DE4"/>
    <w:rsid w:val="001B3E2F"/>
    <w:rsid w:val="001B40CD"/>
    <w:rsid w:val="001B43F7"/>
    <w:rsid w:val="001B4688"/>
    <w:rsid w:val="001B46CB"/>
    <w:rsid w:val="001B51E6"/>
    <w:rsid w:val="001B5238"/>
    <w:rsid w:val="001B551F"/>
    <w:rsid w:val="001B552F"/>
    <w:rsid w:val="001B5785"/>
    <w:rsid w:val="001B58B9"/>
    <w:rsid w:val="001B58E6"/>
    <w:rsid w:val="001B5F58"/>
    <w:rsid w:val="001B618B"/>
    <w:rsid w:val="001B6358"/>
    <w:rsid w:val="001B64FE"/>
    <w:rsid w:val="001B654C"/>
    <w:rsid w:val="001B6ECD"/>
    <w:rsid w:val="001B708C"/>
    <w:rsid w:val="001B713B"/>
    <w:rsid w:val="001B7248"/>
    <w:rsid w:val="001B756F"/>
    <w:rsid w:val="001B78D3"/>
    <w:rsid w:val="001B7989"/>
    <w:rsid w:val="001B7C31"/>
    <w:rsid w:val="001B7C46"/>
    <w:rsid w:val="001B7E40"/>
    <w:rsid w:val="001B7FBA"/>
    <w:rsid w:val="001C002E"/>
    <w:rsid w:val="001C00A6"/>
    <w:rsid w:val="001C0104"/>
    <w:rsid w:val="001C0382"/>
    <w:rsid w:val="001C05AE"/>
    <w:rsid w:val="001C085A"/>
    <w:rsid w:val="001C08B9"/>
    <w:rsid w:val="001C0986"/>
    <w:rsid w:val="001C0997"/>
    <w:rsid w:val="001C0C72"/>
    <w:rsid w:val="001C0DE2"/>
    <w:rsid w:val="001C0E30"/>
    <w:rsid w:val="001C136D"/>
    <w:rsid w:val="001C155F"/>
    <w:rsid w:val="001C15B2"/>
    <w:rsid w:val="001C1678"/>
    <w:rsid w:val="001C1804"/>
    <w:rsid w:val="001C1824"/>
    <w:rsid w:val="001C1AC9"/>
    <w:rsid w:val="001C1D6A"/>
    <w:rsid w:val="001C1DA0"/>
    <w:rsid w:val="001C1F5B"/>
    <w:rsid w:val="001C209F"/>
    <w:rsid w:val="001C2398"/>
    <w:rsid w:val="001C24DE"/>
    <w:rsid w:val="001C269A"/>
    <w:rsid w:val="001C27EF"/>
    <w:rsid w:val="001C2929"/>
    <w:rsid w:val="001C2998"/>
    <w:rsid w:val="001C2B62"/>
    <w:rsid w:val="001C2DB9"/>
    <w:rsid w:val="001C304F"/>
    <w:rsid w:val="001C307A"/>
    <w:rsid w:val="001C33E4"/>
    <w:rsid w:val="001C35D7"/>
    <w:rsid w:val="001C3864"/>
    <w:rsid w:val="001C386A"/>
    <w:rsid w:val="001C396F"/>
    <w:rsid w:val="001C3B0D"/>
    <w:rsid w:val="001C3D3B"/>
    <w:rsid w:val="001C3DBF"/>
    <w:rsid w:val="001C4135"/>
    <w:rsid w:val="001C4410"/>
    <w:rsid w:val="001C4908"/>
    <w:rsid w:val="001C490B"/>
    <w:rsid w:val="001C4A53"/>
    <w:rsid w:val="001C4ABD"/>
    <w:rsid w:val="001C4C70"/>
    <w:rsid w:val="001C4C83"/>
    <w:rsid w:val="001C4CF6"/>
    <w:rsid w:val="001C4CFD"/>
    <w:rsid w:val="001C4D70"/>
    <w:rsid w:val="001C4ED2"/>
    <w:rsid w:val="001C4FC8"/>
    <w:rsid w:val="001C5325"/>
    <w:rsid w:val="001C54DF"/>
    <w:rsid w:val="001C57AF"/>
    <w:rsid w:val="001C59B9"/>
    <w:rsid w:val="001C59E7"/>
    <w:rsid w:val="001C69CA"/>
    <w:rsid w:val="001C69CE"/>
    <w:rsid w:val="001C6AE9"/>
    <w:rsid w:val="001C6D33"/>
    <w:rsid w:val="001C7101"/>
    <w:rsid w:val="001C72DF"/>
    <w:rsid w:val="001C7638"/>
    <w:rsid w:val="001C78FB"/>
    <w:rsid w:val="001C7D2C"/>
    <w:rsid w:val="001D03DC"/>
    <w:rsid w:val="001D042C"/>
    <w:rsid w:val="001D0809"/>
    <w:rsid w:val="001D0CA2"/>
    <w:rsid w:val="001D0E5D"/>
    <w:rsid w:val="001D1421"/>
    <w:rsid w:val="001D1C3A"/>
    <w:rsid w:val="001D2303"/>
    <w:rsid w:val="001D244C"/>
    <w:rsid w:val="001D28E0"/>
    <w:rsid w:val="001D29DF"/>
    <w:rsid w:val="001D2A16"/>
    <w:rsid w:val="001D2BAB"/>
    <w:rsid w:val="001D2DED"/>
    <w:rsid w:val="001D3116"/>
    <w:rsid w:val="001D3247"/>
    <w:rsid w:val="001D3470"/>
    <w:rsid w:val="001D3E64"/>
    <w:rsid w:val="001D400F"/>
    <w:rsid w:val="001D4220"/>
    <w:rsid w:val="001D45FA"/>
    <w:rsid w:val="001D47D0"/>
    <w:rsid w:val="001D49CC"/>
    <w:rsid w:val="001D4AC8"/>
    <w:rsid w:val="001D4B8B"/>
    <w:rsid w:val="001D4C08"/>
    <w:rsid w:val="001D4C5E"/>
    <w:rsid w:val="001D4D25"/>
    <w:rsid w:val="001D4FAC"/>
    <w:rsid w:val="001D4FD2"/>
    <w:rsid w:val="001D50AB"/>
    <w:rsid w:val="001D515D"/>
    <w:rsid w:val="001D51AC"/>
    <w:rsid w:val="001D53CF"/>
    <w:rsid w:val="001D53D5"/>
    <w:rsid w:val="001D54EB"/>
    <w:rsid w:val="001D557B"/>
    <w:rsid w:val="001D56B7"/>
    <w:rsid w:val="001D56E1"/>
    <w:rsid w:val="001D56E7"/>
    <w:rsid w:val="001D581B"/>
    <w:rsid w:val="001D5B6C"/>
    <w:rsid w:val="001D5D87"/>
    <w:rsid w:val="001D626D"/>
    <w:rsid w:val="001D6397"/>
    <w:rsid w:val="001D65D2"/>
    <w:rsid w:val="001D66B8"/>
    <w:rsid w:val="001D6832"/>
    <w:rsid w:val="001D6C5E"/>
    <w:rsid w:val="001D75B4"/>
    <w:rsid w:val="001D765A"/>
    <w:rsid w:val="001D7809"/>
    <w:rsid w:val="001D7C4A"/>
    <w:rsid w:val="001D7FAC"/>
    <w:rsid w:val="001E007A"/>
    <w:rsid w:val="001E0280"/>
    <w:rsid w:val="001E0399"/>
    <w:rsid w:val="001E0457"/>
    <w:rsid w:val="001E056B"/>
    <w:rsid w:val="001E09A2"/>
    <w:rsid w:val="001E0B83"/>
    <w:rsid w:val="001E0D20"/>
    <w:rsid w:val="001E19DA"/>
    <w:rsid w:val="001E1EF6"/>
    <w:rsid w:val="001E1F47"/>
    <w:rsid w:val="001E1F6B"/>
    <w:rsid w:val="001E2360"/>
    <w:rsid w:val="001E2423"/>
    <w:rsid w:val="001E26EB"/>
    <w:rsid w:val="001E272A"/>
    <w:rsid w:val="001E293C"/>
    <w:rsid w:val="001E298A"/>
    <w:rsid w:val="001E2B1C"/>
    <w:rsid w:val="001E2BC6"/>
    <w:rsid w:val="001E2F97"/>
    <w:rsid w:val="001E30C2"/>
    <w:rsid w:val="001E348C"/>
    <w:rsid w:val="001E34B0"/>
    <w:rsid w:val="001E3653"/>
    <w:rsid w:val="001E3734"/>
    <w:rsid w:val="001E37FD"/>
    <w:rsid w:val="001E388A"/>
    <w:rsid w:val="001E3BF0"/>
    <w:rsid w:val="001E3CF0"/>
    <w:rsid w:val="001E3E4E"/>
    <w:rsid w:val="001E4263"/>
    <w:rsid w:val="001E42F1"/>
    <w:rsid w:val="001E4443"/>
    <w:rsid w:val="001E46A4"/>
    <w:rsid w:val="001E46B2"/>
    <w:rsid w:val="001E4C73"/>
    <w:rsid w:val="001E4F3D"/>
    <w:rsid w:val="001E5149"/>
    <w:rsid w:val="001E5156"/>
    <w:rsid w:val="001E5186"/>
    <w:rsid w:val="001E529D"/>
    <w:rsid w:val="001E530A"/>
    <w:rsid w:val="001E54DC"/>
    <w:rsid w:val="001E57D4"/>
    <w:rsid w:val="001E5C64"/>
    <w:rsid w:val="001E5D7C"/>
    <w:rsid w:val="001E5D9A"/>
    <w:rsid w:val="001E5E55"/>
    <w:rsid w:val="001E6597"/>
    <w:rsid w:val="001E659D"/>
    <w:rsid w:val="001E65FE"/>
    <w:rsid w:val="001E6A58"/>
    <w:rsid w:val="001E6C5F"/>
    <w:rsid w:val="001E6FCD"/>
    <w:rsid w:val="001E73C1"/>
    <w:rsid w:val="001E7B5C"/>
    <w:rsid w:val="001E7C75"/>
    <w:rsid w:val="001E7E7E"/>
    <w:rsid w:val="001E7FD3"/>
    <w:rsid w:val="001F0021"/>
    <w:rsid w:val="001F0130"/>
    <w:rsid w:val="001F035E"/>
    <w:rsid w:val="001F06B6"/>
    <w:rsid w:val="001F081E"/>
    <w:rsid w:val="001F0BC9"/>
    <w:rsid w:val="001F1148"/>
    <w:rsid w:val="001F18B4"/>
    <w:rsid w:val="001F1C59"/>
    <w:rsid w:val="001F1CA4"/>
    <w:rsid w:val="001F239D"/>
    <w:rsid w:val="001F24CB"/>
    <w:rsid w:val="001F262D"/>
    <w:rsid w:val="001F2724"/>
    <w:rsid w:val="001F2948"/>
    <w:rsid w:val="001F2D67"/>
    <w:rsid w:val="001F2DDF"/>
    <w:rsid w:val="001F2F8D"/>
    <w:rsid w:val="001F3077"/>
    <w:rsid w:val="001F32EF"/>
    <w:rsid w:val="001F33C0"/>
    <w:rsid w:val="001F34F1"/>
    <w:rsid w:val="001F40E7"/>
    <w:rsid w:val="001F4215"/>
    <w:rsid w:val="001F4B98"/>
    <w:rsid w:val="001F4DDE"/>
    <w:rsid w:val="001F4F60"/>
    <w:rsid w:val="001F52A3"/>
    <w:rsid w:val="001F53DB"/>
    <w:rsid w:val="001F57A1"/>
    <w:rsid w:val="001F59A8"/>
    <w:rsid w:val="001F5D4E"/>
    <w:rsid w:val="001F5E10"/>
    <w:rsid w:val="001F5E1B"/>
    <w:rsid w:val="001F6081"/>
    <w:rsid w:val="001F6864"/>
    <w:rsid w:val="001F6C75"/>
    <w:rsid w:val="001F6F01"/>
    <w:rsid w:val="001F71DA"/>
    <w:rsid w:val="001F7861"/>
    <w:rsid w:val="001F79EB"/>
    <w:rsid w:val="001F7BEA"/>
    <w:rsid w:val="001F7C41"/>
    <w:rsid w:val="001F7E84"/>
    <w:rsid w:val="001F7F80"/>
    <w:rsid w:val="00200086"/>
    <w:rsid w:val="002000E9"/>
    <w:rsid w:val="00200254"/>
    <w:rsid w:val="0020035D"/>
    <w:rsid w:val="00200A0F"/>
    <w:rsid w:val="00200AB6"/>
    <w:rsid w:val="00200E66"/>
    <w:rsid w:val="00200ED1"/>
    <w:rsid w:val="00200F92"/>
    <w:rsid w:val="0020167F"/>
    <w:rsid w:val="00201951"/>
    <w:rsid w:val="00201BD8"/>
    <w:rsid w:val="00201C49"/>
    <w:rsid w:val="00201EDA"/>
    <w:rsid w:val="00202201"/>
    <w:rsid w:val="002023AE"/>
    <w:rsid w:val="002023C5"/>
    <w:rsid w:val="0020267A"/>
    <w:rsid w:val="00202944"/>
    <w:rsid w:val="00202C0F"/>
    <w:rsid w:val="00202D54"/>
    <w:rsid w:val="002032CA"/>
    <w:rsid w:val="00203656"/>
    <w:rsid w:val="00203B3F"/>
    <w:rsid w:val="00203C7B"/>
    <w:rsid w:val="00203DDE"/>
    <w:rsid w:val="00203DE5"/>
    <w:rsid w:val="0020410C"/>
    <w:rsid w:val="0020426B"/>
    <w:rsid w:val="00204359"/>
    <w:rsid w:val="0020436D"/>
    <w:rsid w:val="0020464E"/>
    <w:rsid w:val="00204870"/>
    <w:rsid w:val="002048F6"/>
    <w:rsid w:val="00204CB5"/>
    <w:rsid w:val="00204D1F"/>
    <w:rsid w:val="00205361"/>
    <w:rsid w:val="002053DD"/>
    <w:rsid w:val="0020557E"/>
    <w:rsid w:val="00205671"/>
    <w:rsid w:val="002056A3"/>
    <w:rsid w:val="002056B5"/>
    <w:rsid w:val="00205723"/>
    <w:rsid w:val="002059BD"/>
    <w:rsid w:val="00205BD6"/>
    <w:rsid w:val="00205E49"/>
    <w:rsid w:val="00205F0F"/>
    <w:rsid w:val="00205F81"/>
    <w:rsid w:val="0020603C"/>
    <w:rsid w:val="002069F2"/>
    <w:rsid w:val="00206B0B"/>
    <w:rsid w:val="00206DD1"/>
    <w:rsid w:val="00207052"/>
    <w:rsid w:val="00207210"/>
    <w:rsid w:val="0020722B"/>
    <w:rsid w:val="00207238"/>
    <w:rsid w:val="002074DB"/>
    <w:rsid w:val="0020770C"/>
    <w:rsid w:val="00207B9B"/>
    <w:rsid w:val="00207FAE"/>
    <w:rsid w:val="002100EA"/>
    <w:rsid w:val="002101C3"/>
    <w:rsid w:val="002102F6"/>
    <w:rsid w:val="002103E9"/>
    <w:rsid w:val="00210548"/>
    <w:rsid w:val="0021088C"/>
    <w:rsid w:val="002108CA"/>
    <w:rsid w:val="002108D3"/>
    <w:rsid w:val="00210B1E"/>
    <w:rsid w:val="00210B52"/>
    <w:rsid w:val="00210CAC"/>
    <w:rsid w:val="00210CCA"/>
    <w:rsid w:val="00210E44"/>
    <w:rsid w:val="00210F8C"/>
    <w:rsid w:val="00211063"/>
    <w:rsid w:val="00211115"/>
    <w:rsid w:val="00211239"/>
    <w:rsid w:val="002116E0"/>
    <w:rsid w:val="002117E9"/>
    <w:rsid w:val="0021193B"/>
    <w:rsid w:val="00211B0A"/>
    <w:rsid w:val="00211E72"/>
    <w:rsid w:val="0021200D"/>
    <w:rsid w:val="00212390"/>
    <w:rsid w:val="002125C7"/>
    <w:rsid w:val="0021292F"/>
    <w:rsid w:val="00212AEA"/>
    <w:rsid w:val="00212D1F"/>
    <w:rsid w:val="00212F1A"/>
    <w:rsid w:val="00212F22"/>
    <w:rsid w:val="0021348B"/>
    <w:rsid w:val="0021362D"/>
    <w:rsid w:val="002137CE"/>
    <w:rsid w:val="0021388D"/>
    <w:rsid w:val="002139AD"/>
    <w:rsid w:val="00213A12"/>
    <w:rsid w:val="00213AE6"/>
    <w:rsid w:val="00213B83"/>
    <w:rsid w:val="00214247"/>
    <w:rsid w:val="00214A2C"/>
    <w:rsid w:val="00214F9A"/>
    <w:rsid w:val="002152E3"/>
    <w:rsid w:val="0021538F"/>
    <w:rsid w:val="0021560C"/>
    <w:rsid w:val="002157DB"/>
    <w:rsid w:val="00215991"/>
    <w:rsid w:val="00215D68"/>
    <w:rsid w:val="00215FCF"/>
    <w:rsid w:val="002166A3"/>
    <w:rsid w:val="00216DEC"/>
    <w:rsid w:val="00216E02"/>
    <w:rsid w:val="00216FBC"/>
    <w:rsid w:val="00217484"/>
    <w:rsid w:val="002175E3"/>
    <w:rsid w:val="002178F2"/>
    <w:rsid w:val="00217C2C"/>
    <w:rsid w:val="00217C86"/>
    <w:rsid w:val="00217D49"/>
    <w:rsid w:val="00217E5F"/>
    <w:rsid w:val="002207BF"/>
    <w:rsid w:val="002208C0"/>
    <w:rsid w:val="002209E0"/>
    <w:rsid w:val="00220D02"/>
    <w:rsid w:val="00220DE1"/>
    <w:rsid w:val="00220FC5"/>
    <w:rsid w:val="00221013"/>
    <w:rsid w:val="002213C4"/>
    <w:rsid w:val="00221575"/>
    <w:rsid w:val="00221BC8"/>
    <w:rsid w:val="00221DC5"/>
    <w:rsid w:val="00221E72"/>
    <w:rsid w:val="00222427"/>
    <w:rsid w:val="00222512"/>
    <w:rsid w:val="002227AE"/>
    <w:rsid w:val="002227C4"/>
    <w:rsid w:val="00222A7C"/>
    <w:rsid w:val="00222E12"/>
    <w:rsid w:val="002230A9"/>
    <w:rsid w:val="002230D6"/>
    <w:rsid w:val="00223110"/>
    <w:rsid w:val="00223418"/>
    <w:rsid w:val="002239D2"/>
    <w:rsid w:val="00223B36"/>
    <w:rsid w:val="00223E49"/>
    <w:rsid w:val="00223F4C"/>
    <w:rsid w:val="00223F6C"/>
    <w:rsid w:val="002240E3"/>
    <w:rsid w:val="00224209"/>
    <w:rsid w:val="00224890"/>
    <w:rsid w:val="00224898"/>
    <w:rsid w:val="00224A5F"/>
    <w:rsid w:val="00224DA4"/>
    <w:rsid w:val="00224E95"/>
    <w:rsid w:val="00225071"/>
    <w:rsid w:val="002251B2"/>
    <w:rsid w:val="00225242"/>
    <w:rsid w:val="00225336"/>
    <w:rsid w:val="00225C73"/>
    <w:rsid w:val="00225CEE"/>
    <w:rsid w:val="00225E40"/>
    <w:rsid w:val="00225E73"/>
    <w:rsid w:val="00225E8B"/>
    <w:rsid w:val="00225EC4"/>
    <w:rsid w:val="002262AE"/>
    <w:rsid w:val="00226509"/>
    <w:rsid w:val="002266BA"/>
    <w:rsid w:val="00226801"/>
    <w:rsid w:val="002268CB"/>
    <w:rsid w:val="0022698B"/>
    <w:rsid w:val="002269EC"/>
    <w:rsid w:val="00226A00"/>
    <w:rsid w:val="00226BFA"/>
    <w:rsid w:val="002272D9"/>
    <w:rsid w:val="00227454"/>
    <w:rsid w:val="002279C5"/>
    <w:rsid w:val="00227A5A"/>
    <w:rsid w:val="00227A6C"/>
    <w:rsid w:val="00227D90"/>
    <w:rsid w:val="00227EE2"/>
    <w:rsid w:val="0023013E"/>
    <w:rsid w:val="0023066C"/>
    <w:rsid w:val="002308C4"/>
    <w:rsid w:val="002311C3"/>
    <w:rsid w:val="00231379"/>
    <w:rsid w:val="002313F3"/>
    <w:rsid w:val="002313F9"/>
    <w:rsid w:val="00231644"/>
    <w:rsid w:val="00231828"/>
    <w:rsid w:val="002318B2"/>
    <w:rsid w:val="00231903"/>
    <w:rsid w:val="00231A04"/>
    <w:rsid w:val="00231A59"/>
    <w:rsid w:val="00231EAC"/>
    <w:rsid w:val="00231FA3"/>
    <w:rsid w:val="0023203C"/>
    <w:rsid w:val="00232246"/>
    <w:rsid w:val="002323D8"/>
    <w:rsid w:val="0023245F"/>
    <w:rsid w:val="002325CE"/>
    <w:rsid w:val="002328EB"/>
    <w:rsid w:val="00232B86"/>
    <w:rsid w:val="00232F3A"/>
    <w:rsid w:val="0023310C"/>
    <w:rsid w:val="002334F7"/>
    <w:rsid w:val="002336FC"/>
    <w:rsid w:val="002337B2"/>
    <w:rsid w:val="0023389F"/>
    <w:rsid w:val="00233B3F"/>
    <w:rsid w:val="0023419C"/>
    <w:rsid w:val="002341CC"/>
    <w:rsid w:val="0023427C"/>
    <w:rsid w:val="00234574"/>
    <w:rsid w:val="0023496E"/>
    <w:rsid w:val="0023497A"/>
    <w:rsid w:val="00234C80"/>
    <w:rsid w:val="00234D11"/>
    <w:rsid w:val="00234F71"/>
    <w:rsid w:val="002352FE"/>
    <w:rsid w:val="0023598F"/>
    <w:rsid w:val="00235A6E"/>
    <w:rsid w:val="00235C22"/>
    <w:rsid w:val="0023628E"/>
    <w:rsid w:val="002365E4"/>
    <w:rsid w:val="00236A49"/>
    <w:rsid w:val="00236B27"/>
    <w:rsid w:val="00236BF2"/>
    <w:rsid w:val="00236D6E"/>
    <w:rsid w:val="0023721E"/>
    <w:rsid w:val="002372E6"/>
    <w:rsid w:val="00237748"/>
    <w:rsid w:val="00237868"/>
    <w:rsid w:val="00237B39"/>
    <w:rsid w:val="00237FEF"/>
    <w:rsid w:val="00240063"/>
    <w:rsid w:val="00240071"/>
    <w:rsid w:val="002407D1"/>
    <w:rsid w:val="0024098E"/>
    <w:rsid w:val="00240E8E"/>
    <w:rsid w:val="00240FA6"/>
    <w:rsid w:val="00241101"/>
    <w:rsid w:val="00241383"/>
    <w:rsid w:val="00241610"/>
    <w:rsid w:val="00241B49"/>
    <w:rsid w:val="00241C91"/>
    <w:rsid w:val="00241EFC"/>
    <w:rsid w:val="00241FFC"/>
    <w:rsid w:val="002421EF"/>
    <w:rsid w:val="002423A1"/>
    <w:rsid w:val="00242450"/>
    <w:rsid w:val="0024254C"/>
    <w:rsid w:val="00242637"/>
    <w:rsid w:val="002427D1"/>
    <w:rsid w:val="00242970"/>
    <w:rsid w:val="00242A3D"/>
    <w:rsid w:val="00242BD1"/>
    <w:rsid w:val="00242DEC"/>
    <w:rsid w:val="00242F83"/>
    <w:rsid w:val="00243160"/>
    <w:rsid w:val="002433DD"/>
    <w:rsid w:val="00243762"/>
    <w:rsid w:val="0024401C"/>
    <w:rsid w:val="00244030"/>
    <w:rsid w:val="00244194"/>
    <w:rsid w:val="002443DD"/>
    <w:rsid w:val="00244594"/>
    <w:rsid w:val="002446DA"/>
    <w:rsid w:val="00244829"/>
    <w:rsid w:val="00244ACF"/>
    <w:rsid w:val="00244B0D"/>
    <w:rsid w:val="002452E6"/>
    <w:rsid w:val="002457BE"/>
    <w:rsid w:val="002457FD"/>
    <w:rsid w:val="002458C7"/>
    <w:rsid w:val="002458CD"/>
    <w:rsid w:val="002458D1"/>
    <w:rsid w:val="00245B42"/>
    <w:rsid w:val="00245BD2"/>
    <w:rsid w:val="00245E39"/>
    <w:rsid w:val="00246480"/>
    <w:rsid w:val="00246500"/>
    <w:rsid w:val="00246518"/>
    <w:rsid w:val="00246523"/>
    <w:rsid w:val="00246626"/>
    <w:rsid w:val="00246737"/>
    <w:rsid w:val="002468EE"/>
    <w:rsid w:val="00246AA9"/>
    <w:rsid w:val="00246AD8"/>
    <w:rsid w:val="00246C29"/>
    <w:rsid w:val="00246CA0"/>
    <w:rsid w:val="00246D46"/>
    <w:rsid w:val="00247196"/>
    <w:rsid w:val="002471CA"/>
    <w:rsid w:val="0024721E"/>
    <w:rsid w:val="00247415"/>
    <w:rsid w:val="002474CD"/>
    <w:rsid w:val="002478E1"/>
    <w:rsid w:val="00247A80"/>
    <w:rsid w:val="00247AB3"/>
    <w:rsid w:val="00247DCD"/>
    <w:rsid w:val="00247DE1"/>
    <w:rsid w:val="00250606"/>
    <w:rsid w:val="00250820"/>
    <w:rsid w:val="00250B15"/>
    <w:rsid w:val="00250B68"/>
    <w:rsid w:val="00250C65"/>
    <w:rsid w:val="002510B2"/>
    <w:rsid w:val="002510B5"/>
    <w:rsid w:val="0025123D"/>
    <w:rsid w:val="00251554"/>
    <w:rsid w:val="00251671"/>
    <w:rsid w:val="002517B4"/>
    <w:rsid w:val="002518DB"/>
    <w:rsid w:val="00251C08"/>
    <w:rsid w:val="00251D66"/>
    <w:rsid w:val="002520FD"/>
    <w:rsid w:val="00252570"/>
    <w:rsid w:val="00252B0C"/>
    <w:rsid w:val="00252B58"/>
    <w:rsid w:val="00252D62"/>
    <w:rsid w:val="00252D9B"/>
    <w:rsid w:val="00252D9E"/>
    <w:rsid w:val="00253092"/>
    <w:rsid w:val="00253417"/>
    <w:rsid w:val="0025357B"/>
    <w:rsid w:val="002536F7"/>
    <w:rsid w:val="00253A49"/>
    <w:rsid w:val="002543AB"/>
    <w:rsid w:val="00254569"/>
    <w:rsid w:val="00254A17"/>
    <w:rsid w:val="00255081"/>
    <w:rsid w:val="0025558D"/>
    <w:rsid w:val="002555A6"/>
    <w:rsid w:val="00255678"/>
    <w:rsid w:val="00255C4D"/>
    <w:rsid w:val="002566F3"/>
    <w:rsid w:val="00256E62"/>
    <w:rsid w:val="00256E86"/>
    <w:rsid w:val="00256EF3"/>
    <w:rsid w:val="00257321"/>
    <w:rsid w:val="00257617"/>
    <w:rsid w:val="002578E7"/>
    <w:rsid w:val="00257B5C"/>
    <w:rsid w:val="00257BAF"/>
    <w:rsid w:val="00260183"/>
    <w:rsid w:val="00260320"/>
    <w:rsid w:val="00260842"/>
    <w:rsid w:val="00260DD0"/>
    <w:rsid w:val="002612CE"/>
    <w:rsid w:val="0026185A"/>
    <w:rsid w:val="00261B58"/>
    <w:rsid w:val="00261FE2"/>
    <w:rsid w:val="002623FC"/>
    <w:rsid w:val="00262914"/>
    <w:rsid w:val="00262916"/>
    <w:rsid w:val="00262B3F"/>
    <w:rsid w:val="00262C7E"/>
    <w:rsid w:val="00262D75"/>
    <w:rsid w:val="00262D91"/>
    <w:rsid w:val="00262F9B"/>
    <w:rsid w:val="00262FAD"/>
    <w:rsid w:val="002635C7"/>
    <w:rsid w:val="002636A3"/>
    <w:rsid w:val="002637C3"/>
    <w:rsid w:val="00263943"/>
    <w:rsid w:val="00263946"/>
    <w:rsid w:val="00263A49"/>
    <w:rsid w:val="002642E5"/>
    <w:rsid w:val="002647FB"/>
    <w:rsid w:val="00264A4F"/>
    <w:rsid w:val="00264B60"/>
    <w:rsid w:val="00264BA4"/>
    <w:rsid w:val="0026521B"/>
    <w:rsid w:val="002655EF"/>
    <w:rsid w:val="0026576B"/>
    <w:rsid w:val="0026597A"/>
    <w:rsid w:val="0026597F"/>
    <w:rsid w:val="0026598D"/>
    <w:rsid w:val="00265EC0"/>
    <w:rsid w:val="00265F75"/>
    <w:rsid w:val="00265F8A"/>
    <w:rsid w:val="002660D8"/>
    <w:rsid w:val="002661A7"/>
    <w:rsid w:val="002663D9"/>
    <w:rsid w:val="0026641F"/>
    <w:rsid w:val="0026657C"/>
    <w:rsid w:val="00266851"/>
    <w:rsid w:val="00266974"/>
    <w:rsid w:val="00266982"/>
    <w:rsid w:val="00266B11"/>
    <w:rsid w:val="00266B34"/>
    <w:rsid w:val="00266D43"/>
    <w:rsid w:val="00266FC8"/>
    <w:rsid w:val="002670D3"/>
    <w:rsid w:val="002671B2"/>
    <w:rsid w:val="002673C9"/>
    <w:rsid w:val="002701F2"/>
    <w:rsid w:val="00270244"/>
    <w:rsid w:val="002704CE"/>
    <w:rsid w:val="00270530"/>
    <w:rsid w:val="0027053D"/>
    <w:rsid w:val="0027071D"/>
    <w:rsid w:val="00270B9B"/>
    <w:rsid w:val="00270D3C"/>
    <w:rsid w:val="0027161C"/>
    <w:rsid w:val="002716E7"/>
    <w:rsid w:val="00271AA3"/>
    <w:rsid w:val="00271BD0"/>
    <w:rsid w:val="00271FD4"/>
    <w:rsid w:val="00272069"/>
    <w:rsid w:val="002722AE"/>
    <w:rsid w:val="0027266B"/>
    <w:rsid w:val="00272876"/>
    <w:rsid w:val="002728D2"/>
    <w:rsid w:val="00272902"/>
    <w:rsid w:val="00272B2F"/>
    <w:rsid w:val="00272BD1"/>
    <w:rsid w:val="0027308A"/>
    <w:rsid w:val="00273207"/>
    <w:rsid w:val="00273270"/>
    <w:rsid w:val="00273276"/>
    <w:rsid w:val="002733FB"/>
    <w:rsid w:val="002734AC"/>
    <w:rsid w:val="002734F2"/>
    <w:rsid w:val="0027362F"/>
    <w:rsid w:val="002738DC"/>
    <w:rsid w:val="00274411"/>
    <w:rsid w:val="002744EB"/>
    <w:rsid w:val="002744ED"/>
    <w:rsid w:val="0027450E"/>
    <w:rsid w:val="00274691"/>
    <w:rsid w:val="002750D9"/>
    <w:rsid w:val="0027540D"/>
    <w:rsid w:val="002755D9"/>
    <w:rsid w:val="002757AF"/>
    <w:rsid w:val="002759AD"/>
    <w:rsid w:val="00275A94"/>
    <w:rsid w:val="00275C88"/>
    <w:rsid w:val="00275D12"/>
    <w:rsid w:val="00275D62"/>
    <w:rsid w:val="00275FC1"/>
    <w:rsid w:val="002760D5"/>
    <w:rsid w:val="00276170"/>
    <w:rsid w:val="00276339"/>
    <w:rsid w:val="00276536"/>
    <w:rsid w:val="002767A3"/>
    <w:rsid w:val="002769C1"/>
    <w:rsid w:val="00276B18"/>
    <w:rsid w:val="00276BFE"/>
    <w:rsid w:val="002771DC"/>
    <w:rsid w:val="002773A7"/>
    <w:rsid w:val="0027778E"/>
    <w:rsid w:val="0028010A"/>
    <w:rsid w:val="0028010C"/>
    <w:rsid w:val="0028017E"/>
    <w:rsid w:val="0028025D"/>
    <w:rsid w:val="0028059F"/>
    <w:rsid w:val="002806B0"/>
    <w:rsid w:val="00280750"/>
    <w:rsid w:val="00280774"/>
    <w:rsid w:val="00280BE8"/>
    <w:rsid w:val="00280DBD"/>
    <w:rsid w:val="0028100F"/>
    <w:rsid w:val="00281193"/>
    <w:rsid w:val="002811E6"/>
    <w:rsid w:val="002812FB"/>
    <w:rsid w:val="0028150B"/>
    <w:rsid w:val="0028172C"/>
    <w:rsid w:val="002817EA"/>
    <w:rsid w:val="00281FA3"/>
    <w:rsid w:val="00282039"/>
    <w:rsid w:val="002821D2"/>
    <w:rsid w:val="002824FD"/>
    <w:rsid w:val="002825D5"/>
    <w:rsid w:val="00282621"/>
    <w:rsid w:val="0028263F"/>
    <w:rsid w:val="00282656"/>
    <w:rsid w:val="0028273C"/>
    <w:rsid w:val="00282860"/>
    <w:rsid w:val="002829A9"/>
    <w:rsid w:val="00282A1A"/>
    <w:rsid w:val="00282AB3"/>
    <w:rsid w:val="00282B0E"/>
    <w:rsid w:val="00282B37"/>
    <w:rsid w:val="00282B7B"/>
    <w:rsid w:val="00282D3F"/>
    <w:rsid w:val="002831DE"/>
    <w:rsid w:val="002835B0"/>
    <w:rsid w:val="002837AA"/>
    <w:rsid w:val="002837E9"/>
    <w:rsid w:val="00283C14"/>
    <w:rsid w:val="00283D2B"/>
    <w:rsid w:val="00284108"/>
    <w:rsid w:val="0028431D"/>
    <w:rsid w:val="002848DD"/>
    <w:rsid w:val="00284B04"/>
    <w:rsid w:val="00284B54"/>
    <w:rsid w:val="00284B62"/>
    <w:rsid w:val="00284DBB"/>
    <w:rsid w:val="00284DFD"/>
    <w:rsid w:val="00284FD2"/>
    <w:rsid w:val="0028524A"/>
    <w:rsid w:val="002855E4"/>
    <w:rsid w:val="00285C2C"/>
    <w:rsid w:val="00285F19"/>
    <w:rsid w:val="0028620B"/>
    <w:rsid w:val="002865E5"/>
    <w:rsid w:val="00286600"/>
    <w:rsid w:val="0028660D"/>
    <w:rsid w:val="00286737"/>
    <w:rsid w:val="0028686A"/>
    <w:rsid w:val="002868D9"/>
    <w:rsid w:val="00286A58"/>
    <w:rsid w:val="00286DA5"/>
    <w:rsid w:val="00286DBD"/>
    <w:rsid w:val="00286DEF"/>
    <w:rsid w:val="00286F57"/>
    <w:rsid w:val="0028705F"/>
    <w:rsid w:val="002876C1"/>
    <w:rsid w:val="0028798E"/>
    <w:rsid w:val="002879BB"/>
    <w:rsid w:val="00287A11"/>
    <w:rsid w:val="00287B83"/>
    <w:rsid w:val="00287BD7"/>
    <w:rsid w:val="00287DA4"/>
    <w:rsid w:val="00287F91"/>
    <w:rsid w:val="002901D2"/>
    <w:rsid w:val="00290481"/>
    <w:rsid w:val="00290F04"/>
    <w:rsid w:val="0029118E"/>
    <w:rsid w:val="002912F6"/>
    <w:rsid w:val="00291308"/>
    <w:rsid w:val="0029132B"/>
    <w:rsid w:val="00291819"/>
    <w:rsid w:val="002918C1"/>
    <w:rsid w:val="00291B88"/>
    <w:rsid w:val="00291DF5"/>
    <w:rsid w:val="00291E45"/>
    <w:rsid w:val="00291EB2"/>
    <w:rsid w:val="00291F38"/>
    <w:rsid w:val="00291F58"/>
    <w:rsid w:val="00292177"/>
    <w:rsid w:val="0029255C"/>
    <w:rsid w:val="0029297A"/>
    <w:rsid w:val="00292CC1"/>
    <w:rsid w:val="00292F0B"/>
    <w:rsid w:val="0029346B"/>
    <w:rsid w:val="00293664"/>
    <w:rsid w:val="00293746"/>
    <w:rsid w:val="00293789"/>
    <w:rsid w:val="00293D4F"/>
    <w:rsid w:val="00294226"/>
    <w:rsid w:val="00294635"/>
    <w:rsid w:val="00294783"/>
    <w:rsid w:val="00294821"/>
    <w:rsid w:val="00294C65"/>
    <w:rsid w:val="00294E13"/>
    <w:rsid w:val="0029509B"/>
    <w:rsid w:val="00295114"/>
    <w:rsid w:val="00295349"/>
    <w:rsid w:val="0029557C"/>
    <w:rsid w:val="00295966"/>
    <w:rsid w:val="00295AA6"/>
    <w:rsid w:val="00296231"/>
    <w:rsid w:val="002962A8"/>
    <w:rsid w:val="0029693B"/>
    <w:rsid w:val="0029697B"/>
    <w:rsid w:val="00296AAF"/>
    <w:rsid w:val="00296C4C"/>
    <w:rsid w:val="00296EAE"/>
    <w:rsid w:val="00296F37"/>
    <w:rsid w:val="00296F4A"/>
    <w:rsid w:val="00297068"/>
    <w:rsid w:val="00297160"/>
    <w:rsid w:val="0029745F"/>
    <w:rsid w:val="00297EE9"/>
    <w:rsid w:val="00297FFC"/>
    <w:rsid w:val="002A0501"/>
    <w:rsid w:val="002A05A1"/>
    <w:rsid w:val="002A0674"/>
    <w:rsid w:val="002A07B0"/>
    <w:rsid w:val="002A0955"/>
    <w:rsid w:val="002A09D0"/>
    <w:rsid w:val="002A0CD0"/>
    <w:rsid w:val="002A0CE6"/>
    <w:rsid w:val="002A1009"/>
    <w:rsid w:val="002A127D"/>
    <w:rsid w:val="002A13AE"/>
    <w:rsid w:val="002A14D0"/>
    <w:rsid w:val="002A1566"/>
    <w:rsid w:val="002A168E"/>
    <w:rsid w:val="002A1778"/>
    <w:rsid w:val="002A1854"/>
    <w:rsid w:val="002A18CF"/>
    <w:rsid w:val="002A1927"/>
    <w:rsid w:val="002A1BD9"/>
    <w:rsid w:val="002A1D5A"/>
    <w:rsid w:val="002A1FD3"/>
    <w:rsid w:val="002A21BF"/>
    <w:rsid w:val="002A230B"/>
    <w:rsid w:val="002A253D"/>
    <w:rsid w:val="002A28A0"/>
    <w:rsid w:val="002A28AC"/>
    <w:rsid w:val="002A2B28"/>
    <w:rsid w:val="002A31CE"/>
    <w:rsid w:val="002A32C0"/>
    <w:rsid w:val="002A3379"/>
    <w:rsid w:val="002A3387"/>
    <w:rsid w:val="002A354F"/>
    <w:rsid w:val="002A43E8"/>
    <w:rsid w:val="002A451C"/>
    <w:rsid w:val="002A45D1"/>
    <w:rsid w:val="002A46ED"/>
    <w:rsid w:val="002A4BB8"/>
    <w:rsid w:val="002A52F3"/>
    <w:rsid w:val="002A53A5"/>
    <w:rsid w:val="002A5519"/>
    <w:rsid w:val="002A59C2"/>
    <w:rsid w:val="002A5A58"/>
    <w:rsid w:val="002A5B6C"/>
    <w:rsid w:val="002A5C46"/>
    <w:rsid w:val="002A5EE0"/>
    <w:rsid w:val="002A5F4B"/>
    <w:rsid w:val="002A5FCC"/>
    <w:rsid w:val="002A611F"/>
    <w:rsid w:val="002A62D6"/>
    <w:rsid w:val="002A639E"/>
    <w:rsid w:val="002A648C"/>
    <w:rsid w:val="002A68FC"/>
    <w:rsid w:val="002A6C5B"/>
    <w:rsid w:val="002A6C90"/>
    <w:rsid w:val="002A6C91"/>
    <w:rsid w:val="002A6E99"/>
    <w:rsid w:val="002A6EF9"/>
    <w:rsid w:val="002A712F"/>
    <w:rsid w:val="002A7281"/>
    <w:rsid w:val="002A7296"/>
    <w:rsid w:val="002A7BAA"/>
    <w:rsid w:val="002A7EC1"/>
    <w:rsid w:val="002B0041"/>
    <w:rsid w:val="002B00AA"/>
    <w:rsid w:val="002B033A"/>
    <w:rsid w:val="002B0368"/>
    <w:rsid w:val="002B03B0"/>
    <w:rsid w:val="002B03D6"/>
    <w:rsid w:val="002B05A4"/>
    <w:rsid w:val="002B060B"/>
    <w:rsid w:val="002B061C"/>
    <w:rsid w:val="002B0895"/>
    <w:rsid w:val="002B0B99"/>
    <w:rsid w:val="002B0DD5"/>
    <w:rsid w:val="002B10D3"/>
    <w:rsid w:val="002B128D"/>
    <w:rsid w:val="002B1508"/>
    <w:rsid w:val="002B15E9"/>
    <w:rsid w:val="002B1B23"/>
    <w:rsid w:val="002B1C8A"/>
    <w:rsid w:val="002B2118"/>
    <w:rsid w:val="002B2516"/>
    <w:rsid w:val="002B2540"/>
    <w:rsid w:val="002B2608"/>
    <w:rsid w:val="002B2749"/>
    <w:rsid w:val="002B2751"/>
    <w:rsid w:val="002B2980"/>
    <w:rsid w:val="002B31FC"/>
    <w:rsid w:val="002B3588"/>
    <w:rsid w:val="002B3669"/>
    <w:rsid w:val="002B3A8F"/>
    <w:rsid w:val="002B3C48"/>
    <w:rsid w:val="002B4639"/>
    <w:rsid w:val="002B47CC"/>
    <w:rsid w:val="002B48A5"/>
    <w:rsid w:val="002B4990"/>
    <w:rsid w:val="002B4A1F"/>
    <w:rsid w:val="002B4B14"/>
    <w:rsid w:val="002B4B49"/>
    <w:rsid w:val="002B4D60"/>
    <w:rsid w:val="002B5154"/>
    <w:rsid w:val="002B530C"/>
    <w:rsid w:val="002B5331"/>
    <w:rsid w:val="002B564B"/>
    <w:rsid w:val="002B58F9"/>
    <w:rsid w:val="002B596A"/>
    <w:rsid w:val="002B5B31"/>
    <w:rsid w:val="002B5CC5"/>
    <w:rsid w:val="002B6177"/>
    <w:rsid w:val="002B631E"/>
    <w:rsid w:val="002B63D3"/>
    <w:rsid w:val="002B662D"/>
    <w:rsid w:val="002B68E2"/>
    <w:rsid w:val="002B6906"/>
    <w:rsid w:val="002B6928"/>
    <w:rsid w:val="002B69E4"/>
    <w:rsid w:val="002B6A23"/>
    <w:rsid w:val="002B7147"/>
    <w:rsid w:val="002B7249"/>
    <w:rsid w:val="002B76EA"/>
    <w:rsid w:val="002B7722"/>
    <w:rsid w:val="002B79BC"/>
    <w:rsid w:val="002B79D8"/>
    <w:rsid w:val="002B7B6C"/>
    <w:rsid w:val="002B7E52"/>
    <w:rsid w:val="002B7E90"/>
    <w:rsid w:val="002C0346"/>
    <w:rsid w:val="002C05FD"/>
    <w:rsid w:val="002C0642"/>
    <w:rsid w:val="002C069D"/>
    <w:rsid w:val="002C06C7"/>
    <w:rsid w:val="002C088A"/>
    <w:rsid w:val="002C0946"/>
    <w:rsid w:val="002C0A66"/>
    <w:rsid w:val="002C0DAA"/>
    <w:rsid w:val="002C0E51"/>
    <w:rsid w:val="002C0FA4"/>
    <w:rsid w:val="002C1111"/>
    <w:rsid w:val="002C11A6"/>
    <w:rsid w:val="002C1323"/>
    <w:rsid w:val="002C160A"/>
    <w:rsid w:val="002C18AB"/>
    <w:rsid w:val="002C1A28"/>
    <w:rsid w:val="002C1AE7"/>
    <w:rsid w:val="002C1E43"/>
    <w:rsid w:val="002C215F"/>
    <w:rsid w:val="002C2900"/>
    <w:rsid w:val="002C2DAB"/>
    <w:rsid w:val="002C2EA9"/>
    <w:rsid w:val="002C359A"/>
    <w:rsid w:val="002C369E"/>
    <w:rsid w:val="002C36B9"/>
    <w:rsid w:val="002C3992"/>
    <w:rsid w:val="002C3E8C"/>
    <w:rsid w:val="002C3F2B"/>
    <w:rsid w:val="002C3F3F"/>
    <w:rsid w:val="002C4376"/>
    <w:rsid w:val="002C443C"/>
    <w:rsid w:val="002C4B21"/>
    <w:rsid w:val="002C4D39"/>
    <w:rsid w:val="002C58DE"/>
    <w:rsid w:val="002C5BDD"/>
    <w:rsid w:val="002C630C"/>
    <w:rsid w:val="002C6425"/>
    <w:rsid w:val="002C6DDD"/>
    <w:rsid w:val="002C6ECD"/>
    <w:rsid w:val="002C6FDF"/>
    <w:rsid w:val="002C718E"/>
    <w:rsid w:val="002C739D"/>
    <w:rsid w:val="002C74B3"/>
    <w:rsid w:val="002C7507"/>
    <w:rsid w:val="002C7E1E"/>
    <w:rsid w:val="002D01FD"/>
    <w:rsid w:val="002D036E"/>
    <w:rsid w:val="002D04D3"/>
    <w:rsid w:val="002D057E"/>
    <w:rsid w:val="002D09E7"/>
    <w:rsid w:val="002D0C0C"/>
    <w:rsid w:val="002D112A"/>
    <w:rsid w:val="002D13BE"/>
    <w:rsid w:val="002D185C"/>
    <w:rsid w:val="002D1A64"/>
    <w:rsid w:val="002D1A97"/>
    <w:rsid w:val="002D1B68"/>
    <w:rsid w:val="002D23EA"/>
    <w:rsid w:val="002D2635"/>
    <w:rsid w:val="002D27FE"/>
    <w:rsid w:val="002D2A0E"/>
    <w:rsid w:val="002D2D78"/>
    <w:rsid w:val="002D2E60"/>
    <w:rsid w:val="002D319C"/>
    <w:rsid w:val="002D3268"/>
    <w:rsid w:val="002D34F5"/>
    <w:rsid w:val="002D3720"/>
    <w:rsid w:val="002D3736"/>
    <w:rsid w:val="002D37EB"/>
    <w:rsid w:val="002D3999"/>
    <w:rsid w:val="002D3C3C"/>
    <w:rsid w:val="002D4189"/>
    <w:rsid w:val="002D4377"/>
    <w:rsid w:val="002D45AC"/>
    <w:rsid w:val="002D49A8"/>
    <w:rsid w:val="002D4C7F"/>
    <w:rsid w:val="002D4EA7"/>
    <w:rsid w:val="002D4F0A"/>
    <w:rsid w:val="002D4F92"/>
    <w:rsid w:val="002D5583"/>
    <w:rsid w:val="002D58D1"/>
    <w:rsid w:val="002D5CE1"/>
    <w:rsid w:val="002D5D67"/>
    <w:rsid w:val="002D6552"/>
    <w:rsid w:val="002D65F3"/>
    <w:rsid w:val="002D692B"/>
    <w:rsid w:val="002D69E4"/>
    <w:rsid w:val="002D6DD2"/>
    <w:rsid w:val="002D6F45"/>
    <w:rsid w:val="002D7638"/>
    <w:rsid w:val="002D781D"/>
    <w:rsid w:val="002D7B87"/>
    <w:rsid w:val="002D7EC1"/>
    <w:rsid w:val="002E01E5"/>
    <w:rsid w:val="002E0345"/>
    <w:rsid w:val="002E05EF"/>
    <w:rsid w:val="002E0724"/>
    <w:rsid w:val="002E0F0F"/>
    <w:rsid w:val="002E1591"/>
    <w:rsid w:val="002E1771"/>
    <w:rsid w:val="002E1A46"/>
    <w:rsid w:val="002E1B1D"/>
    <w:rsid w:val="002E1F24"/>
    <w:rsid w:val="002E1F97"/>
    <w:rsid w:val="002E20CF"/>
    <w:rsid w:val="002E2187"/>
    <w:rsid w:val="002E29DF"/>
    <w:rsid w:val="002E2D90"/>
    <w:rsid w:val="002E2E32"/>
    <w:rsid w:val="002E333B"/>
    <w:rsid w:val="002E338F"/>
    <w:rsid w:val="002E33B9"/>
    <w:rsid w:val="002E3D97"/>
    <w:rsid w:val="002E3E60"/>
    <w:rsid w:val="002E4087"/>
    <w:rsid w:val="002E40D9"/>
    <w:rsid w:val="002E41C0"/>
    <w:rsid w:val="002E41C8"/>
    <w:rsid w:val="002E43EA"/>
    <w:rsid w:val="002E44FE"/>
    <w:rsid w:val="002E4865"/>
    <w:rsid w:val="002E4888"/>
    <w:rsid w:val="002E4C24"/>
    <w:rsid w:val="002E4E49"/>
    <w:rsid w:val="002E5515"/>
    <w:rsid w:val="002E58F3"/>
    <w:rsid w:val="002E5D41"/>
    <w:rsid w:val="002E5FFB"/>
    <w:rsid w:val="002E677E"/>
    <w:rsid w:val="002E6893"/>
    <w:rsid w:val="002E69DE"/>
    <w:rsid w:val="002E69F7"/>
    <w:rsid w:val="002E6BFD"/>
    <w:rsid w:val="002E6F62"/>
    <w:rsid w:val="002E74B8"/>
    <w:rsid w:val="002E7585"/>
    <w:rsid w:val="002E768C"/>
    <w:rsid w:val="002E7FB1"/>
    <w:rsid w:val="002F05AF"/>
    <w:rsid w:val="002F07A6"/>
    <w:rsid w:val="002F095F"/>
    <w:rsid w:val="002F0D27"/>
    <w:rsid w:val="002F0D51"/>
    <w:rsid w:val="002F0DC8"/>
    <w:rsid w:val="002F1063"/>
    <w:rsid w:val="002F1391"/>
    <w:rsid w:val="002F1509"/>
    <w:rsid w:val="002F15DA"/>
    <w:rsid w:val="002F1639"/>
    <w:rsid w:val="002F16D1"/>
    <w:rsid w:val="002F1846"/>
    <w:rsid w:val="002F1AA4"/>
    <w:rsid w:val="002F1DC4"/>
    <w:rsid w:val="002F1E35"/>
    <w:rsid w:val="002F1E85"/>
    <w:rsid w:val="002F20FC"/>
    <w:rsid w:val="002F21A6"/>
    <w:rsid w:val="002F2383"/>
    <w:rsid w:val="002F2531"/>
    <w:rsid w:val="002F253C"/>
    <w:rsid w:val="002F2900"/>
    <w:rsid w:val="002F2916"/>
    <w:rsid w:val="002F2B27"/>
    <w:rsid w:val="002F344F"/>
    <w:rsid w:val="002F349D"/>
    <w:rsid w:val="002F354C"/>
    <w:rsid w:val="002F3755"/>
    <w:rsid w:val="002F38FD"/>
    <w:rsid w:val="002F3A40"/>
    <w:rsid w:val="002F3A78"/>
    <w:rsid w:val="002F3B1F"/>
    <w:rsid w:val="002F3BEF"/>
    <w:rsid w:val="002F3E0E"/>
    <w:rsid w:val="002F414C"/>
    <w:rsid w:val="002F42C6"/>
    <w:rsid w:val="002F44FD"/>
    <w:rsid w:val="002F45AD"/>
    <w:rsid w:val="002F4620"/>
    <w:rsid w:val="002F47C9"/>
    <w:rsid w:val="002F5035"/>
    <w:rsid w:val="002F5227"/>
    <w:rsid w:val="002F52BA"/>
    <w:rsid w:val="002F5439"/>
    <w:rsid w:val="002F54CF"/>
    <w:rsid w:val="002F556D"/>
    <w:rsid w:val="002F5B22"/>
    <w:rsid w:val="002F5DF9"/>
    <w:rsid w:val="002F60C3"/>
    <w:rsid w:val="002F66D8"/>
    <w:rsid w:val="002F6AF6"/>
    <w:rsid w:val="002F6FB3"/>
    <w:rsid w:val="002F729D"/>
    <w:rsid w:val="002F78FD"/>
    <w:rsid w:val="002F7C9D"/>
    <w:rsid w:val="002F7E4B"/>
    <w:rsid w:val="002F7E93"/>
    <w:rsid w:val="002F7F85"/>
    <w:rsid w:val="003001CC"/>
    <w:rsid w:val="0030045D"/>
    <w:rsid w:val="00300B49"/>
    <w:rsid w:val="00300BE1"/>
    <w:rsid w:val="00300C43"/>
    <w:rsid w:val="00300C7F"/>
    <w:rsid w:val="00300CC6"/>
    <w:rsid w:val="00300E4A"/>
    <w:rsid w:val="003010D0"/>
    <w:rsid w:val="00301495"/>
    <w:rsid w:val="003014CB"/>
    <w:rsid w:val="003016F1"/>
    <w:rsid w:val="003018E0"/>
    <w:rsid w:val="00301B96"/>
    <w:rsid w:val="00301F5C"/>
    <w:rsid w:val="0030204D"/>
    <w:rsid w:val="00302118"/>
    <w:rsid w:val="00302303"/>
    <w:rsid w:val="0030255A"/>
    <w:rsid w:val="0030265A"/>
    <w:rsid w:val="00302776"/>
    <w:rsid w:val="0030280E"/>
    <w:rsid w:val="00302A4A"/>
    <w:rsid w:val="00302C95"/>
    <w:rsid w:val="00302DCD"/>
    <w:rsid w:val="003031B7"/>
    <w:rsid w:val="00303294"/>
    <w:rsid w:val="003034FB"/>
    <w:rsid w:val="003035D9"/>
    <w:rsid w:val="0030378C"/>
    <w:rsid w:val="0030379D"/>
    <w:rsid w:val="003037C6"/>
    <w:rsid w:val="003038D1"/>
    <w:rsid w:val="00303CC2"/>
    <w:rsid w:val="00303E46"/>
    <w:rsid w:val="003041A1"/>
    <w:rsid w:val="00304249"/>
    <w:rsid w:val="0030437E"/>
    <w:rsid w:val="003043A1"/>
    <w:rsid w:val="00304505"/>
    <w:rsid w:val="003046D5"/>
    <w:rsid w:val="00304878"/>
    <w:rsid w:val="00304C07"/>
    <w:rsid w:val="00304FCA"/>
    <w:rsid w:val="00305041"/>
    <w:rsid w:val="0030541B"/>
    <w:rsid w:val="0030556C"/>
    <w:rsid w:val="0030563F"/>
    <w:rsid w:val="003056C1"/>
    <w:rsid w:val="00305C5B"/>
    <w:rsid w:val="00305C8E"/>
    <w:rsid w:val="00305D6D"/>
    <w:rsid w:val="003062ED"/>
    <w:rsid w:val="00306614"/>
    <w:rsid w:val="0030695B"/>
    <w:rsid w:val="00306BD0"/>
    <w:rsid w:val="00306BD2"/>
    <w:rsid w:val="00306C0B"/>
    <w:rsid w:val="00306DCD"/>
    <w:rsid w:val="00306E03"/>
    <w:rsid w:val="00307744"/>
    <w:rsid w:val="00307908"/>
    <w:rsid w:val="00307B6E"/>
    <w:rsid w:val="00307DBF"/>
    <w:rsid w:val="00307DFE"/>
    <w:rsid w:val="003104B4"/>
    <w:rsid w:val="003105E6"/>
    <w:rsid w:val="003106B1"/>
    <w:rsid w:val="00310A49"/>
    <w:rsid w:val="00310C05"/>
    <w:rsid w:val="00310CA8"/>
    <w:rsid w:val="00310CBE"/>
    <w:rsid w:val="00310EC4"/>
    <w:rsid w:val="00310FD8"/>
    <w:rsid w:val="0031112A"/>
    <w:rsid w:val="003113AF"/>
    <w:rsid w:val="00311634"/>
    <w:rsid w:val="00311814"/>
    <w:rsid w:val="00311956"/>
    <w:rsid w:val="00311A11"/>
    <w:rsid w:val="00311A13"/>
    <w:rsid w:val="00311C3A"/>
    <w:rsid w:val="00311CB1"/>
    <w:rsid w:val="00312050"/>
    <w:rsid w:val="00312104"/>
    <w:rsid w:val="00312172"/>
    <w:rsid w:val="003126DE"/>
    <w:rsid w:val="003127EB"/>
    <w:rsid w:val="00312BA7"/>
    <w:rsid w:val="00312BAC"/>
    <w:rsid w:val="00312CCC"/>
    <w:rsid w:val="00312DC5"/>
    <w:rsid w:val="00312F0A"/>
    <w:rsid w:val="00312F5B"/>
    <w:rsid w:val="003136E3"/>
    <w:rsid w:val="0031396E"/>
    <w:rsid w:val="00313C22"/>
    <w:rsid w:val="00313CD4"/>
    <w:rsid w:val="00313D7F"/>
    <w:rsid w:val="00313E79"/>
    <w:rsid w:val="00313F0A"/>
    <w:rsid w:val="0031431B"/>
    <w:rsid w:val="0031447D"/>
    <w:rsid w:val="0031454F"/>
    <w:rsid w:val="0031459D"/>
    <w:rsid w:val="00314A2F"/>
    <w:rsid w:val="00314AEB"/>
    <w:rsid w:val="003151D0"/>
    <w:rsid w:val="003151D2"/>
    <w:rsid w:val="00315209"/>
    <w:rsid w:val="0031524D"/>
    <w:rsid w:val="0031559D"/>
    <w:rsid w:val="0031568E"/>
    <w:rsid w:val="00315906"/>
    <w:rsid w:val="00315C09"/>
    <w:rsid w:val="00315C12"/>
    <w:rsid w:val="00315E01"/>
    <w:rsid w:val="00315E78"/>
    <w:rsid w:val="003161D3"/>
    <w:rsid w:val="003162D1"/>
    <w:rsid w:val="003164CA"/>
    <w:rsid w:val="0031697C"/>
    <w:rsid w:val="00316E48"/>
    <w:rsid w:val="00317233"/>
    <w:rsid w:val="0031724D"/>
    <w:rsid w:val="003177C1"/>
    <w:rsid w:val="0031783C"/>
    <w:rsid w:val="00317ABD"/>
    <w:rsid w:val="00317B14"/>
    <w:rsid w:val="00317F6C"/>
    <w:rsid w:val="00320364"/>
    <w:rsid w:val="00320C40"/>
    <w:rsid w:val="00320CAA"/>
    <w:rsid w:val="00320D44"/>
    <w:rsid w:val="00320E7A"/>
    <w:rsid w:val="003210EA"/>
    <w:rsid w:val="00321485"/>
    <w:rsid w:val="003215B0"/>
    <w:rsid w:val="0032163B"/>
    <w:rsid w:val="003219D0"/>
    <w:rsid w:val="00321CEE"/>
    <w:rsid w:val="0032220E"/>
    <w:rsid w:val="00322318"/>
    <w:rsid w:val="003224A1"/>
    <w:rsid w:val="003228C0"/>
    <w:rsid w:val="003229D3"/>
    <w:rsid w:val="00322B69"/>
    <w:rsid w:val="00322DD7"/>
    <w:rsid w:val="00323213"/>
    <w:rsid w:val="00323562"/>
    <w:rsid w:val="00323A32"/>
    <w:rsid w:val="00323B3D"/>
    <w:rsid w:val="00323B86"/>
    <w:rsid w:val="00323BE1"/>
    <w:rsid w:val="00324046"/>
    <w:rsid w:val="003240FC"/>
    <w:rsid w:val="00324275"/>
    <w:rsid w:val="00324488"/>
    <w:rsid w:val="00324512"/>
    <w:rsid w:val="0032453E"/>
    <w:rsid w:val="003246C7"/>
    <w:rsid w:val="0032470A"/>
    <w:rsid w:val="00324FC3"/>
    <w:rsid w:val="0032549B"/>
    <w:rsid w:val="003255A4"/>
    <w:rsid w:val="003255CF"/>
    <w:rsid w:val="003256FA"/>
    <w:rsid w:val="00325934"/>
    <w:rsid w:val="00325C3B"/>
    <w:rsid w:val="00325D2B"/>
    <w:rsid w:val="00325D57"/>
    <w:rsid w:val="00325EA4"/>
    <w:rsid w:val="00325ED5"/>
    <w:rsid w:val="00325FF8"/>
    <w:rsid w:val="00326730"/>
    <w:rsid w:val="003268D0"/>
    <w:rsid w:val="003269E8"/>
    <w:rsid w:val="00326BFE"/>
    <w:rsid w:val="00326F95"/>
    <w:rsid w:val="003273B8"/>
    <w:rsid w:val="00327945"/>
    <w:rsid w:val="00327959"/>
    <w:rsid w:val="00327AE0"/>
    <w:rsid w:val="00327C67"/>
    <w:rsid w:val="00327EF9"/>
    <w:rsid w:val="0033005D"/>
    <w:rsid w:val="0033021D"/>
    <w:rsid w:val="00330253"/>
    <w:rsid w:val="00330472"/>
    <w:rsid w:val="00330B07"/>
    <w:rsid w:val="00330F46"/>
    <w:rsid w:val="00331128"/>
    <w:rsid w:val="00331389"/>
    <w:rsid w:val="0033159B"/>
    <w:rsid w:val="003315B3"/>
    <w:rsid w:val="00331616"/>
    <w:rsid w:val="0033168E"/>
    <w:rsid w:val="0033191E"/>
    <w:rsid w:val="00331942"/>
    <w:rsid w:val="00331A90"/>
    <w:rsid w:val="00331D76"/>
    <w:rsid w:val="003320CA"/>
    <w:rsid w:val="00332365"/>
    <w:rsid w:val="00332371"/>
    <w:rsid w:val="00332478"/>
    <w:rsid w:val="00332562"/>
    <w:rsid w:val="0033257B"/>
    <w:rsid w:val="003328A0"/>
    <w:rsid w:val="00332BA3"/>
    <w:rsid w:val="00332CC4"/>
    <w:rsid w:val="00333173"/>
    <w:rsid w:val="00333192"/>
    <w:rsid w:val="0033319E"/>
    <w:rsid w:val="003333FE"/>
    <w:rsid w:val="0033371D"/>
    <w:rsid w:val="00333FA4"/>
    <w:rsid w:val="003346AF"/>
    <w:rsid w:val="0033487C"/>
    <w:rsid w:val="003348C2"/>
    <w:rsid w:val="003348EB"/>
    <w:rsid w:val="003349B0"/>
    <w:rsid w:val="003349E2"/>
    <w:rsid w:val="00334C7B"/>
    <w:rsid w:val="00334D2E"/>
    <w:rsid w:val="00334E9A"/>
    <w:rsid w:val="00335005"/>
    <w:rsid w:val="0033535A"/>
    <w:rsid w:val="00335367"/>
    <w:rsid w:val="0033567F"/>
    <w:rsid w:val="003359B3"/>
    <w:rsid w:val="00335B0B"/>
    <w:rsid w:val="00335F73"/>
    <w:rsid w:val="0033609E"/>
    <w:rsid w:val="0033659E"/>
    <w:rsid w:val="0033695D"/>
    <w:rsid w:val="003369C1"/>
    <w:rsid w:val="00336CE8"/>
    <w:rsid w:val="00337089"/>
    <w:rsid w:val="003370D8"/>
    <w:rsid w:val="00337220"/>
    <w:rsid w:val="0033769F"/>
    <w:rsid w:val="003378C4"/>
    <w:rsid w:val="0033792A"/>
    <w:rsid w:val="003379F4"/>
    <w:rsid w:val="00337E51"/>
    <w:rsid w:val="00337F2E"/>
    <w:rsid w:val="00337F82"/>
    <w:rsid w:val="00337F9B"/>
    <w:rsid w:val="00337FE6"/>
    <w:rsid w:val="0034013B"/>
    <w:rsid w:val="003403E0"/>
    <w:rsid w:val="00340679"/>
    <w:rsid w:val="00340716"/>
    <w:rsid w:val="003407B3"/>
    <w:rsid w:val="003408F1"/>
    <w:rsid w:val="00340AA8"/>
    <w:rsid w:val="00340B69"/>
    <w:rsid w:val="00340CBD"/>
    <w:rsid w:val="00340E95"/>
    <w:rsid w:val="00341168"/>
    <w:rsid w:val="0034131F"/>
    <w:rsid w:val="00341545"/>
    <w:rsid w:val="00341695"/>
    <w:rsid w:val="00341A5A"/>
    <w:rsid w:val="00341C1A"/>
    <w:rsid w:val="00341DC6"/>
    <w:rsid w:val="00341DF7"/>
    <w:rsid w:val="003421B6"/>
    <w:rsid w:val="003422DA"/>
    <w:rsid w:val="003425F4"/>
    <w:rsid w:val="00342771"/>
    <w:rsid w:val="003429D5"/>
    <w:rsid w:val="00342A80"/>
    <w:rsid w:val="00342F6A"/>
    <w:rsid w:val="003431D5"/>
    <w:rsid w:val="00343261"/>
    <w:rsid w:val="003432F6"/>
    <w:rsid w:val="00343475"/>
    <w:rsid w:val="00343672"/>
    <w:rsid w:val="003436E5"/>
    <w:rsid w:val="00343C5A"/>
    <w:rsid w:val="00343CBF"/>
    <w:rsid w:val="00343DA4"/>
    <w:rsid w:val="00343DB2"/>
    <w:rsid w:val="00344063"/>
    <w:rsid w:val="00344092"/>
    <w:rsid w:val="003441B8"/>
    <w:rsid w:val="00344249"/>
    <w:rsid w:val="0034436D"/>
    <w:rsid w:val="0034442E"/>
    <w:rsid w:val="0034471C"/>
    <w:rsid w:val="0034476A"/>
    <w:rsid w:val="0034476E"/>
    <w:rsid w:val="00344F35"/>
    <w:rsid w:val="00344F88"/>
    <w:rsid w:val="00345025"/>
    <w:rsid w:val="00345173"/>
    <w:rsid w:val="00345252"/>
    <w:rsid w:val="00345386"/>
    <w:rsid w:val="0034553E"/>
    <w:rsid w:val="0034557A"/>
    <w:rsid w:val="003455AA"/>
    <w:rsid w:val="003455BC"/>
    <w:rsid w:val="00345918"/>
    <w:rsid w:val="00345AC3"/>
    <w:rsid w:val="00345B64"/>
    <w:rsid w:val="00345B97"/>
    <w:rsid w:val="00345F36"/>
    <w:rsid w:val="00346155"/>
    <w:rsid w:val="003461D1"/>
    <w:rsid w:val="00346409"/>
    <w:rsid w:val="0034676D"/>
    <w:rsid w:val="003469E3"/>
    <w:rsid w:val="00346BE7"/>
    <w:rsid w:val="00346E39"/>
    <w:rsid w:val="00346EA5"/>
    <w:rsid w:val="00347080"/>
    <w:rsid w:val="0034711A"/>
    <w:rsid w:val="0034714C"/>
    <w:rsid w:val="003472DF"/>
    <w:rsid w:val="0034733C"/>
    <w:rsid w:val="00347679"/>
    <w:rsid w:val="0034768D"/>
    <w:rsid w:val="00347800"/>
    <w:rsid w:val="003478F0"/>
    <w:rsid w:val="00347A0C"/>
    <w:rsid w:val="00347BF3"/>
    <w:rsid w:val="00347C4E"/>
    <w:rsid w:val="00347DB1"/>
    <w:rsid w:val="00347EFB"/>
    <w:rsid w:val="00350053"/>
    <w:rsid w:val="003501BE"/>
    <w:rsid w:val="0035024E"/>
    <w:rsid w:val="003508B2"/>
    <w:rsid w:val="003508BB"/>
    <w:rsid w:val="0035091F"/>
    <w:rsid w:val="00350AE7"/>
    <w:rsid w:val="0035182C"/>
    <w:rsid w:val="00351868"/>
    <w:rsid w:val="0035188E"/>
    <w:rsid w:val="003518E8"/>
    <w:rsid w:val="00351A79"/>
    <w:rsid w:val="00351C05"/>
    <w:rsid w:val="00351C24"/>
    <w:rsid w:val="00351C6D"/>
    <w:rsid w:val="003520D3"/>
    <w:rsid w:val="00352452"/>
    <w:rsid w:val="00352488"/>
    <w:rsid w:val="00352643"/>
    <w:rsid w:val="00352930"/>
    <w:rsid w:val="00352AD7"/>
    <w:rsid w:val="00352DB1"/>
    <w:rsid w:val="00353074"/>
    <w:rsid w:val="00353370"/>
    <w:rsid w:val="003533D4"/>
    <w:rsid w:val="00353733"/>
    <w:rsid w:val="00353C31"/>
    <w:rsid w:val="003540FF"/>
    <w:rsid w:val="003541A3"/>
    <w:rsid w:val="003544E4"/>
    <w:rsid w:val="003545B3"/>
    <w:rsid w:val="00354EFF"/>
    <w:rsid w:val="0035510A"/>
    <w:rsid w:val="00355237"/>
    <w:rsid w:val="00355292"/>
    <w:rsid w:val="003553A3"/>
    <w:rsid w:val="00355747"/>
    <w:rsid w:val="003558F9"/>
    <w:rsid w:val="00355C19"/>
    <w:rsid w:val="00355CCA"/>
    <w:rsid w:val="00355ECD"/>
    <w:rsid w:val="0035604A"/>
    <w:rsid w:val="00356289"/>
    <w:rsid w:val="003562A7"/>
    <w:rsid w:val="003563BA"/>
    <w:rsid w:val="003568B3"/>
    <w:rsid w:val="0035693E"/>
    <w:rsid w:val="00357088"/>
    <w:rsid w:val="0035723E"/>
    <w:rsid w:val="003572AB"/>
    <w:rsid w:val="003572BC"/>
    <w:rsid w:val="003576C3"/>
    <w:rsid w:val="0035785C"/>
    <w:rsid w:val="00357A7B"/>
    <w:rsid w:val="00357DA9"/>
    <w:rsid w:val="00357E33"/>
    <w:rsid w:val="00360156"/>
    <w:rsid w:val="003601B4"/>
    <w:rsid w:val="00360B13"/>
    <w:rsid w:val="00360C5E"/>
    <w:rsid w:val="00360E30"/>
    <w:rsid w:val="00360E9F"/>
    <w:rsid w:val="00360F35"/>
    <w:rsid w:val="00361145"/>
    <w:rsid w:val="00361750"/>
    <w:rsid w:val="00361FE2"/>
    <w:rsid w:val="00362530"/>
    <w:rsid w:val="003625CC"/>
    <w:rsid w:val="00362ED1"/>
    <w:rsid w:val="003634D4"/>
    <w:rsid w:val="003634FF"/>
    <w:rsid w:val="00363746"/>
    <w:rsid w:val="0036374E"/>
    <w:rsid w:val="003637BB"/>
    <w:rsid w:val="00363B54"/>
    <w:rsid w:val="00363CCD"/>
    <w:rsid w:val="00363E75"/>
    <w:rsid w:val="00363EA3"/>
    <w:rsid w:val="00363FE3"/>
    <w:rsid w:val="00364108"/>
    <w:rsid w:val="00364125"/>
    <w:rsid w:val="003641BC"/>
    <w:rsid w:val="0036458F"/>
    <w:rsid w:val="00364594"/>
    <w:rsid w:val="00364AF7"/>
    <w:rsid w:val="00364EDB"/>
    <w:rsid w:val="003651A3"/>
    <w:rsid w:val="003652F4"/>
    <w:rsid w:val="0036568A"/>
    <w:rsid w:val="003656AC"/>
    <w:rsid w:val="003657F0"/>
    <w:rsid w:val="00365B31"/>
    <w:rsid w:val="00365BD9"/>
    <w:rsid w:val="00365E36"/>
    <w:rsid w:val="00365EA0"/>
    <w:rsid w:val="00365FC3"/>
    <w:rsid w:val="00366158"/>
    <w:rsid w:val="00366354"/>
    <w:rsid w:val="00366614"/>
    <w:rsid w:val="0036668D"/>
    <w:rsid w:val="0036672C"/>
    <w:rsid w:val="003669B1"/>
    <w:rsid w:val="00366A6D"/>
    <w:rsid w:val="003672FE"/>
    <w:rsid w:val="003674F3"/>
    <w:rsid w:val="00367645"/>
    <w:rsid w:val="00367C8F"/>
    <w:rsid w:val="003700D2"/>
    <w:rsid w:val="003701FE"/>
    <w:rsid w:val="00370535"/>
    <w:rsid w:val="00370625"/>
    <w:rsid w:val="00370711"/>
    <w:rsid w:val="003709D8"/>
    <w:rsid w:val="00370A1C"/>
    <w:rsid w:val="00370C62"/>
    <w:rsid w:val="00370E30"/>
    <w:rsid w:val="00370EAA"/>
    <w:rsid w:val="00370ED7"/>
    <w:rsid w:val="00371051"/>
    <w:rsid w:val="00371283"/>
    <w:rsid w:val="003712F3"/>
    <w:rsid w:val="0037148B"/>
    <w:rsid w:val="00371497"/>
    <w:rsid w:val="00371526"/>
    <w:rsid w:val="003717C8"/>
    <w:rsid w:val="00372245"/>
    <w:rsid w:val="00372493"/>
    <w:rsid w:val="00372780"/>
    <w:rsid w:val="00372896"/>
    <w:rsid w:val="0037293F"/>
    <w:rsid w:val="00372EC4"/>
    <w:rsid w:val="00373120"/>
    <w:rsid w:val="0037321E"/>
    <w:rsid w:val="003733D1"/>
    <w:rsid w:val="00373535"/>
    <w:rsid w:val="00373A8D"/>
    <w:rsid w:val="00373AD7"/>
    <w:rsid w:val="00373B4B"/>
    <w:rsid w:val="00373D7D"/>
    <w:rsid w:val="00374042"/>
    <w:rsid w:val="00374294"/>
    <w:rsid w:val="003742E3"/>
    <w:rsid w:val="0037472E"/>
    <w:rsid w:val="0037490C"/>
    <w:rsid w:val="00374C2F"/>
    <w:rsid w:val="00374C93"/>
    <w:rsid w:val="00375423"/>
    <w:rsid w:val="003755EB"/>
    <w:rsid w:val="00375771"/>
    <w:rsid w:val="0037580E"/>
    <w:rsid w:val="003758B2"/>
    <w:rsid w:val="00375B68"/>
    <w:rsid w:val="00375DF1"/>
    <w:rsid w:val="00375E4A"/>
    <w:rsid w:val="00375FDD"/>
    <w:rsid w:val="00375FF5"/>
    <w:rsid w:val="00376227"/>
    <w:rsid w:val="00376916"/>
    <w:rsid w:val="00376A79"/>
    <w:rsid w:val="00376A96"/>
    <w:rsid w:val="00376B66"/>
    <w:rsid w:val="00376C02"/>
    <w:rsid w:val="003771B2"/>
    <w:rsid w:val="00377350"/>
    <w:rsid w:val="0037737C"/>
    <w:rsid w:val="00377798"/>
    <w:rsid w:val="00377B96"/>
    <w:rsid w:val="00377F4C"/>
    <w:rsid w:val="0038002B"/>
    <w:rsid w:val="003800F7"/>
    <w:rsid w:val="00380114"/>
    <w:rsid w:val="0038016F"/>
    <w:rsid w:val="003801B6"/>
    <w:rsid w:val="003805F5"/>
    <w:rsid w:val="00380A6A"/>
    <w:rsid w:val="0038133B"/>
    <w:rsid w:val="003814B5"/>
    <w:rsid w:val="00381586"/>
    <w:rsid w:val="00381615"/>
    <w:rsid w:val="0038166C"/>
    <w:rsid w:val="00381708"/>
    <w:rsid w:val="00381729"/>
    <w:rsid w:val="0038190A"/>
    <w:rsid w:val="00381918"/>
    <w:rsid w:val="00381AE0"/>
    <w:rsid w:val="00381DE5"/>
    <w:rsid w:val="00381F86"/>
    <w:rsid w:val="00381FEB"/>
    <w:rsid w:val="00382160"/>
    <w:rsid w:val="00382181"/>
    <w:rsid w:val="0038251A"/>
    <w:rsid w:val="00382B0F"/>
    <w:rsid w:val="00382B9D"/>
    <w:rsid w:val="00382C56"/>
    <w:rsid w:val="00382D51"/>
    <w:rsid w:val="00383152"/>
    <w:rsid w:val="0038317D"/>
    <w:rsid w:val="00383204"/>
    <w:rsid w:val="00383412"/>
    <w:rsid w:val="003834BC"/>
    <w:rsid w:val="003835B7"/>
    <w:rsid w:val="00383677"/>
    <w:rsid w:val="003837A1"/>
    <w:rsid w:val="00383933"/>
    <w:rsid w:val="00383BE5"/>
    <w:rsid w:val="00383E01"/>
    <w:rsid w:val="00383F12"/>
    <w:rsid w:val="00383FF1"/>
    <w:rsid w:val="003849AE"/>
    <w:rsid w:val="00384CC1"/>
    <w:rsid w:val="00385038"/>
    <w:rsid w:val="003852EE"/>
    <w:rsid w:val="0038534B"/>
    <w:rsid w:val="00385418"/>
    <w:rsid w:val="00385491"/>
    <w:rsid w:val="003854FE"/>
    <w:rsid w:val="00385605"/>
    <w:rsid w:val="00385675"/>
    <w:rsid w:val="0038592D"/>
    <w:rsid w:val="00385CE1"/>
    <w:rsid w:val="00385E92"/>
    <w:rsid w:val="00385EB0"/>
    <w:rsid w:val="00385F48"/>
    <w:rsid w:val="00385FCD"/>
    <w:rsid w:val="003861CC"/>
    <w:rsid w:val="00386253"/>
    <w:rsid w:val="0038628A"/>
    <w:rsid w:val="003866E6"/>
    <w:rsid w:val="00386753"/>
    <w:rsid w:val="00386765"/>
    <w:rsid w:val="00386780"/>
    <w:rsid w:val="0038693D"/>
    <w:rsid w:val="00386A69"/>
    <w:rsid w:val="00386C72"/>
    <w:rsid w:val="00386F07"/>
    <w:rsid w:val="00387E17"/>
    <w:rsid w:val="00387E75"/>
    <w:rsid w:val="00387FE1"/>
    <w:rsid w:val="003903B5"/>
    <w:rsid w:val="00390444"/>
    <w:rsid w:val="00390C09"/>
    <w:rsid w:val="00390CBC"/>
    <w:rsid w:val="003910D3"/>
    <w:rsid w:val="00391123"/>
    <w:rsid w:val="003911D1"/>
    <w:rsid w:val="0039129F"/>
    <w:rsid w:val="0039184B"/>
    <w:rsid w:val="00391AEE"/>
    <w:rsid w:val="00391B34"/>
    <w:rsid w:val="00391D48"/>
    <w:rsid w:val="00391E12"/>
    <w:rsid w:val="00391E87"/>
    <w:rsid w:val="00391F46"/>
    <w:rsid w:val="0039209F"/>
    <w:rsid w:val="00392167"/>
    <w:rsid w:val="003921A0"/>
    <w:rsid w:val="0039278A"/>
    <w:rsid w:val="00392FB7"/>
    <w:rsid w:val="00392FBB"/>
    <w:rsid w:val="00392FC8"/>
    <w:rsid w:val="003931D8"/>
    <w:rsid w:val="0039324A"/>
    <w:rsid w:val="003932CE"/>
    <w:rsid w:val="003933B7"/>
    <w:rsid w:val="00393472"/>
    <w:rsid w:val="0039359F"/>
    <w:rsid w:val="003935D2"/>
    <w:rsid w:val="003935E8"/>
    <w:rsid w:val="00393716"/>
    <w:rsid w:val="00393E36"/>
    <w:rsid w:val="00393EE0"/>
    <w:rsid w:val="0039466D"/>
    <w:rsid w:val="003947B0"/>
    <w:rsid w:val="00394D86"/>
    <w:rsid w:val="00395131"/>
    <w:rsid w:val="003951DD"/>
    <w:rsid w:val="00395373"/>
    <w:rsid w:val="00395452"/>
    <w:rsid w:val="00395660"/>
    <w:rsid w:val="0039578D"/>
    <w:rsid w:val="00395B03"/>
    <w:rsid w:val="003962B1"/>
    <w:rsid w:val="003964C0"/>
    <w:rsid w:val="003965A0"/>
    <w:rsid w:val="003967DD"/>
    <w:rsid w:val="00396A30"/>
    <w:rsid w:val="00396CC4"/>
    <w:rsid w:val="00396D21"/>
    <w:rsid w:val="00396DB2"/>
    <w:rsid w:val="0039706C"/>
    <w:rsid w:val="003971EA"/>
    <w:rsid w:val="0039755D"/>
    <w:rsid w:val="00397A01"/>
    <w:rsid w:val="00397C65"/>
    <w:rsid w:val="00397F59"/>
    <w:rsid w:val="003A012C"/>
    <w:rsid w:val="003A031C"/>
    <w:rsid w:val="003A051A"/>
    <w:rsid w:val="003A0625"/>
    <w:rsid w:val="003A0905"/>
    <w:rsid w:val="003A09E3"/>
    <w:rsid w:val="003A0A55"/>
    <w:rsid w:val="003A0CF1"/>
    <w:rsid w:val="003A0CF5"/>
    <w:rsid w:val="003A0D7C"/>
    <w:rsid w:val="003A0D95"/>
    <w:rsid w:val="003A0F47"/>
    <w:rsid w:val="003A1037"/>
    <w:rsid w:val="003A10AF"/>
    <w:rsid w:val="003A1229"/>
    <w:rsid w:val="003A1404"/>
    <w:rsid w:val="003A150E"/>
    <w:rsid w:val="003A1600"/>
    <w:rsid w:val="003A169B"/>
    <w:rsid w:val="003A16A3"/>
    <w:rsid w:val="003A1A23"/>
    <w:rsid w:val="003A1E90"/>
    <w:rsid w:val="003A2391"/>
    <w:rsid w:val="003A24AE"/>
    <w:rsid w:val="003A2929"/>
    <w:rsid w:val="003A2985"/>
    <w:rsid w:val="003A2D3B"/>
    <w:rsid w:val="003A3094"/>
    <w:rsid w:val="003A31CF"/>
    <w:rsid w:val="003A3244"/>
    <w:rsid w:val="003A3529"/>
    <w:rsid w:val="003A36F1"/>
    <w:rsid w:val="003A3721"/>
    <w:rsid w:val="003A375D"/>
    <w:rsid w:val="003A38D5"/>
    <w:rsid w:val="003A3950"/>
    <w:rsid w:val="003A39F7"/>
    <w:rsid w:val="003A3AA5"/>
    <w:rsid w:val="003A3F48"/>
    <w:rsid w:val="003A4226"/>
    <w:rsid w:val="003A42E5"/>
    <w:rsid w:val="003A4382"/>
    <w:rsid w:val="003A44BB"/>
    <w:rsid w:val="003A4595"/>
    <w:rsid w:val="003A4658"/>
    <w:rsid w:val="003A4710"/>
    <w:rsid w:val="003A4B51"/>
    <w:rsid w:val="003A4C4C"/>
    <w:rsid w:val="003A4EF6"/>
    <w:rsid w:val="003A4F4B"/>
    <w:rsid w:val="003A51EB"/>
    <w:rsid w:val="003A5207"/>
    <w:rsid w:val="003A52F3"/>
    <w:rsid w:val="003A5D38"/>
    <w:rsid w:val="003A5F0E"/>
    <w:rsid w:val="003A5F7C"/>
    <w:rsid w:val="003A612B"/>
    <w:rsid w:val="003A61A5"/>
    <w:rsid w:val="003A67DC"/>
    <w:rsid w:val="003A6EAC"/>
    <w:rsid w:val="003A7156"/>
    <w:rsid w:val="003A717F"/>
    <w:rsid w:val="003A725E"/>
    <w:rsid w:val="003A72CC"/>
    <w:rsid w:val="003A7562"/>
    <w:rsid w:val="003A75B3"/>
    <w:rsid w:val="003A77A2"/>
    <w:rsid w:val="003A7CEF"/>
    <w:rsid w:val="003B061D"/>
    <w:rsid w:val="003B071B"/>
    <w:rsid w:val="003B095B"/>
    <w:rsid w:val="003B0AAD"/>
    <w:rsid w:val="003B0C35"/>
    <w:rsid w:val="003B0EF4"/>
    <w:rsid w:val="003B0FC2"/>
    <w:rsid w:val="003B1355"/>
    <w:rsid w:val="003B13A3"/>
    <w:rsid w:val="003B1530"/>
    <w:rsid w:val="003B1785"/>
    <w:rsid w:val="003B20F4"/>
    <w:rsid w:val="003B2123"/>
    <w:rsid w:val="003B2521"/>
    <w:rsid w:val="003B258B"/>
    <w:rsid w:val="003B2847"/>
    <w:rsid w:val="003B2BE8"/>
    <w:rsid w:val="003B2C2F"/>
    <w:rsid w:val="003B2E90"/>
    <w:rsid w:val="003B2F97"/>
    <w:rsid w:val="003B3290"/>
    <w:rsid w:val="003B3514"/>
    <w:rsid w:val="003B390F"/>
    <w:rsid w:val="003B3973"/>
    <w:rsid w:val="003B39E8"/>
    <w:rsid w:val="003B3EB1"/>
    <w:rsid w:val="003B4094"/>
    <w:rsid w:val="003B41E4"/>
    <w:rsid w:val="003B43F4"/>
    <w:rsid w:val="003B45A2"/>
    <w:rsid w:val="003B4831"/>
    <w:rsid w:val="003B4ACF"/>
    <w:rsid w:val="003B4B16"/>
    <w:rsid w:val="003B4C8F"/>
    <w:rsid w:val="003B4C99"/>
    <w:rsid w:val="003B4CF1"/>
    <w:rsid w:val="003B5427"/>
    <w:rsid w:val="003B594A"/>
    <w:rsid w:val="003B59C4"/>
    <w:rsid w:val="003B5B96"/>
    <w:rsid w:val="003B5FC5"/>
    <w:rsid w:val="003B6154"/>
    <w:rsid w:val="003B62CA"/>
    <w:rsid w:val="003B6E74"/>
    <w:rsid w:val="003B729E"/>
    <w:rsid w:val="003B750D"/>
    <w:rsid w:val="003B752D"/>
    <w:rsid w:val="003B7825"/>
    <w:rsid w:val="003B7A1A"/>
    <w:rsid w:val="003B7C95"/>
    <w:rsid w:val="003B7EE6"/>
    <w:rsid w:val="003B7FE3"/>
    <w:rsid w:val="003C0388"/>
    <w:rsid w:val="003C0395"/>
    <w:rsid w:val="003C063D"/>
    <w:rsid w:val="003C0939"/>
    <w:rsid w:val="003C0CC3"/>
    <w:rsid w:val="003C0F25"/>
    <w:rsid w:val="003C11E4"/>
    <w:rsid w:val="003C11FD"/>
    <w:rsid w:val="003C1407"/>
    <w:rsid w:val="003C17AB"/>
    <w:rsid w:val="003C1984"/>
    <w:rsid w:val="003C1AA5"/>
    <w:rsid w:val="003C1EC0"/>
    <w:rsid w:val="003C2766"/>
    <w:rsid w:val="003C28C7"/>
    <w:rsid w:val="003C2A0E"/>
    <w:rsid w:val="003C2B02"/>
    <w:rsid w:val="003C2F5D"/>
    <w:rsid w:val="003C30EC"/>
    <w:rsid w:val="003C31FA"/>
    <w:rsid w:val="003C3581"/>
    <w:rsid w:val="003C376C"/>
    <w:rsid w:val="003C3B7B"/>
    <w:rsid w:val="003C3C36"/>
    <w:rsid w:val="003C4441"/>
    <w:rsid w:val="003C479C"/>
    <w:rsid w:val="003C4A56"/>
    <w:rsid w:val="003C4A6B"/>
    <w:rsid w:val="003C4B5D"/>
    <w:rsid w:val="003C4FE9"/>
    <w:rsid w:val="003C5013"/>
    <w:rsid w:val="003C5187"/>
    <w:rsid w:val="003C52FC"/>
    <w:rsid w:val="003C53A2"/>
    <w:rsid w:val="003C5547"/>
    <w:rsid w:val="003C582A"/>
    <w:rsid w:val="003C58F6"/>
    <w:rsid w:val="003C603F"/>
    <w:rsid w:val="003C6428"/>
    <w:rsid w:val="003C648F"/>
    <w:rsid w:val="003C64F7"/>
    <w:rsid w:val="003C6832"/>
    <w:rsid w:val="003C6A55"/>
    <w:rsid w:val="003C6C2D"/>
    <w:rsid w:val="003C6D3F"/>
    <w:rsid w:val="003C6E5C"/>
    <w:rsid w:val="003C6E99"/>
    <w:rsid w:val="003C7107"/>
    <w:rsid w:val="003C71AC"/>
    <w:rsid w:val="003C791D"/>
    <w:rsid w:val="003C7A76"/>
    <w:rsid w:val="003C7DC2"/>
    <w:rsid w:val="003C7E83"/>
    <w:rsid w:val="003D003D"/>
    <w:rsid w:val="003D01AF"/>
    <w:rsid w:val="003D071C"/>
    <w:rsid w:val="003D08E2"/>
    <w:rsid w:val="003D0C52"/>
    <w:rsid w:val="003D10A6"/>
    <w:rsid w:val="003D1118"/>
    <w:rsid w:val="003D113C"/>
    <w:rsid w:val="003D1C18"/>
    <w:rsid w:val="003D1DD2"/>
    <w:rsid w:val="003D1E2A"/>
    <w:rsid w:val="003D1FA9"/>
    <w:rsid w:val="003D20A4"/>
    <w:rsid w:val="003D20DC"/>
    <w:rsid w:val="003D24EB"/>
    <w:rsid w:val="003D294E"/>
    <w:rsid w:val="003D2DE6"/>
    <w:rsid w:val="003D2EA5"/>
    <w:rsid w:val="003D2F40"/>
    <w:rsid w:val="003D2F75"/>
    <w:rsid w:val="003D3039"/>
    <w:rsid w:val="003D31F4"/>
    <w:rsid w:val="003D3506"/>
    <w:rsid w:val="003D3651"/>
    <w:rsid w:val="003D377C"/>
    <w:rsid w:val="003D39CB"/>
    <w:rsid w:val="003D3B43"/>
    <w:rsid w:val="003D406A"/>
    <w:rsid w:val="003D43CB"/>
    <w:rsid w:val="003D47DE"/>
    <w:rsid w:val="003D4DC7"/>
    <w:rsid w:val="003D512A"/>
    <w:rsid w:val="003D522C"/>
    <w:rsid w:val="003D5318"/>
    <w:rsid w:val="003D53B1"/>
    <w:rsid w:val="003D54F0"/>
    <w:rsid w:val="003D57CB"/>
    <w:rsid w:val="003D57E9"/>
    <w:rsid w:val="003D5A45"/>
    <w:rsid w:val="003D5B9F"/>
    <w:rsid w:val="003D5E9C"/>
    <w:rsid w:val="003D5F80"/>
    <w:rsid w:val="003D6003"/>
    <w:rsid w:val="003D6012"/>
    <w:rsid w:val="003D6555"/>
    <w:rsid w:val="003D6971"/>
    <w:rsid w:val="003D69C3"/>
    <w:rsid w:val="003D6C9E"/>
    <w:rsid w:val="003D6CB0"/>
    <w:rsid w:val="003D70E8"/>
    <w:rsid w:val="003D70F8"/>
    <w:rsid w:val="003D72D0"/>
    <w:rsid w:val="003D7362"/>
    <w:rsid w:val="003D7533"/>
    <w:rsid w:val="003D75C2"/>
    <w:rsid w:val="003D767E"/>
    <w:rsid w:val="003D7882"/>
    <w:rsid w:val="003D7A78"/>
    <w:rsid w:val="003D7E5E"/>
    <w:rsid w:val="003D7E79"/>
    <w:rsid w:val="003E02FF"/>
    <w:rsid w:val="003E03E3"/>
    <w:rsid w:val="003E040E"/>
    <w:rsid w:val="003E05A1"/>
    <w:rsid w:val="003E079F"/>
    <w:rsid w:val="003E0903"/>
    <w:rsid w:val="003E091B"/>
    <w:rsid w:val="003E09C4"/>
    <w:rsid w:val="003E0B65"/>
    <w:rsid w:val="003E0CD1"/>
    <w:rsid w:val="003E11EB"/>
    <w:rsid w:val="003E150D"/>
    <w:rsid w:val="003E153F"/>
    <w:rsid w:val="003E161E"/>
    <w:rsid w:val="003E165E"/>
    <w:rsid w:val="003E1996"/>
    <w:rsid w:val="003E1A0E"/>
    <w:rsid w:val="003E1BE6"/>
    <w:rsid w:val="003E1C6E"/>
    <w:rsid w:val="003E1DC3"/>
    <w:rsid w:val="003E1DF4"/>
    <w:rsid w:val="003E2184"/>
    <w:rsid w:val="003E2639"/>
    <w:rsid w:val="003E2A4A"/>
    <w:rsid w:val="003E2ABB"/>
    <w:rsid w:val="003E2BB1"/>
    <w:rsid w:val="003E318D"/>
    <w:rsid w:val="003E31E1"/>
    <w:rsid w:val="003E381A"/>
    <w:rsid w:val="003E3882"/>
    <w:rsid w:val="003E3A52"/>
    <w:rsid w:val="003E3A9C"/>
    <w:rsid w:val="003E3CFF"/>
    <w:rsid w:val="003E40A6"/>
    <w:rsid w:val="003E44F8"/>
    <w:rsid w:val="003E460A"/>
    <w:rsid w:val="003E48F5"/>
    <w:rsid w:val="003E4CAD"/>
    <w:rsid w:val="003E4E79"/>
    <w:rsid w:val="003E4F14"/>
    <w:rsid w:val="003E4F8F"/>
    <w:rsid w:val="003E501F"/>
    <w:rsid w:val="003E5148"/>
    <w:rsid w:val="003E524C"/>
    <w:rsid w:val="003E5392"/>
    <w:rsid w:val="003E53FF"/>
    <w:rsid w:val="003E5583"/>
    <w:rsid w:val="003E55C7"/>
    <w:rsid w:val="003E5632"/>
    <w:rsid w:val="003E565C"/>
    <w:rsid w:val="003E56D4"/>
    <w:rsid w:val="003E56E2"/>
    <w:rsid w:val="003E577B"/>
    <w:rsid w:val="003E5C43"/>
    <w:rsid w:val="003E661C"/>
    <w:rsid w:val="003E69C2"/>
    <w:rsid w:val="003E6B7D"/>
    <w:rsid w:val="003E6B85"/>
    <w:rsid w:val="003E6CE4"/>
    <w:rsid w:val="003E6D72"/>
    <w:rsid w:val="003E6E42"/>
    <w:rsid w:val="003E7002"/>
    <w:rsid w:val="003E712D"/>
    <w:rsid w:val="003E7476"/>
    <w:rsid w:val="003E7757"/>
    <w:rsid w:val="003E78AD"/>
    <w:rsid w:val="003E78B8"/>
    <w:rsid w:val="003E7DC0"/>
    <w:rsid w:val="003F01BA"/>
    <w:rsid w:val="003F0C09"/>
    <w:rsid w:val="003F0DD5"/>
    <w:rsid w:val="003F0E05"/>
    <w:rsid w:val="003F1038"/>
    <w:rsid w:val="003F1224"/>
    <w:rsid w:val="003F149B"/>
    <w:rsid w:val="003F1682"/>
    <w:rsid w:val="003F1976"/>
    <w:rsid w:val="003F1B41"/>
    <w:rsid w:val="003F1B71"/>
    <w:rsid w:val="003F21ED"/>
    <w:rsid w:val="003F2400"/>
    <w:rsid w:val="003F2561"/>
    <w:rsid w:val="003F28F5"/>
    <w:rsid w:val="003F2A65"/>
    <w:rsid w:val="003F2C4E"/>
    <w:rsid w:val="003F2C80"/>
    <w:rsid w:val="003F2D38"/>
    <w:rsid w:val="003F2DCD"/>
    <w:rsid w:val="003F3375"/>
    <w:rsid w:val="003F3425"/>
    <w:rsid w:val="003F36AE"/>
    <w:rsid w:val="003F37CE"/>
    <w:rsid w:val="003F39FE"/>
    <w:rsid w:val="003F3BBA"/>
    <w:rsid w:val="003F3E21"/>
    <w:rsid w:val="003F4037"/>
    <w:rsid w:val="003F4390"/>
    <w:rsid w:val="003F4546"/>
    <w:rsid w:val="003F4630"/>
    <w:rsid w:val="003F4ABB"/>
    <w:rsid w:val="003F4D2E"/>
    <w:rsid w:val="003F5025"/>
    <w:rsid w:val="003F5065"/>
    <w:rsid w:val="003F5105"/>
    <w:rsid w:val="003F515B"/>
    <w:rsid w:val="003F52FC"/>
    <w:rsid w:val="003F53F8"/>
    <w:rsid w:val="003F58CF"/>
    <w:rsid w:val="003F5AD2"/>
    <w:rsid w:val="003F5AEA"/>
    <w:rsid w:val="003F5AF6"/>
    <w:rsid w:val="003F5BD8"/>
    <w:rsid w:val="003F5C10"/>
    <w:rsid w:val="003F5F46"/>
    <w:rsid w:val="003F6111"/>
    <w:rsid w:val="003F621B"/>
    <w:rsid w:val="003F6828"/>
    <w:rsid w:val="003F68EB"/>
    <w:rsid w:val="003F6A2D"/>
    <w:rsid w:val="003F6C9C"/>
    <w:rsid w:val="003F6DAD"/>
    <w:rsid w:val="003F6E44"/>
    <w:rsid w:val="003F6E4C"/>
    <w:rsid w:val="003F7133"/>
    <w:rsid w:val="003F7678"/>
    <w:rsid w:val="003F778B"/>
    <w:rsid w:val="003F783D"/>
    <w:rsid w:val="003F7D14"/>
    <w:rsid w:val="003F7FBF"/>
    <w:rsid w:val="00400403"/>
    <w:rsid w:val="00400493"/>
    <w:rsid w:val="0040072E"/>
    <w:rsid w:val="00400905"/>
    <w:rsid w:val="00400C87"/>
    <w:rsid w:val="00401071"/>
    <w:rsid w:val="00401138"/>
    <w:rsid w:val="004014FA"/>
    <w:rsid w:val="004015FF"/>
    <w:rsid w:val="00401762"/>
    <w:rsid w:val="00401C0D"/>
    <w:rsid w:val="00401CB3"/>
    <w:rsid w:val="00401D76"/>
    <w:rsid w:val="00401E8C"/>
    <w:rsid w:val="0040220F"/>
    <w:rsid w:val="00402414"/>
    <w:rsid w:val="0040255E"/>
    <w:rsid w:val="00402AC5"/>
    <w:rsid w:val="00402CE9"/>
    <w:rsid w:val="0040366C"/>
    <w:rsid w:val="00403809"/>
    <w:rsid w:val="00403CB6"/>
    <w:rsid w:val="00403CCB"/>
    <w:rsid w:val="004040FA"/>
    <w:rsid w:val="00404309"/>
    <w:rsid w:val="004044F6"/>
    <w:rsid w:val="0040456F"/>
    <w:rsid w:val="004045F4"/>
    <w:rsid w:val="00404A41"/>
    <w:rsid w:val="00404BF4"/>
    <w:rsid w:val="00404D5C"/>
    <w:rsid w:val="00405031"/>
    <w:rsid w:val="0040518C"/>
    <w:rsid w:val="0040573E"/>
    <w:rsid w:val="00405BA6"/>
    <w:rsid w:val="00405C40"/>
    <w:rsid w:val="0040650C"/>
    <w:rsid w:val="004067CB"/>
    <w:rsid w:val="00406B6C"/>
    <w:rsid w:val="00406D58"/>
    <w:rsid w:val="00406ED7"/>
    <w:rsid w:val="00406F65"/>
    <w:rsid w:val="004072A0"/>
    <w:rsid w:val="00407499"/>
    <w:rsid w:val="0040779F"/>
    <w:rsid w:val="004078E3"/>
    <w:rsid w:val="00407AE6"/>
    <w:rsid w:val="00407CE4"/>
    <w:rsid w:val="00407DAB"/>
    <w:rsid w:val="00407E13"/>
    <w:rsid w:val="0041011B"/>
    <w:rsid w:val="0041051D"/>
    <w:rsid w:val="004105C8"/>
    <w:rsid w:val="00410701"/>
    <w:rsid w:val="004107EF"/>
    <w:rsid w:val="00410B7F"/>
    <w:rsid w:val="0041186C"/>
    <w:rsid w:val="00411BCF"/>
    <w:rsid w:val="00411BDC"/>
    <w:rsid w:val="00411DAE"/>
    <w:rsid w:val="00411E07"/>
    <w:rsid w:val="00411E72"/>
    <w:rsid w:val="00411F2D"/>
    <w:rsid w:val="0041201E"/>
    <w:rsid w:val="004123D8"/>
    <w:rsid w:val="00412439"/>
    <w:rsid w:val="0041243B"/>
    <w:rsid w:val="004124BC"/>
    <w:rsid w:val="00412519"/>
    <w:rsid w:val="0041256A"/>
    <w:rsid w:val="004125F9"/>
    <w:rsid w:val="00412638"/>
    <w:rsid w:val="004127F7"/>
    <w:rsid w:val="00412A8F"/>
    <w:rsid w:val="00412B6C"/>
    <w:rsid w:val="00412D2B"/>
    <w:rsid w:val="00412EBE"/>
    <w:rsid w:val="004131D9"/>
    <w:rsid w:val="00413390"/>
    <w:rsid w:val="004135A1"/>
    <w:rsid w:val="00413626"/>
    <w:rsid w:val="004139AE"/>
    <w:rsid w:val="004139CD"/>
    <w:rsid w:val="00413A18"/>
    <w:rsid w:val="00413DEC"/>
    <w:rsid w:val="00413E6C"/>
    <w:rsid w:val="0041469C"/>
    <w:rsid w:val="004148C6"/>
    <w:rsid w:val="00414952"/>
    <w:rsid w:val="00414AAB"/>
    <w:rsid w:val="00414C79"/>
    <w:rsid w:val="00414C82"/>
    <w:rsid w:val="00414E50"/>
    <w:rsid w:val="00414E9C"/>
    <w:rsid w:val="00414F4A"/>
    <w:rsid w:val="00415051"/>
    <w:rsid w:val="004152C5"/>
    <w:rsid w:val="0041545E"/>
    <w:rsid w:val="004154DD"/>
    <w:rsid w:val="004156F2"/>
    <w:rsid w:val="00415707"/>
    <w:rsid w:val="004157F8"/>
    <w:rsid w:val="00415FD1"/>
    <w:rsid w:val="004161CD"/>
    <w:rsid w:val="00416B02"/>
    <w:rsid w:val="00416B8B"/>
    <w:rsid w:val="00416DA1"/>
    <w:rsid w:val="00416E64"/>
    <w:rsid w:val="00416EB8"/>
    <w:rsid w:val="00417113"/>
    <w:rsid w:val="004176ED"/>
    <w:rsid w:val="0041776E"/>
    <w:rsid w:val="004177B2"/>
    <w:rsid w:val="00417B88"/>
    <w:rsid w:val="00417B8B"/>
    <w:rsid w:val="00417C4C"/>
    <w:rsid w:val="00417CEC"/>
    <w:rsid w:val="0042004A"/>
    <w:rsid w:val="0042006C"/>
    <w:rsid w:val="00420132"/>
    <w:rsid w:val="00420260"/>
    <w:rsid w:val="00420708"/>
    <w:rsid w:val="0042082B"/>
    <w:rsid w:val="00420A68"/>
    <w:rsid w:val="00420AF0"/>
    <w:rsid w:val="00420AF4"/>
    <w:rsid w:val="00420CA4"/>
    <w:rsid w:val="00420E87"/>
    <w:rsid w:val="00420EB1"/>
    <w:rsid w:val="00421067"/>
    <w:rsid w:val="004210EA"/>
    <w:rsid w:val="00421173"/>
    <w:rsid w:val="00421232"/>
    <w:rsid w:val="00421521"/>
    <w:rsid w:val="004216B8"/>
    <w:rsid w:val="00421939"/>
    <w:rsid w:val="00421985"/>
    <w:rsid w:val="00421B4D"/>
    <w:rsid w:val="00421D96"/>
    <w:rsid w:val="00421DA8"/>
    <w:rsid w:val="00422977"/>
    <w:rsid w:val="004229BB"/>
    <w:rsid w:val="00422A94"/>
    <w:rsid w:val="00422CCC"/>
    <w:rsid w:val="00423207"/>
    <w:rsid w:val="00423306"/>
    <w:rsid w:val="00423C1C"/>
    <w:rsid w:val="00423C68"/>
    <w:rsid w:val="00423EAA"/>
    <w:rsid w:val="004247DF"/>
    <w:rsid w:val="004248DF"/>
    <w:rsid w:val="00424B31"/>
    <w:rsid w:val="00424C3F"/>
    <w:rsid w:val="00424DE5"/>
    <w:rsid w:val="00424DEE"/>
    <w:rsid w:val="00424EB0"/>
    <w:rsid w:val="00424F1F"/>
    <w:rsid w:val="0042510A"/>
    <w:rsid w:val="00425184"/>
    <w:rsid w:val="00425235"/>
    <w:rsid w:val="00425317"/>
    <w:rsid w:val="0042571A"/>
    <w:rsid w:val="00425B82"/>
    <w:rsid w:val="00425D8A"/>
    <w:rsid w:val="00425F1E"/>
    <w:rsid w:val="004261B8"/>
    <w:rsid w:val="00426553"/>
    <w:rsid w:val="004265EB"/>
    <w:rsid w:val="0042694A"/>
    <w:rsid w:val="0042698C"/>
    <w:rsid w:val="00426BC0"/>
    <w:rsid w:val="00426DB2"/>
    <w:rsid w:val="00426DD5"/>
    <w:rsid w:val="004272B3"/>
    <w:rsid w:val="00427611"/>
    <w:rsid w:val="00427783"/>
    <w:rsid w:val="00427BC4"/>
    <w:rsid w:val="004304F1"/>
    <w:rsid w:val="0043059A"/>
    <w:rsid w:val="0043086F"/>
    <w:rsid w:val="00430B6D"/>
    <w:rsid w:val="00431031"/>
    <w:rsid w:val="0043112E"/>
    <w:rsid w:val="004316AF"/>
    <w:rsid w:val="00431882"/>
    <w:rsid w:val="004319DF"/>
    <w:rsid w:val="00431A6B"/>
    <w:rsid w:val="00431B1B"/>
    <w:rsid w:val="004325EE"/>
    <w:rsid w:val="0043263A"/>
    <w:rsid w:val="004328A1"/>
    <w:rsid w:val="004329E7"/>
    <w:rsid w:val="00432A6F"/>
    <w:rsid w:val="00432AAB"/>
    <w:rsid w:val="00432B65"/>
    <w:rsid w:val="00432C35"/>
    <w:rsid w:val="00432D92"/>
    <w:rsid w:val="00432FC7"/>
    <w:rsid w:val="00433109"/>
    <w:rsid w:val="0043347C"/>
    <w:rsid w:val="00433AF8"/>
    <w:rsid w:val="00433B75"/>
    <w:rsid w:val="00433D83"/>
    <w:rsid w:val="00433DDE"/>
    <w:rsid w:val="00433F57"/>
    <w:rsid w:val="0043404E"/>
    <w:rsid w:val="0043407E"/>
    <w:rsid w:val="0043425F"/>
    <w:rsid w:val="004342BB"/>
    <w:rsid w:val="00434560"/>
    <w:rsid w:val="004346D2"/>
    <w:rsid w:val="00434799"/>
    <w:rsid w:val="0043490C"/>
    <w:rsid w:val="00434C73"/>
    <w:rsid w:val="00434D02"/>
    <w:rsid w:val="00434D5E"/>
    <w:rsid w:val="00434FF3"/>
    <w:rsid w:val="00435418"/>
    <w:rsid w:val="00435687"/>
    <w:rsid w:val="00435A7E"/>
    <w:rsid w:val="00435AFC"/>
    <w:rsid w:val="00436071"/>
    <w:rsid w:val="004360A4"/>
    <w:rsid w:val="004360D1"/>
    <w:rsid w:val="004360F8"/>
    <w:rsid w:val="004361A1"/>
    <w:rsid w:val="00436711"/>
    <w:rsid w:val="00436829"/>
    <w:rsid w:val="004368CA"/>
    <w:rsid w:val="00436A5A"/>
    <w:rsid w:val="00436AE9"/>
    <w:rsid w:val="00436C1F"/>
    <w:rsid w:val="00436D22"/>
    <w:rsid w:val="00436F02"/>
    <w:rsid w:val="0043713B"/>
    <w:rsid w:val="004374CA"/>
    <w:rsid w:val="00437C87"/>
    <w:rsid w:val="00437D7C"/>
    <w:rsid w:val="00440276"/>
    <w:rsid w:val="004403D6"/>
    <w:rsid w:val="0044047F"/>
    <w:rsid w:val="0044086B"/>
    <w:rsid w:val="004408AA"/>
    <w:rsid w:val="00440A93"/>
    <w:rsid w:val="00440F6D"/>
    <w:rsid w:val="0044100E"/>
    <w:rsid w:val="0044106B"/>
    <w:rsid w:val="004411F0"/>
    <w:rsid w:val="004414A2"/>
    <w:rsid w:val="004419E2"/>
    <w:rsid w:val="00441ACA"/>
    <w:rsid w:val="00441C2A"/>
    <w:rsid w:val="00441F2A"/>
    <w:rsid w:val="00441FF4"/>
    <w:rsid w:val="00442166"/>
    <w:rsid w:val="004424B5"/>
    <w:rsid w:val="004424C2"/>
    <w:rsid w:val="00442E44"/>
    <w:rsid w:val="00442F42"/>
    <w:rsid w:val="004432D1"/>
    <w:rsid w:val="0044358B"/>
    <w:rsid w:val="00443663"/>
    <w:rsid w:val="0044384D"/>
    <w:rsid w:val="0044414E"/>
    <w:rsid w:val="0044438D"/>
    <w:rsid w:val="004445A9"/>
    <w:rsid w:val="004446C8"/>
    <w:rsid w:val="00444768"/>
    <w:rsid w:val="00444816"/>
    <w:rsid w:val="004448F7"/>
    <w:rsid w:val="00444924"/>
    <w:rsid w:val="00444ADF"/>
    <w:rsid w:val="00444B6B"/>
    <w:rsid w:val="00444B74"/>
    <w:rsid w:val="00444BFA"/>
    <w:rsid w:val="004453DC"/>
    <w:rsid w:val="0044553C"/>
    <w:rsid w:val="004455C3"/>
    <w:rsid w:val="004455D0"/>
    <w:rsid w:val="0044572A"/>
    <w:rsid w:val="0044579D"/>
    <w:rsid w:val="004458DB"/>
    <w:rsid w:val="00445B27"/>
    <w:rsid w:val="00445B63"/>
    <w:rsid w:val="00445F3A"/>
    <w:rsid w:val="0044602D"/>
    <w:rsid w:val="00446992"/>
    <w:rsid w:val="00446CF5"/>
    <w:rsid w:val="0044716A"/>
    <w:rsid w:val="0044741E"/>
    <w:rsid w:val="004474C6"/>
    <w:rsid w:val="0044790E"/>
    <w:rsid w:val="004479F3"/>
    <w:rsid w:val="00447A4B"/>
    <w:rsid w:val="00447B39"/>
    <w:rsid w:val="00447C6E"/>
    <w:rsid w:val="0045076B"/>
    <w:rsid w:val="00450A55"/>
    <w:rsid w:val="00450C22"/>
    <w:rsid w:val="00450F8A"/>
    <w:rsid w:val="0045112C"/>
    <w:rsid w:val="0045135A"/>
    <w:rsid w:val="004513CD"/>
    <w:rsid w:val="0045141A"/>
    <w:rsid w:val="004515A9"/>
    <w:rsid w:val="004518EB"/>
    <w:rsid w:val="0045193B"/>
    <w:rsid w:val="00451D80"/>
    <w:rsid w:val="0045215E"/>
    <w:rsid w:val="004523CC"/>
    <w:rsid w:val="00452DC8"/>
    <w:rsid w:val="00452FBC"/>
    <w:rsid w:val="00453245"/>
    <w:rsid w:val="004537C5"/>
    <w:rsid w:val="00453897"/>
    <w:rsid w:val="0045389F"/>
    <w:rsid w:val="00453926"/>
    <w:rsid w:val="00453BCB"/>
    <w:rsid w:val="00453E8A"/>
    <w:rsid w:val="00453FC2"/>
    <w:rsid w:val="00454018"/>
    <w:rsid w:val="00454088"/>
    <w:rsid w:val="00454420"/>
    <w:rsid w:val="00454557"/>
    <w:rsid w:val="0045467C"/>
    <w:rsid w:val="00454930"/>
    <w:rsid w:val="00454D85"/>
    <w:rsid w:val="00455030"/>
    <w:rsid w:val="0045532E"/>
    <w:rsid w:val="00455921"/>
    <w:rsid w:val="00455985"/>
    <w:rsid w:val="004559B9"/>
    <w:rsid w:val="00455AF6"/>
    <w:rsid w:val="00455B78"/>
    <w:rsid w:val="00455EC2"/>
    <w:rsid w:val="00455F14"/>
    <w:rsid w:val="0045615A"/>
    <w:rsid w:val="004561B3"/>
    <w:rsid w:val="004562CE"/>
    <w:rsid w:val="00456977"/>
    <w:rsid w:val="00456CE6"/>
    <w:rsid w:val="00456D89"/>
    <w:rsid w:val="00456FB4"/>
    <w:rsid w:val="00456FB5"/>
    <w:rsid w:val="00457110"/>
    <w:rsid w:val="0045737D"/>
    <w:rsid w:val="004575FD"/>
    <w:rsid w:val="00457B0A"/>
    <w:rsid w:val="00457CB5"/>
    <w:rsid w:val="00457CD9"/>
    <w:rsid w:val="004600CF"/>
    <w:rsid w:val="00460105"/>
    <w:rsid w:val="004603DE"/>
    <w:rsid w:val="00460683"/>
    <w:rsid w:val="004606D0"/>
    <w:rsid w:val="0046077E"/>
    <w:rsid w:val="00460878"/>
    <w:rsid w:val="0046094A"/>
    <w:rsid w:val="0046099E"/>
    <w:rsid w:val="00460B90"/>
    <w:rsid w:val="00460F2B"/>
    <w:rsid w:val="004610A6"/>
    <w:rsid w:val="004610A9"/>
    <w:rsid w:val="0046196A"/>
    <w:rsid w:val="004619CB"/>
    <w:rsid w:val="00461C05"/>
    <w:rsid w:val="004620E9"/>
    <w:rsid w:val="004620FA"/>
    <w:rsid w:val="0046221D"/>
    <w:rsid w:val="004622C3"/>
    <w:rsid w:val="00462402"/>
    <w:rsid w:val="00462603"/>
    <w:rsid w:val="00462677"/>
    <w:rsid w:val="0046294A"/>
    <w:rsid w:val="0046296B"/>
    <w:rsid w:val="00462A13"/>
    <w:rsid w:val="00462BF5"/>
    <w:rsid w:val="00462C0F"/>
    <w:rsid w:val="00462C46"/>
    <w:rsid w:val="00462F83"/>
    <w:rsid w:val="00463478"/>
    <w:rsid w:val="00463718"/>
    <w:rsid w:val="00463CA9"/>
    <w:rsid w:val="00463FE7"/>
    <w:rsid w:val="004640AB"/>
    <w:rsid w:val="004641C8"/>
    <w:rsid w:val="00464485"/>
    <w:rsid w:val="00464B62"/>
    <w:rsid w:val="00464CBE"/>
    <w:rsid w:val="00464CC2"/>
    <w:rsid w:val="00464DDC"/>
    <w:rsid w:val="00465680"/>
    <w:rsid w:val="004657B4"/>
    <w:rsid w:val="00465A2D"/>
    <w:rsid w:val="00465A6E"/>
    <w:rsid w:val="00465C32"/>
    <w:rsid w:val="00465D67"/>
    <w:rsid w:val="004660B4"/>
    <w:rsid w:val="004665C0"/>
    <w:rsid w:val="004667F2"/>
    <w:rsid w:val="00466988"/>
    <w:rsid w:val="00466B39"/>
    <w:rsid w:val="00466B58"/>
    <w:rsid w:val="00466D48"/>
    <w:rsid w:val="00467349"/>
    <w:rsid w:val="004673DC"/>
    <w:rsid w:val="004673F2"/>
    <w:rsid w:val="00467611"/>
    <w:rsid w:val="00467BE6"/>
    <w:rsid w:val="00467D64"/>
    <w:rsid w:val="00467DC0"/>
    <w:rsid w:val="00467E8A"/>
    <w:rsid w:val="00467F67"/>
    <w:rsid w:val="00470038"/>
    <w:rsid w:val="00470094"/>
    <w:rsid w:val="00470173"/>
    <w:rsid w:val="00470425"/>
    <w:rsid w:val="00470555"/>
    <w:rsid w:val="004705B1"/>
    <w:rsid w:val="0047066C"/>
    <w:rsid w:val="00470AC4"/>
    <w:rsid w:val="00470B72"/>
    <w:rsid w:val="00470BA9"/>
    <w:rsid w:val="00470F21"/>
    <w:rsid w:val="004713F2"/>
    <w:rsid w:val="00471868"/>
    <w:rsid w:val="004718E7"/>
    <w:rsid w:val="00471A1C"/>
    <w:rsid w:val="00471D26"/>
    <w:rsid w:val="00472418"/>
    <w:rsid w:val="00472578"/>
    <w:rsid w:val="0047283C"/>
    <w:rsid w:val="004728B1"/>
    <w:rsid w:val="00472A9C"/>
    <w:rsid w:val="00472D74"/>
    <w:rsid w:val="00472E60"/>
    <w:rsid w:val="00473198"/>
    <w:rsid w:val="00473208"/>
    <w:rsid w:val="004735F0"/>
    <w:rsid w:val="00473A79"/>
    <w:rsid w:val="00473C29"/>
    <w:rsid w:val="00473DE4"/>
    <w:rsid w:val="00473F18"/>
    <w:rsid w:val="00474484"/>
    <w:rsid w:val="00474EE3"/>
    <w:rsid w:val="004753DE"/>
    <w:rsid w:val="004754A5"/>
    <w:rsid w:val="004757E6"/>
    <w:rsid w:val="00475C69"/>
    <w:rsid w:val="00475CF1"/>
    <w:rsid w:val="00475D3A"/>
    <w:rsid w:val="00475E17"/>
    <w:rsid w:val="00475F4C"/>
    <w:rsid w:val="00475F8F"/>
    <w:rsid w:val="00476228"/>
    <w:rsid w:val="00476437"/>
    <w:rsid w:val="0047664A"/>
    <w:rsid w:val="0047678C"/>
    <w:rsid w:val="00476E91"/>
    <w:rsid w:val="00476F06"/>
    <w:rsid w:val="0047720B"/>
    <w:rsid w:val="004772D1"/>
    <w:rsid w:val="00477392"/>
    <w:rsid w:val="004773C7"/>
    <w:rsid w:val="004773D2"/>
    <w:rsid w:val="00477607"/>
    <w:rsid w:val="00477876"/>
    <w:rsid w:val="0047788C"/>
    <w:rsid w:val="00477896"/>
    <w:rsid w:val="00477B58"/>
    <w:rsid w:val="00477CF6"/>
    <w:rsid w:val="00477D20"/>
    <w:rsid w:val="00477EAD"/>
    <w:rsid w:val="00477F97"/>
    <w:rsid w:val="00480018"/>
    <w:rsid w:val="0048003C"/>
    <w:rsid w:val="0048047C"/>
    <w:rsid w:val="0048048D"/>
    <w:rsid w:val="004804DB"/>
    <w:rsid w:val="0048054F"/>
    <w:rsid w:val="00480641"/>
    <w:rsid w:val="004808D3"/>
    <w:rsid w:val="00480FFF"/>
    <w:rsid w:val="00481212"/>
    <w:rsid w:val="004812DA"/>
    <w:rsid w:val="004817D8"/>
    <w:rsid w:val="004819F6"/>
    <w:rsid w:val="00481C2D"/>
    <w:rsid w:val="00481CAC"/>
    <w:rsid w:val="00481F04"/>
    <w:rsid w:val="00481FF3"/>
    <w:rsid w:val="00482416"/>
    <w:rsid w:val="00482425"/>
    <w:rsid w:val="00482443"/>
    <w:rsid w:val="00482456"/>
    <w:rsid w:val="0048255F"/>
    <w:rsid w:val="00482A9D"/>
    <w:rsid w:val="00482AF0"/>
    <w:rsid w:val="00482E9A"/>
    <w:rsid w:val="00482F28"/>
    <w:rsid w:val="00483243"/>
    <w:rsid w:val="00483589"/>
    <w:rsid w:val="004837EC"/>
    <w:rsid w:val="00483A37"/>
    <w:rsid w:val="00483BC1"/>
    <w:rsid w:val="00483EB4"/>
    <w:rsid w:val="00483ECC"/>
    <w:rsid w:val="00484099"/>
    <w:rsid w:val="004840DF"/>
    <w:rsid w:val="004844F7"/>
    <w:rsid w:val="00484511"/>
    <w:rsid w:val="00484645"/>
    <w:rsid w:val="004846B6"/>
    <w:rsid w:val="00484828"/>
    <w:rsid w:val="00484C91"/>
    <w:rsid w:val="00484F23"/>
    <w:rsid w:val="004850D8"/>
    <w:rsid w:val="00485121"/>
    <w:rsid w:val="004851AE"/>
    <w:rsid w:val="0048544C"/>
    <w:rsid w:val="004856C4"/>
    <w:rsid w:val="00485BAD"/>
    <w:rsid w:val="00485DFC"/>
    <w:rsid w:val="00485E90"/>
    <w:rsid w:val="00485FD4"/>
    <w:rsid w:val="00486327"/>
    <w:rsid w:val="004866DC"/>
    <w:rsid w:val="00486921"/>
    <w:rsid w:val="00486A0C"/>
    <w:rsid w:val="00486B40"/>
    <w:rsid w:val="00486C03"/>
    <w:rsid w:val="00486F91"/>
    <w:rsid w:val="004872A3"/>
    <w:rsid w:val="00487546"/>
    <w:rsid w:val="004876FC"/>
    <w:rsid w:val="00487762"/>
    <w:rsid w:val="00487BAE"/>
    <w:rsid w:val="00487E98"/>
    <w:rsid w:val="00490552"/>
    <w:rsid w:val="00490601"/>
    <w:rsid w:val="004907DA"/>
    <w:rsid w:val="004908A9"/>
    <w:rsid w:val="00490956"/>
    <w:rsid w:val="00490A13"/>
    <w:rsid w:val="00490DD3"/>
    <w:rsid w:val="00490E85"/>
    <w:rsid w:val="0049166C"/>
    <w:rsid w:val="004918E8"/>
    <w:rsid w:val="00491C26"/>
    <w:rsid w:val="00491DAD"/>
    <w:rsid w:val="00491DE5"/>
    <w:rsid w:val="00491F65"/>
    <w:rsid w:val="00492025"/>
    <w:rsid w:val="0049204F"/>
    <w:rsid w:val="004922C2"/>
    <w:rsid w:val="00492314"/>
    <w:rsid w:val="0049239B"/>
    <w:rsid w:val="00492831"/>
    <w:rsid w:val="00492A67"/>
    <w:rsid w:val="00492AB1"/>
    <w:rsid w:val="00492C8A"/>
    <w:rsid w:val="0049303A"/>
    <w:rsid w:val="004933A5"/>
    <w:rsid w:val="004934E6"/>
    <w:rsid w:val="004935E1"/>
    <w:rsid w:val="004935F5"/>
    <w:rsid w:val="00493609"/>
    <w:rsid w:val="0049360E"/>
    <w:rsid w:val="0049366E"/>
    <w:rsid w:val="00493681"/>
    <w:rsid w:val="0049369A"/>
    <w:rsid w:val="00493A41"/>
    <w:rsid w:val="00493BDF"/>
    <w:rsid w:val="00493C7E"/>
    <w:rsid w:val="004940E1"/>
    <w:rsid w:val="004942E3"/>
    <w:rsid w:val="00494363"/>
    <w:rsid w:val="00494400"/>
    <w:rsid w:val="004944F4"/>
    <w:rsid w:val="00494630"/>
    <w:rsid w:val="00494866"/>
    <w:rsid w:val="00494881"/>
    <w:rsid w:val="00494998"/>
    <w:rsid w:val="00494A59"/>
    <w:rsid w:val="00494A91"/>
    <w:rsid w:val="00494CD8"/>
    <w:rsid w:val="004950F9"/>
    <w:rsid w:val="00495423"/>
    <w:rsid w:val="0049543E"/>
    <w:rsid w:val="0049560F"/>
    <w:rsid w:val="00495C37"/>
    <w:rsid w:val="00495C60"/>
    <w:rsid w:val="00495E7D"/>
    <w:rsid w:val="004960A3"/>
    <w:rsid w:val="004964D3"/>
    <w:rsid w:val="004965B8"/>
    <w:rsid w:val="00496846"/>
    <w:rsid w:val="00496D4A"/>
    <w:rsid w:val="00496E80"/>
    <w:rsid w:val="0049705E"/>
    <w:rsid w:val="004973BE"/>
    <w:rsid w:val="00497682"/>
    <w:rsid w:val="00497752"/>
    <w:rsid w:val="004977E3"/>
    <w:rsid w:val="00497987"/>
    <w:rsid w:val="00497D4A"/>
    <w:rsid w:val="00497F22"/>
    <w:rsid w:val="004A01A2"/>
    <w:rsid w:val="004A02A9"/>
    <w:rsid w:val="004A043A"/>
    <w:rsid w:val="004A0461"/>
    <w:rsid w:val="004A05A7"/>
    <w:rsid w:val="004A092C"/>
    <w:rsid w:val="004A09C1"/>
    <w:rsid w:val="004A0C5B"/>
    <w:rsid w:val="004A0F52"/>
    <w:rsid w:val="004A146A"/>
    <w:rsid w:val="004A1493"/>
    <w:rsid w:val="004A1B70"/>
    <w:rsid w:val="004A1BDA"/>
    <w:rsid w:val="004A215C"/>
    <w:rsid w:val="004A25C8"/>
    <w:rsid w:val="004A25C9"/>
    <w:rsid w:val="004A271B"/>
    <w:rsid w:val="004A27D0"/>
    <w:rsid w:val="004A2BA5"/>
    <w:rsid w:val="004A2C63"/>
    <w:rsid w:val="004A2E1C"/>
    <w:rsid w:val="004A300F"/>
    <w:rsid w:val="004A326E"/>
    <w:rsid w:val="004A3309"/>
    <w:rsid w:val="004A335B"/>
    <w:rsid w:val="004A3422"/>
    <w:rsid w:val="004A344A"/>
    <w:rsid w:val="004A3568"/>
    <w:rsid w:val="004A3B88"/>
    <w:rsid w:val="004A3C7D"/>
    <w:rsid w:val="004A3CDB"/>
    <w:rsid w:val="004A3E64"/>
    <w:rsid w:val="004A3EC4"/>
    <w:rsid w:val="004A415B"/>
    <w:rsid w:val="004A45F4"/>
    <w:rsid w:val="004A4CA5"/>
    <w:rsid w:val="004A4CCC"/>
    <w:rsid w:val="004A4D42"/>
    <w:rsid w:val="004A4F47"/>
    <w:rsid w:val="004A5032"/>
    <w:rsid w:val="004A512D"/>
    <w:rsid w:val="004A5296"/>
    <w:rsid w:val="004A5307"/>
    <w:rsid w:val="004A53D8"/>
    <w:rsid w:val="004A56C8"/>
    <w:rsid w:val="004A573A"/>
    <w:rsid w:val="004A595D"/>
    <w:rsid w:val="004A5DB8"/>
    <w:rsid w:val="004A5E4E"/>
    <w:rsid w:val="004A6323"/>
    <w:rsid w:val="004A6E2C"/>
    <w:rsid w:val="004A6F26"/>
    <w:rsid w:val="004A6FA7"/>
    <w:rsid w:val="004A6FDD"/>
    <w:rsid w:val="004A7008"/>
    <w:rsid w:val="004A7303"/>
    <w:rsid w:val="004A7329"/>
    <w:rsid w:val="004A778B"/>
    <w:rsid w:val="004A78DA"/>
    <w:rsid w:val="004A7B1B"/>
    <w:rsid w:val="004A7C6F"/>
    <w:rsid w:val="004A7FAB"/>
    <w:rsid w:val="004B002B"/>
    <w:rsid w:val="004B00B2"/>
    <w:rsid w:val="004B02E3"/>
    <w:rsid w:val="004B07CC"/>
    <w:rsid w:val="004B09A7"/>
    <w:rsid w:val="004B09CC"/>
    <w:rsid w:val="004B0A73"/>
    <w:rsid w:val="004B0AAC"/>
    <w:rsid w:val="004B0B56"/>
    <w:rsid w:val="004B0BCF"/>
    <w:rsid w:val="004B0F77"/>
    <w:rsid w:val="004B12F4"/>
    <w:rsid w:val="004B138D"/>
    <w:rsid w:val="004B180F"/>
    <w:rsid w:val="004B195E"/>
    <w:rsid w:val="004B1B78"/>
    <w:rsid w:val="004B1E3D"/>
    <w:rsid w:val="004B2386"/>
    <w:rsid w:val="004B2424"/>
    <w:rsid w:val="004B24D5"/>
    <w:rsid w:val="004B2550"/>
    <w:rsid w:val="004B2551"/>
    <w:rsid w:val="004B2654"/>
    <w:rsid w:val="004B2749"/>
    <w:rsid w:val="004B296E"/>
    <w:rsid w:val="004B2A2A"/>
    <w:rsid w:val="004B2A7D"/>
    <w:rsid w:val="004B2AC0"/>
    <w:rsid w:val="004B2B5D"/>
    <w:rsid w:val="004B2DDF"/>
    <w:rsid w:val="004B2E15"/>
    <w:rsid w:val="004B2E30"/>
    <w:rsid w:val="004B3317"/>
    <w:rsid w:val="004B34A6"/>
    <w:rsid w:val="004B36A3"/>
    <w:rsid w:val="004B36D3"/>
    <w:rsid w:val="004B36F8"/>
    <w:rsid w:val="004B3948"/>
    <w:rsid w:val="004B39F3"/>
    <w:rsid w:val="004B3C15"/>
    <w:rsid w:val="004B3C3D"/>
    <w:rsid w:val="004B4153"/>
    <w:rsid w:val="004B4556"/>
    <w:rsid w:val="004B4929"/>
    <w:rsid w:val="004B4C1F"/>
    <w:rsid w:val="004B4EEF"/>
    <w:rsid w:val="004B4F54"/>
    <w:rsid w:val="004B4FDF"/>
    <w:rsid w:val="004B535F"/>
    <w:rsid w:val="004B5642"/>
    <w:rsid w:val="004B56CF"/>
    <w:rsid w:val="004B589A"/>
    <w:rsid w:val="004B59A4"/>
    <w:rsid w:val="004B5B02"/>
    <w:rsid w:val="004B5E20"/>
    <w:rsid w:val="004B5F52"/>
    <w:rsid w:val="004B6079"/>
    <w:rsid w:val="004B616F"/>
    <w:rsid w:val="004B637F"/>
    <w:rsid w:val="004B63F2"/>
    <w:rsid w:val="004B64CC"/>
    <w:rsid w:val="004B67B9"/>
    <w:rsid w:val="004B7210"/>
    <w:rsid w:val="004B7242"/>
    <w:rsid w:val="004B74F5"/>
    <w:rsid w:val="004B7ACD"/>
    <w:rsid w:val="004B7B28"/>
    <w:rsid w:val="004B7B31"/>
    <w:rsid w:val="004C01D4"/>
    <w:rsid w:val="004C02C5"/>
    <w:rsid w:val="004C064E"/>
    <w:rsid w:val="004C07AE"/>
    <w:rsid w:val="004C08BA"/>
    <w:rsid w:val="004C0911"/>
    <w:rsid w:val="004C0A1A"/>
    <w:rsid w:val="004C0B56"/>
    <w:rsid w:val="004C0DC7"/>
    <w:rsid w:val="004C1061"/>
    <w:rsid w:val="004C10CF"/>
    <w:rsid w:val="004C1A80"/>
    <w:rsid w:val="004C1C9E"/>
    <w:rsid w:val="004C1CA9"/>
    <w:rsid w:val="004C204B"/>
    <w:rsid w:val="004C2311"/>
    <w:rsid w:val="004C262C"/>
    <w:rsid w:val="004C2721"/>
    <w:rsid w:val="004C2954"/>
    <w:rsid w:val="004C2A29"/>
    <w:rsid w:val="004C2AB2"/>
    <w:rsid w:val="004C2D13"/>
    <w:rsid w:val="004C2D15"/>
    <w:rsid w:val="004C2D59"/>
    <w:rsid w:val="004C307F"/>
    <w:rsid w:val="004C339F"/>
    <w:rsid w:val="004C3761"/>
    <w:rsid w:val="004C37EF"/>
    <w:rsid w:val="004C3DAE"/>
    <w:rsid w:val="004C4059"/>
    <w:rsid w:val="004C41AD"/>
    <w:rsid w:val="004C44E2"/>
    <w:rsid w:val="004C4529"/>
    <w:rsid w:val="004C46B2"/>
    <w:rsid w:val="004C46DD"/>
    <w:rsid w:val="004C493C"/>
    <w:rsid w:val="004C497E"/>
    <w:rsid w:val="004C49F2"/>
    <w:rsid w:val="004C5266"/>
    <w:rsid w:val="004C544F"/>
    <w:rsid w:val="004C5660"/>
    <w:rsid w:val="004C5810"/>
    <w:rsid w:val="004C61AD"/>
    <w:rsid w:val="004C66A4"/>
    <w:rsid w:val="004C66BB"/>
    <w:rsid w:val="004C69CE"/>
    <w:rsid w:val="004C6F28"/>
    <w:rsid w:val="004C6FD4"/>
    <w:rsid w:val="004C714C"/>
    <w:rsid w:val="004C7180"/>
    <w:rsid w:val="004C7256"/>
    <w:rsid w:val="004C7664"/>
    <w:rsid w:val="004C79FB"/>
    <w:rsid w:val="004C7A09"/>
    <w:rsid w:val="004C7A32"/>
    <w:rsid w:val="004C7D02"/>
    <w:rsid w:val="004C7DC2"/>
    <w:rsid w:val="004D0062"/>
    <w:rsid w:val="004D0082"/>
    <w:rsid w:val="004D0AAA"/>
    <w:rsid w:val="004D0EF7"/>
    <w:rsid w:val="004D0FA0"/>
    <w:rsid w:val="004D12ED"/>
    <w:rsid w:val="004D13DA"/>
    <w:rsid w:val="004D15D3"/>
    <w:rsid w:val="004D1A8C"/>
    <w:rsid w:val="004D1CC1"/>
    <w:rsid w:val="004D1D39"/>
    <w:rsid w:val="004D256D"/>
    <w:rsid w:val="004D266E"/>
    <w:rsid w:val="004D2CC8"/>
    <w:rsid w:val="004D2CDE"/>
    <w:rsid w:val="004D2E97"/>
    <w:rsid w:val="004D3039"/>
    <w:rsid w:val="004D3490"/>
    <w:rsid w:val="004D393D"/>
    <w:rsid w:val="004D3C60"/>
    <w:rsid w:val="004D3C69"/>
    <w:rsid w:val="004D3DB2"/>
    <w:rsid w:val="004D3E4D"/>
    <w:rsid w:val="004D3F28"/>
    <w:rsid w:val="004D3FB5"/>
    <w:rsid w:val="004D4093"/>
    <w:rsid w:val="004D409A"/>
    <w:rsid w:val="004D41DC"/>
    <w:rsid w:val="004D4293"/>
    <w:rsid w:val="004D4447"/>
    <w:rsid w:val="004D456B"/>
    <w:rsid w:val="004D45C6"/>
    <w:rsid w:val="004D4950"/>
    <w:rsid w:val="004D4A91"/>
    <w:rsid w:val="004D4BA7"/>
    <w:rsid w:val="004D4CBD"/>
    <w:rsid w:val="004D4EBE"/>
    <w:rsid w:val="004D4F79"/>
    <w:rsid w:val="004D502D"/>
    <w:rsid w:val="004D543C"/>
    <w:rsid w:val="004D5A65"/>
    <w:rsid w:val="004D5E04"/>
    <w:rsid w:val="004D6100"/>
    <w:rsid w:val="004D62AA"/>
    <w:rsid w:val="004D62ED"/>
    <w:rsid w:val="004D639F"/>
    <w:rsid w:val="004D657D"/>
    <w:rsid w:val="004D6965"/>
    <w:rsid w:val="004D6ABB"/>
    <w:rsid w:val="004D6CEF"/>
    <w:rsid w:val="004D6D1C"/>
    <w:rsid w:val="004D6E05"/>
    <w:rsid w:val="004D7134"/>
    <w:rsid w:val="004D71F1"/>
    <w:rsid w:val="004D7800"/>
    <w:rsid w:val="004D7B04"/>
    <w:rsid w:val="004D7BB1"/>
    <w:rsid w:val="004D7CF2"/>
    <w:rsid w:val="004D7E18"/>
    <w:rsid w:val="004D7E22"/>
    <w:rsid w:val="004D7FF2"/>
    <w:rsid w:val="004E05CE"/>
    <w:rsid w:val="004E06D3"/>
    <w:rsid w:val="004E09AE"/>
    <w:rsid w:val="004E0E2F"/>
    <w:rsid w:val="004E0EDB"/>
    <w:rsid w:val="004E1245"/>
    <w:rsid w:val="004E14C3"/>
    <w:rsid w:val="004E15F0"/>
    <w:rsid w:val="004E1615"/>
    <w:rsid w:val="004E16F0"/>
    <w:rsid w:val="004E1713"/>
    <w:rsid w:val="004E178A"/>
    <w:rsid w:val="004E1FC3"/>
    <w:rsid w:val="004E20D1"/>
    <w:rsid w:val="004E2165"/>
    <w:rsid w:val="004E2624"/>
    <w:rsid w:val="004E2CAE"/>
    <w:rsid w:val="004E2E9D"/>
    <w:rsid w:val="004E2FA0"/>
    <w:rsid w:val="004E2FBD"/>
    <w:rsid w:val="004E30F0"/>
    <w:rsid w:val="004E3164"/>
    <w:rsid w:val="004E3471"/>
    <w:rsid w:val="004E396B"/>
    <w:rsid w:val="004E398E"/>
    <w:rsid w:val="004E3BDE"/>
    <w:rsid w:val="004E3DCC"/>
    <w:rsid w:val="004E3E16"/>
    <w:rsid w:val="004E408B"/>
    <w:rsid w:val="004E40B6"/>
    <w:rsid w:val="004E415D"/>
    <w:rsid w:val="004E43A5"/>
    <w:rsid w:val="004E4583"/>
    <w:rsid w:val="004E490F"/>
    <w:rsid w:val="004E4A4C"/>
    <w:rsid w:val="004E4D80"/>
    <w:rsid w:val="004E4ECA"/>
    <w:rsid w:val="004E4FA4"/>
    <w:rsid w:val="004E5125"/>
    <w:rsid w:val="004E555C"/>
    <w:rsid w:val="004E5653"/>
    <w:rsid w:val="004E589F"/>
    <w:rsid w:val="004E606F"/>
    <w:rsid w:val="004E609D"/>
    <w:rsid w:val="004E6123"/>
    <w:rsid w:val="004E6654"/>
    <w:rsid w:val="004E6660"/>
    <w:rsid w:val="004E6732"/>
    <w:rsid w:val="004E67BA"/>
    <w:rsid w:val="004E6812"/>
    <w:rsid w:val="004E6834"/>
    <w:rsid w:val="004E68F3"/>
    <w:rsid w:val="004E6987"/>
    <w:rsid w:val="004E6C11"/>
    <w:rsid w:val="004E6DDF"/>
    <w:rsid w:val="004E6F7E"/>
    <w:rsid w:val="004E6FB2"/>
    <w:rsid w:val="004E75D7"/>
    <w:rsid w:val="004E77EB"/>
    <w:rsid w:val="004E79FE"/>
    <w:rsid w:val="004E7BFF"/>
    <w:rsid w:val="004E7CA0"/>
    <w:rsid w:val="004E7CD9"/>
    <w:rsid w:val="004E7ECE"/>
    <w:rsid w:val="004E7F30"/>
    <w:rsid w:val="004E7F3B"/>
    <w:rsid w:val="004E7F42"/>
    <w:rsid w:val="004F0135"/>
    <w:rsid w:val="004F043E"/>
    <w:rsid w:val="004F054D"/>
    <w:rsid w:val="004F054E"/>
    <w:rsid w:val="004F0975"/>
    <w:rsid w:val="004F0F29"/>
    <w:rsid w:val="004F10B4"/>
    <w:rsid w:val="004F1242"/>
    <w:rsid w:val="004F16B5"/>
    <w:rsid w:val="004F1E22"/>
    <w:rsid w:val="004F202F"/>
    <w:rsid w:val="004F20DE"/>
    <w:rsid w:val="004F21F1"/>
    <w:rsid w:val="004F2428"/>
    <w:rsid w:val="004F271D"/>
    <w:rsid w:val="004F2D4C"/>
    <w:rsid w:val="004F3426"/>
    <w:rsid w:val="004F3479"/>
    <w:rsid w:val="004F3B8A"/>
    <w:rsid w:val="004F3F3E"/>
    <w:rsid w:val="004F3FD4"/>
    <w:rsid w:val="004F413E"/>
    <w:rsid w:val="004F492B"/>
    <w:rsid w:val="004F4CA3"/>
    <w:rsid w:val="004F4E4A"/>
    <w:rsid w:val="004F51D8"/>
    <w:rsid w:val="004F54FD"/>
    <w:rsid w:val="004F5562"/>
    <w:rsid w:val="004F56D3"/>
    <w:rsid w:val="004F56F7"/>
    <w:rsid w:val="004F584F"/>
    <w:rsid w:val="004F5999"/>
    <w:rsid w:val="004F5DE8"/>
    <w:rsid w:val="004F5E1D"/>
    <w:rsid w:val="004F5E83"/>
    <w:rsid w:val="004F6282"/>
    <w:rsid w:val="004F634C"/>
    <w:rsid w:val="004F65B7"/>
    <w:rsid w:val="004F68DA"/>
    <w:rsid w:val="004F6ACA"/>
    <w:rsid w:val="004F6AF1"/>
    <w:rsid w:val="004F6CCA"/>
    <w:rsid w:val="004F721A"/>
    <w:rsid w:val="004F7433"/>
    <w:rsid w:val="004F74C6"/>
    <w:rsid w:val="004F76E0"/>
    <w:rsid w:val="004F7896"/>
    <w:rsid w:val="005000FB"/>
    <w:rsid w:val="00500887"/>
    <w:rsid w:val="00500CA2"/>
    <w:rsid w:val="00500DD0"/>
    <w:rsid w:val="00500E30"/>
    <w:rsid w:val="00500ECA"/>
    <w:rsid w:val="00500F93"/>
    <w:rsid w:val="005013EB"/>
    <w:rsid w:val="0050140D"/>
    <w:rsid w:val="0050153F"/>
    <w:rsid w:val="00501557"/>
    <w:rsid w:val="00501626"/>
    <w:rsid w:val="0050191D"/>
    <w:rsid w:val="00501CB3"/>
    <w:rsid w:val="00502094"/>
    <w:rsid w:val="00502302"/>
    <w:rsid w:val="00502361"/>
    <w:rsid w:val="00502427"/>
    <w:rsid w:val="0050243C"/>
    <w:rsid w:val="0050252D"/>
    <w:rsid w:val="00502592"/>
    <w:rsid w:val="00502648"/>
    <w:rsid w:val="00502877"/>
    <w:rsid w:val="00502ADC"/>
    <w:rsid w:val="00502E08"/>
    <w:rsid w:val="00502E23"/>
    <w:rsid w:val="00502F9E"/>
    <w:rsid w:val="00502FAC"/>
    <w:rsid w:val="00503950"/>
    <w:rsid w:val="00503B9E"/>
    <w:rsid w:val="00503BF6"/>
    <w:rsid w:val="00503E71"/>
    <w:rsid w:val="00503F48"/>
    <w:rsid w:val="00504195"/>
    <w:rsid w:val="005041F9"/>
    <w:rsid w:val="005043E7"/>
    <w:rsid w:val="005046F6"/>
    <w:rsid w:val="005047C8"/>
    <w:rsid w:val="00504A64"/>
    <w:rsid w:val="00504B51"/>
    <w:rsid w:val="00504BE5"/>
    <w:rsid w:val="00504E34"/>
    <w:rsid w:val="005050BD"/>
    <w:rsid w:val="005055E9"/>
    <w:rsid w:val="005057CB"/>
    <w:rsid w:val="005059C9"/>
    <w:rsid w:val="00505A6A"/>
    <w:rsid w:val="00506004"/>
    <w:rsid w:val="00506026"/>
    <w:rsid w:val="00506078"/>
    <w:rsid w:val="00506217"/>
    <w:rsid w:val="005062A6"/>
    <w:rsid w:val="0050669C"/>
    <w:rsid w:val="0050676B"/>
    <w:rsid w:val="005068EC"/>
    <w:rsid w:val="0050691C"/>
    <w:rsid w:val="00506C54"/>
    <w:rsid w:val="00506CD6"/>
    <w:rsid w:val="00506F3E"/>
    <w:rsid w:val="00506FD7"/>
    <w:rsid w:val="00507098"/>
    <w:rsid w:val="005071CE"/>
    <w:rsid w:val="00507395"/>
    <w:rsid w:val="00507796"/>
    <w:rsid w:val="00507AB8"/>
    <w:rsid w:val="00507D21"/>
    <w:rsid w:val="00507D36"/>
    <w:rsid w:val="00507E45"/>
    <w:rsid w:val="00507F65"/>
    <w:rsid w:val="005104B6"/>
    <w:rsid w:val="005105ED"/>
    <w:rsid w:val="00510639"/>
    <w:rsid w:val="00510665"/>
    <w:rsid w:val="00510B44"/>
    <w:rsid w:val="00510CB9"/>
    <w:rsid w:val="00511206"/>
    <w:rsid w:val="0051126B"/>
    <w:rsid w:val="005112A8"/>
    <w:rsid w:val="0051142D"/>
    <w:rsid w:val="005114FE"/>
    <w:rsid w:val="00511626"/>
    <w:rsid w:val="005116C1"/>
    <w:rsid w:val="0051186A"/>
    <w:rsid w:val="0051191F"/>
    <w:rsid w:val="00511BCA"/>
    <w:rsid w:val="00511D83"/>
    <w:rsid w:val="00511DEE"/>
    <w:rsid w:val="005121DE"/>
    <w:rsid w:val="00512438"/>
    <w:rsid w:val="00512B87"/>
    <w:rsid w:val="00512F58"/>
    <w:rsid w:val="0051314B"/>
    <w:rsid w:val="005132FD"/>
    <w:rsid w:val="005133D0"/>
    <w:rsid w:val="0051348E"/>
    <w:rsid w:val="0051360E"/>
    <w:rsid w:val="00513DEE"/>
    <w:rsid w:val="00513E77"/>
    <w:rsid w:val="00513ECA"/>
    <w:rsid w:val="00513ED6"/>
    <w:rsid w:val="0051405C"/>
    <w:rsid w:val="0051423A"/>
    <w:rsid w:val="00514295"/>
    <w:rsid w:val="005142B8"/>
    <w:rsid w:val="00514311"/>
    <w:rsid w:val="0051432D"/>
    <w:rsid w:val="00514695"/>
    <w:rsid w:val="00514791"/>
    <w:rsid w:val="00514B67"/>
    <w:rsid w:val="00514BA6"/>
    <w:rsid w:val="00514BEB"/>
    <w:rsid w:val="00514C12"/>
    <w:rsid w:val="00514CB2"/>
    <w:rsid w:val="005152E0"/>
    <w:rsid w:val="005153F0"/>
    <w:rsid w:val="005155C3"/>
    <w:rsid w:val="005156DC"/>
    <w:rsid w:val="00515868"/>
    <w:rsid w:val="005159E1"/>
    <w:rsid w:val="00515C8C"/>
    <w:rsid w:val="00515D20"/>
    <w:rsid w:val="00515DA1"/>
    <w:rsid w:val="00515F83"/>
    <w:rsid w:val="00516227"/>
    <w:rsid w:val="00516444"/>
    <w:rsid w:val="00516782"/>
    <w:rsid w:val="0051697D"/>
    <w:rsid w:val="00516B35"/>
    <w:rsid w:val="00516C01"/>
    <w:rsid w:val="00517052"/>
    <w:rsid w:val="005171E9"/>
    <w:rsid w:val="00517808"/>
    <w:rsid w:val="0051795A"/>
    <w:rsid w:val="00517B1D"/>
    <w:rsid w:val="00517B5A"/>
    <w:rsid w:val="00517B94"/>
    <w:rsid w:val="00517BC9"/>
    <w:rsid w:val="00517D6C"/>
    <w:rsid w:val="00517FA1"/>
    <w:rsid w:val="00517FB1"/>
    <w:rsid w:val="0052032B"/>
    <w:rsid w:val="005203A8"/>
    <w:rsid w:val="0052080D"/>
    <w:rsid w:val="00520AE1"/>
    <w:rsid w:val="00520C04"/>
    <w:rsid w:val="00520C3A"/>
    <w:rsid w:val="00520CBD"/>
    <w:rsid w:val="00520DF0"/>
    <w:rsid w:val="00520E4F"/>
    <w:rsid w:val="00520EBA"/>
    <w:rsid w:val="0052101C"/>
    <w:rsid w:val="005210C0"/>
    <w:rsid w:val="00521273"/>
    <w:rsid w:val="005215CE"/>
    <w:rsid w:val="005215F7"/>
    <w:rsid w:val="00521663"/>
    <w:rsid w:val="005218E6"/>
    <w:rsid w:val="00521C1A"/>
    <w:rsid w:val="00521EFC"/>
    <w:rsid w:val="00521F6F"/>
    <w:rsid w:val="00521FDF"/>
    <w:rsid w:val="005220A9"/>
    <w:rsid w:val="005220D7"/>
    <w:rsid w:val="00522167"/>
    <w:rsid w:val="005223FE"/>
    <w:rsid w:val="00522456"/>
    <w:rsid w:val="0052252A"/>
    <w:rsid w:val="0052261C"/>
    <w:rsid w:val="00522623"/>
    <w:rsid w:val="0052266B"/>
    <w:rsid w:val="00522AC8"/>
    <w:rsid w:val="00522EC5"/>
    <w:rsid w:val="00523628"/>
    <w:rsid w:val="005238AE"/>
    <w:rsid w:val="00523C3F"/>
    <w:rsid w:val="00523ED9"/>
    <w:rsid w:val="00523EFA"/>
    <w:rsid w:val="00523FFC"/>
    <w:rsid w:val="005246C5"/>
    <w:rsid w:val="00524820"/>
    <w:rsid w:val="00524984"/>
    <w:rsid w:val="005249EC"/>
    <w:rsid w:val="00524D62"/>
    <w:rsid w:val="00525021"/>
    <w:rsid w:val="005250CE"/>
    <w:rsid w:val="00525447"/>
    <w:rsid w:val="00525559"/>
    <w:rsid w:val="0052565C"/>
    <w:rsid w:val="00525926"/>
    <w:rsid w:val="00525A17"/>
    <w:rsid w:val="00525C8F"/>
    <w:rsid w:val="00525E78"/>
    <w:rsid w:val="0052614B"/>
    <w:rsid w:val="00526891"/>
    <w:rsid w:val="005268DA"/>
    <w:rsid w:val="00526A78"/>
    <w:rsid w:val="00526F85"/>
    <w:rsid w:val="00527181"/>
    <w:rsid w:val="005272C5"/>
    <w:rsid w:val="0052730E"/>
    <w:rsid w:val="00527327"/>
    <w:rsid w:val="0052733C"/>
    <w:rsid w:val="0052754F"/>
    <w:rsid w:val="005275B4"/>
    <w:rsid w:val="00527BF9"/>
    <w:rsid w:val="00527E93"/>
    <w:rsid w:val="00530210"/>
    <w:rsid w:val="0053093C"/>
    <w:rsid w:val="005309B8"/>
    <w:rsid w:val="00530A64"/>
    <w:rsid w:val="00530A88"/>
    <w:rsid w:val="00530AC6"/>
    <w:rsid w:val="00530D64"/>
    <w:rsid w:val="00530F8C"/>
    <w:rsid w:val="00530FBB"/>
    <w:rsid w:val="00531006"/>
    <w:rsid w:val="0053108E"/>
    <w:rsid w:val="0053119B"/>
    <w:rsid w:val="0053120D"/>
    <w:rsid w:val="0053166F"/>
    <w:rsid w:val="00532195"/>
    <w:rsid w:val="005323C4"/>
    <w:rsid w:val="005323CE"/>
    <w:rsid w:val="00532407"/>
    <w:rsid w:val="0053263A"/>
    <w:rsid w:val="00532801"/>
    <w:rsid w:val="005328CC"/>
    <w:rsid w:val="005329C6"/>
    <w:rsid w:val="00532A83"/>
    <w:rsid w:val="00532C6E"/>
    <w:rsid w:val="0053306A"/>
    <w:rsid w:val="005331AD"/>
    <w:rsid w:val="005331AE"/>
    <w:rsid w:val="00533303"/>
    <w:rsid w:val="00533384"/>
    <w:rsid w:val="005335C3"/>
    <w:rsid w:val="00533975"/>
    <w:rsid w:val="005339F7"/>
    <w:rsid w:val="00533CFF"/>
    <w:rsid w:val="00534041"/>
    <w:rsid w:val="005340A1"/>
    <w:rsid w:val="0053433F"/>
    <w:rsid w:val="00534552"/>
    <w:rsid w:val="0053497C"/>
    <w:rsid w:val="00534A97"/>
    <w:rsid w:val="00534B73"/>
    <w:rsid w:val="00534DE6"/>
    <w:rsid w:val="00534FC6"/>
    <w:rsid w:val="00535106"/>
    <w:rsid w:val="00535402"/>
    <w:rsid w:val="0053541B"/>
    <w:rsid w:val="0053541D"/>
    <w:rsid w:val="0053598A"/>
    <w:rsid w:val="00535A31"/>
    <w:rsid w:val="00535AC2"/>
    <w:rsid w:val="00535BA2"/>
    <w:rsid w:val="00535CB8"/>
    <w:rsid w:val="0053666C"/>
    <w:rsid w:val="00536965"/>
    <w:rsid w:val="00536A2E"/>
    <w:rsid w:val="00536C46"/>
    <w:rsid w:val="00536F93"/>
    <w:rsid w:val="00537367"/>
    <w:rsid w:val="00537B31"/>
    <w:rsid w:val="0054008C"/>
    <w:rsid w:val="0054008E"/>
    <w:rsid w:val="005400C6"/>
    <w:rsid w:val="0054013A"/>
    <w:rsid w:val="00540210"/>
    <w:rsid w:val="0054024C"/>
    <w:rsid w:val="0054035F"/>
    <w:rsid w:val="005404D7"/>
    <w:rsid w:val="00540544"/>
    <w:rsid w:val="005408F0"/>
    <w:rsid w:val="005409DA"/>
    <w:rsid w:val="00540AF6"/>
    <w:rsid w:val="00540B36"/>
    <w:rsid w:val="00540E68"/>
    <w:rsid w:val="00540F3A"/>
    <w:rsid w:val="00540F90"/>
    <w:rsid w:val="0054112C"/>
    <w:rsid w:val="00541349"/>
    <w:rsid w:val="00541377"/>
    <w:rsid w:val="00541480"/>
    <w:rsid w:val="00541533"/>
    <w:rsid w:val="00541A31"/>
    <w:rsid w:val="00541B32"/>
    <w:rsid w:val="00541C20"/>
    <w:rsid w:val="00541D26"/>
    <w:rsid w:val="00541DAD"/>
    <w:rsid w:val="0054247A"/>
    <w:rsid w:val="005424BE"/>
    <w:rsid w:val="005427E3"/>
    <w:rsid w:val="00542C1A"/>
    <w:rsid w:val="00542CC4"/>
    <w:rsid w:val="00543282"/>
    <w:rsid w:val="005432E3"/>
    <w:rsid w:val="005432E8"/>
    <w:rsid w:val="0054350D"/>
    <w:rsid w:val="0054380E"/>
    <w:rsid w:val="0054394B"/>
    <w:rsid w:val="00543BF1"/>
    <w:rsid w:val="00543FCB"/>
    <w:rsid w:val="005445F6"/>
    <w:rsid w:val="00544741"/>
    <w:rsid w:val="005447CD"/>
    <w:rsid w:val="00544B5B"/>
    <w:rsid w:val="00544BE2"/>
    <w:rsid w:val="00544D05"/>
    <w:rsid w:val="00544D09"/>
    <w:rsid w:val="0054563B"/>
    <w:rsid w:val="005458EB"/>
    <w:rsid w:val="00545937"/>
    <w:rsid w:val="00545A90"/>
    <w:rsid w:val="00545C7A"/>
    <w:rsid w:val="00545C8D"/>
    <w:rsid w:val="00545CEB"/>
    <w:rsid w:val="00545E0E"/>
    <w:rsid w:val="00545FB2"/>
    <w:rsid w:val="00546145"/>
    <w:rsid w:val="00546277"/>
    <w:rsid w:val="00546BAE"/>
    <w:rsid w:val="0054752A"/>
    <w:rsid w:val="005476CF"/>
    <w:rsid w:val="00547A00"/>
    <w:rsid w:val="00547E48"/>
    <w:rsid w:val="00550178"/>
    <w:rsid w:val="00550481"/>
    <w:rsid w:val="00550587"/>
    <w:rsid w:val="0055080D"/>
    <w:rsid w:val="00550C1F"/>
    <w:rsid w:val="00550D3D"/>
    <w:rsid w:val="005511A1"/>
    <w:rsid w:val="005512CA"/>
    <w:rsid w:val="00551324"/>
    <w:rsid w:val="005518F6"/>
    <w:rsid w:val="00552542"/>
    <w:rsid w:val="00552747"/>
    <w:rsid w:val="005528CC"/>
    <w:rsid w:val="0055296E"/>
    <w:rsid w:val="00552993"/>
    <w:rsid w:val="00552A32"/>
    <w:rsid w:val="00552DBD"/>
    <w:rsid w:val="00552E0A"/>
    <w:rsid w:val="00552FB6"/>
    <w:rsid w:val="00553537"/>
    <w:rsid w:val="005536F0"/>
    <w:rsid w:val="00553860"/>
    <w:rsid w:val="0055462D"/>
    <w:rsid w:val="00554737"/>
    <w:rsid w:val="00554A31"/>
    <w:rsid w:val="00554A6E"/>
    <w:rsid w:val="00554B53"/>
    <w:rsid w:val="00554CA7"/>
    <w:rsid w:val="00554D7C"/>
    <w:rsid w:val="00555002"/>
    <w:rsid w:val="00555108"/>
    <w:rsid w:val="0055535B"/>
    <w:rsid w:val="00555A1C"/>
    <w:rsid w:val="00555BE0"/>
    <w:rsid w:val="00555CCE"/>
    <w:rsid w:val="00555CF9"/>
    <w:rsid w:val="00555F3C"/>
    <w:rsid w:val="00555F9C"/>
    <w:rsid w:val="00555FF3"/>
    <w:rsid w:val="00556907"/>
    <w:rsid w:val="00556AE0"/>
    <w:rsid w:val="00556C91"/>
    <w:rsid w:val="00556E0D"/>
    <w:rsid w:val="0055757E"/>
    <w:rsid w:val="00557664"/>
    <w:rsid w:val="005578AB"/>
    <w:rsid w:val="005579DE"/>
    <w:rsid w:val="00557A7C"/>
    <w:rsid w:val="00557B2E"/>
    <w:rsid w:val="00557B77"/>
    <w:rsid w:val="00557B7F"/>
    <w:rsid w:val="00557BB3"/>
    <w:rsid w:val="00557E19"/>
    <w:rsid w:val="005601DB"/>
    <w:rsid w:val="0056037A"/>
    <w:rsid w:val="005605CD"/>
    <w:rsid w:val="005605DE"/>
    <w:rsid w:val="00560AB4"/>
    <w:rsid w:val="00560E3D"/>
    <w:rsid w:val="00560F65"/>
    <w:rsid w:val="0056126C"/>
    <w:rsid w:val="0056174E"/>
    <w:rsid w:val="00561A27"/>
    <w:rsid w:val="00561B70"/>
    <w:rsid w:val="00561D2D"/>
    <w:rsid w:val="00562112"/>
    <w:rsid w:val="00562263"/>
    <w:rsid w:val="00562323"/>
    <w:rsid w:val="005623D7"/>
    <w:rsid w:val="00562503"/>
    <w:rsid w:val="0056283D"/>
    <w:rsid w:val="005629D4"/>
    <w:rsid w:val="00562C72"/>
    <w:rsid w:val="005630FB"/>
    <w:rsid w:val="00563128"/>
    <w:rsid w:val="00563585"/>
    <w:rsid w:val="0056377A"/>
    <w:rsid w:val="00563B16"/>
    <w:rsid w:val="00563C6F"/>
    <w:rsid w:val="00563DAF"/>
    <w:rsid w:val="00563E5D"/>
    <w:rsid w:val="00563E7F"/>
    <w:rsid w:val="00563F44"/>
    <w:rsid w:val="00563F5D"/>
    <w:rsid w:val="0056412E"/>
    <w:rsid w:val="00564821"/>
    <w:rsid w:val="00564DE6"/>
    <w:rsid w:val="00564ED4"/>
    <w:rsid w:val="00564F63"/>
    <w:rsid w:val="00564FDE"/>
    <w:rsid w:val="0056576C"/>
    <w:rsid w:val="0056579E"/>
    <w:rsid w:val="005659AA"/>
    <w:rsid w:val="005659B2"/>
    <w:rsid w:val="00565B14"/>
    <w:rsid w:val="00565EC0"/>
    <w:rsid w:val="00565ED1"/>
    <w:rsid w:val="00565F46"/>
    <w:rsid w:val="005660F3"/>
    <w:rsid w:val="0056623C"/>
    <w:rsid w:val="0056623F"/>
    <w:rsid w:val="005662EB"/>
    <w:rsid w:val="005663EF"/>
    <w:rsid w:val="005664F5"/>
    <w:rsid w:val="00566DF3"/>
    <w:rsid w:val="00566FA3"/>
    <w:rsid w:val="00567150"/>
    <w:rsid w:val="00567263"/>
    <w:rsid w:val="00567412"/>
    <w:rsid w:val="005678E2"/>
    <w:rsid w:val="00567A35"/>
    <w:rsid w:val="00567A79"/>
    <w:rsid w:val="005700F4"/>
    <w:rsid w:val="00570130"/>
    <w:rsid w:val="005703D6"/>
    <w:rsid w:val="0057069C"/>
    <w:rsid w:val="005707E9"/>
    <w:rsid w:val="00570A4E"/>
    <w:rsid w:val="00570AC9"/>
    <w:rsid w:val="00570B0F"/>
    <w:rsid w:val="00571218"/>
    <w:rsid w:val="005716A3"/>
    <w:rsid w:val="00571AF0"/>
    <w:rsid w:val="00572350"/>
    <w:rsid w:val="00572396"/>
    <w:rsid w:val="00572631"/>
    <w:rsid w:val="00572643"/>
    <w:rsid w:val="00572785"/>
    <w:rsid w:val="00572AD0"/>
    <w:rsid w:val="0057314F"/>
    <w:rsid w:val="005735B7"/>
    <w:rsid w:val="005736A7"/>
    <w:rsid w:val="00573900"/>
    <w:rsid w:val="005739C7"/>
    <w:rsid w:val="005740F8"/>
    <w:rsid w:val="00574267"/>
    <w:rsid w:val="00574373"/>
    <w:rsid w:val="00574441"/>
    <w:rsid w:val="005744C5"/>
    <w:rsid w:val="005745B5"/>
    <w:rsid w:val="005745DE"/>
    <w:rsid w:val="00574930"/>
    <w:rsid w:val="00574A04"/>
    <w:rsid w:val="00574AB0"/>
    <w:rsid w:val="00574E47"/>
    <w:rsid w:val="00574F91"/>
    <w:rsid w:val="005753D7"/>
    <w:rsid w:val="0057563B"/>
    <w:rsid w:val="00575A73"/>
    <w:rsid w:val="00575AB2"/>
    <w:rsid w:val="00575B03"/>
    <w:rsid w:val="00576122"/>
    <w:rsid w:val="005761AD"/>
    <w:rsid w:val="005761C8"/>
    <w:rsid w:val="005762E1"/>
    <w:rsid w:val="00576372"/>
    <w:rsid w:val="00576458"/>
    <w:rsid w:val="00576758"/>
    <w:rsid w:val="00576966"/>
    <w:rsid w:val="00576A06"/>
    <w:rsid w:val="00576EA5"/>
    <w:rsid w:val="00576FA1"/>
    <w:rsid w:val="00577091"/>
    <w:rsid w:val="00577367"/>
    <w:rsid w:val="00577460"/>
    <w:rsid w:val="00577626"/>
    <w:rsid w:val="0057764C"/>
    <w:rsid w:val="00577663"/>
    <w:rsid w:val="00577DBF"/>
    <w:rsid w:val="00577E34"/>
    <w:rsid w:val="00577F3A"/>
    <w:rsid w:val="005800ED"/>
    <w:rsid w:val="0058032B"/>
    <w:rsid w:val="00580574"/>
    <w:rsid w:val="005807B6"/>
    <w:rsid w:val="00580A54"/>
    <w:rsid w:val="00580CC8"/>
    <w:rsid w:val="00580E51"/>
    <w:rsid w:val="00581479"/>
    <w:rsid w:val="005815D5"/>
    <w:rsid w:val="00581852"/>
    <w:rsid w:val="00581B51"/>
    <w:rsid w:val="00581B5F"/>
    <w:rsid w:val="00581BDF"/>
    <w:rsid w:val="00581D52"/>
    <w:rsid w:val="00581F68"/>
    <w:rsid w:val="0058234F"/>
    <w:rsid w:val="00582475"/>
    <w:rsid w:val="005827F0"/>
    <w:rsid w:val="005828A1"/>
    <w:rsid w:val="00582E06"/>
    <w:rsid w:val="00582F8A"/>
    <w:rsid w:val="00583093"/>
    <w:rsid w:val="00583959"/>
    <w:rsid w:val="00583989"/>
    <w:rsid w:val="005839D2"/>
    <w:rsid w:val="00583B99"/>
    <w:rsid w:val="00583E6B"/>
    <w:rsid w:val="00583EC8"/>
    <w:rsid w:val="00583F78"/>
    <w:rsid w:val="00584245"/>
    <w:rsid w:val="00584437"/>
    <w:rsid w:val="005844DF"/>
    <w:rsid w:val="00584656"/>
    <w:rsid w:val="0058468C"/>
    <w:rsid w:val="00584A50"/>
    <w:rsid w:val="00585159"/>
    <w:rsid w:val="005854CC"/>
    <w:rsid w:val="00585716"/>
    <w:rsid w:val="00585BEA"/>
    <w:rsid w:val="00585EFA"/>
    <w:rsid w:val="00585F5B"/>
    <w:rsid w:val="005861F3"/>
    <w:rsid w:val="005862D2"/>
    <w:rsid w:val="005865BA"/>
    <w:rsid w:val="005869CC"/>
    <w:rsid w:val="00586CA7"/>
    <w:rsid w:val="00586CF0"/>
    <w:rsid w:val="00586D51"/>
    <w:rsid w:val="00586D92"/>
    <w:rsid w:val="005873C1"/>
    <w:rsid w:val="0058748F"/>
    <w:rsid w:val="0058780A"/>
    <w:rsid w:val="005879D5"/>
    <w:rsid w:val="00587C37"/>
    <w:rsid w:val="00590009"/>
    <w:rsid w:val="005902A8"/>
    <w:rsid w:val="005903EC"/>
    <w:rsid w:val="005907BB"/>
    <w:rsid w:val="005908E7"/>
    <w:rsid w:val="005908FC"/>
    <w:rsid w:val="00590A91"/>
    <w:rsid w:val="00590C25"/>
    <w:rsid w:val="0059114C"/>
    <w:rsid w:val="00591776"/>
    <w:rsid w:val="00591814"/>
    <w:rsid w:val="00591CC5"/>
    <w:rsid w:val="00591D2B"/>
    <w:rsid w:val="0059214D"/>
    <w:rsid w:val="005927B3"/>
    <w:rsid w:val="0059290B"/>
    <w:rsid w:val="00592A4A"/>
    <w:rsid w:val="00592CE5"/>
    <w:rsid w:val="00592D1A"/>
    <w:rsid w:val="00592F0D"/>
    <w:rsid w:val="00593501"/>
    <w:rsid w:val="0059358D"/>
    <w:rsid w:val="00593614"/>
    <w:rsid w:val="00593745"/>
    <w:rsid w:val="005937D7"/>
    <w:rsid w:val="00593D0A"/>
    <w:rsid w:val="00593D91"/>
    <w:rsid w:val="005940E4"/>
    <w:rsid w:val="00594570"/>
    <w:rsid w:val="005949C9"/>
    <w:rsid w:val="00594A8C"/>
    <w:rsid w:val="00594AB7"/>
    <w:rsid w:val="00594BAF"/>
    <w:rsid w:val="00594D57"/>
    <w:rsid w:val="00595117"/>
    <w:rsid w:val="00595193"/>
    <w:rsid w:val="0059534D"/>
    <w:rsid w:val="00595387"/>
    <w:rsid w:val="00595977"/>
    <w:rsid w:val="00595BC3"/>
    <w:rsid w:val="00595D94"/>
    <w:rsid w:val="0059604A"/>
    <w:rsid w:val="00596072"/>
    <w:rsid w:val="0059641F"/>
    <w:rsid w:val="0059666F"/>
    <w:rsid w:val="005966B0"/>
    <w:rsid w:val="00596833"/>
    <w:rsid w:val="00596855"/>
    <w:rsid w:val="005971F1"/>
    <w:rsid w:val="005973D2"/>
    <w:rsid w:val="0059743F"/>
    <w:rsid w:val="00597475"/>
    <w:rsid w:val="00597FEF"/>
    <w:rsid w:val="005A042C"/>
    <w:rsid w:val="005A04DF"/>
    <w:rsid w:val="005A0773"/>
    <w:rsid w:val="005A0785"/>
    <w:rsid w:val="005A0AB5"/>
    <w:rsid w:val="005A0CC4"/>
    <w:rsid w:val="005A0E56"/>
    <w:rsid w:val="005A12C3"/>
    <w:rsid w:val="005A1466"/>
    <w:rsid w:val="005A1BEF"/>
    <w:rsid w:val="005A2194"/>
    <w:rsid w:val="005A21E5"/>
    <w:rsid w:val="005A246B"/>
    <w:rsid w:val="005A24B2"/>
    <w:rsid w:val="005A259F"/>
    <w:rsid w:val="005A26F9"/>
    <w:rsid w:val="005A2CDD"/>
    <w:rsid w:val="005A2E87"/>
    <w:rsid w:val="005A31F6"/>
    <w:rsid w:val="005A3617"/>
    <w:rsid w:val="005A37EE"/>
    <w:rsid w:val="005A389B"/>
    <w:rsid w:val="005A39E4"/>
    <w:rsid w:val="005A3B5F"/>
    <w:rsid w:val="005A3C68"/>
    <w:rsid w:val="005A3CE6"/>
    <w:rsid w:val="005A3E6E"/>
    <w:rsid w:val="005A3E98"/>
    <w:rsid w:val="005A412C"/>
    <w:rsid w:val="005A4234"/>
    <w:rsid w:val="005A46E3"/>
    <w:rsid w:val="005A4AA1"/>
    <w:rsid w:val="005A4D50"/>
    <w:rsid w:val="005A5039"/>
    <w:rsid w:val="005A51F4"/>
    <w:rsid w:val="005A51FD"/>
    <w:rsid w:val="005A5216"/>
    <w:rsid w:val="005A54E1"/>
    <w:rsid w:val="005A5655"/>
    <w:rsid w:val="005A56B2"/>
    <w:rsid w:val="005A5B8C"/>
    <w:rsid w:val="005A5CCE"/>
    <w:rsid w:val="005A5D86"/>
    <w:rsid w:val="005A5F0A"/>
    <w:rsid w:val="005A622F"/>
    <w:rsid w:val="005A6247"/>
    <w:rsid w:val="005A636A"/>
    <w:rsid w:val="005A6A45"/>
    <w:rsid w:val="005A6B06"/>
    <w:rsid w:val="005A6BEB"/>
    <w:rsid w:val="005A6D1D"/>
    <w:rsid w:val="005A6D47"/>
    <w:rsid w:val="005A6DE3"/>
    <w:rsid w:val="005A705F"/>
    <w:rsid w:val="005A788E"/>
    <w:rsid w:val="005A7F40"/>
    <w:rsid w:val="005B0054"/>
    <w:rsid w:val="005B0171"/>
    <w:rsid w:val="005B0176"/>
    <w:rsid w:val="005B02D2"/>
    <w:rsid w:val="005B058B"/>
    <w:rsid w:val="005B061A"/>
    <w:rsid w:val="005B06C1"/>
    <w:rsid w:val="005B0718"/>
    <w:rsid w:val="005B083E"/>
    <w:rsid w:val="005B084A"/>
    <w:rsid w:val="005B0D0C"/>
    <w:rsid w:val="005B0F27"/>
    <w:rsid w:val="005B1196"/>
    <w:rsid w:val="005B15B3"/>
    <w:rsid w:val="005B1650"/>
    <w:rsid w:val="005B1763"/>
    <w:rsid w:val="005B1959"/>
    <w:rsid w:val="005B19A8"/>
    <w:rsid w:val="005B1AA8"/>
    <w:rsid w:val="005B1C8C"/>
    <w:rsid w:val="005B24FC"/>
    <w:rsid w:val="005B26FF"/>
    <w:rsid w:val="005B2B47"/>
    <w:rsid w:val="005B2BD0"/>
    <w:rsid w:val="005B2BDB"/>
    <w:rsid w:val="005B3716"/>
    <w:rsid w:val="005B3855"/>
    <w:rsid w:val="005B3B23"/>
    <w:rsid w:val="005B3EDA"/>
    <w:rsid w:val="005B3F80"/>
    <w:rsid w:val="005B40D0"/>
    <w:rsid w:val="005B4179"/>
    <w:rsid w:val="005B436C"/>
    <w:rsid w:val="005B46D3"/>
    <w:rsid w:val="005B47EA"/>
    <w:rsid w:val="005B4975"/>
    <w:rsid w:val="005B4A45"/>
    <w:rsid w:val="005B4C44"/>
    <w:rsid w:val="005B5208"/>
    <w:rsid w:val="005B54C9"/>
    <w:rsid w:val="005B550B"/>
    <w:rsid w:val="005B5653"/>
    <w:rsid w:val="005B59AF"/>
    <w:rsid w:val="005B5D1A"/>
    <w:rsid w:val="005B5FEF"/>
    <w:rsid w:val="005B6181"/>
    <w:rsid w:val="005B64B2"/>
    <w:rsid w:val="005B64E1"/>
    <w:rsid w:val="005B679C"/>
    <w:rsid w:val="005B6C58"/>
    <w:rsid w:val="005B6D5E"/>
    <w:rsid w:val="005B72BE"/>
    <w:rsid w:val="005B7565"/>
    <w:rsid w:val="005B7785"/>
    <w:rsid w:val="005B7790"/>
    <w:rsid w:val="005B7BDD"/>
    <w:rsid w:val="005B7EB7"/>
    <w:rsid w:val="005C0135"/>
    <w:rsid w:val="005C0323"/>
    <w:rsid w:val="005C04DF"/>
    <w:rsid w:val="005C07DD"/>
    <w:rsid w:val="005C0AD5"/>
    <w:rsid w:val="005C0EB1"/>
    <w:rsid w:val="005C0F10"/>
    <w:rsid w:val="005C0FB2"/>
    <w:rsid w:val="005C0FD5"/>
    <w:rsid w:val="005C128E"/>
    <w:rsid w:val="005C164E"/>
    <w:rsid w:val="005C16E7"/>
    <w:rsid w:val="005C1729"/>
    <w:rsid w:val="005C1C1F"/>
    <w:rsid w:val="005C1CF9"/>
    <w:rsid w:val="005C20C1"/>
    <w:rsid w:val="005C20ED"/>
    <w:rsid w:val="005C2257"/>
    <w:rsid w:val="005C2461"/>
    <w:rsid w:val="005C250D"/>
    <w:rsid w:val="005C277A"/>
    <w:rsid w:val="005C27E8"/>
    <w:rsid w:val="005C2892"/>
    <w:rsid w:val="005C2E83"/>
    <w:rsid w:val="005C306D"/>
    <w:rsid w:val="005C3428"/>
    <w:rsid w:val="005C3440"/>
    <w:rsid w:val="005C3464"/>
    <w:rsid w:val="005C34EF"/>
    <w:rsid w:val="005C3BA1"/>
    <w:rsid w:val="005C3D11"/>
    <w:rsid w:val="005C40E1"/>
    <w:rsid w:val="005C41EB"/>
    <w:rsid w:val="005C4413"/>
    <w:rsid w:val="005C449C"/>
    <w:rsid w:val="005C4890"/>
    <w:rsid w:val="005C4A84"/>
    <w:rsid w:val="005C51F6"/>
    <w:rsid w:val="005C54AF"/>
    <w:rsid w:val="005C557D"/>
    <w:rsid w:val="005C5628"/>
    <w:rsid w:val="005C566E"/>
    <w:rsid w:val="005C56E9"/>
    <w:rsid w:val="005C5A04"/>
    <w:rsid w:val="005C5BCC"/>
    <w:rsid w:val="005C5CFA"/>
    <w:rsid w:val="005C6168"/>
    <w:rsid w:val="005C6469"/>
    <w:rsid w:val="005C660F"/>
    <w:rsid w:val="005C6D67"/>
    <w:rsid w:val="005C6FB6"/>
    <w:rsid w:val="005C6FD6"/>
    <w:rsid w:val="005C711D"/>
    <w:rsid w:val="005C72BA"/>
    <w:rsid w:val="005C7465"/>
    <w:rsid w:val="005C7586"/>
    <w:rsid w:val="005C7596"/>
    <w:rsid w:val="005C7608"/>
    <w:rsid w:val="005C76AF"/>
    <w:rsid w:val="005C76EB"/>
    <w:rsid w:val="005C7D53"/>
    <w:rsid w:val="005C7DAD"/>
    <w:rsid w:val="005C7E6B"/>
    <w:rsid w:val="005D004C"/>
    <w:rsid w:val="005D061D"/>
    <w:rsid w:val="005D065C"/>
    <w:rsid w:val="005D0D08"/>
    <w:rsid w:val="005D1079"/>
    <w:rsid w:val="005D11A3"/>
    <w:rsid w:val="005D11A7"/>
    <w:rsid w:val="005D12BF"/>
    <w:rsid w:val="005D1364"/>
    <w:rsid w:val="005D16C8"/>
    <w:rsid w:val="005D16F9"/>
    <w:rsid w:val="005D1814"/>
    <w:rsid w:val="005D1AAE"/>
    <w:rsid w:val="005D1BD9"/>
    <w:rsid w:val="005D1C88"/>
    <w:rsid w:val="005D1E0C"/>
    <w:rsid w:val="005D2011"/>
    <w:rsid w:val="005D20DA"/>
    <w:rsid w:val="005D21EF"/>
    <w:rsid w:val="005D2316"/>
    <w:rsid w:val="005D2732"/>
    <w:rsid w:val="005D27A9"/>
    <w:rsid w:val="005D27FE"/>
    <w:rsid w:val="005D2A1A"/>
    <w:rsid w:val="005D2B25"/>
    <w:rsid w:val="005D2D67"/>
    <w:rsid w:val="005D2DAA"/>
    <w:rsid w:val="005D2DFF"/>
    <w:rsid w:val="005D3081"/>
    <w:rsid w:val="005D350C"/>
    <w:rsid w:val="005D38B4"/>
    <w:rsid w:val="005D38F0"/>
    <w:rsid w:val="005D3A66"/>
    <w:rsid w:val="005D3B3F"/>
    <w:rsid w:val="005D3ED6"/>
    <w:rsid w:val="005D4152"/>
    <w:rsid w:val="005D4178"/>
    <w:rsid w:val="005D45F7"/>
    <w:rsid w:val="005D46AD"/>
    <w:rsid w:val="005D4789"/>
    <w:rsid w:val="005D49C5"/>
    <w:rsid w:val="005D49CF"/>
    <w:rsid w:val="005D4F75"/>
    <w:rsid w:val="005D4FBC"/>
    <w:rsid w:val="005D5065"/>
    <w:rsid w:val="005D5291"/>
    <w:rsid w:val="005D52F3"/>
    <w:rsid w:val="005D53CA"/>
    <w:rsid w:val="005D5593"/>
    <w:rsid w:val="005D5954"/>
    <w:rsid w:val="005D5B02"/>
    <w:rsid w:val="005D5C77"/>
    <w:rsid w:val="005D5CB4"/>
    <w:rsid w:val="005D601D"/>
    <w:rsid w:val="005D6074"/>
    <w:rsid w:val="005D616C"/>
    <w:rsid w:val="005D64D5"/>
    <w:rsid w:val="005D64EC"/>
    <w:rsid w:val="005D679E"/>
    <w:rsid w:val="005D6A13"/>
    <w:rsid w:val="005D6C20"/>
    <w:rsid w:val="005D6C5A"/>
    <w:rsid w:val="005D6CF9"/>
    <w:rsid w:val="005D6EFB"/>
    <w:rsid w:val="005D71E5"/>
    <w:rsid w:val="005D72C8"/>
    <w:rsid w:val="005D730F"/>
    <w:rsid w:val="005D7429"/>
    <w:rsid w:val="005D7480"/>
    <w:rsid w:val="005E0440"/>
    <w:rsid w:val="005E066B"/>
    <w:rsid w:val="005E077B"/>
    <w:rsid w:val="005E0C74"/>
    <w:rsid w:val="005E0D91"/>
    <w:rsid w:val="005E11BA"/>
    <w:rsid w:val="005E1556"/>
    <w:rsid w:val="005E162E"/>
    <w:rsid w:val="005E195A"/>
    <w:rsid w:val="005E1AD6"/>
    <w:rsid w:val="005E1C5A"/>
    <w:rsid w:val="005E2013"/>
    <w:rsid w:val="005E233C"/>
    <w:rsid w:val="005E2379"/>
    <w:rsid w:val="005E24AD"/>
    <w:rsid w:val="005E257D"/>
    <w:rsid w:val="005E260A"/>
    <w:rsid w:val="005E293C"/>
    <w:rsid w:val="005E2D06"/>
    <w:rsid w:val="005E2E1E"/>
    <w:rsid w:val="005E2FFF"/>
    <w:rsid w:val="005E3148"/>
    <w:rsid w:val="005E3315"/>
    <w:rsid w:val="005E337E"/>
    <w:rsid w:val="005E3805"/>
    <w:rsid w:val="005E39B8"/>
    <w:rsid w:val="005E3BEE"/>
    <w:rsid w:val="005E3CBF"/>
    <w:rsid w:val="005E3D34"/>
    <w:rsid w:val="005E3DF1"/>
    <w:rsid w:val="005E3E67"/>
    <w:rsid w:val="005E3E6E"/>
    <w:rsid w:val="005E3F9A"/>
    <w:rsid w:val="005E4230"/>
    <w:rsid w:val="005E44D1"/>
    <w:rsid w:val="005E4810"/>
    <w:rsid w:val="005E49F9"/>
    <w:rsid w:val="005E4DC1"/>
    <w:rsid w:val="005E4E25"/>
    <w:rsid w:val="005E500E"/>
    <w:rsid w:val="005E5113"/>
    <w:rsid w:val="005E53DD"/>
    <w:rsid w:val="005E5413"/>
    <w:rsid w:val="005E557D"/>
    <w:rsid w:val="005E577D"/>
    <w:rsid w:val="005E605F"/>
    <w:rsid w:val="005E62E8"/>
    <w:rsid w:val="005E6493"/>
    <w:rsid w:val="005E66C5"/>
    <w:rsid w:val="005E6A12"/>
    <w:rsid w:val="005E6CEF"/>
    <w:rsid w:val="005E6DB2"/>
    <w:rsid w:val="005E70D8"/>
    <w:rsid w:val="005E7545"/>
    <w:rsid w:val="005E780B"/>
    <w:rsid w:val="005E781E"/>
    <w:rsid w:val="005E78B7"/>
    <w:rsid w:val="005E7A27"/>
    <w:rsid w:val="005E7A43"/>
    <w:rsid w:val="005E7E61"/>
    <w:rsid w:val="005F026D"/>
    <w:rsid w:val="005F045F"/>
    <w:rsid w:val="005F04CF"/>
    <w:rsid w:val="005F0553"/>
    <w:rsid w:val="005F0575"/>
    <w:rsid w:val="005F0A77"/>
    <w:rsid w:val="005F0B54"/>
    <w:rsid w:val="005F0B5A"/>
    <w:rsid w:val="005F0D95"/>
    <w:rsid w:val="005F0E2A"/>
    <w:rsid w:val="005F0E6D"/>
    <w:rsid w:val="005F13DF"/>
    <w:rsid w:val="005F1614"/>
    <w:rsid w:val="005F19C8"/>
    <w:rsid w:val="005F1C28"/>
    <w:rsid w:val="005F1C9B"/>
    <w:rsid w:val="005F217B"/>
    <w:rsid w:val="005F2591"/>
    <w:rsid w:val="005F276C"/>
    <w:rsid w:val="005F27A8"/>
    <w:rsid w:val="005F2C2A"/>
    <w:rsid w:val="005F2C42"/>
    <w:rsid w:val="005F333C"/>
    <w:rsid w:val="005F3447"/>
    <w:rsid w:val="005F34CE"/>
    <w:rsid w:val="005F387A"/>
    <w:rsid w:val="005F3ADB"/>
    <w:rsid w:val="005F3B45"/>
    <w:rsid w:val="005F3E30"/>
    <w:rsid w:val="005F3E42"/>
    <w:rsid w:val="005F3ED9"/>
    <w:rsid w:val="005F3F83"/>
    <w:rsid w:val="005F4062"/>
    <w:rsid w:val="005F40F5"/>
    <w:rsid w:val="005F43D8"/>
    <w:rsid w:val="005F43F3"/>
    <w:rsid w:val="005F4659"/>
    <w:rsid w:val="005F4667"/>
    <w:rsid w:val="005F4768"/>
    <w:rsid w:val="005F4774"/>
    <w:rsid w:val="005F48A8"/>
    <w:rsid w:val="005F4BDD"/>
    <w:rsid w:val="005F4F12"/>
    <w:rsid w:val="005F5163"/>
    <w:rsid w:val="005F516C"/>
    <w:rsid w:val="005F53CE"/>
    <w:rsid w:val="005F5974"/>
    <w:rsid w:val="005F5E88"/>
    <w:rsid w:val="005F5ED9"/>
    <w:rsid w:val="005F649A"/>
    <w:rsid w:val="005F680B"/>
    <w:rsid w:val="005F716D"/>
    <w:rsid w:val="005F734C"/>
    <w:rsid w:val="005F7583"/>
    <w:rsid w:val="005F7A07"/>
    <w:rsid w:val="005F7AE4"/>
    <w:rsid w:val="006001E3"/>
    <w:rsid w:val="006002BD"/>
    <w:rsid w:val="00600606"/>
    <w:rsid w:val="00600A7F"/>
    <w:rsid w:val="00600F12"/>
    <w:rsid w:val="00601284"/>
    <w:rsid w:val="006012A4"/>
    <w:rsid w:val="006012FF"/>
    <w:rsid w:val="0060148E"/>
    <w:rsid w:val="00601758"/>
    <w:rsid w:val="006017BF"/>
    <w:rsid w:val="0060183D"/>
    <w:rsid w:val="006019A4"/>
    <w:rsid w:val="00601B62"/>
    <w:rsid w:val="00601C4B"/>
    <w:rsid w:val="00601D15"/>
    <w:rsid w:val="00601EB8"/>
    <w:rsid w:val="00601F56"/>
    <w:rsid w:val="00601F77"/>
    <w:rsid w:val="0060200A"/>
    <w:rsid w:val="00602243"/>
    <w:rsid w:val="0060237F"/>
    <w:rsid w:val="0060266D"/>
    <w:rsid w:val="00602821"/>
    <w:rsid w:val="00602DED"/>
    <w:rsid w:val="006030AA"/>
    <w:rsid w:val="0060324C"/>
    <w:rsid w:val="00603306"/>
    <w:rsid w:val="00603534"/>
    <w:rsid w:val="00603B4D"/>
    <w:rsid w:val="0060417C"/>
    <w:rsid w:val="00604458"/>
    <w:rsid w:val="006045B3"/>
    <w:rsid w:val="00604718"/>
    <w:rsid w:val="00604960"/>
    <w:rsid w:val="00605323"/>
    <w:rsid w:val="00605541"/>
    <w:rsid w:val="006056E7"/>
    <w:rsid w:val="006057A2"/>
    <w:rsid w:val="006058DD"/>
    <w:rsid w:val="00605CDE"/>
    <w:rsid w:val="00605D30"/>
    <w:rsid w:val="00605E23"/>
    <w:rsid w:val="00605EB9"/>
    <w:rsid w:val="00605FD1"/>
    <w:rsid w:val="00606223"/>
    <w:rsid w:val="006063F6"/>
    <w:rsid w:val="0060650A"/>
    <w:rsid w:val="00606510"/>
    <w:rsid w:val="00606B1E"/>
    <w:rsid w:val="00606BB0"/>
    <w:rsid w:val="00606FE1"/>
    <w:rsid w:val="00606FE2"/>
    <w:rsid w:val="006075A0"/>
    <w:rsid w:val="00607677"/>
    <w:rsid w:val="00607CDE"/>
    <w:rsid w:val="00607D8D"/>
    <w:rsid w:val="00607D9F"/>
    <w:rsid w:val="00607FA5"/>
    <w:rsid w:val="00610043"/>
    <w:rsid w:val="006100F4"/>
    <w:rsid w:val="00610681"/>
    <w:rsid w:val="006106D4"/>
    <w:rsid w:val="00610713"/>
    <w:rsid w:val="006108F1"/>
    <w:rsid w:val="006108FC"/>
    <w:rsid w:val="0061093C"/>
    <w:rsid w:val="00610C28"/>
    <w:rsid w:val="00610CDF"/>
    <w:rsid w:val="00610FF6"/>
    <w:rsid w:val="006114D9"/>
    <w:rsid w:val="006119FA"/>
    <w:rsid w:val="00611A7A"/>
    <w:rsid w:val="00611B0A"/>
    <w:rsid w:val="0061202F"/>
    <w:rsid w:val="0061225B"/>
    <w:rsid w:val="00612362"/>
    <w:rsid w:val="006123FF"/>
    <w:rsid w:val="0061249E"/>
    <w:rsid w:val="0061269A"/>
    <w:rsid w:val="006126E7"/>
    <w:rsid w:val="00612FA5"/>
    <w:rsid w:val="00613230"/>
    <w:rsid w:val="006132E3"/>
    <w:rsid w:val="006133BC"/>
    <w:rsid w:val="00613573"/>
    <w:rsid w:val="0061387A"/>
    <w:rsid w:val="00613FBC"/>
    <w:rsid w:val="006141AB"/>
    <w:rsid w:val="00614C4D"/>
    <w:rsid w:val="00614C9F"/>
    <w:rsid w:val="00614D34"/>
    <w:rsid w:val="00614DB6"/>
    <w:rsid w:val="00614DF7"/>
    <w:rsid w:val="00615256"/>
    <w:rsid w:val="00615551"/>
    <w:rsid w:val="006159B6"/>
    <w:rsid w:val="00615AB1"/>
    <w:rsid w:val="00615BCE"/>
    <w:rsid w:val="0061601B"/>
    <w:rsid w:val="00616044"/>
    <w:rsid w:val="00616053"/>
    <w:rsid w:val="00616229"/>
    <w:rsid w:val="00616271"/>
    <w:rsid w:val="006163C5"/>
    <w:rsid w:val="006168B2"/>
    <w:rsid w:val="00616DD0"/>
    <w:rsid w:val="00616E8B"/>
    <w:rsid w:val="00616EE0"/>
    <w:rsid w:val="006174A8"/>
    <w:rsid w:val="00617785"/>
    <w:rsid w:val="0061784D"/>
    <w:rsid w:val="00617933"/>
    <w:rsid w:val="00617A7A"/>
    <w:rsid w:val="00617C7B"/>
    <w:rsid w:val="00620395"/>
    <w:rsid w:val="006203D4"/>
    <w:rsid w:val="0062054B"/>
    <w:rsid w:val="006208B6"/>
    <w:rsid w:val="006209EE"/>
    <w:rsid w:val="00620A43"/>
    <w:rsid w:val="00620B1D"/>
    <w:rsid w:val="00620DCF"/>
    <w:rsid w:val="00620FE3"/>
    <w:rsid w:val="0062135B"/>
    <w:rsid w:val="006214E5"/>
    <w:rsid w:val="006216FC"/>
    <w:rsid w:val="00621891"/>
    <w:rsid w:val="0062196C"/>
    <w:rsid w:val="006219DD"/>
    <w:rsid w:val="00622005"/>
    <w:rsid w:val="00622089"/>
    <w:rsid w:val="006222CE"/>
    <w:rsid w:val="006224F5"/>
    <w:rsid w:val="006225F6"/>
    <w:rsid w:val="006226AA"/>
    <w:rsid w:val="00622A0D"/>
    <w:rsid w:val="00622DD1"/>
    <w:rsid w:val="00622E6C"/>
    <w:rsid w:val="006233AC"/>
    <w:rsid w:val="006234B2"/>
    <w:rsid w:val="00623543"/>
    <w:rsid w:val="0062359F"/>
    <w:rsid w:val="006235F1"/>
    <w:rsid w:val="006238C9"/>
    <w:rsid w:val="00623B07"/>
    <w:rsid w:val="00623B09"/>
    <w:rsid w:val="00623F1D"/>
    <w:rsid w:val="00623F1E"/>
    <w:rsid w:val="00624065"/>
    <w:rsid w:val="006241D0"/>
    <w:rsid w:val="00624348"/>
    <w:rsid w:val="006243C7"/>
    <w:rsid w:val="00624470"/>
    <w:rsid w:val="0062455E"/>
    <w:rsid w:val="0062471C"/>
    <w:rsid w:val="00624783"/>
    <w:rsid w:val="00624EC1"/>
    <w:rsid w:val="00625171"/>
    <w:rsid w:val="00625334"/>
    <w:rsid w:val="006254C9"/>
    <w:rsid w:val="00625710"/>
    <w:rsid w:val="006257AD"/>
    <w:rsid w:val="00625EE8"/>
    <w:rsid w:val="0062603B"/>
    <w:rsid w:val="0062603D"/>
    <w:rsid w:val="006260F0"/>
    <w:rsid w:val="00626684"/>
    <w:rsid w:val="0062685C"/>
    <w:rsid w:val="00626902"/>
    <w:rsid w:val="00626A72"/>
    <w:rsid w:val="00626B7F"/>
    <w:rsid w:val="00626C11"/>
    <w:rsid w:val="00627049"/>
    <w:rsid w:val="0062765E"/>
    <w:rsid w:val="00627A65"/>
    <w:rsid w:val="00627A8A"/>
    <w:rsid w:val="00627C43"/>
    <w:rsid w:val="00627E77"/>
    <w:rsid w:val="006303E8"/>
    <w:rsid w:val="0063066A"/>
    <w:rsid w:val="0063091B"/>
    <w:rsid w:val="00630B4E"/>
    <w:rsid w:val="00630DF0"/>
    <w:rsid w:val="006311B9"/>
    <w:rsid w:val="006313F0"/>
    <w:rsid w:val="00631564"/>
    <w:rsid w:val="006317AB"/>
    <w:rsid w:val="00631D38"/>
    <w:rsid w:val="00631EEE"/>
    <w:rsid w:val="00631F67"/>
    <w:rsid w:val="0063226F"/>
    <w:rsid w:val="00632934"/>
    <w:rsid w:val="006329AF"/>
    <w:rsid w:val="00632AAF"/>
    <w:rsid w:val="00633990"/>
    <w:rsid w:val="00633B69"/>
    <w:rsid w:val="00633BE6"/>
    <w:rsid w:val="00633C1E"/>
    <w:rsid w:val="00634104"/>
    <w:rsid w:val="006341D6"/>
    <w:rsid w:val="006342EB"/>
    <w:rsid w:val="0063493A"/>
    <w:rsid w:val="00634ADB"/>
    <w:rsid w:val="00634FF7"/>
    <w:rsid w:val="006352C2"/>
    <w:rsid w:val="006352F4"/>
    <w:rsid w:val="0063548B"/>
    <w:rsid w:val="006356D2"/>
    <w:rsid w:val="00635AC0"/>
    <w:rsid w:val="006360AF"/>
    <w:rsid w:val="006364E7"/>
    <w:rsid w:val="0063679D"/>
    <w:rsid w:val="00636836"/>
    <w:rsid w:val="00636848"/>
    <w:rsid w:val="00636EE2"/>
    <w:rsid w:val="00636FB2"/>
    <w:rsid w:val="0063728D"/>
    <w:rsid w:val="00637647"/>
    <w:rsid w:val="006376BE"/>
    <w:rsid w:val="006379A8"/>
    <w:rsid w:val="00637A8C"/>
    <w:rsid w:val="00637B41"/>
    <w:rsid w:val="00637F4D"/>
    <w:rsid w:val="00637FAE"/>
    <w:rsid w:val="0064013F"/>
    <w:rsid w:val="00640265"/>
    <w:rsid w:val="0064080A"/>
    <w:rsid w:val="00640859"/>
    <w:rsid w:val="00640AD7"/>
    <w:rsid w:val="00640B34"/>
    <w:rsid w:val="00640CA5"/>
    <w:rsid w:val="00640E04"/>
    <w:rsid w:val="00641378"/>
    <w:rsid w:val="006418C6"/>
    <w:rsid w:val="00641AFD"/>
    <w:rsid w:val="00641C75"/>
    <w:rsid w:val="00641D3C"/>
    <w:rsid w:val="00641FD0"/>
    <w:rsid w:val="00642058"/>
    <w:rsid w:val="00642326"/>
    <w:rsid w:val="006425F9"/>
    <w:rsid w:val="0064287C"/>
    <w:rsid w:val="00642933"/>
    <w:rsid w:val="00642BCE"/>
    <w:rsid w:val="00642BF2"/>
    <w:rsid w:val="00642F65"/>
    <w:rsid w:val="00643160"/>
    <w:rsid w:val="00643589"/>
    <w:rsid w:val="00643641"/>
    <w:rsid w:val="00643800"/>
    <w:rsid w:val="00643806"/>
    <w:rsid w:val="00643870"/>
    <w:rsid w:val="00643965"/>
    <w:rsid w:val="006443EE"/>
    <w:rsid w:val="00644BB2"/>
    <w:rsid w:val="00644C26"/>
    <w:rsid w:val="00644C57"/>
    <w:rsid w:val="00644D74"/>
    <w:rsid w:val="00644F35"/>
    <w:rsid w:val="00645008"/>
    <w:rsid w:val="0064526C"/>
    <w:rsid w:val="006452DB"/>
    <w:rsid w:val="00645427"/>
    <w:rsid w:val="006455A3"/>
    <w:rsid w:val="0064563C"/>
    <w:rsid w:val="00645B25"/>
    <w:rsid w:val="00645D6C"/>
    <w:rsid w:val="00645DE0"/>
    <w:rsid w:val="006463EC"/>
    <w:rsid w:val="006464A4"/>
    <w:rsid w:val="0064651F"/>
    <w:rsid w:val="0064690F"/>
    <w:rsid w:val="00646EF3"/>
    <w:rsid w:val="00646FA2"/>
    <w:rsid w:val="006470BB"/>
    <w:rsid w:val="006470E7"/>
    <w:rsid w:val="00647294"/>
    <w:rsid w:val="00647297"/>
    <w:rsid w:val="006472BC"/>
    <w:rsid w:val="006473B1"/>
    <w:rsid w:val="006474A8"/>
    <w:rsid w:val="006478EA"/>
    <w:rsid w:val="00647ACE"/>
    <w:rsid w:val="00647AFC"/>
    <w:rsid w:val="00647D4D"/>
    <w:rsid w:val="00650109"/>
    <w:rsid w:val="00650491"/>
    <w:rsid w:val="006507A1"/>
    <w:rsid w:val="00650ADE"/>
    <w:rsid w:val="00650BAB"/>
    <w:rsid w:val="00650E6D"/>
    <w:rsid w:val="006514C8"/>
    <w:rsid w:val="006516EC"/>
    <w:rsid w:val="00651ABF"/>
    <w:rsid w:val="00651B0A"/>
    <w:rsid w:val="00651BC5"/>
    <w:rsid w:val="00651E20"/>
    <w:rsid w:val="00651EF1"/>
    <w:rsid w:val="0065204A"/>
    <w:rsid w:val="0065225C"/>
    <w:rsid w:val="0065230B"/>
    <w:rsid w:val="00652330"/>
    <w:rsid w:val="006527C1"/>
    <w:rsid w:val="00652B90"/>
    <w:rsid w:val="00652C53"/>
    <w:rsid w:val="00653387"/>
    <w:rsid w:val="00653850"/>
    <w:rsid w:val="00653988"/>
    <w:rsid w:val="00653ECA"/>
    <w:rsid w:val="00653ECE"/>
    <w:rsid w:val="00654170"/>
    <w:rsid w:val="0065428F"/>
    <w:rsid w:val="006543D0"/>
    <w:rsid w:val="0065458E"/>
    <w:rsid w:val="00654754"/>
    <w:rsid w:val="00654AD1"/>
    <w:rsid w:val="00654B06"/>
    <w:rsid w:val="00654CB4"/>
    <w:rsid w:val="00654EC4"/>
    <w:rsid w:val="0065524E"/>
    <w:rsid w:val="0065544A"/>
    <w:rsid w:val="006554D7"/>
    <w:rsid w:val="00655557"/>
    <w:rsid w:val="006555A4"/>
    <w:rsid w:val="00655D3C"/>
    <w:rsid w:val="00655F5A"/>
    <w:rsid w:val="0065605C"/>
    <w:rsid w:val="006564CE"/>
    <w:rsid w:val="006567A1"/>
    <w:rsid w:val="0065698D"/>
    <w:rsid w:val="00656CF7"/>
    <w:rsid w:val="00656EA9"/>
    <w:rsid w:val="006571A1"/>
    <w:rsid w:val="00657796"/>
    <w:rsid w:val="00657813"/>
    <w:rsid w:val="00660CC6"/>
    <w:rsid w:val="006611DE"/>
    <w:rsid w:val="0066129E"/>
    <w:rsid w:val="00661685"/>
    <w:rsid w:val="00661C58"/>
    <w:rsid w:val="00661CE1"/>
    <w:rsid w:val="00661FAF"/>
    <w:rsid w:val="00662174"/>
    <w:rsid w:val="00662602"/>
    <w:rsid w:val="00662C95"/>
    <w:rsid w:val="00662F16"/>
    <w:rsid w:val="00663099"/>
    <w:rsid w:val="006630D0"/>
    <w:rsid w:val="006630D8"/>
    <w:rsid w:val="006633A7"/>
    <w:rsid w:val="0066343B"/>
    <w:rsid w:val="00663667"/>
    <w:rsid w:val="00663A43"/>
    <w:rsid w:val="00663B8D"/>
    <w:rsid w:val="00663BE4"/>
    <w:rsid w:val="00663C3A"/>
    <w:rsid w:val="00663E46"/>
    <w:rsid w:val="00663ED6"/>
    <w:rsid w:val="0066419B"/>
    <w:rsid w:val="006641B2"/>
    <w:rsid w:val="006648B8"/>
    <w:rsid w:val="00664A81"/>
    <w:rsid w:val="00664AC4"/>
    <w:rsid w:val="00665192"/>
    <w:rsid w:val="00665355"/>
    <w:rsid w:val="00665887"/>
    <w:rsid w:val="006659C3"/>
    <w:rsid w:val="00665A9B"/>
    <w:rsid w:val="00665B62"/>
    <w:rsid w:val="00666029"/>
    <w:rsid w:val="00666188"/>
    <w:rsid w:val="006662F6"/>
    <w:rsid w:val="00666559"/>
    <w:rsid w:val="006665CB"/>
    <w:rsid w:val="006669BD"/>
    <w:rsid w:val="00666A79"/>
    <w:rsid w:val="00666F35"/>
    <w:rsid w:val="006671E2"/>
    <w:rsid w:val="00667361"/>
    <w:rsid w:val="00667413"/>
    <w:rsid w:val="006674FC"/>
    <w:rsid w:val="00667643"/>
    <w:rsid w:val="00667911"/>
    <w:rsid w:val="00667B3D"/>
    <w:rsid w:val="00667D00"/>
    <w:rsid w:val="00667D5F"/>
    <w:rsid w:val="00667F5A"/>
    <w:rsid w:val="00670650"/>
    <w:rsid w:val="00670754"/>
    <w:rsid w:val="006707B7"/>
    <w:rsid w:val="006707E3"/>
    <w:rsid w:val="006709A3"/>
    <w:rsid w:val="00670A56"/>
    <w:rsid w:val="00670CAA"/>
    <w:rsid w:val="00670E6B"/>
    <w:rsid w:val="00670F9D"/>
    <w:rsid w:val="00671277"/>
    <w:rsid w:val="006717BC"/>
    <w:rsid w:val="00671A3E"/>
    <w:rsid w:val="00671B0C"/>
    <w:rsid w:val="00671CB6"/>
    <w:rsid w:val="00671D11"/>
    <w:rsid w:val="0067243A"/>
    <w:rsid w:val="006727A9"/>
    <w:rsid w:val="0067282F"/>
    <w:rsid w:val="00672C5A"/>
    <w:rsid w:val="00672DF0"/>
    <w:rsid w:val="00672EC1"/>
    <w:rsid w:val="00673271"/>
    <w:rsid w:val="006734F9"/>
    <w:rsid w:val="006736C7"/>
    <w:rsid w:val="00673913"/>
    <w:rsid w:val="00673DD1"/>
    <w:rsid w:val="00673DF7"/>
    <w:rsid w:val="00673E30"/>
    <w:rsid w:val="0067417E"/>
    <w:rsid w:val="006743CD"/>
    <w:rsid w:val="006744A5"/>
    <w:rsid w:val="006747A4"/>
    <w:rsid w:val="006748C9"/>
    <w:rsid w:val="00674AC1"/>
    <w:rsid w:val="00674B0F"/>
    <w:rsid w:val="00674DDB"/>
    <w:rsid w:val="00675050"/>
    <w:rsid w:val="00675107"/>
    <w:rsid w:val="0067511D"/>
    <w:rsid w:val="00675152"/>
    <w:rsid w:val="006758BF"/>
    <w:rsid w:val="00675AF8"/>
    <w:rsid w:val="00675B04"/>
    <w:rsid w:val="00675E9F"/>
    <w:rsid w:val="0067618F"/>
    <w:rsid w:val="0067626B"/>
    <w:rsid w:val="0067627F"/>
    <w:rsid w:val="006764DD"/>
    <w:rsid w:val="0067653D"/>
    <w:rsid w:val="006767CE"/>
    <w:rsid w:val="006767D6"/>
    <w:rsid w:val="006768CC"/>
    <w:rsid w:val="00676965"/>
    <w:rsid w:val="006769B9"/>
    <w:rsid w:val="00676B11"/>
    <w:rsid w:val="00676C3E"/>
    <w:rsid w:val="006772A4"/>
    <w:rsid w:val="006772ED"/>
    <w:rsid w:val="00677344"/>
    <w:rsid w:val="00677765"/>
    <w:rsid w:val="0067778F"/>
    <w:rsid w:val="00677932"/>
    <w:rsid w:val="00677C7D"/>
    <w:rsid w:val="00680460"/>
    <w:rsid w:val="00680644"/>
    <w:rsid w:val="006806EB"/>
    <w:rsid w:val="0068080E"/>
    <w:rsid w:val="00680A4C"/>
    <w:rsid w:val="00680B39"/>
    <w:rsid w:val="00680B5A"/>
    <w:rsid w:val="00680D53"/>
    <w:rsid w:val="00680FAD"/>
    <w:rsid w:val="00681346"/>
    <w:rsid w:val="006817EE"/>
    <w:rsid w:val="00681849"/>
    <w:rsid w:val="00681BD6"/>
    <w:rsid w:val="00681DB2"/>
    <w:rsid w:val="00681F72"/>
    <w:rsid w:val="006824F4"/>
    <w:rsid w:val="00682588"/>
    <w:rsid w:val="0068274E"/>
    <w:rsid w:val="00682774"/>
    <w:rsid w:val="0068287A"/>
    <w:rsid w:val="006829DD"/>
    <w:rsid w:val="00682CFD"/>
    <w:rsid w:val="006832FC"/>
    <w:rsid w:val="0068343A"/>
    <w:rsid w:val="00683447"/>
    <w:rsid w:val="00683B4D"/>
    <w:rsid w:val="006841D5"/>
    <w:rsid w:val="00684388"/>
    <w:rsid w:val="0068498F"/>
    <w:rsid w:val="00684AB6"/>
    <w:rsid w:val="00684B00"/>
    <w:rsid w:val="00684C46"/>
    <w:rsid w:val="00684CA8"/>
    <w:rsid w:val="00684F50"/>
    <w:rsid w:val="00684FD9"/>
    <w:rsid w:val="00685533"/>
    <w:rsid w:val="006856BA"/>
    <w:rsid w:val="00685851"/>
    <w:rsid w:val="0068592E"/>
    <w:rsid w:val="00685959"/>
    <w:rsid w:val="00685963"/>
    <w:rsid w:val="00685A39"/>
    <w:rsid w:val="00685B68"/>
    <w:rsid w:val="00685E98"/>
    <w:rsid w:val="00686652"/>
    <w:rsid w:val="006866B0"/>
    <w:rsid w:val="00686886"/>
    <w:rsid w:val="006869D7"/>
    <w:rsid w:val="00686F67"/>
    <w:rsid w:val="00687379"/>
    <w:rsid w:val="0068769C"/>
    <w:rsid w:val="00687A43"/>
    <w:rsid w:val="006900B6"/>
    <w:rsid w:val="00690225"/>
    <w:rsid w:val="00690239"/>
    <w:rsid w:val="00690434"/>
    <w:rsid w:val="00690503"/>
    <w:rsid w:val="006906D7"/>
    <w:rsid w:val="0069083E"/>
    <w:rsid w:val="006909B5"/>
    <w:rsid w:val="006909E1"/>
    <w:rsid w:val="00690ABD"/>
    <w:rsid w:val="00690C50"/>
    <w:rsid w:val="00690D82"/>
    <w:rsid w:val="00691071"/>
    <w:rsid w:val="0069125D"/>
    <w:rsid w:val="00691366"/>
    <w:rsid w:val="006916A7"/>
    <w:rsid w:val="0069188A"/>
    <w:rsid w:val="0069194A"/>
    <w:rsid w:val="00691D0E"/>
    <w:rsid w:val="00691F73"/>
    <w:rsid w:val="00691FA5"/>
    <w:rsid w:val="0069203A"/>
    <w:rsid w:val="00692108"/>
    <w:rsid w:val="0069214B"/>
    <w:rsid w:val="00692194"/>
    <w:rsid w:val="00692556"/>
    <w:rsid w:val="0069256C"/>
    <w:rsid w:val="006926D0"/>
    <w:rsid w:val="006926D3"/>
    <w:rsid w:val="006927F8"/>
    <w:rsid w:val="006928DC"/>
    <w:rsid w:val="00692A09"/>
    <w:rsid w:val="00692B78"/>
    <w:rsid w:val="00692BF3"/>
    <w:rsid w:val="00692EE5"/>
    <w:rsid w:val="00692FF1"/>
    <w:rsid w:val="0069329A"/>
    <w:rsid w:val="006938C3"/>
    <w:rsid w:val="00693DC4"/>
    <w:rsid w:val="00693E33"/>
    <w:rsid w:val="0069402F"/>
    <w:rsid w:val="006942C3"/>
    <w:rsid w:val="006944D7"/>
    <w:rsid w:val="0069482A"/>
    <w:rsid w:val="00694B66"/>
    <w:rsid w:val="00694E38"/>
    <w:rsid w:val="006957FE"/>
    <w:rsid w:val="006958DC"/>
    <w:rsid w:val="00695988"/>
    <w:rsid w:val="00695A09"/>
    <w:rsid w:val="00695D15"/>
    <w:rsid w:val="00695D7B"/>
    <w:rsid w:val="00695E30"/>
    <w:rsid w:val="00695E49"/>
    <w:rsid w:val="00695F4D"/>
    <w:rsid w:val="006960EA"/>
    <w:rsid w:val="0069624B"/>
    <w:rsid w:val="00696517"/>
    <w:rsid w:val="00696977"/>
    <w:rsid w:val="006969AB"/>
    <w:rsid w:val="00696A98"/>
    <w:rsid w:val="00696DD4"/>
    <w:rsid w:val="00696EF0"/>
    <w:rsid w:val="00697126"/>
    <w:rsid w:val="006971E9"/>
    <w:rsid w:val="0069747B"/>
    <w:rsid w:val="006974AA"/>
    <w:rsid w:val="0069756B"/>
    <w:rsid w:val="00697675"/>
    <w:rsid w:val="0069794A"/>
    <w:rsid w:val="006979E4"/>
    <w:rsid w:val="00697A48"/>
    <w:rsid w:val="00697DD2"/>
    <w:rsid w:val="00697E2F"/>
    <w:rsid w:val="00697FB5"/>
    <w:rsid w:val="006A01A1"/>
    <w:rsid w:val="006A0377"/>
    <w:rsid w:val="006A04DA"/>
    <w:rsid w:val="006A064D"/>
    <w:rsid w:val="006A0659"/>
    <w:rsid w:val="006A06F9"/>
    <w:rsid w:val="006A077E"/>
    <w:rsid w:val="006A08E0"/>
    <w:rsid w:val="006A0AE0"/>
    <w:rsid w:val="006A0B58"/>
    <w:rsid w:val="006A0E57"/>
    <w:rsid w:val="006A0EFE"/>
    <w:rsid w:val="006A1390"/>
    <w:rsid w:val="006A156E"/>
    <w:rsid w:val="006A18A0"/>
    <w:rsid w:val="006A1D3F"/>
    <w:rsid w:val="006A1D4E"/>
    <w:rsid w:val="006A1E68"/>
    <w:rsid w:val="006A1F75"/>
    <w:rsid w:val="006A1F82"/>
    <w:rsid w:val="006A2A22"/>
    <w:rsid w:val="006A2B6B"/>
    <w:rsid w:val="006A2F1F"/>
    <w:rsid w:val="006A34FE"/>
    <w:rsid w:val="006A3A46"/>
    <w:rsid w:val="006A3E0D"/>
    <w:rsid w:val="006A4103"/>
    <w:rsid w:val="006A4346"/>
    <w:rsid w:val="006A46D2"/>
    <w:rsid w:val="006A4777"/>
    <w:rsid w:val="006A484C"/>
    <w:rsid w:val="006A4A29"/>
    <w:rsid w:val="006A4CE3"/>
    <w:rsid w:val="006A4FA9"/>
    <w:rsid w:val="006A5257"/>
    <w:rsid w:val="006A548C"/>
    <w:rsid w:val="006A555F"/>
    <w:rsid w:val="006A5633"/>
    <w:rsid w:val="006A602E"/>
    <w:rsid w:val="006A6035"/>
    <w:rsid w:val="006A609A"/>
    <w:rsid w:val="006A626C"/>
    <w:rsid w:val="006A630F"/>
    <w:rsid w:val="006A6583"/>
    <w:rsid w:val="006A6876"/>
    <w:rsid w:val="006A68E7"/>
    <w:rsid w:val="006A68FE"/>
    <w:rsid w:val="006A6BC7"/>
    <w:rsid w:val="006A6D50"/>
    <w:rsid w:val="006A6DC0"/>
    <w:rsid w:val="006A6F26"/>
    <w:rsid w:val="006A6F41"/>
    <w:rsid w:val="006A7499"/>
    <w:rsid w:val="006A74AD"/>
    <w:rsid w:val="006A7AA6"/>
    <w:rsid w:val="006A7E73"/>
    <w:rsid w:val="006B000F"/>
    <w:rsid w:val="006B0376"/>
    <w:rsid w:val="006B03BE"/>
    <w:rsid w:val="006B03C1"/>
    <w:rsid w:val="006B05DE"/>
    <w:rsid w:val="006B065C"/>
    <w:rsid w:val="006B0889"/>
    <w:rsid w:val="006B0A07"/>
    <w:rsid w:val="006B0C61"/>
    <w:rsid w:val="006B0CD6"/>
    <w:rsid w:val="006B0D96"/>
    <w:rsid w:val="006B0DB2"/>
    <w:rsid w:val="006B0DE2"/>
    <w:rsid w:val="006B0F5A"/>
    <w:rsid w:val="006B1057"/>
    <w:rsid w:val="006B13CB"/>
    <w:rsid w:val="006B158C"/>
    <w:rsid w:val="006B15ED"/>
    <w:rsid w:val="006B17D2"/>
    <w:rsid w:val="006B1AC2"/>
    <w:rsid w:val="006B1BD7"/>
    <w:rsid w:val="006B2108"/>
    <w:rsid w:val="006B2492"/>
    <w:rsid w:val="006B2506"/>
    <w:rsid w:val="006B27BF"/>
    <w:rsid w:val="006B2964"/>
    <w:rsid w:val="006B29B5"/>
    <w:rsid w:val="006B2F55"/>
    <w:rsid w:val="006B3647"/>
    <w:rsid w:val="006B36E2"/>
    <w:rsid w:val="006B3774"/>
    <w:rsid w:val="006B3A09"/>
    <w:rsid w:val="006B3AC0"/>
    <w:rsid w:val="006B3B87"/>
    <w:rsid w:val="006B3DA9"/>
    <w:rsid w:val="006B3EA4"/>
    <w:rsid w:val="006B3FC2"/>
    <w:rsid w:val="006B43CA"/>
    <w:rsid w:val="006B461C"/>
    <w:rsid w:val="006B4C92"/>
    <w:rsid w:val="006B4E7D"/>
    <w:rsid w:val="006B4F63"/>
    <w:rsid w:val="006B50AF"/>
    <w:rsid w:val="006B53AE"/>
    <w:rsid w:val="006B551E"/>
    <w:rsid w:val="006B5753"/>
    <w:rsid w:val="006B584E"/>
    <w:rsid w:val="006B58A5"/>
    <w:rsid w:val="006B6157"/>
    <w:rsid w:val="006B6345"/>
    <w:rsid w:val="006B694F"/>
    <w:rsid w:val="006B6C81"/>
    <w:rsid w:val="006B6D77"/>
    <w:rsid w:val="006B6F7A"/>
    <w:rsid w:val="006B72C7"/>
    <w:rsid w:val="006B73FA"/>
    <w:rsid w:val="006B74C5"/>
    <w:rsid w:val="006B7501"/>
    <w:rsid w:val="006B7546"/>
    <w:rsid w:val="006B7692"/>
    <w:rsid w:val="006B76F0"/>
    <w:rsid w:val="006B787D"/>
    <w:rsid w:val="006B790E"/>
    <w:rsid w:val="006B7AF3"/>
    <w:rsid w:val="006B7E32"/>
    <w:rsid w:val="006B7E55"/>
    <w:rsid w:val="006C00A1"/>
    <w:rsid w:val="006C01A0"/>
    <w:rsid w:val="006C01C8"/>
    <w:rsid w:val="006C0538"/>
    <w:rsid w:val="006C0659"/>
    <w:rsid w:val="006C08F5"/>
    <w:rsid w:val="006C0923"/>
    <w:rsid w:val="006C0A07"/>
    <w:rsid w:val="006C0C02"/>
    <w:rsid w:val="006C0F05"/>
    <w:rsid w:val="006C11D0"/>
    <w:rsid w:val="006C1260"/>
    <w:rsid w:val="006C135A"/>
    <w:rsid w:val="006C14EC"/>
    <w:rsid w:val="006C1697"/>
    <w:rsid w:val="006C1C13"/>
    <w:rsid w:val="006C1C30"/>
    <w:rsid w:val="006C204C"/>
    <w:rsid w:val="006C2600"/>
    <w:rsid w:val="006C2628"/>
    <w:rsid w:val="006C2A1F"/>
    <w:rsid w:val="006C2A4F"/>
    <w:rsid w:val="006C2D25"/>
    <w:rsid w:val="006C2D6A"/>
    <w:rsid w:val="006C306E"/>
    <w:rsid w:val="006C3159"/>
    <w:rsid w:val="006C33D8"/>
    <w:rsid w:val="006C343F"/>
    <w:rsid w:val="006C373C"/>
    <w:rsid w:val="006C37AA"/>
    <w:rsid w:val="006C3C03"/>
    <w:rsid w:val="006C40EA"/>
    <w:rsid w:val="006C426E"/>
    <w:rsid w:val="006C4494"/>
    <w:rsid w:val="006C4511"/>
    <w:rsid w:val="006C4909"/>
    <w:rsid w:val="006C49C2"/>
    <w:rsid w:val="006C4A10"/>
    <w:rsid w:val="006C4A1C"/>
    <w:rsid w:val="006C4A9B"/>
    <w:rsid w:val="006C4CD8"/>
    <w:rsid w:val="006C4F03"/>
    <w:rsid w:val="006C4F4A"/>
    <w:rsid w:val="006C51CA"/>
    <w:rsid w:val="006C5598"/>
    <w:rsid w:val="006C5716"/>
    <w:rsid w:val="006C5731"/>
    <w:rsid w:val="006C58CB"/>
    <w:rsid w:val="006C59FB"/>
    <w:rsid w:val="006C5D2F"/>
    <w:rsid w:val="006C5DD0"/>
    <w:rsid w:val="006C6094"/>
    <w:rsid w:val="006C61B9"/>
    <w:rsid w:val="006C61E2"/>
    <w:rsid w:val="006C6223"/>
    <w:rsid w:val="006C6239"/>
    <w:rsid w:val="006C62F0"/>
    <w:rsid w:val="006C6392"/>
    <w:rsid w:val="006C6826"/>
    <w:rsid w:val="006C696B"/>
    <w:rsid w:val="006C6A17"/>
    <w:rsid w:val="006C6AA3"/>
    <w:rsid w:val="006C6B45"/>
    <w:rsid w:val="006C70D7"/>
    <w:rsid w:val="006C7A2D"/>
    <w:rsid w:val="006C7CAF"/>
    <w:rsid w:val="006C7D1F"/>
    <w:rsid w:val="006C7D98"/>
    <w:rsid w:val="006C7E95"/>
    <w:rsid w:val="006D0299"/>
    <w:rsid w:val="006D0355"/>
    <w:rsid w:val="006D0459"/>
    <w:rsid w:val="006D0E28"/>
    <w:rsid w:val="006D0F9D"/>
    <w:rsid w:val="006D0FA8"/>
    <w:rsid w:val="006D1085"/>
    <w:rsid w:val="006D11DF"/>
    <w:rsid w:val="006D1285"/>
    <w:rsid w:val="006D143D"/>
    <w:rsid w:val="006D18AF"/>
    <w:rsid w:val="006D1AEC"/>
    <w:rsid w:val="006D1DC7"/>
    <w:rsid w:val="006D1E24"/>
    <w:rsid w:val="006D22F5"/>
    <w:rsid w:val="006D2495"/>
    <w:rsid w:val="006D24FD"/>
    <w:rsid w:val="006D2825"/>
    <w:rsid w:val="006D2FC0"/>
    <w:rsid w:val="006D30B0"/>
    <w:rsid w:val="006D348A"/>
    <w:rsid w:val="006D351A"/>
    <w:rsid w:val="006D3560"/>
    <w:rsid w:val="006D370F"/>
    <w:rsid w:val="006D3915"/>
    <w:rsid w:val="006D3971"/>
    <w:rsid w:val="006D4096"/>
    <w:rsid w:val="006D40F5"/>
    <w:rsid w:val="006D41AD"/>
    <w:rsid w:val="006D420E"/>
    <w:rsid w:val="006D436F"/>
    <w:rsid w:val="006D443F"/>
    <w:rsid w:val="006D48F7"/>
    <w:rsid w:val="006D49B5"/>
    <w:rsid w:val="006D49F1"/>
    <w:rsid w:val="006D4BE1"/>
    <w:rsid w:val="006D4E60"/>
    <w:rsid w:val="006D5219"/>
    <w:rsid w:val="006D5292"/>
    <w:rsid w:val="006D52AC"/>
    <w:rsid w:val="006D5315"/>
    <w:rsid w:val="006D5CBA"/>
    <w:rsid w:val="006D5DE9"/>
    <w:rsid w:val="006D5E23"/>
    <w:rsid w:val="006D6094"/>
    <w:rsid w:val="006D633E"/>
    <w:rsid w:val="006D6391"/>
    <w:rsid w:val="006D6441"/>
    <w:rsid w:val="006D6512"/>
    <w:rsid w:val="006D655D"/>
    <w:rsid w:val="006D670F"/>
    <w:rsid w:val="006D6745"/>
    <w:rsid w:val="006D67F0"/>
    <w:rsid w:val="006D7144"/>
    <w:rsid w:val="006D72C8"/>
    <w:rsid w:val="006D7366"/>
    <w:rsid w:val="006D78C6"/>
    <w:rsid w:val="006D7A1A"/>
    <w:rsid w:val="006D7CC0"/>
    <w:rsid w:val="006E093F"/>
    <w:rsid w:val="006E0D1C"/>
    <w:rsid w:val="006E0DE8"/>
    <w:rsid w:val="006E0F1B"/>
    <w:rsid w:val="006E107A"/>
    <w:rsid w:val="006E1199"/>
    <w:rsid w:val="006E195C"/>
    <w:rsid w:val="006E1A62"/>
    <w:rsid w:val="006E1CEA"/>
    <w:rsid w:val="006E1D00"/>
    <w:rsid w:val="006E1E6C"/>
    <w:rsid w:val="006E21DD"/>
    <w:rsid w:val="006E222F"/>
    <w:rsid w:val="006E235C"/>
    <w:rsid w:val="006E2589"/>
    <w:rsid w:val="006E27A3"/>
    <w:rsid w:val="006E2814"/>
    <w:rsid w:val="006E2E77"/>
    <w:rsid w:val="006E3119"/>
    <w:rsid w:val="006E33D8"/>
    <w:rsid w:val="006E35FE"/>
    <w:rsid w:val="006E36F4"/>
    <w:rsid w:val="006E393E"/>
    <w:rsid w:val="006E3A28"/>
    <w:rsid w:val="006E3CD0"/>
    <w:rsid w:val="006E3CD8"/>
    <w:rsid w:val="006E3F78"/>
    <w:rsid w:val="006E3FFA"/>
    <w:rsid w:val="006E400F"/>
    <w:rsid w:val="006E40B4"/>
    <w:rsid w:val="006E40BB"/>
    <w:rsid w:val="006E4314"/>
    <w:rsid w:val="006E443C"/>
    <w:rsid w:val="006E4474"/>
    <w:rsid w:val="006E47D5"/>
    <w:rsid w:val="006E4CC8"/>
    <w:rsid w:val="006E4D61"/>
    <w:rsid w:val="006E4F1D"/>
    <w:rsid w:val="006E5487"/>
    <w:rsid w:val="006E5653"/>
    <w:rsid w:val="006E572A"/>
    <w:rsid w:val="006E590F"/>
    <w:rsid w:val="006E5927"/>
    <w:rsid w:val="006E62A9"/>
    <w:rsid w:val="006E63F9"/>
    <w:rsid w:val="006E6881"/>
    <w:rsid w:val="006E7174"/>
    <w:rsid w:val="006E7210"/>
    <w:rsid w:val="006E7346"/>
    <w:rsid w:val="006E7372"/>
    <w:rsid w:val="006E76DD"/>
    <w:rsid w:val="006E7C3F"/>
    <w:rsid w:val="006F03C2"/>
    <w:rsid w:val="006F05F6"/>
    <w:rsid w:val="006F08A1"/>
    <w:rsid w:val="006F0A68"/>
    <w:rsid w:val="006F0C8D"/>
    <w:rsid w:val="006F0CA3"/>
    <w:rsid w:val="006F0F00"/>
    <w:rsid w:val="006F0F7C"/>
    <w:rsid w:val="006F13F9"/>
    <w:rsid w:val="006F18B7"/>
    <w:rsid w:val="006F1A0B"/>
    <w:rsid w:val="006F1A2D"/>
    <w:rsid w:val="006F1E20"/>
    <w:rsid w:val="006F1E8E"/>
    <w:rsid w:val="006F211C"/>
    <w:rsid w:val="006F21CF"/>
    <w:rsid w:val="006F21D2"/>
    <w:rsid w:val="006F22EE"/>
    <w:rsid w:val="006F232A"/>
    <w:rsid w:val="006F2488"/>
    <w:rsid w:val="006F25E3"/>
    <w:rsid w:val="006F2614"/>
    <w:rsid w:val="006F26B8"/>
    <w:rsid w:val="006F2D8F"/>
    <w:rsid w:val="006F2DD0"/>
    <w:rsid w:val="006F2EB6"/>
    <w:rsid w:val="006F3035"/>
    <w:rsid w:val="006F3393"/>
    <w:rsid w:val="006F346A"/>
    <w:rsid w:val="006F39CF"/>
    <w:rsid w:val="006F3AD3"/>
    <w:rsid w:val="006F3B3C"/>
    <w:rsid w:val="006F3B7E"/>
    <w:rsid w:val="006F41BF"/>
    <w:rsid w:val="006F4272"/>
    <w:rsid w:val="006F45CC"/>
    <w:rsid w:val="006F46C3"/>
    <w:rsid w:val="006F4743"/>
    <w:rsid w:val="006F5082"/>
    <w:rsid w:val="006F50E8"/>
    <w:rsid w:val="006F5243"/>
    <w:rsid w:val="006F5685"/>
    <w:rsid w:val="006F56C5"/>
    <w:rsid w:val="006F57B4"/>
    <w:rsid w:val="006F5811"/>
    <w:rsid w:val="006F5961"/>
    <w:rsid w:val="006F5ED4"/>
    <w:rsid w:val="006F5F2B"/>
    <w:rsid w:val="006F6349"/>
    <w:rsid w:val="006F651D"/>
    <w:rsid w:val="006F65F5"/>
    <w:rsid w:val="006F684A"/>
    <w:rsid w:val="006F6BCE"/>
    <w:rsid w:val="006F6D89"/>
    <w:rsid w:val="006F7346"/>
    <w:rsid w:val="006F74F1"/>
    <w:rsid w:val="006F766D"/>
    <w:rsid w:val="006F769D"/>
    <w:rsid w:val="006F7794"/>
    <w:rsid w:val="006F78D4"/>
    <w:rsid w:val="006F79C2"/>
    <w:rsid w:val="006F7A62"/>
    <w:rsid w:val="006F7AE7"/>
    <w:rsid w:val="006F7B7A"/>
    <w:rsid w:val="006F7C49"/>
    <w:rsid w:val="006F7ED7"/>
    <w:rsid w:val="006F7F86"/>
    <w:rsid w:val="006F7F94"/>
    <w:rsid w:val="00700637"/>
    <w:rsid w:val="00700A5C"/>
    <w:rsid w:val="007012E7"/>
    <w:rsid w:val="007013D4"/>
    <w:rsid w:val="00701519"/>
    <w:rsid w:val="00701559"/>
    <w:rsid w:val="0070158B"/>
    <w:rsid w:val="007017F8"/>
    <w:rsid w:val="00701DA2"/>
    <w:rsid w:val="00702308"/>
    <w:rsid w:val="007024CB"/>
    <w:rsid w:val="00702506"/>
    <w:rsid w:val="007028C5"/>
    <w:rsid w:val="00702968"/>
    <w:rsid w:val="00702C16"/>
    <w:rsid w:val="0070303B"/>
    <w:rsid w:val="00703368"/>
    <w:rsid w:val="00703693"/>
    <w:rsid w:val="0070377F"/>
    <w:rsid w:val="007037BA"/>
    <w:rsid w:val="007038D9"/>
    <w:rsid w:val="007039DC"/>
    <w:rsid w:val="00703A47"/>
    <w:rsid w:val="00703F53"/>
    <w:rsid w:val="007043C3"/>
    <w:rsid w:val="0070451F"/>
    <w:rsid w:val="00704641"/>
    <w:rsid w:val="00704D5E"/>
    <w:rsid w:val="00705276"/>
    <w:rsid w:val="007056A9"/>
    <w:rsid w:val="007056CB"/>
    <w:rsid w:val="007057B6"/>
    <w:rsid w:val="00705A47"/>
    <w:rsid w:val="00705A48"/>
    <w:rsid w:val="00705A5C"/>
    <w:rsid w:val="00705AF0"/>
    <w:rsid w:val="00705C36"/>
    <w:rsid w:val="00706039"/>
    <w:rsid w:val="00706073"/>
    <w:rsid w:val="0070655F"/>
    <w:rsid w:val="0070670F"/>
    <w:rsid w:val="007068D4"/>
    <w:rsid w:val="00706D2C"/>
    <w:rsid w:val="00706F94"/>
    <w:rsid w:val="0070720A"/>
    <w:rsid w:val="00707556"/>
    <w:rsid w:val="007076DE"/>
    <w:rsid w:val="00707794"/>
    <w:rsid w:val="00707883"/>
    <w:rsid w:val="00707A39"/>
    <w:rsid w:val="00707C3F"/>
    <w:rsid w:val="007102F8"/>
    <w:rsid w:val="007106DF"/>
    <w:rsid w:val="007107EA"/>
    <w:rsid w:val="007107EC"/>
    <w:rsid w:val="007108F9"/>
    <w:rsid w:val="00710DA7"/>
    <w:rsid w:val="00710E40"/>
    <w:rsid w:val="007110A5"/>
    <w:rsid w:val="00711138"/>
    <w:rsid w:val="0071119D"/>
    <w:rsid w:val="007111FC"/>
    <w:rsid w:val="007117ED"/>
    <w:rsid w:val="00711883"/>
    <w:rsid w:val="0071188B"/>
    <w:rsid w:val="00711E9C"/>
    <w:rsid w:val="00711F3E"/>
    <w:rsid w:val="00712080"/>
    <w:rsid w:val="007121A2"/>
    <w:rsid w:val="0071233B"/>
    <w:rsid w:val="00712488"/>
    <w:rsid w:val="0071291C"/>
    <w:rsid w:val="00712A01"/>
    <w:rsid w:val="00712B75"/>
    <w:rsid w:val="00712BB7"/>
    <w:rsid w:val="00712F58"/>
    <w:rsid w:val="00712FBB"/>
    <w:rsid w:val="00713184"/>
    <w:rsid w:val="007133EA"/>
    <w:rsid w:val="00713423"/>
    <w:rsid w:val="007134E5"/>
    <w:rsid w:val="007135FA"/>
    <w:rsid w:val="007136AE"/>
    <w:rsid w:val="007136CC"/>
    <w:rsid w:val="0071373A"/>
    <w:rsid w:val="007139EA"/>
    <w:rsid w:val="00713AD3"/>
    <w:rsid w:val="00713E2C"/>
    <w:rsid w:val="00714236"/>
    <w:rsid w:val="007144A5"/>
    <w:rsid w:val="0071463D"/>
    <w:rsid w:val="007146A6"/>
    <w:rsid w:val="00714759"/>
    <w:rsid w:val="00714844"/>
    <w:rsid w:val="00714964"/>
    <w:rsid w:val="00714984"/>
    <w:rsid w:val="00714A71"/>
    <w:rsid w:val="00714B19"/>
    <w:rsid w:val="00714BF3"/>
    <w:rsid w:val="00714C59"/>
    <w:rsid w:val="00714CB5"/>
    <w:rsid w:val="007152C8"/>
    <w:rsid w:val="00715386"/>
    <w:rsid w:val="007154ED"/>
    <w:rsid w:val="00715508"/>
    <w:rsid w:val="00715752"/>
    <w:rsid w:val="0071578E"/>
    <w:rsid w:val="00715B1E"/>
    <w:rsid w:val="0071611E"/>
    <w:rsid w:val="007165A4"/>
    <w:rsid w:val="00716767"/>
    <w:rsid w:val="0071685D"/>
    <w:rsid w:val="00716902"/>
    <w:rsid w:val="00716A71"/>
    <w:rsid w:val="00716C40"/>
    <w:rsid w:val="00716D4C"/>
    <w:rsid w:val="00716EF5"/>
    <w:rsid w:val="007170D1"/>
    <w:rsid w:val="0071719B"/>
    <w:rsid w:val="007172BF"/>
    <w:rsid w:val="00717636"/>
    <w:rsid w:val="007176FD"/>
    <w:rsid w:val="007177F1"/>
    <w:rsid w:val="00717D11"/>
    <w:rsid w:val="007201D1"/>
    <w:rsid w:val="00720418"/>
    <w:rsid w:val="007204D6"/>
    <w:rsid w:val="0072056E"/>
    <w:rsid w:val="00720DE2"/>
    <w:rsid w:val="00720E2E"/>
    <w:rsid w:val="00720EBE"/>
    <w:rsid w:val="00720ED7"/>
    <w:rsid w:val="00720F29"/>
    <w:rsid w:val="0072166B"/>
    <w:rsid w:val="007218C1"/>
    <w:rsid w:val="00721C6C"/>
    <w:rsid w:val="00721EB4"/>
    <w:rsid w:val="00722BBC"/>
    <w:rsid w:val="00722D66"/>
    <w:rsid w:val="00722D9A"/>
    <w:rsid w:val="00722FC9"/>
    <w:rsid w:val="0072325E"/>
    <w:rsid w:val="0072346A"/>
    <w:rsid w:val="00723ACE"/>
    <w:rsid w:val="00723B9E"/>
    <w:rsid w:val="00723DFC"/>
    <w:rsid w:val="00723F6C"/>
    <w:rsid w:val="007242D1"/>
    <w:rsid w:val="0072478C"/>
    <w:rsid w:val="007249C6"/>
    <w:rsid w:val="007249DC"/>
    <w:rsid w:val="00724C44"/>
    <w:rsid w:val="00724D0B"/>
    <w:rsid w:val="00724D52"/>
    <w:rsid w:val="00724FAA"/>
    <w:rsid w:val="00725267"/>
    <w:rsid w:val="0072545D"/>
    <w:rsid w:val="007257A5"/>
    <w:rsid w:val="00725827"/>
    <w:rsid w:val="00725B24"/>
    <w:rsid w:val="00725BDB"/>
    <w:rsid w:val="00725CE6"/>
    <w:rsid w:val="00725E7B"/>
    <w:rsid w:val="00725F43"/>
    <w:rsid w:val="00725FF2"/>
    <w:rsid w:val="0072604E"/>
    <w:rsid w:val="00726193"/>
    <w:rsid w:val="007268F7"/>
    <w:rsid w:val="00726A6E"/>
    <w:rsid w:val="00726B31"/>
    <w:rsid w:val="00726EFC"/>
    <w:rsid w:val="00727197"/>
    <w:rsid w:val="007272C3"/>
    <w:rsid w:val="00727754"/>
    <w:rsid w:val="0073006A"/>
    <w:rsid w:val="0073016D"/>
    <w:rsid w:val="00730602"/>
    <w:rsid w:val="00730A7E"/>
    <w:rsid w:val="00730C27"/>
    <w:rsid w:val="00730CC6"/>
    <w:rsid w:val="00730D37"/>
    <w:rsid w:val="0073121A"/>
    <w:rsid w:val="00731565"/>
    <w:rsid w:val="007315BF"/>
    <w:rsid w:val="00731A36"/>
    <w:rsid w:val="00731D85"/>
    <w:rsid w:val="00731EF1"/>
    <w:rsid w:val="00731F02"/>
    <w:rsid w:val="00731F57"/>
    <w:rsid w:val="00732172"/>
    <w:rsid w:val="00732894"/>
    <w:rsid w:val="00732B75"/>
    <w:rsid w:val="00732F4C"/>
    <w:rsid w:val="00733011"/>
    <w:rsid w:val="0073307F"/>
    <w:rsid w:val="007332CC"/>
    <w:rsid w:val="0073347F"/>
    <w:rsid w:val="007334E5"/>
    <w:rsid w:val="0073358C"/>
    <w:rsid w:val="007335CD"/>
    <w:rsid w:val="00733D29"/>
    <w:rsid w:val="00734085"/>
    <w:rsid w:val="007342B1"/>
    <w:rsid w:val="007346EB"/>
    <w:rsid w:val="0073473B"/>
    <w:rsid w:val="00734842"/>
    <w:rsid w:val="00734C09"/>
    <w:rsid w:val="00734D2E"/>
    <w:rsid w:val="00734D83"/>
    <w:rsid w:val="00734ECD"/>
    <w:rsid w:val="00735137"/>
    <w:rsid w:val="00735265"/>
    <w:rsid w:val="0073538D"/>
    <w:rsid w:val="00735628"/>
    <w:rsid w:val="00735645"/>
    <w:rsid w:val="007357CB"/>
    <w:rsid w:val="007358C0"/>
    <w:rsid w:val="00735D03"/>
    <w:rsid w:val="00736255"/>
    <w:rsid w:val="00736374"/>
    <w:rsid w:val="00736386"/>
    <w:rsid w:val="00736395"/>
    <w:rsid w:val="0073642B"/>
    <w:rsid w:val="007370E1"/>
    <w:rsid w:val="0073772F"/>
    <w:rsid w:val="0073780B"/>
    <w:rsid w:val="007379C9"/>
    <w:rsid w:val="007379FB"/>
    <w:rsid w:val="00737B7B"/>
    <w:rsid w:val="0074028A"/>
    <w:rsid w:val="00740392"/>
    <w:rsid w:val="0074066A"/>
    <w:rsid w:val="007409CA"/>
    <w:rsid w:val="00740A0F"/>
    <w:rsid w:val="00740C7D"/>
    <w:rsid w:val="00740FF4"/>
    <w:rsid w:val="00741088"/>
    <w:rsid w:val="00741240"/>
    <w:rsid w:val="007413D6"/>
    <w:rsid w:val="0074156E"/>
    <w:rsid w:val="00741A6C"/>
    <w:rsid w:val="00741B0F"/>
    <w:rsid w:val="00741B43"/>
    <w:rsid w:val="00741D08"/>
    <w:rsid w:val="00741E81"/>
    <w:rsid w:val="00741FC4"/>
    <w:rsid w:val="007422B3"/>
    <w:rsid w:val="007422FF"/>
    <w:rsid w:val="007424B5"/>
    <w:rsid w:val="007425D4"/>
    <w:rsid w:val="00742753"/>
    <w:rsid w:val="00742F1C"/>
    <w:rsid w:val="00742FA2"/>
    <w:rsid w:val="0074349C"/>
    <w:rsid w:val="00743663"/>
    <w:rsid w:val="007436B6"/>
    <w:rsid w:val="00743F16"/>
    <w:rsid w:val="00744343"/>
    <w:rsid w:val="00744597"/>
    <w:rsid w:val="007448EE"/>
    <w:rsid w:val="00744E7A"/>
    <w:rsid w:val="00744F55"/>
    <w:rsid w:val="007450D3"/>
    <w:rsid w:val="007454AB"/>
    <w:rsid w:val="007454B1"/>
    <w:rsid w:val="007454CC"/>
    <w:rsid w:val="00745E4E"/>
    <w:rsid w:val="00745F7D"/>
    <w:rsid w:val="00745FF5"/>
    <w:rsid w:val="00746319"/>
    <w:rsid w:val="00746473"/>
    <w:rsid w:val="00746AD6"/>
    <w:rsid w:val="00746B35"/>
    <w:rsid w:val="00746DBD"/>
    <w:rsid w:val="00747121"/>
    <w:rsid w:val="007472F4"/>
    <w:rsid w:val="00747843"/>
    <w:rsid w:val="00747A6A"/>
    <w:rsid w:val="0075009B"/>
    <w:rsid w:val="007502DF"/>
    <w:rsid w:val="00750435"/>
    <w:rsid w:val="00750639"/>
    <w:rsid w:val="00750701"/>
    <w:rsid w:val="00750705"/>
    <w:rsid w:val="0075091B"/>
    <w:rsid w:val="00750E05"/>
    <w:rsid w:val="007511C0"/>
    <w:rsid w:val="00751670"/>
    <w:rsid w:val="00751852"/>
    <w:rsid w:val="00751A16"/>
    <w:rsid w:val="00751A7E"/>
    <w:rsid w:val="00751A81"/>
    <w:rsid w:val="00751AC8"/>
    <w:rsid w:val="007523BE"/>
    <w:rsid w:val="00752A0A"/>
    <w:rsid w:val="00752A75"/>
    <w:rsid w:val="00752B93"/>
    <w:rsid w:val="00752F18"/>
    <w:rsid w:val="00752F90"/>
    <w:rsid w:val="00753091"/>
    <w:rsid w:val="0075328C"/>
    <w:rsid w:val="00753352"/>
    <w:rsid w:val="00753814"/>
    <w:rsid w:val="0075408B"/>
    <w:rsid w:val="00754205"/>
    <w:rsid w:val="00754282"/>
    <w:rsid w:val="007542F8"/>
    <w:rsid w:val="007544C7"/>
    <w:rsid w:val="007544E5"/>
    <w:rsid w:val="00754615"/>
    <w:rsid w:val="00754ED8"/>
    <w:rsid w:val="00754EFB"/>
    <w:rsid w:val="00754F97"/>
    <w:rsid w:val="00754FCE"/>
    <w:rsid w:val="007553AF"/>
    <w:rsid w:val="007555A8"/>
    <w:rsid w:val="00755610"/>
    <w:rsid w:val="00755669"/>
    <w:rsid w:val="007556FC"/>
    <w:rsid w:val="00755E0B"/>
    <w:rsid w:val="00755FD5"/>
    <w:rsid w:val="00756312"/>
    <w:rsid w:val="007565C0"/>
    <w:rsid w:val="007569F0"/>
    <w:rsid w:val="00756DDD"/>
    <w:rsid w:val="00756EE4"/>
    <w:rsid w:val="00756F9E"/>
    <w:rsid w:val="0075706E"/>
    <w:rsid w:val="007570C9"/>
    <w:rsid w:val="0075756A"/>
    <w:rsid w:val="00757622"/>
    <w:rsid w:val="007576A8"/>
    <w:rsid w:val="007576B4"/>
    <w:rsid w:val="00757844"/>
    <w:rsid w:val="00757A7F"/>
    <w:rsid w:val="00757B07"/>
    <w:rsid w:val="00757D91"/>
    <w:rsid w:val="00757ECC"/>
    <w:rsid w:val="00757F81"/>
    <w:rsid w:val="00760343"/>
    <w:rsid w:val="007603C4"/>
    <w:rsid w:val="007603CB"/>
    <w:rsid w:val="0076044B"/>
    <w:rsid w:val="007604A7"/>
    <w:rsid w:val="00760899"/>
    <w:rsid w:val="00760FA1"/>
    <w:rsid w:val="0076121F"/>
    <w:rsid w:val="00761734"/>
    <w:rsid w:val="007617BD"/>
    <w:rsid w:val="00761A14"/>
    <w:rsid w:val="00761DB7"/>
    <w:rsid w:val="00761F87"/>
    <w:rsid w:val="007620AF"/>
    <w:rsid w:val="00762574"/>
    <w:rsid w:val="00762612"/>
    <w:rsid w:val="007627F3"/>
    <w:rsid w:val="00762937"/>
    <w:rsid w:val="00762AE5"/>
    <w:rsid w:val="00762C16"/>
    <w:rsid w:val="00762E43"/>
    <w:rsid w:val="00762F1E"/>
    <w:rsid w:val="0076345D"/>
    <w:rsid w:val="00763470"/>
    <w:rsid w:val="0076356F"/>
    <w:rsid w:val="007638D8"/>
    <w:rsid w:val="0076391E"/>
    <w:rsid w:val="0076396E"/>
    <w:rsid w:val="00763BFD"/>
    <w:rsid w:val="00763D50"/>
    <w:rsid w:val="00763D94"/>
    <w:rsid w:val="00763E78"/>
    <w:rsid w:val="0076406D"/>
    <w:rsid w:val="007641BF"/>
    <w:rsid w:val="00764875"/>
    <w:rsid w:val="00764952"/>
    <w:rsid w:val="00764A9F"/>
    <w:rsid w:val="00764B57"/>
    <w:rsid w:val="00764C50"/>
    <w:rsid w:val="007650D4"/>
    <w:rsid w:val="0076521C"/>
    <w:rsid w:val="00765294"/>
    <w:rsid w:val="0076565A"/>
    <w:rsid w:val="00765799"/>
    <w:rsid w:val="0076596E"/>
    <w:rsid w:val="00765994"/>
    <w:rsid w:val="00765CD2"/>
    <w:rsid w:val="00765F3C"/>
    <w:rsid w:val="00765F95"/>
    <w:rsid w:val="0076602B"/>
    <w:rsid w:val="007665CC"/>
    <w:rsid w:val="007665E5"/>
    <w:rsid w:val="00766A9C"/>
    <w:rsid w:val="00766C95"/>
    <w:rsid w:val="00767024"/>
    <w:rsid w:val="0076709C"/>
    <w:rsid w:val="0076710B"/>
    <w:rsid w:val="0076749E"/>
    <w:rsid w:val="007674E8"/>
    <w:rsid w:val="00767922"/>
    <w:rsid w:val="00767930"/>
    <w:rsid w:val="00767A48"/>
    <w:rsid w:val="00767A7A"/>
    <w:rsid w:val="00767E61"/>
    <w:rsid w:val="00770038"/>
    <w:rsid w:val="0077026F"/>
    <w:rsid w:val="00770406"/>
    <w:rsid w:val="007704D2"/>
    <w:rsid w:val="0077056B"/>
    <w:rsid w:val="007706FA"/>
    <w:rsid w:val="00770A0D"/>
    <w:rsid w:val="00770A54"/>
    <w:rsid w:val="007710A1"/>
    <w:rsid w:val="007710F6"/>
    <w:rsid w:val="0077120A"/>
    <w:rsid w:val="007714FF"/>
    <w:rsid w:val="00771690"/>
    <w:rsid w:val="00771C18"/>
    <w:rsid w:val="00771F58"/>
    <w:rsid w:val="00772043"/>
    <w:rsid w:val="007720D7"/>
    <w:rsid w:val="007722AD"/>
    <w:rsid w:val="007723D8"/>
    <w:rsid w:val="007724DD"/>
    <w:rsid w:val="0077270A"/>
    <w:rsid w:val="007729CC"/>
    <w:rsid w:val="00772B09"/>
    <w:rsid w:val="00772B80"/>
    <w:rsid w:val="00772C8D"/>
    <w:rsid w:val="00772FDD"/>
    <w:rsid w:val="00773989"/>
    <w:rsid w:val="007739AB"/>
    <w:rsid w:val="00773A74"/>
    <w:rsid w:val="00773E7D"/>
    <w:rsid w:val="00773E89"/>
    <w:rsid w:val="00773F83"/>
    <w:rsid w:val="00773FC0"/>
    <w:rsid w:val="00774627"/>
    <w:rsid w:val="0077469E"/>
    <w:rsid w:val="00774ABC"/>
    <w:rsid w:val="00774B18"/>
    <w:rsid w:val="00774E45"/>
    <w:rsid w:val="00774FD5"/>
    <w:rsid w:val="0077504C"/>
    <w:rsid w:val="007753B3"/>
    <w:rsid w:val="007754FF"/>
    <w:rsid w:val="00775756"/>
    <w:rsid w:val="00775A6E"/>
    <w:rsid w:val="00775AE3"/>
    <w:rsid w:val="00775B2C"/>
    <w:rsid w:val="00775D1C"/>
    <w:rsid w:val="00775E5E"/>
    <w:rsid w:val="007761EC"/>
    <w:rsid w:val="007767CC"/>
    <w:rsid w:val="0077683D"/>
    <w:rsid w:val="00776C00"/>
    <w:rsid w:val="00776EB6"/>
    <w:rsid w:val="00777000"/>
    <w:rsid w:val="00777199"/>
    <w:rsid w:val="007771D0"/>
    <w:rsid w:val="007771D9"/>
    <w:rsid w:val="00777354"/>
    <w:rsid w:val="0077745E"/>
    <w:rsid w:val="007774BC"/>
    <w:rsid w:val="00777695"/>
    <w:rsid w:val="007778BF"/>
    <w:rsid w:val="00777D86"/>
    <w:rsid w:val="00777DDD"/>
    <w:rsid w:val="00777DF5"/>
    <w:rsid w:val="00777FEC"/>
    <w:rsid w:val="007805B1"/>
    <w:rsid w:val="0078096D"/>
    <w:rsid w:val="00780B43"/>
    <w:rsid w:val="00780EF6"/>
    <w:rsid w:val="00781190"/>
    <w:rsid w:val="007813CD"/>
    <w:rsid w:val="00781426"/>
    <w:rsid w:val="00781544"/>
    <w:rsid w:val="00781610"/>
    <w:rsid w:val="00781C66"/>
    <w:rsid w:val="00781C71"/>
    <w:rsid w:val="00781F2D"/>
    <w:rsid w:val="00781FFF"/>
    <w:rsid w:val="00782103"/>
    <w:rsid w:val="007821B3"/>
    <w:rsid w:val="00782327"/>
    <w:rsid w:val="00782342"/>
    <w:rsid w:val="00782391"/>
    <w:rsid w:val="00782569"/>
    <w:rsid w:val="00782609"/>
    <w:rsid w:val="0078290B"/>
    <w:rsid w:val="00782A39"/>
    <w:rsid w:val="00782A42"/>
    <w:rsid w:val="00782C56"/>
    <w:rsid w:val="00782FA7"/>
    <w:rsid w:val="00783005"/>
    <w:rsid w:val="007834F3"/>
    <w:rsid w:val="007839E0"/>
    <w:rsid w:val="00783BA9"/>
    <w:rsid w:val="0078426F"/>
    <w:rsid w:val="00784534"/>
    <w:rsid w:val="007848EC"/>
    <w:rsid w:val="00784987"/>
    <w:rsid w:val="00784BB3"/>
    <w:rsid w:val="00784BF8"/>
    <w:rsid w:val="00784EE3"/>
    <w:rsid w:val="007850DC"/>
    <w:rsid w:val="007853C6"/>
    <w:rsid w:val="00785695"/>
    <w:rsid w:val="0078597D"/>
    <w:rsid w:val="00785B7A"/>
    <w:rsid w:val="00785ED9"/>
    <w:rsid w:val="007863EF"/>
    <w:rsid w:val="007865B3"/>
    <w:rsid w:val="007867C8"/>
    <w:rsid w:val="0078686D"/>
    <w:rsid w:val="00786A06"/>
    <w:rsid w:val="00786B8D"/>
    <w:rsid w:val="00786BA3"/>
    <w:rsid w:val="00786BFF"/>
    <w:rsid w:val="00786D27"/>
    <w:rsid w:val="00786F03"/>
    <w:rsid w:val="00787115"/>
    <w:rsid w:val="007872D9"/>
    <w:rsid w:val="00787553"/>
    <w:rsid w:val="007876B7"/>
    <w:rsid w:val="007876ED"/>
    <w:rsid w:val="00787821"/>
    <w:rsid w:val="00787930"/>
    <w:rsid w:val="007879C6"/>
    <w:rsid w:val="00787A46"/>
    <w:rsid w:val="00787AD9"/>
    <w:rsid w:val="00787DCF"/>
    <w:rsid w:val="00787FF5"/>
    <w:rsid w:val="00790267"/>
    <w:rsid w:val="0079032F"/>
    <w:rsid w:val="00790AA7"/>
    <w:rsid w:val="00790BC6"/>
    <w:rsid w:val="00790E06"/>
    <w:rsid w:val="00791190"/>
    <w:rsid w:val="00791C7E"/>
    <w:rsid w:val="00791DAC"/>
    <w:rsid w:val="007920BC"/>
    <w:rsid w:val="00792133"/>
    <w:rsid w:val="007921BC"/>
    <w:rsid w:val="0079229D"/>
    <w:rsid w:val="007922C0"/>
    <w:rsid w:val="007923A2"/>
    <w:rsid w:val="007924AD"/>
    <w:rsid w:val="00792B0E"/>
    <w:rsid w:val="00792B86"/>
    <w:rsid w:val="00792BA1"/>
    <w:rsid w:val="00792CE7"/>
    <w:rsid w:val="0079357B"/>
    <w:rsid w:val="00794378"/>
    <w:rsid w:val="0079459E"/>
    <w:rsid w:val="0079481C"/>
    <w:rsid w:val="00794D2D"/>
    <w:rsid w:val="00794D9D"/>
    <w:rsid w:val="00794E96"/>
    <w:rsid w:val="00794FF9"/>
    <w:rsid w:val="007950C2"/>
    <w:rsid w:val="00795255"/>
    <w:rsid w:val="007957B5"/>
    <w:rsid w:val="00795BD7"/>
    <w:rsid w:val="00795C4B"/>
    <w:rsid w:val="00795D6D"/>
    <w:rsid w:val="00795DAB"/>
    <w:rsid w:val="007964AD"/>
    <w:rsid w:val="007975D6"/>
    <w:rsid w:val="00797754"/>
    <w:rsid w:val="00797773"/>
    <w:rsid w:val="007978DF"/>
    <w:rsid w:val="00797923"/>
    <w:rsid w:val="007979E5"/>
    <w:rsid w:val="00797C1E"/>
    <w:rsid w:val="00797CBA"/>
    <w:rsid w:val="007A0126"/>
    <w:rsid w:val="007A01F4"/>
    <w:rsid w:val="007A0496"/>
    <w:rsid w:val="007A06CF"/>
    <w:rsid w:val="007A0767"/>
    <w:rsid w:val="007A0C92"/>
    <w:rsid w:val="007A0DD8"/>
    <w:rsid w:val="007A0DF7"/>
    <w:rsid w:val="007A0E0A"/>
    <w:rsid w:val="007A1365"/>
    <w:rsid w:val="007A166F"/>
    <w:rsid w:val="007A1850"/>
    <w:rsid w:val="007A1C18"/>
    <w:rsid w:val="007A1F43"/>
    <w:rsid w:val="007A25BF"/>
    <w:rsid w:val="007A2925"/>
    <w:rsid w:val="007A29DE"/>
    <w:rsid w:val="007A2CCE"/>
    <w:rsid w:val="007A2FA1"/>
    <w:rsid w:val="007A346B"/>
    <w:rsid w:val="007A381B"/>
    <w:rsid w:val="007A3908"/>
    <w:rsid w:val="007A3F9C"/>
    <w:rsid w:val="007A4516"/>
    <w:rsid w:val="007A4775"/>
    <w:rsid w:val="007A47EC"/>
    <w:rsid w:val="007A4C3D"/>
    <w:rsid w:val="007A4C58"/>
    <w:rsid w:val="007A4EA1"/>
    <w:rsid w:val="007A4FA8"/>
    <w:rsid w:val="007A5304"/>
    <w:rsid w:val="007A53AB"/>
    <w:rsid w:val="007A5826"/>
    <w:rsid w:val="007A59A9"/>
    <w:rsid w:val="007A59BA"/>
    <w:rsid w:val="007A5A8F"/>
    <w:rsid w:val="007A5CFB"/>
    <w:rsid w:val="007A63D6"/>
    <w:rsid w:val="007A63E4"/>
    <w:rsid w:val="007A66C7"/>
    <w:rsid w:val="007A6A7E"/>
    <w:rsid w:val="007A6DCB"/>
    <w:rsid w:val="007A6F34"/>
    <w:rsid w:val="007A6F3F"/>
    <w:rsid w:val="007A7467"/>
    <w:rsid w:val="007A74D6"/>
    <w:rsid w:val="007A78E7"/>
    <w:rsid w:val="007A7EDF"/>
    <w:rsid w:val="007A7FA7"/>
    <w:rsid w:val="007B01F6"/>
    <w:rsid w:val="007B0A7B"/>
    <w:rsid w:val="007B0C15"/>
    <w:rsid w:val="007B1315"/>
    <w:rsid w:val="007B14F3"/>
    <w:rsid w:val="007B168E"/>
    <w:rsid w:val="007B19ED"/>
    <w:rsid w:val="007B1C89"/>
    <w:rsid w:val="007B1FD2"/>
    <w:rsid w:val="007B2164"/>
    <w:rsid w:val="007B22EA"/>
    <w:rsid w:val="007B23C1"/>
    <w:rsid w:val="007B28DD"/>
    <w:rsid w:val="007B2AD8"/>
    <w:rsid w:val="007B2BD0"/>
    <w:rsid w:val="007B2BF3"/>
    <w:rsid w:val="007B2F4B"/>
    <w:rsid w:val="007B3024"/>
    <w:rsid w:val="007B35A6"/>
    <w:rsid w:val="007B35F9"/>
    <w:rsid w:val="007B3805"/>
    <w:rsid w:val="007B38AB"/>
    <w:rsid w:val="007B38E0"/>
    <w:rsid w:val="007B3A39"/>
    <w:rsid w:val="007B3BB1"/>
    <w:rsid w:val="007B3C0F"/>
    <w:rsid w:val="007B3CD3"/>
    <w:rsid w:val="007B3DCA"/>
    <w:rsid w:val="007B3F00"/>
    <w:rsid w:val="007B412F"/>
    <w:rsid w:val="007B44DB"/>
    <w:rsid w:val="007B47D5"/>
    <w:rsid w:val="007B4943"/>
    <w:rsid w:val="007B4B82"/>
    <w:rsid w:val="007B4BEA"/>
    <w:rsid w:val="007B4C26"/>
    <w:rsid w:val="007B4C6E"/>
    <w:rsid w:val="007B5162"/>
    <w:rsid w:val="007B52AA"/>
    <w:rsid w:val="007B52BE"/>
    <w:rsid w:val="007B5361"/>
    <w:rsid w:val="007B54F3"/>
    <w:rsid w:val="007B558C"/>
    <w:rsid w:val="007B57BE"/>
    <w:rsid w:val="007B5A46"/>
    <w:rsid w:val="007B5C25"/>
    <w:rsid w:val="007B5CCA"/>
    <w:rsid w:val="007B63EA"/>
    <w:rsid w:val="007B6744"/>
    <w:rsid w:val="007B67B2"/>
    <w:rsid w:val="007B6BBD"/>
    <w:rsid w:val="007B6BD7"/>
    <w:rsid w:val="007B6E66"/>
    <w:rsid w:val="007B7135"/>
    <w:rsid w:val="007B728F"/>
    <w:rsid w:val="007B73F2"/>
    <w:rsid w:val="007B79AC"/>
    <w:rsid w:val="007B7A5A"/>
    <w:rsid w:val="007C03CF"/>
    <w:rsid w:val="007C052F"/>
    <w:rsid w:val="007C0666"/>
    <w:rsid w:val="007C06E3"/>
    <w:rsid w:val="007C0901"/>
    <w:rsid w:val="007C09ED"/>
    <w:rsid w:val="007C0B72"/>
    <w:rsid w:val="007C10F9"/>
    <w:rsid w:val="007C1270"/>
    <w:rsid w:val="007C136A"/>
    <w:rsid w:val="007C1669"/>
    <w:rsid w:val="007C1671"/>
    <w:rsid w:val="007C16D4"/>
    <w:rsid w:val="007C1B88"/>
    <w:rsid w:val="007C1E06"/>
    <w:rsid w:val="007C219A"/>
    <w:rsid w:val="007C2231"/>
    <w:rsid w:val="007C234C"/>
    <w:rsid w:val="007C2433"/>
    <w:rsid w:val="007C26A8"/>
    <w:rsid w:val="007C2A71"/>
    <w:rsid w:val="007C2EA2"/>
    <w:rsid w:val="007C319C"/>
    <w:rsid w:val="007C3952"/>
    <w:rsid w:val="007C3D30"/>
    <w:rsid w:val="007C4037"/>
    <w:rsid w:val="007C42FD"/>
    <w:rsid w:val="007C4352"/>
    <w:rsid w:val="007C448E"/>
    <w:rsid w:val="007C452E"/>
    <w:rsid w:val="007C4538"/>
    <w:rsid w:val="007C4A19"/>
    <w:rsid w:val="007C4A7F"/>
    <w:rsid w:val="007C4CC4"/>
    <w:rsid w:val="007C4D3D"/>
    <w:rsid w:val="007C544F"/>
    <w:rsid w:val="007C550A"/>
    <w:rsid w:val="007C5555"/>
    <w:rsid w:val="007C5933"/>
    <w:rsid w:val="007C5C21"/>
    <w:rsid w:val="007C5C53"/>
    <w:rsid w:val="007C5DD7"/>
    <w:rsid w:val="007C5E27"/>
    <w:rsid w:val="007C5F07"/>
    <w:rsid w:val="007C614D"/>
    <w:rsid w:val="007C6221"/>
    <w:rsid w:val="007C63B7"/>
    <w:rsid w:val="007C6AE9"/>
    <w:rsid w:val="007C6B51"/>
    <w:rsid w:val="007C6CF4"/>
    <w:rsid w:val="007C7181"/>
    <w:rsid w:val="007C7248"/>
    <w:rsid w:val="007C731B"/>
    <w:rsid w:val="007C762F"/>
    <w:rsid w:val="007C797B"/>
    <w:rsid w:val="007C7982"/>
    <w:rsid w:val="007C7AA4"/>
    <w:rsid w:val="007C7B01"/>
    <w:rsid w:val="007C7D35"/>
    <w:rsid w:val="007D07DB"/>
    <w:rsid w:val="007D0842"/>
    <w:rsid w:val="007D085F"/>
    <w:rsid w:val="007D08AD"/>
    <w:rsid w:val="007D0C5F"/>
    <w:rsid w:val="007D0D86"/>
    <w:rsid w:val="007D0D8D"/>
    <w:rsid w:val="007D12DC"/>
    <w:rsid w:val="007D12FE"/>
    <w:rsid w:val="007D1425"/>
    <w:rsid w:val="007D1438"/>
    <w:rsid w:val="007D17D1"/>
    <w:rsid w:val="007D18B2"/>
    <w:rsid w:val="007D1BAB"/>
    <w:rsid w:val="007D1F00"/>
    <w:rsid w:val="007D20E3"/>
    <w:rsid w:val="007D239F"/>
    <w:rsid w:val="007D2703"/>
    <w:rsid w:val="007D2881"/>
    <w:rsid w:val="007D293D"/>
    <w:rsid w:val="007D355F"/>
    <w:rsid w:val="007D35C1"/>
    <w:rsid w:val="007D38C0"/>
    <w:rsid w:val="007D3D8E"/>
    <w:rsid w:val="007D3FF7"/>
    <w:rsid w:val="007D43DF"/>
    <w:rsid w:val="007D4656"/>
    <w:rsid w:val="007D46B8"/>
    <w:rsid w:val="007D46FD"/>
    <w:rsid w:val="007D4940"/>
    <w:rsid w:val="007D4960"/>
    <w:rsid w:val="007D4AF5"/>
    <w:rsid w:val="007D4B58"/>
    <w:rsid w:val="007D4D4E"/>
    <w:rsid w:val="007D4DA6"/>
    <w:rsid w:val="007D523F"/>
    <w:rsid w:val="007D52B6"/>
    <w:rsid w:val="007D5418"/>
    <w:rsid w:val="007D5A90"/>
    <w:rsid w:val="007D5EB6"/>
    <w:rsid w:val="007D5ED6"/>
    <w:rsid w:val="007D63B0"/>
    <w:rsid w:val="007D65BB"/>
    <w:rsid w:val="007D69B3"/>
    <w:rsid w:val="007D6A38"/>
    <w:rsid w:val="007D6F1C"/>
    <w:rsid w:val="007D79A2"/>
    <w:rsid w:val="007D7C6D"/>
    <w:rsid w:val="007D7DF2"/>
    <w:rsid w:val="007E03C9"/>
    <w:rsid w:val="007E06B3"/>
    <w:rsid w:val="007E0B59"/>
    <w:rsid w:val="007E0FCA"/>
    <w:rsid w:val="007E10CC"/>
    <w:rsid w:val="007E1360"/>
    <w:rsid w:val="007E159B"/>
    <w:rsid w:val="007E1A30"/>
    <w:rsid w:val="007E1B3F"/>
    <w:rsid w:val="007E1BA5"/>
    <w:rsid w:val="007E1E4E"/>
    <w:rsid w:val="007E1EAE"/>
    <w:rsid w:val="007E1EFB"/>
    <w:rsid w:val="007E2285"/>
    <w:rsid w:val="007E2309"/>
    <w:rsid w:val="007E24F0"/>
    <w:rsid w:val="007E2754"/>
    <w:rsid w:val="007E2B9B"/>
    <w:rsid w:val="007E2BD3"/>
    <w:rsid w:val="007E2D8B"/>
    <w:rsid w:val="007E332C"/>
    <w:rsid w:val="007E3707"/>
    <w:rsid w:val="007E37B3"/>
    <w:rsid w:val="007E3D9C"/>
    <w:rsid w:val="007E3DDB"/>
    <w:rsid w:val="007E42DA"/>
    <w:rsid w:val="007E4339"/>
    <w:rsid w:val="007E4584"/>
    <w:rsid w:val="007E466F"/>
    <w:rsid w:val="007E4747"/>
    <w:rsid w:val="007E4CAD"/>
    <w:rsid w:val="007E5009"/>
    <w:rsid w:val="007E5126"/>
    <w:rsid w:val="007E528E"/>
    <w:rsid w:val="007E5B81"/>
    <w:rsid w:val="007E5E34"/>
    <w:rsid w:val="007E60AA"/>
    <w:rsid w:val="007E63A3"/>
    <w:rsid w:val="007E659D"/>
    <w:rsid w:val="007E65BF"/>
    <w:rsid w:val="007E6639"/>
    <w:rsid w:val="007E674D"/>
    <w:rsid w:val="007E6FA0"/>
    <w:rsid w:val="007E6FA2"/>
    <w:rsid w:val="007E718A"/>
    <w:rsid w:val="007E7298"/>
    <w:rsid w:val="007E73A6"/>
    <w:rsid w:val="007E784C"/>
    <w:rsid w:val="007E79B1"/>
    <w:rsid w:val="007E7B9A"/>
    <w:rsid w:val="007E7C47"/>
    <w:rsid w:val="007E7CC3"/>
    <w:rsid w:val="007E7F24"/>
    <w:rsid w:val="007E7FFD"/>
    <w:rsid w:val="007F027C"/>
    <w:rsid w:val="007F02CD"/>
    <w:rsid w:val="007F02DE"/>
    <w:rsid w:val="007F073C"/>
    <w:rsid w:val="007F086E"/>
    <w:rsid w:val="007F1079"/>
    <w:rsid w:val="007F1B42"/>
    <w:rsid w:val="007F1D13"/>
    <w:rsid w:val="007F1DC2"/>
    <w:rsid w:val="007F2009"/>
    <w:rsid w:val="007F203B"/>
    <w:rsid w:val="007F2172"/>
    <w:rsid w:val="007F263A"/>
    <w:rsid w:val="007F27FA"/>
    <w:rsid w:val="007F2A59"/>
    <w:rsid w:val="007F2DF6"/>
    <w:rsid w:val="007F3010"/>
    <w:rsid w:val="007F3240"/>
    <w:rsid w:val="007F387D"/>
    <w:rsid w:val="007F3C47"/>
    <w:rsid w:val="007F3CBE"/>
    <w:rsid w:val="007F4015"/>
    <w:rsid w:val="007F427C"/>
    <w:rsid w:val="007F45FA"/>
    <w:rsid w:val="007F4702"/>
    <w:rsid w:val="007F49E5"/>
    <w:rsid w:val="007F4DC7"/>
    <w:rsid w:val="007F4EDB"/>
    <w:rsid w:val="007F4F77"/>
    <w:rsid w:val="007F54F8"/>
    <w:rsid w:val="007F5811"/>
    <w:rsid w:val="007F58F8"/>
    <w:rsid w:val="007F5BD6"/>
    <w:rsid w:val="007F5BD8"/>
    <w:rsid w:val="007F6014"/>
    <w:rsid w:val="007F6157"/>
    <w:rsid w:val="007F6383"/>
    <w:rsid w:val="007F661C"/>
    <w:rsid w:val="007F66CE"/>
    <w:rsid w:val="007F6759"/>
    <w:rsid w:val="007F6D1A"/>
    <w:rsid w:val="007F6D95"/>
    <w:rsid w:val="007F6DCD"/>
    <w:rsid w:val="007F6E85"/>
    <w:rsid w:val="007F7074"/>
    <w:rsid w:val="007F71BD"/>
    <w:rsid w:val="007F72D3"/>
    <w:rsid w:val="007F7319"/>
    <w:rsid w:val="007F74D4"/>
    <w:rsid w:val="007F7634"/>
    <w:rsid w:val="007F765E"/>
    <w:rsid w:val="007F7A20"/>
    <w:rsid w:val="007F7B7B"/>
    <w:rsid w:val="007F7DCE"/>
    <w:rsid w:val="007F7EB7"/>
    <w:rsid w:val="007F7EC4"/>
    <w:rsid w:val="007F7F32"/>
    <w:rsid w:val="008007C5"/>
    <w:rsid w:val="00800A89"/>
    <w:rsid w:val="00800ED6"/>
    <w:rsid w:val="00801209"/>
    <w:rsid w:val="00801292"/>
    <w:rsid w:val="0080134C"/>
    <w:rsid w:val="008013DF"/>
    <w:rsid w:val="00801455"/>
    <w:rsid w:val="00801581"/>
    <w:rsid w:val="0080177D"/>
    <w:rsid w:val="00801F8F"/>
    <w:rsid w:val="00802070"/>
    <w:rsid w:val="008020CF"/>
    <w:rsid w:val="0080219E"/>
    <w:rsid w:val="00802678"/>
    <w:rsid w:val="008026EB"/>
    <w:rsid w:val="00802964"/>
    <w:rsid w:val="00802C2C"/>
    <w:rsid w:val="00802C83"/>
    <w:rsid w:val="0080310C"/>
    <w:rsid w:val="0080315A"/>
    <w:rsid w:val="00803767"/>
    <w:rsid w:val="0080380D"/>
    <w:rsid w:val="00803846"/>
    <w:rsid w:val="00803BE2"/>
    <w:rsid w:val="00803CDE"/>
    <w:rsid w:val="00803D60"/>
    <w:rsid w:val="00803D9C"/>
    <w:rsid w:val="0080433C"/>
    <w:rsid w:val="0080455C"/>
    <w:rsid w:val="00804E6A"/>
    <w:rsid w:val="0080521F"/>
    <w:rsid w:val="00805736"/>
    <w:rsid w:val="008058DD"/>
    <w:rsid w:val="0080592A"/>
    <w:rsid w:val="00805933"/>
    <w:rsid w:val="00805A19"/>
    <w:rsid w:val="00805A56"/>
    <w:rsid w:val="00805DC7"/>
    <w:rsid w:val="008064A2"/>
    <w:rsid w:val="008067E0"/>
    <w:rsid w:val="00806C27"/>
    <w:rsid w:val="00806E51"/>
    <w:rsid w:val="00806F14"/>
    <w:rsid w:val="0080764F"/>
    <w:rsid w:val="008078BC"/>
    <w:rsid w:val="00807998"/>
    <w:rsid w:val="008079B0"/>
    <w:rsid w:val="0081018D"/>
    <w:rsid w:val="0081024F"/>
    <w:rsid w:val="0081038E"/>
    <w:rsid w:val="00810794"/>
    <w:rsid w:val="008109CE"/>
    <w:rsid w:val="00810B3E"/>
    <w:rsid w:val="00810BF0"/>
    <w:rsid w:val="00810C5A"/>
    <w:rsid w:val="00810CBE"/>
    <w:rsid w:val="00810DA1"/>
    <w:rsid w:val="00811A5C"/>
    <w:rsid w:val="00811C6C"/>
    <w:rsid w:val="00811DD0"/>
    <w:rsid w:val="0081203C"/>
    <w:rsid w:val="0081229D"/>
    <w:rsid w:val="008127FC"/>
    <w:rsid w:val="00812B0C"/>
    <w:rsid w:val="00812E87"/>
    <w:rsid w:val="00813020"/>
    <w:rsid w:val="008131A1"/>
    <w:rsid w:val="008135BC"/>
    <w:rsid w:val="00813674"/>
    <w:rsid w:val="00813994"/>
    <w:rsid w:val="00814237"/>
    <w:rsid w:val="0081425F"/>
    <w:rsid w:val="008143CC"/>
    <w:rsid w:val="008145A7"/>
    <w:rsid w:val="00814A6F"/>
    <w:rsid w:val="00814C55"/>
    <w:rsid w:val="00814E61"/>
    <w:rsid w:val="00814F5E"/>
    <w:rsid w:val="00814F99"/>
    <w:rsid w:val="008154B7"/>
    <w:rsid w:val="00815506"/>
    <w:rsid w:val="008158BC"/>
    <w:rsid w:val="00815918"/>
    <w:rsid w:val="008159AB"/>
    <w:rsid w:val="00815BBD"/>
    <w:rsid w:val="00815BD1"/>
    <w:rsid w:val="00815FD4"/>
    <w:rsid w:val="00816162"/>
    <w:rsid w:val="0081656F"/>
    <w:rsid w:val="008166DA"/>
    <w:rsid w:val="008166E2"/>
    <w:rsid w:val="008169F3"/>
    <w:rsid w:val="00816A87"/>
    <w:rsid w:val="00816DA4"/>
    <w:rsid w:val="00816FDE"/>
    <w:rsid w:val="0081724F"/>
    <w:rsid w:val="00817849"/>
    <w:rsid w:val="008179E9"/>
    <w:rsid w:val="00817A67"/>
    <w:rsid w:val="00817DD4"/>
    <w:rsid w:val="00817FF8"/>
    <w:rsid w:val="0082007C"/>
    <w:rsid w:val="00820221"/>
    <w:rsid w:val="008202BC"/>
    <w:rsid w:val="0082035F"/>
    <w:rsid w:val="00820497"/>
    <w:rsid w:val="008204ED"/>
    <w:rsid w:val="008205E2"/>
    <w:rsid w:val="008208BE"/>
    <w:rsid w:val="00820B48"/>
    <w:rsid w:val="00820D98"/>
    <w:rsid w:val="00820E63"/>
    <w:rsid w:val="00821244"/>
    <w:rsid w:val="00821668"/>
    <w:rsid w:val="008218F8"/>
    <w:rsid w:val="00821C39"/>
    <w:rsid w:val="00821F0F"/>
    <w:rsid w:val="00821F1A"/>
    <w:rsid w:val="00822407"/>
    <w:rsid w:val="008225C1"/>
    <w:rsid w:val="008225D9"/>
    <w:rsid w:val="00822603"/>
    <w:rsid w:val="00822742"/>
    <w:rsid w:val="00822779"/>
    <w:rsid w:val="0082299A"/>
    <w:rsid w:val="00822B5F"/>
    <w:rsid w:val="00822D8B"/>
    <w:rsid w:val="00822E60"/>
    <w:rsid w:val="00822EA6"/>
    <w:rsid w:val="00822F68"/>
    <w:rsid w:val="008230CA"/>
    <w:rsid w:val="008231A8"/>
    <w:rsid w:val="008232EC"/>
    <w:rsid w:val="00823343"/>
    <w:rsid w:val="0082349A"/>
    <w:rsid w:val="0082366B"/>
    <w:rsid w:val="008236EF"/>
    <w:rsid w:val="00823C33"/>
    <w:rsid w:val="00823E1B"/>
    <w:rsid w:val="008240F8"/>
    <w:rsid w:val="008241AF"/>
    <w:rsid w:val="008249DC"/>
    <w:rsid w:val="00824C6C"/>
    <w:rsid w:val="00824D55"/>
    <w:rsid w:val="00824E34"/>
    <w:rsid w:val="008251FC"/>
    <w:rsid w:val="00825354"/>
    <w:rsid w:val="00825581"/>
    <w:rsid w:val="00825935"/>
    <w:rsid w:val="00825B39"/>
    <w:rsid w:val="00825E95"/>
    <w:rsid w:val="00826224"/>
    <w:rsid w:val="00826497"/>
    <w:rsid w:val="00826B1C"/>
    <w:rsid w:val="00826BBE"/>
    <w:rsid w:val="00826C23"/>
    <w:rsid w:val="00826D75"/>
    <w:rsid w:val="00827220"/>
    <w:rsid w:val="00827440"/>
    <w:rsid w:val="008274AD"/>
    <w:rsid w:val="008278D2"/>
    <w:rsid w:val="008279E1"/>
    <w:rsid w:val="00827B31"/>
    <w:rsid w:val="00827C32"/>
    <w:rsid w:val="008301EE"/>
    <w:rsid w:val="00830385"/>
    <w:rsid w:val="008304BA"/>
    <w:rsid w:val="00830C26"/>
    <w:rsid w:val="00830CF5"/>
    <w:rsid w:val="00831041"/>
    <w:rsid w:val="008313D8"/>
    <w:rsid w:val="0083140B"/>
    <w:rsid w:val="008314F0"/>
    <w:rsid w:val="008318A3"/>
    <w:rsid w:val="008319B0"/>
    <w:rsid w:val="00831D67"/>
    <w:rsid w:val="0083203F"/>
    <w:rsid w:val="008322EF"/>
    <w:rsid w:val="00832791"/>
    <w:rsid w:val="008328C8"/>
    <w:rsid w:val="00832A22"/>
    <w:rsid w:val="0083320F"/>
    <w:rsid w:val="0083332F"/>
    <w:rsid w:val="008333D3"/>
    <w:rsid w:val="008334A3"/>
    <w:rsid w:val="00833AC0"/>
    <w:rsid w:val="00833D6C"/>
    <w:rsid w:val="00834014"/>
    <w:rsid w:val="0083417C"/>
    <w:rsid w:val="00834395"/>
    <w:rsid w:val="0083441D"/>
    <w:rsid w:val="00834550"/>
    <w:rsid w:val="0083461F"/>
    <w:rsid w:val="008346D0"/>
    <w:rsid w:val="008347CA"/>
    <w:rsid w:val="00834BDB"/>
    <w:rsid w:val="00834CE0"/>
    <w:rsid w:val="00834E2A"/>
    <w:rsid w:val="00834FF1"/>
    <w:rsid w:val="0083516F"/>
    <w:rsid w:val="008352C0"/>
    <w:rsid w:val="0083540C"/>
    <w:rsid w:val="008356A9"/>
    <w:rsid w:val="00835822"/>
    <w:rsid w:val="0083584F"/>
    <w:rsid w:val="00835B60"/>
    <w:rsid w:val="00835D68"/>
    <w:rsid w:val="00835DA0"/>
    <w:rsid w:val="00836185"/>
    <w:rsid w:val="008361B7"/>
    <w:rsid w:val="00836252"/>
    <w:rsid w:val="008364E6"/>
    <w:rsid w:val="0083658A"/>
    <w:rsid w:val="0083678C"/>
    <w:rsid w:val="00836794"/>
    <w:rsid w:val="008367D2"/>
    <w:rsid w:val="00836992"/>
    <w:rsid w:val="008373AD"/>
    <w:rsid w:val="0083772F"/>
    <w:rsid w:val="00837A2C"/>
    <w:rsid w:val="00837CA8"/>
    <w:rsid w:val="00837DCC"/>
    <w:rsid w:val="00837EEE"/>
    <w:rsid w:val="00837F86"/>
    <w:rsid w:val="00840082"/>
    <w:rsid w:val="008401D7"/>
    <w:rsid w:val="008401F4"/>
    <w:rsid w:val="008404B0"/>
    <w:rsid w:val="00840A14"/>
    <w:rsid w:val="00840F27"/>
    <w:rsid w:val="00840F71"/>
    <w:rsid w:val="00841381"/>
    <w:rsid w:val="008416F3"/>
    <w:rsid w:val="00841951"/>
    <w:rsid w:val="00841B0C"/>
    <w:rsid w:val="00841FC8"/>
    <w:rsid w:val="00841FCF"/>
    <w:rsid w:val="008424A1"/>
    <w:rsid w:val="008427C6"/>
    <w:rsid w:val="00842840"/>
    <w:rsid w:val="00842B34"/>
    <w:rsid w:val="00843026"/>
    <w:rsid w:val="0084311A"/>
    <w:rsid w:val="00843B03"/>
    <w:rsid w:val="00843BC7"/>
    <w:rsid w:val="00843D0C"/>
    <w:rsid w:val="00843EC1"/>
    <w:rsid w:val="00843F59"/>
    <w:rsid w:val="008440C9"/>
    <w:rsid w:val="00844813"/>
    <w:rsid w:val="00844B8F"/>
    <w:rsid w:val="00844D5C"/>
    <w:rsid w:val="00844DCA"/>
    <w:rsid w:val="00844DD7"/>
    <w:rsid w:val="00844DE4"/>
    <w:rsid w:val="00844F90"/>
    <w:rsid w:val="008452EE"/>
    <w:rsid w:val="008455CA"/>
    <w:rsid w:val="00845684"/>
    <w:rsid w:val="00845720"/>
    <w:rsid w:val="0084577B"/>
    <w:rsid w:val="00845828"/>
    <w:rsid w:val="0084599E"/>
    <w:rsid w:val="008459BE"/>
    <w:rsid w:val="00845BFA"/>
    <w:rsid w:val="00845D54"/>
    <w:rsid w:val="00845D72"/>
    <w:rsid w:val="00845F0A"/>
    <w:rsid w:val="00845FC9"/>
    <w:rsid w:val="00846116"/>
    <w:rsid w:val="008461FE"/>
    <w:rsid w:val="00846371"/>
    <w:rsid w:val="00846710"/>
    <w:rsid w:val="00846D3D"/>
    <w:rsid w:val="00846F8A"/>
    <w:rsid w:val="008475AF"/>
    <w:rsid w:val="00847760"/>
    <w:rsid w:val="008477EF"/>
    <w:rsid w:val="00847897"/>
    <w:rsid w:val="00847A5D"/>
    <w:rsid w:val="00847A83"/>
    <w:rsid w:val="00850542"/>
    <w:rsid w:val="00850747"/>
    <w:rsid w:val="00850915"/>
    <w:rsid w:val="008509F1"/>
    <w:rsid w:val="00850C79"/>
    <w:rsid w:val="00850DA9"/>
    <w:rsid w:val="00850FA0"/>
    <w:rsid w:val="00850FB7"/>
    <w:rsid w:val="008511A2"/>
    <w:rsid w:val="00851412"/>
    <w:rsid w:val="008514DE"/>
    <w:rsid w:val="00851AEB"/>
    <w:rsid w:val="00851D0E"/>
    <w:rsid w:val="00851D83"/>
    <w:rsid w:val="00851ED9"/>
    <w:rsid w:val="00851EE6"/>
    <w:rsid w:val="00851F37"/>
    <w:rsid w:val="0085218B"/>
    <w:rsid w:val="00852307"/>
    <w:rsid w:val="00852558"/>
    <w:rsid w:val="0085259E"/>
    <w:rsid w:val="0085270B"/>
    <w:rsid w:val="0085284A"/>
    <w:rsid w:val="00852879"/>
    <w:rsid w:val="00852AA9"/>
    <w:rsid w:val="00852BD5"/>
    <w:rsid w:val="00852F07"/>
    <w:rsid w:val="0085305D"/>
    <w:rsid w:val="0085333A"/>
    <w:rsid w:val="00853341"/>
    <w:rsid w:val="0085352D"/>
    <w:rsid w:val="008535D6"/>
    <w:rsid w:val="0085368F"/>
    <w:rsid w:val="008538D5"/>
    <w:rsid w:val="00853E9D"/>
    <w:rsid w:val="00854285"/>
    <w:rsid w:val="00854286"/>
    <w:rsid w:val="008542BE"/>
    <w:rsid w:val="0085441E"/>
    <w:rsid w:val="0085451D"/>
    <w:rsid w:val="008547EF"/>
    <w:rsid w:val="00854A10"/>
    <w:rsid w:val="00854AC8"/>
    <w:rsid w:val="00854B54"/>
    <w:rsid w:val="00854E95"/>
    <w:rsid w:val="00854F8F"/>
    <w:rsid w:val="00855193"/>
    <w:rsid w:val="008551C4"/>
    <w:rsid w:val="0085526B"/>
    <w:rsid w:val="0085570B"/>
    <w:rsid w:val="008559F1"/>
    <w:rsid w:val="00855A8F"/>
    <w:rsid w:val="00855AE0"/>
    <w:rsid w:val="00855DD4"/>
    <w:rsid w:val="00855EF3"/>
    <w:rsid w:val="00855FFE"/>
    <w:rsid w:val="0085608B"/>
    <w:rsid w:val="0085639B"/>
    <w:rsid w:val="00856831"/>
    <w:rsid w:val="00856BC3"/>
    <w:rsid w:val="00856D1F"/>
    <w:rsid w:val="00856F2C"/>
    <w:rsid w:val="00857200"/>
    <w:rsid w:val="00857A4A"/>
    <w:rsid w:val="00857AAC"/>
    <w:rsid w:val="00857B97"/>
    <w:rsid w:val="00857EE8"/>
    <w:rsid w:val="0086031D"/>
    <w:rsid w:val="0086070B"/>
    <w:rsid w:val="00860809"/>
    <w:rsid w:val="00860CFB"/>
    <w:rsid w:val="00860F91"/>
    <w:rsid w:val="0086113B"/>
    <w:rsid w:val="008616F6"/>
    <w:rsid w:val="00861749"/>
    <w:rsid w:val="00861BFB"/>
    <w:rsid w:val="00861C56"/>
    <w:rsid w:val="008622E7"/>
    <w:rsid w:val="0086238E"/>
    <w:rsid w:val="00862608"/>
    <w:rsid w:val="008626A3"/>
    <w:rsid w:val="00862896"/>
    <w:rsid w:val="00862A03"/>
    <w:rsid w:val="00862BE4"/>
    <w:rsid w:val="00862C31"/>
    <w:rsid w:val="008631F4"/>
    <w:rsid w:val="00863396"/>
    <w:rsid w:val="0086354B"/>
    <w:rsid w:val="00863BE6"/>
    <w:rsid w:val="00863EB0"/>
    <w:rsid w:val="00864078"/>
    <w:rsid w:val="008640D2"/>
    <w:rsid w:val="0086433A"/>
    <w:rsid w:val="008643DC"/>
    <w:rsid w:val="0086483E"/>
    <w:rsid w:val="00864B44"/>
    <w:rsid w:val="00864BBE"/>
    <w:rsid w:val="00864BDA"/>
    <w:rsid w:val="00864F38"/>
    <w:rsid w:val="00864F69"/>
    <w:rsid w:val="00865120"/>
    <w:rsid w:val="008654D7"/>
    <w:rsid w:val="008654F3"/>
    <w:rsid w:val="00865B68"/>
    <w:rsid w:val="00865E37"/>
    <w:rsid w:val="00865FD4"/>
    <w:rsid w:val="0086611D"/>
    <w:rsid w:val="00866526"/>
    <w:rsid w:val="008666FB"/>
    <w:rsid w:val="00866773"/>
    <w:rsid w:val="008667E8"/>
    <w:rsid w:val="00866B2F"/>
    <w:rsid w:val="00866CB2"/>
    <w:rsid w:val="0086729E"/>
    <w:rsid w:val="008672CB"/>
    <w:rsid w:val="00867386"/>
    <w:rsid w:val="008677D5"/>
    <w:rsid w:val="008678B7"/>
    <w:rsid w:val="008678EA"/>
    <w:rsid w:val="00867C4D"/>
    <w:rsid w:val="00867E98"/>
    <w:rsid w:val="00867F22"/>
    <w:rsid w:val="00867F89"/>
    <w:rsid w:val="0087025D"/>
    <w:rsid w:val="0087065D"/>
    <w:rsid w:val="00870C88"/>
    <w:rsid w:val="008717C3"/>
    <w:rsid w:val="00871911"/>
    <w:rsid w:val="00871A19"/>
    <w:rsid w:val="00871EE0"/>
    <w:rsid w:val="00871F26"/>
    <w:rsid w:val="00872218"/>
    <w:rsid w:val="0087227E"/>
    <w:rsid w:val="008723F7"/>
    <w:rsid w:val="008724D6"/>
    <w:rsid w:val="00872ED6"/>
    <w:rsid w:val="008731BF"/>
    <w:rsid w:val="0087343E"/>
    <w:rsid w:val="00873970"/>
    <w:rsid w:val="00873ACA"/>
    <w:rsid w:val="00873B39"/>
    <w:rsid w:val="00873C51"/>
    <w:rsid w:val="00873CCA"/>
    <w:rsid w:val="0087471C"/>
    <w:rsid w:val="008747BE"/>
    <w:rsid w:val="008747CC"/>
    <w:rsid w:val="008748D1"/>
    <w:rsid w:val="00874A98"/>
    <w:rsid w:val="00874AD1"/>
    <w:rsid w:val="00874DD5"/>
    <w:rsid w:val="00874FC4"/>
    <w:rsid w:val="0087518C"/>
    <w:rsid w:val="008752B0"/>
    <w:rsid w:val="00875424"/>
    <w:rsid w:val="00875881"/>
    <w:rsid w:val="008758A1"/>
    <w:rsid w:val="00875AA7"/>
    <w:rsid w:val="00875AE3"/>
    <w:rsid w:val="00875B96"/>
    <w:rsid w:val="00875BB3"/>
    <w:rsid w:val="008765AB"/>
    <w:rsid w:val="00876681"/>
    <w:rsid w:val="00876AF0"/>
    <w:rsid w:val="00876C5D"/>
    <w:rsid w:val="00876C6A"/>
    <w:rsid w:val="00876E52"/>
    <w:rsid w:val="008770A3"/>
    <w:rsid w:val="0087740E"/>
    <w:rsid w:val="008775AA"/>
    <w:rsid w:val="008778C8"/>
    <w:rsid w:val="00877B1A"/>
    <w:rsid w:val="00880050"/>
    <w:rsid w:val="0088014E"/>
    <w:rsid w:val="00880261"/>
    <w:rsid w:val="008803DD"/>
    <w:rsid w:val="00880495"/>
    <w:rsid w:val="008806E4"/>
    <w:rsid w:val="00880A33"/>
    <w:rsid w:val="00880D43"/>
    <w:rsid w:val="00880DE9"/>
    <w:rsid w:val="00881071"/>
    <w:rsid w:val="0088108F"/>
    <w:rsid w:val="008813A3"/>
    <w:rsid w:val="00881461"/>
    <w:rsid w:val="00881945"/>
    <w:rsid w:val="00881DF8"/>
    <w:rsid w:val="00881E8B"/>
    <w:rsid w:val="00882D31"/>
    <w:rsid w:val="008832A0"/>
    <w:rsid w:val="00883318"/>
    <w:rsid w:val="00883425"/>
    <w:rsid w:val="0088366B"/>
    <w:rsid w:val="008839AA"/>
    <w:rsid w:val="00883EB8"/>
    <w:rsid w:val="008846E8"/>
    <w:rsid w:val="00884A1F"/>
    <w:rsid w:val="00884D29"/>
    <w:rsid w:val="008853A3"/>
    <w:rsid w:val="00885555"/>
    <w:rsid w:val="0088591A"/>
    <w:rsid w:val="00885C85"/>
    <w:rsid w:val="00885D3C"/>
    <w:rsid w:val="008868E7"/>
    <w:rsid w:val="00886C2F"/>
    <w:rsid w:val="00886C82"/>
    <w:rsid w:val="00886F8C"/>
    <w:rsid w:val="008870F4"/>
    <w:rsid w:val="00887137"/>
    <w:rsid w:val="00887378"/>
    <w:rsid w:val="008875E2"/>
    <w:rsid w:val="00887666"/>
    <w:rsid w:val="00887CF3"/>
    <w:rsid w:val="00887E63"/>
    <w:rsid w:val="00890470"/>
    <w:rsid w:val="0089089A"/>
    <w:rsid w:val="008908D9"/>
    <w:rsid w:val="00890C37"/>
    <w:rsid w:val="00890DE0"/>
    <w:rsid w:val="00890DEF"/>
    <w:rsid w:val="00890FA8"/>
    <w:rsid w:val="0089105A"/>
    <w:rsid w:val="0089108F"/>
    <w:rsid w:val="008913C2"/>
    <w:rsid w:val="00891541"/>
    <w:rsid w:val="008918F8"/>
    <w:rsid w:val="00891A37"/>
    <w:rsid w:val="00891BC5"/>
    <w:rsid w:val="00891E03"/>
    <w:rsid w:val="00892166"/>
    <w:rsid w:val="00892415"/>
    <w:rsid w:val="008924DE"/>
    <w:rsid w:val="0089252E"/>
    <w:rsid w:val="008925CB"/>
    <w:rsid w:val="00892692"/>
    <w:rsid w:val="008926A6"/>
    <w:rsid w:val="00892ABA"/>
    <w:rsid w:val="00892D1C"/>
    <w:rsid w:val="00893126"/>
    <w:rsid w:val="00893130"/>
    <w:rsid w:val="008931FD"/>
    <w:rsid w:val="008932E6"/>
    <w:rsid w:val="008934CE"/>
    <w:rsid w:val="008936AC"/>
    <w:rsid w:val="00893BF3"/>
    <w:rsid w:val="0089408D"/>
    <w:rsid w:val="008944D6"/>
    <w:rsid w:val="00894A52"/>
    <w:rsid w:val="00894C2A"/>
    <w:rsid w:val="00894F85"/>
    <w:rsid w:val="0089503A"/>
    <w:rsid w:val="00895062"/>
    <w:rsid w:val="0089520C"/>
    <w:rsid w:val="00895857"/>
    <w:rsid w:val="00895B63"/>
    <w:rsid w:val="00895CED"/>
    <w:rsid w:val="0089604A"/>
    <w:rsid w:val="0089611F"/>
    <w:rsid w:val="00896205"/>
    <w:rsid w:val="0089648A"/>
    <w:rsid w:val="008966A8"/>
    <w:rsid w:val="008966AE"/>
    <w:rsid w:val="008968B0"/>
    <w:rsid w:val="00896998"/>
    <w:rsid w:val="00896E7C"/>
    <w:rsid w:val="00896F06"/>
    <w:rsid w:val="00896FC0"/>
    <w:rsid w:val="00897586"/>
    <w:rsid w:val="0089760B"/>
    <w:rsid w:val="00897CEB"/>
    <w:rsid w:val="00897E76"/>
    <w:rsid w:val="008A00C0"/>
    <w:rsid w:val="008A05DD"/>
    <w:rsid w:val="008A078B"/>
    <w:rsid w:val="008A1077"/>
    <w:rsid w:val="008A111F"/>
    <w:rsid w:val="008A1227"/>
    <w:rsid w:val="008A12D1"/>
    <w:rsid w:val="008A16C6"/>
    <w:rsid w:val="008A17C0"/>
    <w:rsid w:val="008A197B"/>
    <w:rsid w:val="008A1C1D"/>
    <w:rsid w:val="008A1D0C"/>
    <w:rsid w:val="008A1E10"/>
    <w:rsid w:val="008A1E1B"/>
    <w:rsid w:val="008A1EAB"/>
    <w:rsid w:val="008A1F7F"/>
    <w:rsid w:val="008A1F81"/>
    <w:rsid w:val="008A2105"/>
    <w:rsid w:val="008A2197"/>
    <w:rsid w:val="008A2B79"/>
    <w:rsid w:val="008A2C24"/>
    <w:rsid w:val="008A2CB1"/>
    <w:rsid w:val="008A2ECE"/>
    <w:rsid w:val="008A360E"/>
    <w:rsid w:val="008A3903"/>
    <w:rsid w:val="008A3938"/>
    <w:rsid w:val="008A3BF4"/>
    <w:rsid w:val="008A3F9B"/>
    <w:rsid w:val="008A41B4"/>
    <w:rsid w:val="008A4472"/>
    <w:rsid w:val="008A4997"/>
    <w:rsid w:val="008A4A15"/>
    <w:rsid w:val="008A4B6A"/>
    <w:rsid w:val="008A4DBF"/>
    <w:rsid w:val="008A503D"/>
    <w:rsid w:val="008A5148"/>
    <w:rsid w:val="008A549B"/>
    <w:rsid w:val="008A54D7"/>
    <w:rsid w:val="008A59B1"/>
    <w:rsid w:val="008A5AA4"/>
    <w:rsid w:val="008A5E3F"/>
    <w:rsid w:val="008A5E5F"/>
    <w:rsid w:val="008A5FB5"/>
    <w:rsid w:val="008A6065"/>
    <w:rsid w:val="008A61D1"/>
    <w:rsid w:val="008A61E7"/>
    <w:rsid w:val="008A65FE"/>
    <w:rsid w:val="008A6917"/>
    <w:rsid w:val="008A698A"/>
    <w:rsid w:val="008A6B8D"/>
    <w:rsid w:val="008A6C25"/>
    <w:rsid w:val="008A6D04"/>
    <w:rsid w:val="008A6E21"/>
    <w:rsid w:val="008A6F10"/>
    <w:rsid w:val="008A7025"/>
    <w:rsid w:val="008A7344"/>
    <w:rsid w:val="008A7364"/>
    <w:rsid w:val="008A75AC"/>
    <w:rsid w:val="008A75CC"/>
    <w:rsid w:val="008A78D3"/>
    <w:rsid w:val="008A798A"/>
    <w:rsid w:val="008A79A2"/>
    <w:rsid w:val="008A79F5"/>
    <w:rsid w:val="008A7A18"/>
    <w:rsid w:val="008A7CA2"/>
    <w:rsid w:val="008A7F63"/>
    <w:rsid w:val="008B04EE"/>
    <w:rsid w:val="008B052B"/>
    <w:rsid w:val="008B0B45"/>
    <w:rsid w:val="008B0BB3"/>
    <w:rsid w:val="008B0D55"/>
    <w:rsid w:val="008B1031"/>
    <w:rsid w:val="008B15D5"/>
    <w:rsid w:val="008B16FC"/>
    <w:rsid w:val="008B1721"/>
    <w:rsid w:val="008B1732"/>
    <w:rsid w:val="008B179D"/>
    <w:rsid w:val="008B1A90"/>
    <w:rsid w:val="008B1BC9"/>
    <w:rsid w:val="008B1BDA"/>
    <w:rsid w:val="008B1E39"/>
    <w:rsid w:val="008B1E4F"/>
    <w:rsid w:val="008B2072"/>
    <w:rsid w:val="008B21FE"/>
    <w:rsid w:val="008B23BA"/>
    <w:rsid w:val="008B2B1E"/>
    <w:rsid w:val="008B2B26"/>
    <w:rsid w:val="008B2D5A"/>
    <w:rsid w:val="008B2E79"/>
    <w:rsid w:val="008B2F27"/>
    <w:rsid w:val="008B320D"/>
    <w:rsid w:val="008B322C"/>
    <w:rsid w:val="008B32EE"/>
    <w:rsid w:val="008B3948"/>
    <w:rsid w:val="008B396B"/>
    <w:rsid w:val="008B3A35"/>
    <w:rsid w:val="008B3B09"/>
    <w:rsid w:val="008B4148"/>
    <w:rsid w:val="008B41D4"/>
    <w:rsid w:val="008B4255"/>
    <w:rsid w:val="008B43B7"/>
    <w:rsid w:val="008B43BA"/>
    <w:rsid w:val="008B48B1"/>
    <w:rsid w:val="008B4BA7"/>
    <w:rsid w:val="008B50DA"/>
    <w:rsid w:val="008B5AAD"/>
    <w:rsid w:val="008B5BBF"/>
    <w:rsid w:val="008B611B"/>
    <w:rsid w:val="008B6544"/>
    <w:rsid w:val="008B66AC"/>
    <w:rsid w:val="008B6B44"/>
    <w:rsid w:val="008B6C26"/>
    <w:rsid w:val="008B6D81"/>
    <w:rsid w:val="008B6F8B"/>
    <w:rsid w:val="008B71A8"/>
    <w:rsid w:val="008B7290"/>
    <w:rsid w:val="008B72F0"/>
    <w:rsid w:val="008B79FD"/>
    <w:rsid w:val="008B7BCE"/>
    <w:rsid w:val="008B7E7B"/>
    <w:rsid w:val="008B7FA9"/>
    <w:rsid w:val="008C05A5"/>
    <w:rsid w:val="008C06C6"/>
    <w:rsid w:val="008C080C"/>
    <w:rsid w:val="008C0A5F"/>
    <w:rsid w:val="008C0B38"/>
    <w:rsid w:val="008C0C3E"/>
    <w:rsid w:val="008C0CC1"/>
    <w:rsid w:val="008C0FE6"/>
    <w:rsid w:val="008C11F9"/>
    <w:rsid w:val="008C12EE"/>
    <w:rsid w:val="008C15E0"/>
    <w:rsid w:val="008C16B8"/>
    <w:rsid w:val="008C188C"/>
    <w:rsid w:val="008C18FF"/>
    <w:rsid w:val="008C1B43"/>
    <w:rsid w:val="008C1ED1"/>
    <w:rsid w:val="008C1F17"/>
    <w:rsid w:val="008C1FE0"/>
    <w:rsid w:val="008C20A6"/>
    <w:rsid w:val="008C283B"/>
    <w:rsid w:val="008C289D"/>
    <w:rsid w:val="008C2C1E"/>
    <w:rsid w:val="008C2D7C"/>
    <w:rsid w:val="008C2EE1"/>
    <w:rsid w:val="008C2F85"/>
    <w:rsid w:val="008C2FB3"/>
    <w:rsid w:val="008C2FD9"/>
    <w:rsid w:val="008C30EC"/>
    <w:rsid w:val="008C3555"/>
    <w:rsid w:val="008C3727"/>
    <w:rsid w:val="008C3972"/>
    <w:rsid w:val="008C3E9D"/>
    <w:rsid w:val="008C409E"/>
    <w:rsid w:val="008C40AD"/>
    <w:rsid w:val="008C42DE"/>
    <w:rsid w:val="008C4481"/>
    <w:rsid w:val="008C4538"/>
    <w:rsid w:val="008C45C2"/>
    <w:rsid w:val="008C45E9"/>
    <w:rsid w:val="008C47E4"/>
    <w:rsid w:val="008C4834"/>
    <w:rsid w:val="008C49B1"/>
    <w:rsid w:val="008C4C86"/>
    <w:rsid w:val="008C4D72"/>
    <w:rsid w:val="008C51B9"/>
    <w:rsid w:val="008C5624"/>
    <w:rsid w:val="008C5692"/>
    <w:rsid w:val="008C57C4"/>
    <w:rsid w:val="008C58B4"/>
    <w:rsid w:val="008C5996"/>
    <w:rsid w:val="008C5A8E"/>
    <w:rsid w:val="008C5C7B"/>
    <w:rsid w:val="008C5F79"/>
    <w:rsid w:val="008C6121"/>
    <w:rsid w:val="008C61AE"/>
    <w:rsid w:val="008C6537"/>
    <w:rsid w:val="008C66F5"/>
    <w:rsid w:val="008C672E"/>
    <w:rsid w:val="008C695F"/>
    <w:rsid w:val="008C6DC8"/>
    <w:rsid w:val="008C6FE6"/>
    <w:rsid w:val="008C725C"/>
    <w:rsid w:val="008C7324"/>
    <w:rsid w:val="008C74DB"/>
    <w:rsid w:val="008C7500"/>
    <w:rsid w:val="008C773C"/>
    <w:rsid w:val="008C797C"/>
    <w:rsid w:val="008C7CDE"/>
    <w:rsid w:val="008C7DEB"/>
    <w:rsid w:val="008C7E99"/>
    <w:rsid w:val="008D0136"/>
    <w:rsid w:val="008D0274"/>
    <w:rsid w:val="008D03A1"/>
    <w:rsid w:val="008D06DA"/>
    <w:rsid w:val="008D115F"/>
    <w:rsid w:val="008D1165"/>
    <w:rsid w:val="008D1250"/>
    <w:rsid w:val="008D14EA"/>
    <w:rsid w:val="008D164A"/>
    <w:rsid w:val="008D1671"/>
    <w:rsid w:val="008D169A"/>
    <w:rsid w:val="008D18CE"/>
    <w:rsid w:val="008D1AF1"/>
    <w:rsid w:val="008D1D2E"/>
    <w:rsid w:val="008D2067"/>
    <w:rsid w:val="008D223B"/>
    <w:rsid w:val="008D2502"/>
    <w:rsid w:val="008D2513"/>
    <w:rsid w:val="008D2721"/>
    <w:rsid w:val="008D30FC"/>
    <w:rsid w:val="008D3375"/>
    <w:rsid w:val="008D360E"/>
    <w:rsid w:val="008D36B0"/>
    <w:rsid w:val="008D3786"/>
    <w:rsid w:val="008D382B"/>
    <w:rsid w:val="008D3874"/>
    <w:rsid w:val="008D39C2"/>
    <w:rsid w:val="008D3A64"/>
    <w:rsid w:val="008D3AF6"/>
    <w:rsid w:val="008D3DDB"/>
    <w:rsid w:val="008D4010"/>
    <w:rsid w:val="008D4324"/>
    <w:rsid w:val="008D4389"/>
    <w:rsid w:val="008D4635"/>
    <w:rsid w:val="008D470E"/>
    <w:rsid w:val="008D4726"/>
    <w:rsid w:val="008D47D8"/>
    <w:rsid w:val="008D4B5E"/>
    <w:rsid w:val="008D4DA7"/>
    <w:rsid w:val="008D4E4A"/>
    <w:rsid w:val="008D58D6"/>
    <w:rsid w:val="008D5A8C"/>
    <w:rsid w:val="008D67B8"/>
    <w:rsid w:val="008D69C5"/>
    <w:rsid w:val="008D69E4"/>
    <w:rsid w:val="008D712D"/>
    <w:rsid w:val="008D7296"/>
    <w:rsid w:val="008D729F"/>
    <w:rsid w:val="008D7332"/>
    <w:rsid w:val="008D766D"/>
    <w:rsid w:val="008D7B7E"/>
    <w:rsid w:val="008D7C6B"/>
    <w:rsid w:val="008D7D13"/>
    <w:rsid w:val="008E01D8"/>
    <w:rsid w:val="008E069A"/>
    <w:rsid w:val="008E0AC8"/>
    <w:rsid w:val="008E1388"/>
    <w:rsid w:val="008E1398"/>
    <w:rsid w:val="008E14D0"/>
    <w:rsid w:val="008E1735"/>
    <w:rsid w:val="008E190B"/>
    <w:rsid w:val="008E19FA"/>
    <w:rsid w:val="008E1B99"/>
    <w:rsid w:val="008E1DA6"/>
    <w:rsid w:val="008E1F12"/>
    <w:rsid w:val="008E2069"/>
    <w:rsid w:val="008E27BA"/>
    <w:rsid w:val="008E2B94"/>
    <w:rsid w:val="008E2CA4"/>
    <w:rsid w:val="008E3055"/>
    <w:rsid w:val="008E3151"/>
    <w:rsid w:val="008E3265"/>
    <w:rsid w:val="008E35DD"/>
    <w:rsid w:val="008E3829"/>
    <w:rsid w:val="008E3974"/>
    <w:rsid w:val="008E3C04"/>
    <w:rsid w:val="008E3E8E"/>
    <w:rsid w:val="008E45EA"/>
    <w:rsid w:val="008E4859"/>
    <w:rsid w:val="008E4B61"/>
    <w:rsid w:val="008E4B9C"/>
    <w:rsid w:val="008E4BA7"/>
    <w:rsid w:val="008E4CB5"/>
    <w:rsid w:val="008E4DCB"/>
    <w:rsid w:val="008E50B0"/>
    <w:rsid w:val="008E52CC"/>
    <w:rsid w:val="008E5662"/>
    <w:rsid w:val="008E5779"/>
    <w:rsid w:val="008E5A7E"/>
    <w:rsid w:val="008E5D87"/>
    <w:rsid w:val="008E5E80"/>
    <w:rsid w:val="008E6024"/>
    <w:rsid w:val="008E6172"/>
    <w:rsid w:val="008E62E1"/>
    <w:rsid w:val="008E6949"/>
    <w:rsid w:val="008E69A3"/>
    <w:rsid w:val="008E6F49"/>
    <w:rsid w:val="008E6FDD"/>
    <w:rsid w:val="008E7009"/>
    <w:rsid w:val="008E71CF"/>
    <w:rsid w:val="008E7419"/>
    <w:rsid w:val="008E760F"/>
    <w:rsid w:val="008E7628"/>
    <w:rsid w:val="008E777F"/>
    <w:rsid w:val="008E7A49"/>
    <w:rsid w:val="008E7A94"/>
    <w:rsid w:val="008E7B32"/>
    <w:rsid w:val="008E7E0D"/>
    <w:rsid w:val="008F02AF"/>
    <w:rsid w:val="008F02F9"/>
    <w:rsid w:val="008F0357"/>
    <w:rsid w:val="008F068B"/>
    <w:rsid w:val="008F06CD"/>
    <w:rsid w:val="008F0708"/>
    <w:rsid w:val="008F0784"/>
    <w:rsid w:val="008F089A"/>
    <w:rsid w:val="008F08A6"/>
    <w:rsid w:val="008F0A22"/>
    <w:rsid w:val="008F0ACF"/>
    <w:rsid w:val="008F0B30"/>
    <w:rsid w:val="008F0B74"/>
    <w:rsid w:val="008F0C2F"/>
    <w:rsid w:val="008F13D6"/>
    <w:rsid w:val="008F147F"/>
    <w:rsid w:val="008F153D"/>
    <w:rsid w:val="008F16B0"/>
    <w:rsid w:val="008F17C1"/>
    <w:rsid w:val="008F1F67"/>
    <w:rsid w:val="008F1F6D"/>
    <w:rsid w:val="008F1FCD"/>
    <w:rsid w:val="008F215B"/>
    <w:rsid w:val="008F2252"/>
    <w:rsid w:val="008F227A"/>
    <w:rsid w:val="008F2429"/>
    <w:rsid w:val="008F266A"/>
    <w:rsid w:val="008F2775"/>
    <w:rsid w:val="008F29CF"/>
    <w:rsid w:val="008F2C37"/>
    <w:rsid w:val="008F2D15"/>
    <w:rsid w:val="008F3474"/>
    <w:rsid w:val="008F3A9A"/>
    <w:rsid w:val="008F3BAB"/>
    <w:rsid w:val="008F3BD2"/>
    <w:rsid w:val="008F3F1A"/>
    <w:rsid w:val="008F40B8"/>
    <w:rsid w:val="008F417D"/>
    <w:rsid w:val="008F4478"/>
    <w:rsid w:val="008F462E"/>
    <w:rsid w:val="008F4713"/>
    <w:rsid w:val="008F4726"/>
    <w:rsid w:val="008F4E03"/>
    <w:rsid w:val="008F4EB2"/>
    <w:rsid w:val="008F5050"/>
    <w:rsid w:val="008F5201"/>
    <w:rsid w:val="008F530F"/>
    <w:rsid w:val="008F54F3"/>
    <w:rsid w:val="008F5DC9"/>
    <w:rsid w:val="008F5DDA"/>
    <w:rsid w:val="008F5EE7"/>
    <w:rsid w:val="008F61CE"/>
    <w:rsid w:val="008F6235"/>
    <w:rsid w:val="008F63BC"/>
    <w:rsid w:val="008F6602"/>
    <w:rsid w:val="008F68BD"/>
    <w:rsid w:val="008F71F8"/>
    <w:rsid w:val="008F72A4"/>
    <w:rsid w:val="008F7341"/>
    <w:rsid w:val="008F7451"/>
    <w:rsid w:val="008F7786"/>
    <w:rsid w:val="008F7913"/>
    <w:rsid w:val="008F7956"/>
    <w:rsid w:val="008F7A2E"/>
    <w:rsid w:val="008F7C5B"/>
    <w:rsid w:val="008F7D9A"/>
    <w:rsid w:val="009002AE"/>
    <w:rsid w:val="009002BA"/>
    <w:rsid w:val="009002DB"/>
    <w:rsid w:val="009003B7"/>
    <w:rsid w:val="009003D3"/>
    <w:rsid w:val="009008AE"/>
    <w:rsid w:val="00900AA6"/>
    <w:rsid w:val="009012E2"/>
    <w:rsid w:val="00901310"/>
    <w:rsid w:val="0090147D"/>
    <w:rsid w:val="0090188D"/>
    <w:rsid w:val="00901CC6"/>
    <w:rsid w:val="00901F85"/>
    <w:rsid w:val="00902108"/>
    <w:rsid w:val="00902338"/>
    <w:rsid w:val="00902615"/>
    <w:rsid w:val="0090268C"/>
    <w:rsid w:val="00902A75"/>
    <w:rsid w:val="00902D5B"/>
    <w:rsid w:val="0090304E"/>
    <w:rsid w:val="00903119"/>
    <w:rsid w:val="009031FD"/>
    <w:rsid w:val="009032B2"/>
    <w:rsid w:val="00903481"/>
    <w:rsid w:val="009035E8"/>
    <w:rsid w:val="00903671"/>
    <w:rsid w:val="009037E2"/>
    <w:rsid w:val="00903A39"/>
    <w:rsid w:val="00903B5C"/>
    <w:rsid w:val="00904027"/>
    <w:rsid w:val="009040DC"/>
    <w:rsid w:val="00904A2D"/>
    <w:rsid w:val="00905025"/>
    <w:rsid w:val="00905508"/>
    <w:rsid w:val="00905709"/>
    <w:rsid w:val="00905742"/>
    <w:rsid w:val="00905817"/>
    <w:rsid w:val="009058CC"/>
    <w:rsid w:val="0090595E"/>
    <w:rsid w:val="0090598E"/>
    <w:rsid w:val="00905D49"/>
    <w:rsid w:val="00905EDA"/>
    <w:rsid w:val="0090608C"/>
    <w:rsid w:val="009062CD"/>
    <w:rsid w:val="009062FD"/>
    <w:rsid w:val="0090646D"/>
    <w:rsid w:val="009067BC"/>
    <w:rsid w:val="009069F7"/>
    <w:rsid w:val="00906A58"/>
    <w:rsid w:val="00906AC3"/>
    <w:rsid w:val="00906F1B"/>
    <w:rsid w:val="00906FE0"/>
    <w:rsid w:val="00907289"/>
    <w:rsid w:val="009072A1"/>
    <w:rsid w:val="0090745A"/>
    <w:rsid w:val="00907481"/>
    <w:rsid w:val="009077BB"/>
    <w:rsid w:val="00907BBD"/>
    <w:rsid w:val="00907D0A"/>
    <w:rsid w:val="00907F03"/>
    <w:rsid w:val="00907FF5"/>
    <w:rsid w:val="00910214"/>
    <w:rsid w:val="00910467"/>
    <w:rsid w:val="0091053B"/>
    <w:rsid w:val="009108F7"/>
    <w:rsid w:val="00910D6A"/>
    <w:rsid w:val="00910E1E"/>
    <w:rsid w:val="00910EB7"/>
    <w:rsid w:val="00911039"/>
    <w:rsid w:val="009110A0"/>
    <w:rsid w:val="009111A4"/>
    <w:rsid w:val="009113BD"/>
    <w:rsid w:val="00911628"/>
    <w:rsid w:val="00911739"/>
    <w:rsid w:val="0091186A"/>
    <w:rsid w:val="009119B5"/>
    <w:rsid w:val="00911E1D"/>
    <w:rsid w:val="0091269C"/>
    <w:rsid w:val="009127CF"/>
    <w:rsid w:val="00912C6D"/>
    <w:rsid w:val="00912D45"/>
    <w:rsid w:val="00912F2E"/>
    <w:rsid w:val="009130B1"/>
    <w:rsid w:val="009133BF"/>
    <w:rsid w:val="0091376C"/>
    <w:rsid w:val="00913AC3"/>
    <w:rsid w:val="00913B62"/>
    <w:rsid w:val="00913B84"/>
    <w:rsid w:val="00913BC8"/>
    <w:rsid w:val="00913E57"/>
    <w:rsid w:val="00914098"/>
    <w:rsid w:val="00914291"/>
    <w:rsid w:val="009146EA"/>
    <w:rsid w:val="0091474A"/>
    <w:rsid w:val="0091480D"/>
    <w:rsid w:val="0091489B"/>
    <w:rsid w:val="00914AF7"/>
    <w:rsid w:val="00914F8B"/>
    <w:rsid w:val="00915422"/>
    <w:rsid w:val="00915792"/>
    <w:rsid w:val="009158F0"/>
    <w:rsid w:val="00915A65"/>
    <w:rsid w:val="00915D53"/>
    <w:rsid w:val="00915E8B"/>
    <w:rsid w:val="00915FC9"/>
    <w:rsid w:val="00916096"/>
    <w:rsid w:val="0091619D"/>
    <w:rsid w:val="00916C30"/>
    <w:rsid w:val="00916DE0"/>
    <w:rsid w:val="00916EAF"/>
    <w:rsid w:val="0091707D"/>
    <w:rsid w:val="009171DA"/>
    <w:rsid w:val="0091727E"/>
    <w:rsid w:val="0091729D"/>
    <w:rsid w:val="0091748F"/>
    <w:rsid w:val="009200AC"/>
    <w:rsid w:val="0092031A"/>
    <w:rsid w:val="00920460"/>
    <w:rsid w:val="00920551"/>
    <w:rsid w:val="00920722"/>
    <w:rsid w:val="00920847"/>
    <w:rsid w:val="0092101B"/>
    <w:rsid w:val="00921363"/>
    <w:rsid w:val="009213C2"/>
    <w:rsid w:val="0092143C"/>
    <w:rsid w:val="0092193E"/>
    <w:rsid w:val="00921CFB"/>
    <w:rsid w:val="009226FB"/>
    <w:rsid w:val="00922796"/>
    <w:rsid w:val="00922B8F"/>
    <w:rsid w:val="00922D56"/>
    <w:rsid w:val="00922E16"/>
    <w:rsid w:val="00922E67"/>
    <w:rsid w:val="00922EDC"/>
    <w:rsid w:val="0092309C"/>
    <w:rsid w:val="00923361"/>
    <w:rsid w:val="0092339B"/>
    <w:rsid w:val="0092344C"/>
    <w:rsid w:val="009234D2"/>
    <w:rsid w:val="009236A6"/>
    <w:rsid w:val="00923DAB"/>
    <w:rsid w:val="00923DD2"/>
    <w:rsid w:val="0092444A"/>
    <w:rsid w:val="00924520"/>
    <w:rsid w:val="00924973"/>
    <w:rsid w:val="00924B1F"/>
    <w:rsid w:val="00924C11"/>
    <w:rsid w:val="00924CBD"/>
    <w:rsid w:val="00924E8B"/>
    <w:rsid w:val="00925497"/>
    <w:rsid w:val="009256A9"/>
    <w:rsid w:val="009256E3"/>
    <w:rsid w:val="009257AC"/>
    <w:rsid w:val="00925AD7"/>
    <w:rsid w:val="00925CD9"/>
    <w:rsid w:val="00925F51"/>
    <w:rsid w:val="00926102"/>
    <w:rsid w:val="009263D6"/>
    <w:rsid w:val="00926563"/>
    <w:rsid w:val="009265A2"/>
    <w:rsid w:val="00926863"/>
    <w:rsid w:val="0092694B"/>
    <w:rsid w:val="00926ABC"/>
    <w:rsid w:val="00926CAD"/>
    <w:rsid w:val="00926D09"/>
    <w:rsid w:val="00926FEB"/>
    <w:rsid w:val="00927092"/>
    <w:rsid w:val="0092718A"/>
    <w:rsid w:val="0092789D"/>
    <w:rsid w:val="009278E2"/>
    <w:rsid w:val="00927A95"/>
    <w:rsid w:val="00927ECD"/>
    <w:rsid w:val="00927F79"/>
    <w:rsid w:val="00927FDA"/>
    <w:rsid w:val="009301E6"/>
    <w:rsid w:val="00930241"/>
    <w:rsid w:val="00930320"/>
    <w:rsid w:val="00930519"/>
    <w:rsid w:val="00930676"/>
    <w:rsid w:val="00930A6C"/>
    <w:rsid w:val="00930B2D"/>
    <w:rsid w:val="00930DCF"/>
    <w:rsid w:val="00930F66"/>
    <w:rsid w:val="009310D0"/>
    <w:rsid w:val="00931413"/>
    <w:rsid w:val="0093199B"/>
    <w:rsid w:val="00931A6F"/>
    <w:rsid w:val="00931C71"/>
    <w:rsid w:val="00931F0F"/>
    <w:rsid w:val="00931FB1"/>
    <w:rsid w:val="00931FB3"/>
    <w:rsid w:val="0093253C"/>
    <w:rsid w:val="00932C80"/>
    <w:rsid w:val="00932E39"/>
    <w:rsid w:val="009331AF"/>
    <w:rsid w:val="009331C8"/>
    <w:rsid w:val="00933436"/>
    <w:rsid w:val="009335E6"/>
    <w:rsid w:val="00933707"/>
    <w:rsid w:val="0093373E"/>
    <w:rsid w:val="009337A1"/>
    <w:rsid w:val="00933802"/>
    <w:rsid w:val="00933C83"/>
    <w:rsid w:val="00933D20"/>
    <w:rsid w:val="00933DA2"/>
    <w:rsid w:val="00933DBE"/>
    <w:rsid w:val="00933E9D"/>
    <w:rsid w:val="00933EF6"/>
    <w:rsid w:val="00934549"/>
    <w:rsid w:val="009347F8"/>
    <w:rsid w:val="009348AE"/>
    <w:rsid w:val="00934931"/>
    <w:rsid w:val="00934B69"/>
    <w:rsid w:val="00934D85"/>
    <w:rsid w:val="00934E39"/>
    <w:rsid w:val="00935451"/>
    <w:rsid w:val="009354E0"/>
    <w:rsid w:val="0093580B"/>
    <w:rsid w:val="009358B8"/>
    <w:rsid w:val="009358FF"/>
    <w:rsid w:val="00935AB2"/>
    <w:rsid w:val="00935B0B"/>
    <w:rsid w:val="00935C50"/>
    <w:rsid w:val="00935F5A"/>
    <w:rsid w:val="0093674F"/>
    <w:rsid w:val="00936762"/>
    <w:rsid w:val="0093685E"/>
    <w:rsid w:val="00936A16"/>
    <w:rsid w:val="00936AA0"/>
    <w:rsid w:val="00936C96"/>
    <w:rsid w:val="00936FE2"/>
    <w:rsid w:val="00937136"/>
    <w:rsid w:val="00937145"/>
    <w:rsid w:val="009371FB"/>
    <w:rsid w:val="00937343"/>
    <w:rsid w:val="00937439"/>
    <w:rsid w:val="009374FB"/>
    <w:rsid w:val="009375AF"/>
    <w:rsid w:val="0093769B"/>
    <w:rsid w:val="00937B1E"/>
    <w:rsid w:val="00937BD2"/>
    <w:rsid w:val="00937DE8"/>
    <w:rsid w:val="00937E8F"/>
    <w:rsid w:val="00937F30"/>
    <w:rsid w:val="009401B1"/>
    <w:rsid w:val="009403A5"/>
    <w:rsid w:val="009403D5"/>
    <w:rsid w:val="00940804"/>
    <w:rsid w:val="00940984"/>
    <w:rsid w:val="009409F6"/>
    <w:rsid w:val="00940D82"/>
    <w:rsid w:val="00941016"/>
    <w:rsid w:val="0094124A"/>
    <w:rsid w:val="00941988"/>
    <w:rsid w:val="00941A1D"/>
    <w:rsid w:val="00942030"/>
    <w:rsid w:val="009420AD"/>
    <w:rsid w:val="009422C1"/>
    <w:rsid w:val="00942382"/>
    <w:rsid w:val="00942477"/>
    <w:rsid w:val="00942561"/>
    <w:rsid w:val="0094281D"/>
    <w:rsid w:val="00942B47"/>
    <w:rsid w:val="00942FC5"/>
    <w:rsid w:val="0094348D"/>
    <w:rsid w:val="0094362F"/>
    <w:rsid w:val="0094367B"/>
    <w:rsid w:val="00943919"/>
    <w:rsid w:val="00943BBB"/>
    <w:rsid w:val="00943D17"/>
    <w:rsid w:val="0094401B"/>
    <w:rsid w:val="0094426B"/>
    <w:rsid w:val="00944342"/>
    <w:rsid w:val="00944781"/>
    <w:rsid w:val="00944A1A"/>
    <w:rsid w:val="00944EBB"/>
    <w:rsid w:val="00944FD7"/>
    <w:rsid w:val="009451DB"/>
    <w:rsid w:val="00945255"/>
    <w:rsid w:val="0094532C"/>
    <w:rsid w:val="00945389"/>
    <w:rsid w:val="00945687"/>
    <w:rsid w:val="0094596F"/>
    <w:rsid w:val="00945A41"/>
    <w:rsid w:val="00945C2E"/>
    <w:rsid w:val="00945CE4"/>
    <w:rsid w:val="009463E9"/>
    <w:rsid w:val="0094650D"/>
    <w:rsid w:val="00946737"/>
    <w:rsid w:val="009468FB"/>
    <w:rsid w:val="00946931"/>
    <w:rsid w:val="00946A33"/>
    <w:rsid w:val="00946AC7"/>
    <w:rsid w:val="00946BB0"/>
    <w:rsid w:val="00946E94"/>
    <w:rsid w:val="00946F50"/>
    <w:rsid w:val="00946FCD"/>
    <w:rsid w:val="009471D7"/>
    <w:rsid w:val="0094767B"/>
    <w:rsid w:val="00947897"/>
    <w:rsid w:val="009478EF"/>
    <w:rsid w:val="00947C09"/>
    <w:rsid w:val="00947C11"/>
    <w:rsid w:val="00947D7E"/>
    <w:rsid w:val="0095016C"/>
    <w:rsid w:val="0095035B"/>
    <w:rsid w:val="009503EA"/>
    <w:rsid w:val="009506EF"/>
    <w:rsid w:val="00950A5F"/>
    <w:rsid w:val="00950AA4"/>
    <w:rsid w:val="00950C1A"/>
    <w:rsid w:val="00950C65"/>
    <w:rsid w:val="00951089"/>
    <w:rsid w:val="00951654"/>
    <w:rsid w:val="00952386"/>
    <w:rsid w:val="009523E9"/>
    <w:rsid w:val="0095267C"/>
    <w:rsid w:val="00952F26"/>
    <w:rsid w:val="00952F4A"/>
    <w:rsid w:val="00953014"/>
    <w:rsid w:val="009532DC"/>
    <w:rsid w:val="009533C7"/>
    <w:rsid w:val="0095392D"/>
    <w:rsid w:val="00953B27"/>
    <w:rsid w:val="00953FCE"/>
    <w:rsid w:val="00954659"/>
    <w:rsid w:val="00954B05"/>
    <w:rsid w:val="00954B36"/>
    <w:rsid w:val="00955111"/>
    <w:rsid w:val="009553B7"/>
    <w:rsid w:val="00955B15"/>
    <w:rsid w:val="0095620F"/>
    <w:rsid w:val="009562E7"/>
    <w:rsid w:val="0095632E"/>
    <w:rsid w:val="00956512"/>
    <w:rsid w:val="009568D9"/>
    <w:rsid w:val="00956AA9"/>
    <w:rsid w:val="00956B82"/>
    <w:rsid w:val="00956F80"/>
    <w:rsid w:val="0095707E"/>
    <w:rsid w:val="00957477"/>
    <w:rsid w:val="00957496"/>
    <w:rsid w:val="00957B75"/>
    <w:rsid w:val="00957BF1"/>
    <w:rsid w:val="009600FE"/>
    <w:rsid w:val="009608B7"/>
    <w:rsid w:val="00960E31"/>
    <w:rsid w:val="00960FC4"/>
    <w:rsid w:val="00961499"/>
    <w:rsid w:val="00961580"/>
    <w:rsid w:val="009615E0"/>
    <w:rsid w:val="00961683"/>
    <w:rsid w:val="009618ED"/>
    <w:rsid w:val="00961B9C"/>
    <w:rsid w:val="00961D59"/>
    <w:rsid w:val="00961FE9"/>
    <w:rsid w:val="00962517"/>
    <w:rsid w:val="00962530"/>
    <w:rsid w:val="00962721"/>
    <w:rsid w:val="0096296C"/>
    <w:rsid w:val="00962A6D"/>
    <w:rsid w:val="00962B61"/>
    <w:rsid w:val="00962ECA"/>
    <w:rsid w:val="00962F4F"/>
    <w:rsid w:val="0096303E"/>
    <w:rsid w:val="00963753"/>
    <w:rsid w:val="00963BDE"/>
    <w:rsid w:val="00964083"/>
    <w:rsid w:val="0096439C"/>
    <w:rsid w:val="009645FA"/>
    <w:rsid w:val="00964A54"/>
    <w:rsid w:val="00964A89"/>
    <w:rsid w:val="00964D1C"/>
    <w:rsid w:val="009650B2"/>
    <w:rsid w:val="00965385"/>
    <w:rsid w:val="009653BA"/>
    <w:rsid w:val="009654D4"/>
    <w:rsid w:val="009659E6"/>
    <w:rsid w:val="00965FEC"/>
    <w:rsid w:val="00966027"/>
    <w:rsid w:val="00966548"/>
    <w:rsid w:val="009665BD"/>
    <w:rsid w:val="009665DC"/>
    <w:rsid w:val="009667C6"/>
    <w:rsid w:val="00966BF8"/>
    <w:rsid w:val="00966D2A"/>
    <w:rsid w:val="00966E38"/>
    <w:rsid w:val="00966F09"/>
    <w:rsid w:val="009670C7"/>
    <w:rsid w:val="009671A5"/>
    <w:rsid w:val="009674B6"/>
    <w:rsid w:val="009675A0"/>
    <w:rsid w:val="009676DA"/>
    <w:rsid w:val="009677C8"/>
    <w:rsid w:val="00967ADE"/>
    <w:rsid w:val="00967C06"/>
    <w:rsid w:val="00967EA6"/>
    <w:rsid w:val="00967FF0"/>
    <w:rsid w:val="00970047"/>
    <w:rsid w:val="009700F8"/>
    <w:rsid w:val="00970268"/>
    <w:rsid w:val="009702DA"/>
    <w:rsid w:val="00970506"/>
    <w:rsid w:val="00970690"/>
    <w:rsid w:val="00970B40"/>
    <w:rsid w:val="00970C51"/>
    <w:rsid w:val="00970DBD"/>
    <w:rsid w:val="0097133F"/>
    <w:rsid w:val="009719CD"/>
    <w:rsid w:val="00971AB2"/>
    <w:rsid w:val="00971C9C"/>
    <w:rsid w:val="00971EA3"/>
    <w:rsid w:val="0097217E"/>
    <w:rsid w:val="0097220E"/>
    <w:rsid w:val="00972260"/>
    <w:rsid w:val="009723DC"/>
    <w:rsid w:val="009723E2"/>
    <w:rsid w:val="00972786"/>
    <w:rsid w:val="009728A8"/>
    <w:rsid w:val="00972A59"/>
    <w:rsid w:val="00972A95"/>
    <w:rsid w:val="00972D61"/>
    <w:rsid w:val="00972E3C"/>
    <w:rsid w:val="00972F01"/>
    <w:rsid w:val="0097344C"/>
    <w:rsid w:val="00973495"/>
    <w:rsid w:val="009734D3"/>
    <w:rsid w:val="00973E99"/>
    <w:rsid w:val="00974073"/>
    <w:rsid w:val="00974A99"/>
    <w:rsid w:val="00974E18"/>
    <w:rsid w:val="00974E8F"/>
    <w:rsid w:val="0097576E"/>
    <w:rsid w:val="00975D5D"/>
    <w:rsid w:val="00975DEE"/>
    <w:rsid w:val="00975FD1"/>
    <w:rsid w:val="009762B5"/>
    <w:rsid w:val="00976306"/>
    <w:rsid w:val="00976595"/>
    <w:rsid w:val="0097669C"/>
    <w:rsid w:val="00976BCE"/>
    <w:rsid w:val="009772B3"/>
    <w:rsid w:val="0097764D"/>
    <w:rsid w:val="00977707"/>
    <w:rsid w:val="0097780B"/>
    <w:rsid w:val="00977DE3"/>
    <w:rsid w:val="00977DF6"/>
    <w:rsid w:val="00977E5A"/>
    <w:rsid w:val="00977EB0"/>
    <w:rsid w:val="009802BD"/>
    <w:rsid w:val="009802E4"/>
    <w:rsid w:val="00980603"/>
    <w:rsid w:val="00980732"/>
    <w:rsid w:val="00980819"/>
    <w:rsid w:val="00980A19"/>
    <w:rsid w:val="00980C19"/>
    <w:rsid w:val="00980C8F"/>
    <w:rsid w:val="00980CF6"/>
    <w:rsid w:val="00980CFF"/>
    <w:rsid w:val="00980F2E"/>
    <w:rsid w:val="009814C5"/>
    <w:rsid w:val="00981618"/>
    <w:rsid w:val="00981701"/>
    <w:rsid w:val="0098180F"/>
    <w:rsid w:val="00981940"/>
    <w:rsid w:val="00981C2A"/>
    <w:rsid w:val="00981CE2"/>
    <w:rsid w:val="00981E5F"/>
    <w:rsid w:val="00981E96"/>
    <w:rsid w:val="00981F31"/>
    <w:rsid w:val="00981F42"/>
    <w:rsid w:val="00981F5F"/>
    <w:rsid w:val="009822A0"/>
    <w:rsid w:val="00982430"/>
    <w:rsid w:val="009825C0"/>
    <w:rsid w:val="00982A79"/>
    <w:rsid w:val="00982E78"/>
    <w:rsid w:val="00982F0B"/>
    <w:rsid w:val="00983108"/>
    <w:rsid w:val="009834C7"/>
    <w:rsid w:val="009836AC"/>
    <w:rsid w:val="00983775"/>
    <w:rsid w:val="00983CBE"/>
    <w:rsid w:val="00983CBF"/>
    <w:rsid w:val="00983CDA"/>
    <w:rsid w:val="00983E7C"/>
    <w:rsid w:val="00983FCD"/>
    <w:rsid w:val="00983FDC"/>
    <w:rsid w:val="00984023"/>
    <w:rsid w:val="009843E1"/>
    <w:rsid w:val="009845A1"/>
    <w:rsid w:val="009845EB"/>
    <w:rsid w:val="009847FC"/>
    <w:rsid w:val="00984AC1"/>
    <w:rsid w:val="00984F7E"/>
    <w:rsid w:val="0098506C"/>
    <w:rsid w:val="0098509A"/>
    <w:rsid w:val="009852D2"/>
    <w:rsid w:val="00985634"/>
    <w:rsid w:val="00985C33"/>
    <w:rsid w:val="00986151"/>
    <w:rsid w:val="009861C4"/>
    <w:rsid w:val="0098627B"/>
    <w:rsid w:val="0098629C"/>
    <w:rsid w:val="009868E2"/>
    <w:rsid w:val="00986D57"/>
    <w:rsid w:val="00986DB3"/>
    <w:rsid w:val="00986DC7"/>
    <w:rsid w:val="00986E45"/>
    <w:rsid w:val="00986F42"/>
    <w:rsid w:val="00986FB3"/>
    <w:rsid w:val="0098705C"/>
    <w:rsid w:val="0098770D"/>
    <w:rsid w:val="00987864"/>
    <w:rsid w:val="0098790E"/>
    <w:rsid w:val="00987D5E"/>
    <w:rsid w:val="00987E26"/>
    <w:rsid w:val="00990247"/>
    <w:rsid w:val="00990C37"/>
    <w:rsid w:val="00990D46"/>
    <w:rsid w:val="00990DCC"/>
    <w:rsid w:val="00990F6F"/>
    <w:rsid w:val="009914C8"/>
    <w:rsid w:val="0099162A"/>
    <w:rsid w:val="009917A3"/>
    <w:rsid w:val="00991CE1"/>
    <w:rsid w:val="0099208A"/>
    <w:rsid w:val="00992396"/>
    <w:rsid w:val="00992697"/>
    <w:rsid w:val="009927FB"/>
    <w:rsid w:val="00992A74"/>
    <w:rsid w:val="00992AF8"/>
    <w:rsid w:val="009934D9"/>
    <w:rsid w:val="009935F3"/>
    <w:rsid w:val="00993A11"/>
    <w:rsid w:val="00993CBA"/>
    <w:rsid w:val="009941A8"/>
    <w:rsid w:val="009943D5"/>
    <w:rsid w:val="009945D1"/>
    <w:rsid w:val="0099494C"/>
    <w:rsid w:val="00994989"/>
    <w:rsid w:val="00994B62"/>
    <w:rsid w:val="0099529D"/>
    <w:rsid w:val="009953FE"/>
    <w:rsid w:val="00995F45"/>
    <w:rsid w:val="00996386"/>
    <w:rsid w:val="0099641A"/>
    <w:rsid w:val="0099648F"/>
    <w:rsid w:val="00996788"/>
    <w:rsid w:val="00996C38"/>
    <w:rsid w:val="00996ED6"/>
    <w:rsid w:val="00996FBD"/>
    <w:rsid w:val="0099738F"/>
    <w:rsid w:val="00997435"/>
    <w:rsid w:val="009978D8"/>
    <w:rsid w:val="00997ADE"/>
    <w:rsid w:val="00997E50"/>
    <w:rsid w:val="00997EB1"/>
    <w:rsid w:val="009A0137"/>
    <w:rsid w:val="009A0410"/>
    <w:rsid w:val="009A0610"/>
    <w:rsid w:val="009A0809"/>
    <w:rsid w:val="009A08FE"/>
    <w:rsid w:val="009A0F38"/>
    <w:rsid w:val="009A10CF"/>
    <w:rsid w:val="009A16C0"/>
    <w:rsid w:val="009A184D"/>
    <w:rsid w:val="009A1907"/>
    <w:rsid w:val="009A19D7"/>
    <w:rsid w:val="009A1EEB"/>
    <w:rsid w:val="009A20D7"/>
    <w:rsid w:val="009A2154"/>
    <w:rsid w:val="009A230E"/>
    <w:rsid w:val="009A291E"/>
    <w:rsid w:val="009A2C0C"/>
    <w:rsid w:val="009A2E00"/>
    <w:rsid w:val="009A2E12"/>
    <w:rsid w:val="009A2F1A"/>
    <w:rsid w:val="009A2F36"/>
    <w:rsid w:val="009A2F7C"/>
    <w:rsid w:val="009A2FBC"/>
    <w:rsid w:val="009A302E"/>
    <w:rsid w:val="009A3475"/>
    <w:rsid w:val="009A3666"/>
    <w:rsid w:val="009A371E"/>
    <w:rsid w:val="009A37B4"/>
    <w:rsid w:val="009A3BD5"/>
    <w:rsid w:val="009A40E3"/>
    <w:rsid w:val="009A4AEC"/>
    <w:rsid w:val="009A4BD5"/>
    <w:rsid w:val="009A53AB"/>
    <w:rsid w:val="009A53D1"/>
    <w:rsid w:val="009A5570"/>
    <w:rsid w:val="009A564B"/>
    <w:rsid w:val="009A5904"/>
    <w:rsid w:val="009A5981"/>
    <w:rsid w:val="009A5DF4"/>
    <w:rsid w:val="009A60EC"/>
    <w:rsid w:val="009A6127"/>
    <w:rsid w:val="009A6527"/>
    <w:rsid w:val="009A6531"/>
    <w:rsid w:val="009A664C"/>
    <w:rsid w:val="009A6A22"/>
    <w:rsid w:val="009A6C4E"/>
    <w:rsid w:val="009A6F9E"/>
    <w:rsid w:val="009A6FED"/>
    <w:rsid w:val="009A747B"/>
    <w:rsid w:val="009A753F"/>
    <w:rsid w:val="009A7936"/>
    <w:rsid w:val="009B0188"/>
    <w:rsid w:val="009B0272"/>
    <w:rsid w:val="009B0473"/>
    <w:rsid w:val="009B05FE"/>
    <w:rsid w:val="009B066F"/>
    <w:rsid w:val="009B07A5"/>
    <w:rsid w:val="009B089C"/>
    <w:rsid w:val="009B094C"/>
    <w:rsid w:val="009B0A79"/>
    <w:rsid w:val="009B0A9D"/>
    <w:rsid w:val="009B10AE"/>
    <w:rsid w:val="009B17E1"/>
    <w:rsid w:val="009B1859"/>
    <w:rsid w:val="009B1995"/>
    <w:rsid w:val="009B19A1"/>
    <w:rsid w:val="009B1E13"/>
    <w:rsid w:val="009B1FBD"/>
    <w:rsid w:val="009B2317"/>
    <w:rsid w:val="009B251F"/>
    <w:rsid w:val="009B28BA"/>
    <w:rsid w:val="009B2EBB"/>
    <w:rsid w:val="009B3169"/>
    <w:rsid w:val="009B3305"/>
    <w:rsid w:val="009B3432"/>
    <w:rsid w:val="009B3522"/>
    <w:rsid w:val="009B371D"/>
    <w:rsid w:val="009B381D"/>
    <w:rsid w:val="009B3A7C"/>
    <w:rsid w:val="009B3FD1"/>
    <w:rsid w:val="009B412F"/>
    <w:rsid w:val="009B46E9"/>
    <w:rsid w:val="009B4B49"/>
    <w:rsid w:val="009B4C3B"/>
    <w:rsid w:val="009B4D21"/>
    <w:rsid w:val="009B4EC5"/>
    <w:rsid w:val="009B4F17"/>
    <w:rsid w:val="009B5495"/>
    <w:rsid w:val="009B55EF"/>
    <w:rsid w:val="009B5956"/>
    <w:rsid w:val="009B5AFD"/>
    <w:rsid w:val="009B5B28"/>
    <w:rsid w:val="009B5D74"/>
    <w:rsid w:val="009B5F9E"/>
    <w:rsid w:val="009B6138"/>
    <w:rsid w:val="009B62BC"/>
    <w:rsid w:val="009B6845"/>
    <w:rsid w:val="009B6870"/>
    <w:rsid w:val="009B68D7"/>
    <w:rsid w:val="009B6915"/>
    <w:rsid w:val="009B6976"/>
    <w:rsid w:val="009B6B29"/>
    <w:rsid w:val="009B6F65"/>
    <w:rsid w:val="009B70B0"/>
    <w:rsid w:val="009B7730"/>
    <w:rsid w:val="009B799D"/>
    <w:rsid w:val="009B7A4E"/>
    <w:rsid w:val="009B7AB7"/>
    <w:rsid w:val="009B7BCE"/>
    <w:rsid w:val="009B7C84"/>
    <w:rsid w:val="009B7E49"/>
    <w:rsid w:val="009B7E7A"/>
    <w:rsid w:val="009C0503"/>
    <w:rsid w:val="009C05A0"/>
    <w:rsid w:val="009C06E8"/>
    <w:rsid w:val="009C089A"/>
    <w:rsid w:val="009C0B80"/>
    <w:rsid w:val="009C0F5F"/>
    <w:rsid w:val="009C0FFB"/>
    <w:rsid w:val="009C115F"/>
    <w:rsid w:val="009C1361"/>
    <w:rsid w:val="009C144E"/>
    <w:rsid w:val="009C1541"/>
    <w:rsid w:val="009C1579"/>
    <w:rsid w:val="009C171C"/>
    <w:rsid w:val="009C171D"/>
    <w:rsid w:val="009C183A"/>
    <w:rsid w:val="009C1C1F"/>
    <w:rsid w:val="009C1DC4"/>
    <w:rsid w:val="009C24F4"/>
    <w:rsid w:val="009C2930"/>
    <w:rsid w:val="009C2DEA"/>
    <w:rsid w:val="009C30E5"/>
    <w:rsid w:val="009C32E6"/>
    <w:rsid w:val="009C35F3"/>
    <w:rsid w:val="009C37B5"/>
    <w:rsid w:val="009C384F"/>
    <w:rsid w:val="009C397E"/>
    <w:rsid w:val="009C399B"/>
    <w:rsid w:val="009C3B56"/>
    <w:rsid w:val="009C3C16"/>
    <w:rsid w:val="009C3E68"/>
    <w:rsid w:val="009C46D1"/>
    <w:rsid w:val="009C4921"/>
    <w:rsid w:val="009C4EA5"/>
    <w:rsid w:val="009C4EE0"/>
    <w:rsid w:val="009C5238"/>
    <w:rsid w:val="009C5379"/>
    <w:rsid w:val="009C559A"/>
    <w:rsid w:val="009C5707"/>
    <w:rsid w:val="009C577B"/>
    <w:rsid w:val="009C5C6D"/>
    <w:rsid w:val="009C5CF7"/>
    <w:rsid w:val="009C5D5A"/>
    <w:rsid w:val="009C5EAF"/>
    <w:rsid w:val="009C60B7"/>
    <w:rsid w:val="009C616E"/>
    <w:rsid w:val="009C61DD"/>
    <w:rsid w:val="009C6502"/>
    <w:rsid w:val="009C655F"/>
    <w:rsid w:val="009C65DB"/>
    <w:rsid w:val="009C65E7"/>
    <w:rsid w:val="009C6CFF"/>
    <w:rsid w:val="009C6DA6"/>
    <w:rsid w:val="009C6DE9"/>
    <w:rsid w:val="009C6FE4"/>
    <w:rsid w:val="009C7367"/>
    <w:rsid w:val="009C75D0"/>
    <w:rsid w:val="009C7699"/>
    <w:rsid w:val="009C7735"/>
    <w:rsid w:val="009C782A"/>
    <w:rsid w:val="009C7860"/>
    <w:rsid w:val="009C794A"/>
    <w:rsid w:val="009C7BA6"/>
    <w:rsid w:val="009C7CE8"/>
    <w:rsid w:val="009C7E6F"/>
    <w:rsid w:val="009C7F05"/>
    <w:rsid w:val="009D0264"/>
    <w:rsid w:val="009D0484"/>
    <w:rsid w:val="009D05B1"/>
    <w:rsid w:val="009D05D6"/>
    <w:rsid w:val="009D05DE"/>
    <w:rsid w:val="009D068A"/>
    <w:rsid w:val="009D0B4D"/>
    <w:rsid w:val="009D0B6E"/>
    <w:rsid w:val="009D0CB9"/>
    <w:rsid w:val="009D0D97"/>
    <w:rsid w:val="009D1814"/>
    <w:rsid w:val="009D1A08"/>
    <w:rsid w:val="009D1FC5"/>
    <w:rsid w:val="009D22C5"/>
    <w:rsid w:val="009D2445"/>
    <w:rsid w:val="009D25F3"/>
    <w:rsid w:val="009D25F5"/>
    <w:rsid w:val="009D2B35"/>
    <w:rsid w:val="009D2BC6"/>
    <w:rsid w:val="009D2C20"/>
    <w:rsid w:val="009D2C8A"/>
    <w:rsid w:val="009D2F1B"/>
    <w:rsid w:val="009D3267"/>
    <w:rsid w:val="009D3287"/>
    <w:rsid w:val="009D3444"/>
    <w:rsid w:val="009D3B4F"/>
    <w:rsid w:val="009D3B70"/>
    <w:rsid w:val="009D3C1E"/>
    <w:rsid w:val="009D3CC1"/>
    <w:rsid w:val="009D3E51"/>
    <w:rsid w:val="009D3E7B"/>
    <w:rsid w:val="009D3F03"/>
    <w:rsid w:val="009D42DF"/>
    <w:rsid w:val="009D43B9"/>
    <w:rsid w:val="009D4D4E"/>
    <w:rsid w:val="009D4ED8"/>
    <w:rsid w:val="009D4FE1"/>
    <w:rsid w:val="009D54FA"/>
    <w:rsid w:val="009D55C1"/>
    <w:rsid w:val="009D56B9"/>
    <w:rsid w:val="009D5DC1"/>
    <w:rsid w:val="009D5F95"/>
    <w:rsid w:val="009D631C"/>
    <w:rsid w:val="009D632B"/>
    <w:rsid w:val="009D6373"/>
    <w:rsid w:val="009D6525"/>
    <w:rsid w:val="009D655A"/>
    <w:rsid w:val="009D6F3E"/>
    <w:rsid w:val="009D6F6C"/>
    <w:rsid w:val="009D7708"/>
    <w:rsid w:val="009D77C9"/>
    <w:rsid w:val="009D786A"/>
    <w:rsid w:val="009D7A2C"/>
    <w:rsid w:val="009D7F0B"/>
    <w:rsid w:val="009E00B2"/>
    <w:rsid w:val="009E02C0"/>
    <w:rsid w:val="009E05F0"/>
    <w:rsid w:val="009E062D"/>
    <w:rsid w:val="009E074A"/>
    <w:rsid w:val="009E07C8"/>
    <w:rsid w:val="009E0897"/>
    <w:rsid w:val="009E0BC5"/>
    <w:rsid w:val="009E0D02"/>
    <w:rsid w:val="009E0D7A"/>
    <w:rsid w:val="009E0E18"/>
    <w:rsid w:val="009E0EB2"/>
    <w:rsid w:val="009E1025"/>
    <w:rsid w:val="009E1184"/>
    <w:rsid w:val="009E1202"/>
    <w:rsid w:val="009E12BE"/>
    <w:rsid w:val="009E145C"/>
    <w:rsid w:val="009E1548"/>
    <w:rsid w:val="009E1738"/>
    <w:rsid w:val="009E1949"/>
    <w:rsid w:val="009E1A3E"/>
    <w:rsid w:val="009E1E2E"/>
    <w:rsid w:val="009E1EDB"/>
    <w:rsid w:val="009E225C"/>
    <w:rsid w:val="009E240C"/>
    <w:rsid w:val="009E2741"/>
    <w:rsid w:val="009E2818"/>
    <w:rsid w:val="009E2895"/>
    <w:rsid w:val="009E2A37"/>
    <w:rsid w:val="009E2E07"/>
    <w:rsid w:val="009E32DC"/>
    <w:rsid w:val="009E3318"/>
    <w:rsid w:val="009E3415"/>
    <w:rsid w:val="009E34CA"/>
    <w:rsid w:val="009E3682"/>
    <w:rsid w:val="009E38D0"/>
    <w:rsid w:val="009E3B6A"/>
    <w:rsid w:val="009E3E10"/>
    <w:rsid w:val="009E4180"/>
    <w:rsid w:val="009E4574"/>
    <w:rsid w:val="009E45E0"/>
    <w:rsid w:val="009E4E84"/>
    <w:rsid w:val="009E4E99"/>
    <w:rsid w:val="009E5170"/>
    <w:rsid w:val="009E5952"/>
    <w:rsid w:val="009E59FA"/>
    <w:rsid w:val="009E5B33"/>
    <w:rsid w:val="009E5B8E"/>
    <w:rsid w:val="009E5FD4"/>
    <w:rsid w:val="009E642A"/>
    <w:rsid w:val="009E672E"/>
    <w:rsid w:val="009E673B"/>
    <w:rsid w:val="009E6C5A"/>
    <w:rsid w:val="009E6D69"/>
    <w:rsid w:val="009E7063"/>
    <w:rsid w:val="009E7195"/>
    <w:rsid w:val="009E760C"/>
    <w:rsid w:val="009E77CD"/>
    <w:rsid w:val="009E7998"/>
    <w:rsid w:val="009E7A49"/>
    <w:rsid w:val="009E7AE6"/>
    <w:rsid w:val="009E7B84"/>
    <w:rsid w:val="009E7C64"/>
    <w:rsid w:val="009E7F84"/>
    <w:rsid w:val="009F08C7"/>
    <w:rsid w:val="009F0917"/>
    <w:rsid w:val="009F0A03"/>
    <w:rsid w:val="009F0AE2"/>
    <w:rsid w:val="009F0B8D"/>
    <w:rsid w:val="009F0CF8"/>
    <w:rsid w:val="009F1078"/>
    <w:rsid w:val="009F1095"/>
    <w:rsid w:val="009F10AE"/>
    <w:rsid w:val="009F1351"/>
    <w:rsid w:val="009F16C8"/>
    <w:rsid w:val="009F1853"/>
    <w:rsid w:val="009F1998"/>
    <w:rsid w:val="009F19DD"/>
    <w:rsid w:val="009F1D68"/>
    <w:rsid w:val="009F1EA9"/>
    <w:rsid w:val="009F200D"/>
    <w:rsid w:val="009F26B2"/>
    <w:rsid w:val="009F2CCB"/>
    <w:rsid w:val="009F2D3F"/>
    <w:rsid w:val="009F2D9F"/>
    <w:rsid w:val="009F2DFE"/>
    <w:rsid w:val="009F2E8D"/>
    <w:rsid w:val="009F2F83"/>
    <w:rsid w:val="009F302F"/>
    <w:rsid w:val="009F3199"/>
    <w:rsid w:val="009F3440"/>
    <w:rsid w:val="009F3E95"/>
    <w:rsid w:val="009F40F0"/>
    <w:rsid w:val="009F439D"/>
    <w:rsid w:val="009F4404"/>
    <w:rsid w:val="009F454B"/>
    <w:rsid w:val="009F496E"/>
    <w:rsid w:val="009F4A2A"/>
    <w:rsid w:val="009F4D0E"/>
    <w:rsid w:val="009F4FCF"/>
    <w:rsid w:val="009F527B"/>
    <w:rsid w:val="009F53DF"/>
    <w:rsid w:val="009F5525"/>
    <w:rsid w:val="009F566C"/>
    <w:rsid w:val="009F5A52"/>
    <w:rsid w:val="009F5BC1"/>
    <w:rsid w:val="009F5CDF"/>
    <w:rsid w:val="009F5DA6"/>
    <w:rsid w:val="009F6257"/>
    <w:rsid w:val="009F630F"/>
    <w:rsid w:val="009F639B"/>
    <w:rsid w:val="009F6520"/>
    <w:rsid w:val="009F6599"/>
    <w:rsid w:val="009F65AE"/>
    <w:rsid w:val="009F6B43"/>
    <w:rsid w:val="009F6CD5"/>
    <w:rsid w:val="009F6D96"/>
    <w:rsid w:val="009F6E0F"/>
    <w:rsid w:val="009F6F2B"/>
    <w:rsid w:val="009F71B2"/>
    <w:rsid w:val="009F7265"/>
    <w:rsid w:val="009F72CB"/>
    <w:rsid w:val="009F77A5"/>
    <w:rsid w:val="009F79FD"/>
    <w:rsid w:val="009F7C73"/>
    <w:rsid w:val="009F7D1D"/>
    <w:rsid w:val="009F7D50"/>
    <w:rsid w:val="00A000C9"/>
    <w:rsid w:val="00A001EE"/>
    <w:rsid w:val="00A003A8"/>
    <w:rsid w:val="00A00449"/>
    <w:rsid w:val="00A0087C"/>
    <w:rsid w:val="00A008DC"/>
    <w:rsid w:val="00A0090A"/>
    <w:rsid w:val="00A00974"/>
    <w:rsid w:val="00A00DD5"/>
    <w:rsid w:val="00A014F6"/>
    <w:rsid w:val="00A01587"/>
    <w:rsid w:val="00A016A9"/>
    <w:rsid w:val="00A017B2"/>
    <w:rsid w:val="00A0185B"/>
    <w:rsid w:val="00A01976"/>
    <w:rsid w:val="00A01C65"/>
    <w:rsid w:val="00A01FF1"/>
    <w:rsid w:val="00A0210C"/>
    <w:rsid w:val="00A025CD"/>
    <w:rsid w:val="00A02B19"/>
    <w:rsid w:val="00A02B2B"/>
    <w:rsid w:val="00A02EA4"/>
    <w:rsid w:val="00A02F76"/>
    <w:rsid w:val="00A0339A"/>
    <w:rsid w:val="00A03561"/>
    <w:rsid w:val="00A037A6"/>
    <w:rsid w:val="00A03805"/>
    <w:rsid w:val="00A03946"/>
    <w:rsid w:val="00A03978"/>
    <w:rsid w:val="00A03A64"/>
    <w:rsid w:val="00A03EED"/>
    <w:rsid w:val="00A03F8C"/>
    <w:rsid w:val="00A041D2"/>
    <w:rsid w:val="00A0449B"/>
    <w:rsid w:val="00A048E4"/>
    <w:rsid w:val="00A049DF"/>
    <w:rsid w:val="00A04DF5"/>
    <w:rsid w:val="00A04F0B"/>
    <w:rsid w:val="00A05578"/>
    <w:rsid w:val="00A0557F"/>
    <w:rsid w:val="00A05A5E"/>
    <w:rsid w:val="00A05DBA"/>
    <w:rsid w:val="00A061DD"/>
    <w:rsid w:val="00A06237"/>
    <w:rsid w:val="00A0657F"/>
    <w:rsid w:val="00A06A9A"/>
    <w:rsid w:val="00A06C2D"/>
    <w:rsid w:val="00A06CF7"/>
    <w:rsid w:val="00A07404"/>
    <w:rsid w:val="00A07601"/>
    <w:rsid w:val="00A07C06"/>
    <w:rsid w:val="00A07C10"/>
    <w:rsid w:val="00A07E0C"/>
    <w:rsid w:val="00A1027D"/>
    <w:rsid w:val="00A10710"/>
    <w:rsid w:val="00A107C6"/>
    <w:rsid w:val="00A107D1"/>
    <w:rsid w:val="00A107E4"/>
    <w:rsid w:val="00A109B8"/>
    <w:rsid w:val="00A10CFD"/>
    <w:rsid w:val="00A10DF4"/>
    <w:rsid w:val="00A11169"/>
    <w:rsid w:val="00A11208"/>
    <w:rsid w:val="00A11255"/>
    <w:rsid w:val="00A115C9"/>
    <w:rsid w:val="00A116A7"/>
    <w:rsid w:val="00A11D02"/>
    <w:rsid w:val="00A11D1E"/>
    <w:rsid w:val="00A11F91"/>
    <w:rsid w:val="00A121FD"/>
    <w:rsid w:val="00A122A0"/>
    <w:rsid w:val="00A12312"/>
    <w:rsid w:val="00A12388"/>
    <w:rsid w:val="00A12721"/>
    <w:rsid w:val="00A12741"/>
    <w:rsid w:val="00A12A6F"/>
    <w:rsid w:val="00A12E46"/>
    <w:rsid w:val="00A12E91"/>
    <w:rsid w:val="00A1313C"/>
    <w:rsid w:val="00A1321A"/>
    <w:rsid w:val="00A13338"/>
    <w:rsid w:val="00A13476"/>
    <w:rsid w:val="00A134B2"/>
    <w:rsid w:val="00A13571"/>
    <w:rsid w:val="00A13A82"/>
    <w:rsid w:val="00A13B4E"/>
    <w:rsid w:val="00A13E9D"/>
    <w:rsid w:val="00A14283"/>
    <w:rsid w:val="00A14389"/>
    <w:rsid w:val="00A14539"/>
    <w:rsid w:val="00A146DF"/>
    <w:rsid w:val="00A147EC"/>
    <w:rsid w:val="00A14CBF"/>
    <w:rsid w:val="00A15180"/>
    <w:rsid w:val="00A1532C"/>
    <w:rsid w:val="00A15619"/>
    <w:rsid w:val="00A15639"/>
    <w:rsid w:val="00A15805"/>
    <w:rsid w:val="00A15913"/>
    <w:rsid w:val="00A15D63"/>
    <w:rsid w:val="00A1601D"/>
    <w:rsid w:val="00A16267"/>
    <w:rsid w:val="00A168D2"/>
    <w:rsid w:val="00A16B84"/>
    <w:rsid w:val="00A16BC1"/>
    <w:rsid w:val="00A16F96"/>
    <w:rsid w:val="00A17138"/>
    <w:rsid w:val="00A1750F"/>
    <w:rsid w:val="00A176F4"/>
    <w:rsid w:val="00A17960"/>
    <w:rsid w:val="00A17B39"/>
    <w:rsid w:val="00A17B8A"/>
    <w:rsid w:val="00A17CDA"/>
    <w:rsid w:val="00A17D52"/>
    <w:rsid w:val="00A17D58"/>
    <w:rsid w:val="00A17F90"/>
    <w:rsid w:val="00A2027F"/>
    <w:rsid w:val="00A20460"/>
    <w:rsid w:val="00A20B67"/>
    <w:rsid w:val="00A20C12"/>
    <w:rsid w:val="00A20C15"/>
    <w:rsid w:val="00A20DD1"/>
    <w:rsid w:val="00A20FA1"/>
    <w:rsid w:val="00A21288"/>
    <w:rsid w:val="00A216C6"/>
    <w:rsid w:val="00A216FF"/>
    <w:rsid w:val="00A21768"/>
    <w:rsid w:val="00A219BC"/>
    <w:rsid w:val="00A21AAF"/>
    <w:rsid w:val="00A21E09"/>
    <w:rsid w:val="00A21FDA"/>
    <w:rsid w:val="00A22057"/>
    <w:rsid w:val="00A22498"/>
    <w:rsid w:val="00A2253F"/>
    <w:rsid w:val="00A2286B"/>
    <w:rsid w:val="00A2296D"/>
    <w:rsid w:val="00A22E47"/>
    <w:rsid w:val="00A22F4D"/>
    <w:rsid w:val="00A22FA3"/>
    <w:rsid w:val="00A2322D"/>
    <w:rsid w:val="00A235AE"/>
    <w:rsid w:val="00A238E6"/>
    <w:rsid w:val="00A23B87"/>
    <w:rsid w:val="00A23C22"/>
    <w:rsid w:val="00A23C42"/>
    <w:rsid w:val="00A23D49"/>
    <w:rsid w:val="00A23F91"/>
    <w:rsid w:val="00A244E2"/>
    <w:rsid w:val="00A248D3"/>
    <w:rsid w:val="00A24BD2"/>
    <w:rsid w:val="00A24E4B"/>
    <w:rsid w:val="00A256CC"/>
    <w:rsid w:val="00A256EA"/>
    <w:rsid w:val="00A25929"/>
    <w:rsid w:val="00A25BA9"/>
    <w:rsid w:val="00A25DCC"/>
    <w:rsid w:val="00A25E06"/>
    <w:rsid w:val="00A25FC3"/>
    <w:rsid w:val="00A261D2"/>
    <w:rsid w:val="00A26276"/>
    <w:rsid w:val="00A26358"/>
    <w:rsid w:val="00A26449"/>
    <w:rsid w:val="00A264EA"/>
    <w:rsid w:val="00A26567"/>
    <w:rsid w:val="00A265F8"/>
    <w:rsid w:val="00A267BF"/>
    <w:rsid w:val="00A2690A"/>
    <w:rsid w:val="00A26B80"/>
    <w:rsid w:val="00A26D91"/>
    <w:rsid w:val="00A26E80"/>
    <w:rsid w:val="00A26EEB"/>
    <w:rsid w:val="00A26FC0"/>
    <w:rsid w:val="00A270D4"/>
    <w:rsid w:val="00A2717B"/>
    <w:rsid w:val="00A27217"/>
    <w:rsid w:val="00A277E7"/>
    <w:rsid w:val="00A27802"/>
    <w:rsid w:val="00A279BD"/>
    <w:rsid w:val="00A27A6B"/>
    <w:rsid w:val="00A27BB8"/>
    <w:rsid w:val="00A27C3E"/>
    <w:rsid w:val="00A27DF5"/>
    <w:rsid w:val="00A27EEC"/>
    <w:rsid w:val="00A27F19"/>
    <w:rsid w:val="00A30004"/>
    <w:rsid w:val="00A300AB"/>
    <w:rsid w:val="00A301C4"/>
    <w:rsid w:val="00A30416"/>
    <w:rsid w:val="00A306C6"/>
    <w:rsid w:val="00A30818"/>
    <w:rsid w:val="00A30A2D"/>
    <w:rsid w:val="00A30C53"/>
    <w:rsid w:val="00A30DB7"/>
    <w:rsid w:val="00A30EA5"/>
    <w:rsid w:val="00A30F46"/>
    <w:rsid w:val="00A310D6"/>
    <w:rsid w:val="00A31189"/>
    <w:rsid w:val="00A313C8"/>
    <w:rsid w:val="00A31491"/>
    <w:rsid w:val="00A31C80"/>
    <w:rsid w:val="00A31DC3"/>
    <w:rsid w:val="00A31E0E"/>
    <w:rsid w:val="00A320A4"/>
    <w:rsid w:val="00A3211E"/>
    <w:rsid w:val="00A32320"/>
    <w:rsid w:val="00A323DD"/>
    <w:rsid w:val="00A32510"/>
    <w:rsid w:val="00A32578"/>
    <w:rsid w:val="00A32868"/>
    <w:rsid w:val="00A32970"/>
    <w:rsid w:val="00A32CB9"/>
    <w:rsid w:val="00A33595"/>
    <w:rsid w:val="00A337BD"/>
    <w:rsid w:val="00A338B2"/>
    <w:rsid w:val="00A33969"/>
    <w:rsid w:val="00A33BC2"/>
    <w:rsid w:val="00A33CD3"/>
    <w:rsid w:val="00A33CE1"/>
    <w:rsid w:val="00A33D34"/>
    <w:rsid w:val="00A33DB2"/>
    <w:rsid w:val="00A33E07"/>
    <w:rsid w:val="00A34075"/>
    <w:rsid w:val="00A3431C"/>
    <w:rsid w:val="00A343CD"/>
    <w:rsid w:val="00A343E8"/>
    <w:rsid w:val="00A34D1C"/>
    <w:rsid w:val="00A34EA4"/>
    <w:rsid w:val="00A34ECE"/>
    <w:rsid w:val="00A34FEF"/>
    <w:rsid w:val="00A3522F"/>
    <w:rsid w:val="00A353BE"/>
    <w:rsid w:val="00A35463"/>
    <w:rsid w:val="00A358EF"/>
    <w:rsid w:val="00A3596C"/>
    <w:rsid w:val="00A35E61"/>
    <w:rsid w:val="00A362A6"/>
    <w:rsid w:val="00A365AC"/>
    <w:rsid w:val="00A3672A"/>
    <w:rsid w:val="00A36902"/>
    <w:rsid w:val="00A36C76"/>
    <w:rsid w:val="00A36FE5"/>
    <w:rsid w:val="00A3715F"/>
    <w:rsid w:val="00A37407"/>
    <w:rsid w:val="00A37442"/>
    <w:rsid w:val="00A376E5"/>
    <w:rsid w:val="00A377FD"/>
    <w:rsid w:val="00A37939"/>
    <w:rsid w:val="00A3793D"/>
    <w:rsid w:val="00A37951"/>
    <w:rsid w:val="00A37B9E"/>
    <w:rsid w:val="00A37E28"/>
    <w:rsid w:val="00A37F7C"/>
    <w:rsid w:val="00A37FD3"/>
    <w:rsid w:val="00A401AC"/>
    <w:rsid w:val="00A403DE"/>
    <w:rsid w:val="00A404C7"/>
    <w:rsid w:val="00A4053B"/>
    <w:rsid w:val="00A40B73"/>
    <w:rsid w:val="00A40F6C"/>
    <w:rsid w:val="00A4145B"/>
    <w:rsid w:val="00A41BBE"/>
    <w:rsid w:val="00A42058"/>
    <w:rsid w:val="00A42441"/>
    <w:rsid w:val="00A426AC"/>
    <w:rsid w:val="00A429AD"/>
    <w:rsid w:val="00A42AB9"/>
    <w:rsid w:val="00A42FCB"/>
    <w:rsid w:val="00A43704"/>
    <w:rsid w:val="00A438F6"/>
    <w:rsid w:val="00A43BC0"/>
    <w:rsid w:val="00A44121"/>
    <w:rsid w:val="00A44662"/>
    <w:rsid w:val="00A44886"/>
    <w:rsid w:val="00A44D67"/>
    <w:rsid w:val="00A44DC3"/>
    <w:rsid w:val="00A45334"/>
    <w:rsid w:val="00A453DC"/>
    <w:rsid w:val="00A4555D"/>
    <w:rsid w:val="00A455C2"/>
    <w:rsid w:val="00A45892"/>
    <w:rsid w:val="00A458EE"/>
    <w:rsid w:val="00A45AC2"/>
    <w:rsid w:val="00A45BAF"/>
    <w:rsid w:val="00A45C19"/>
    <w:rsid w:val="00A45E29"/>
    <w:rsid w:val="00A45E4D"/>
    <w:rsid w:val="00A4619E"/>
    <w:rsid w:val="00A462D0"/>
    <w:rsid w:val="00A462FF"/>
    <w:rsid w:val="00A46376"/>
    <w:rsid w:val="00A466EF"/>
    <w:rsid w:val="00A4680B"/>
    <w:rsid w:val="00A46884"/>
    <w:rsid w:val="00A46D2E"/>
    <w:rsid w:val="00A47656"/>
    <w:rsid w:val="00A47816"/>
    <w:rsid w:val="00A47A0C"/>
    <w:rsid w:val="00A47D04"/>
    <w:rsid w:val="00A47E70"/>
    <w:rsid w:val="00A5027A"/>
    <w:rsid w:val="00A50805"/>
    <w:rsid w:val="00A50A7F"/>
    <w:rsid w:val="00A50E83"/>
    <w:rsid w:val="00A50F4C"/>
    <w:rsid w:val="00A50F68"/>
    <w:rsid w:val="00A51198"/>
    <w:rsid w:val="00A512F2"/>
    <w:rsid w:val="00A515E3"/>
    <w:rsid w:val="00A5185D"/>
    <w:rsid w:val="00A51E30"/>
    <w:rsid w:val="00A51EAE"/>
    <w:rsid w:val="00A521C1"/>
    <w:rsid w:val="00A52C2F"/>
    <w:rsid w:val="00A52C37"/>
    <w:rsid w:val="00A52F71"/>
    <w:rsid w:val="00A5316F"/>
    <w:rsid w:val="00A5341B"/>
    <w:rsid w:val="00A5347D"/>
    <w:rsid w:val="00A53596"/>
    <w:rsid w:val="00A535BB"/>
    <w:rsid w:val="00A53740"/>
    <w:rsid w:val="00A537FC"/>
    <w:rsid w:val="00A539DD"/>
    <w:rsid w:val="00A53A53"/>
    <w:rsid w:val="00A53CDD"/>
    <w:rsid w:val="00A5425B"/>
    <w:rsid w:val="00A54461"/>
    <w:rsid w:val="00A54479"/>
    <w:rsid w:val="00A54B34"/>
    <w:rsid w:val="00A54FC9"/>
    <w:rsid w:val="00A55078"/>
    <w:rsid w:val="00A55214"/>
    <w:rsid w:val="00A555D6"/>
    <w:rsid w:val="00A55673"/>
    <w:rsid w:val="00A557F1"/>
    <w:rsid w:val="00A55DEC"/>
    <w:rsid w:val="00A561F5"/>
    <w:rsid w:val="00A56508"/>
    <w:rsid w:val="00A5661E"/>
    <w:rsid w:val="00A5667C"/>
    <w:rsid w:val="00A56833"/>
    <w:rsid w:val="00A568E3"/>
    <w:rsid w:val="00A56D0C"/>
    <w:rsid w:val="00A56F24"/>
    <w:rsid w:val="00A5703F"/>
    <w:rsid w:val="00A57AE7"/>
    <w:rsid w:val="00A57B9E"/>
    <w:rsid w:val="00A57BE3"/>
    <w:rsid w:val="00A57D31"/>
    <w:rsid w:val="00A57EA5"/>
    <w:rsid w:val="00A60595"/>
    <w:rsid w:val="00A608A6"/>
    <w:rsid w:val="00A60918"/>
    <w:rsid w:val="00A6107B"/>
    <w:rsid w:val="00A612AE"/>
    <w:rsid w:val="00A612EA"/>
    <w:rsid w:val="00A613A3"/>
    <w:rsid w:val="00A614A2"/>
    <w:rsid w:val="00A614B3"/>
    <w:rsid w:val="00A61512"/>
    <w:rsid w:val="00A61941"/>
    <w:rsid w:val="00A61F4B"/>
    <w:rsid w:val="00A61F81"/>
    <w:rsid w:val="00A6250F"/>
    <w:rsid w:val="00A628F4"/>
    <w:rsid w:val="00A62A85"/>
    <w:rsid w:val="00A62DC1"/>
    <w:rsid w:val="00A632E5"/>
    <w:rsid w:val="00A637BB"/>
    <w:rsid w:val="00A63B8E"/>
    <w:rsid w:val="00A63D0C"/>
    <w:rsid w:val="00A63E8E"/>
    <w:rsid w:val="00A63FF7"/>
    <w:rsid w:val="00A64111"/>
    <w:rsid w:val="00A64183"/>
    <w:rsid w:val="00A641DC"/>
    <w:rsid w:val="00A64370"/>
    <w:rsid w:val="00A643A6"/>
    <w:rsid w:val="00A64454"/>
    <w:rsid w:val="00A64599"/>
    <w:rsid w:val="00A645D5"/>
    <w:rsid w:val="00A646BF"/>
    <w:rsid w:val="00A646D5"/>
    <w:rsid w:val="00A649F6"/>
    <w:rsid w:val="00A64A37"/>
    <w:rsid w:val="00A64B91"/>
    <w:rsid w:val="00A64CD1"/>
    <w:rsid w:val="00A654F4"/>
    <w:rsid w:val="00A658CA"/>
    <w:rsid w:val="00A65CB3"/>
    <w:rsid w:val="00A65D9C"/>
    <w:rsid w:val="00A65E24"/>
    <w:rsid w:val="00A65EF7"/>
    <w:rsid w:val="00A65F9F"/>
    <w:rsid w:val="00A66103"/>
    <w:rsid w:val="00A6619C"/>
    <w:rsid w:val="00A6643B"/>
    <w:rsid w:val="00A66551"/>
    <w:rsid w:val="00A6661A"/>
    <w:rsid w:val="00A667A9"/>
    <w:rsid w:val="00A667C5"/>
    <w:rsid w:val="00A66BC3"/>
    <w:rsid w:val="00A66F39"/>
    <w:rsid w:val="00A67094"/>
    <w:rsid w:val="00A6709C"/>
    <w:rsid w:val="00A6743A"/>
    <w:rsid w:val="00A6750A"/>
    <w:rsid w:val="00A675F8"/>
    <w:rsid w:val="00A67894"/>
    <w:rsid w:val="00A67A24"/>
    <w:rsid w:val="00A67CA7"/>
    <w:rsid w:val="00A67D9E"/>
    <w:rsid w:val="00A67F8A"/>
    <w:rsid w:val="00A67FB7"/>
    <w:rsid w:val="00A67FDA"/>
    <w:rsid w:val="00A70155"/>
    <w:rsid w:val="00A701A8"/>
    <w:rsid w:val="00A7020A"/>
    <w:rsid w:val="00A7059E"/>
    <w:rsid w:val="00A706D9"/>
    <w:rsid w:val="00A707B7"/>
    <w:rsid w:val="00A7091A"/>
    <w:rsid w:val="00A709B6"/>
    <w:rsid w:val="00A70A05"/>
    <w:rsid w:val="00A70B31"/>
    <w:rsid w:val="00A70B7C"/>
    <w:rsid w:val="00A70C78"/>
    <w:rsid w:val="00A711C2"/>
    <w:rsid w:val="00A713BE"/>
    <w:rsid w:val="00A71491"/>
    <w:rsid w:val="00A71577"/>
    <w:rsid w:val="00A71753"/>
    <w:rsid w:val="00A7178B"/>
    <w:rsid w:val="00A719D6"/>
    <w:rsid w:val="00A71A54"/>
    <w:rsid w:val="00A72305"/>
    <w:rsid w:val="00A72695"/>
    <w:rsid w:val="00A7291D"/>
    <w:rsid w:val="00A72A9C"/>
    <w:rsid w:val="00A72CF1"/>
    <w:rsid w:val="00A72D1F"/>
    <w:rsid w:val="00A73047"/>
    <w:rsid w:val="00A7317F"/>
    <w:rsid w:val="00A732A0"/>
    <w:rsid w:val="00A7337E"/>
    <w:rsid w:val="00A739D7"/>
    <w:rsid w:val="00A73B20"/>
    <w:rsid w:val="00A73B22"/>
    <w:rsid w:val="00A73F5C"/>
    <w:rsid w:val="00A73F73"/>
    <w:rsid w:val="00A74199"/>
    <w:rsid w:val="00A7430D"/>
    <w:rsid w:val="00A744FE"/>
    <w:rsid w:val="00A7457C"/>
    <w:rsid w:val="00A74957"/>
    <w:rsid w:val="00A74AB8"/>
    <w:rsid w:val="00A74C46"/>
    <w:rsid w:val="00A74E3E"/>
    <w:rsid w:val="00A74F0B"/>
    <w:rsid w:val="00A756E0"/>
    <w:rsid w:val="00A75A9F"/>
    <w:rsid w:val="00A75AA4"/>
    <w:rsid w:val="00A75C38"/>
    <w:rsid w:val="00A75D57"/>
    <w:rsid w:val="00A75DCF"/>
    <w:rsid w:val="00A75ECE"/>
    <w:rsid w:val="00A75F5B"/>
    <w:rsid w:val="00A75F66"/>
    <w:rsid w:val="00A761BC"/>
    <w:rsid w:val="00A76438"/>
    <w:rsid w:val="00A76716"/>
    <w:rsid w:val="00A76B7B"/>
    <w:rsid w:val="00A77155"/>
    <w:rsid w:val="00A77691"/>
    <w:rsid w:val="00A776AC"/>
    <w:rsid w:val="00A778D4"/>
    <w:rsid w:val="00A77C4E"/>
    <w:rsid w:val="00A77D62"/>
    <w:rsid w:val="00A77F99"/>
    <w:rsid w:val="00A801B4"/>
    <w:rsid w:val="00A80563"/>
    <w:rsid w:val="00A80647"/>
    <w:rsid w:val="00A807F4"/>
    <w:rsid w:val="00A80883"/>
    <w:rsid w:val="00A80A76"/>
    <w:rsid w:val="00A80B4D"/>
    <w:rsid w:val="00A80BCD"/>
    <w:rsid w:val="00A80FA0"/>
    <w:rsid w:val="00A81365"/>
    <w:rsid w:val="00A81515"/>
    <w:rsid w:val="00A815AB"/>
    <w:rsid w:val="00A815C1"/>
    <w:rsid w:val="00A8180F"/>
    <w:rsid w:val="00A818BE"/>
    <w:rsid w:val="00A81BF0"/>
    <w:rsid w:val="00A8216D"/>
    <w:rsid w:val="00A82320"/>
    <w:rsid w:val="00A8253C"/>
    <w:rsid w:val="00A82550"/>
    <w:rsid w:val="00A825ED"/>
    <w:rsid w:val="00A826C9"/>
    <w:rsid w:val="00A82A6F"/>
    <w:rsid w:val="00A82C62"/>
    <w:rsid w:val="00A82E00"/>
    <w:rsid w:val="00A82FB3"/>
    <w:rsid w:val="00A83260"/>
    <w:rsid w:val="00A83574"/>
    <w:rsid w:val="00A835DE"/>
    <w:rsid w:val="00A83712"/>
    <w:rsid w:val="00A837E8"/>
    <w:rsid w:val="00A83A93"/>
    <w:rsid w:val="00A83B71"/>
    <w:rsid w:val="00A84445"/>
    <w:rsid w:val="00A84E65"/>
    <w:rsid w:val="00A8515E"/>
    <w:rsid w:val="00A85705"/>
    <w:rsid w:val="00A85A99"/>
    <w:rsid w:val="00A85DB7"/>
    <w:rsid w:val="00A85E07"/>
    <w:rsid w:val="00A85E2E"/>
    <w:rsid w:val="00A861C3"/>
    <w:rsid w:val="00A86337"/>
    <w:rsid w:val="00A86510"/>
    <w:rsid w:val="00A8659C"/>
    <w:rsid w:val="00A86714"/>
    <w:rsid w:val="00A86ABD"/>
    <w:rsid w:val="00A87005"/>
    <w:rsid w:val="00A8710A"/>
    <w:rsid w:val="00A87141"/>
    <w:rsid w:val="00A874FC"/>
    <w:rsid w:val="00A876C7"/>
    <w:rsid w:val="00A87735"/>
    <w:rsid w:val="00A877C9"/>
    <w:rsid w:val="00A877D9"/>
    <w:rsid w:val="00A87956"/>
    <w:rsid w:val="00A87A3A"/>
    <w:rsid w:val="00A87B3D"/>
    <w:rsid w:val="00A87BAD"/>
    <w:rsid w:val="00A87CB9"/>
    <w:rsid w:val="00A87FF5"/>
    <w:rsid w:val="00A902CB"/>
    <w:rsid w:val="00A90420"/>
    <w:rsid w:val="00A907B6"/>
    <w:rsid w:val="00A90C18"/>
    <w:rsid w:val="00A90D99"/>
    <w:rsid w:val="00A90F66"/>
    <w:rsid w:val="00A912DE"/>
    <w:rsid w:val="00A91325"/>
    <w:rsid w:val="00A91519"/>
    <w:rsid w:val="00A916BB"/>
    <w:rsid w:val="00A91759"/>
    <w:rsid w:val="00A91B76"/>
    <w:rsid w:val="00A91C94"/>
    <w:rsid w:val="00A91E14"/>
    <w:rsid w:val="00A92232"/>
    <w:rsid w:val="00A927D8"/>
    <w:rsid w:val="00A92948"/>
    <w:rsid w:val="00A92A19"/>
    <w:rsid w:val="00A92CC7"/>
    <w:rsid w:val="00A92EB2"/>
    <w:rsid w:val="00A92F02"/>
    <w:rsid w:val="00A92FEF"/>
    <w:rsid w:val="00A932BB"/>
    <w:rsid w:val="00A932F2"/>
    <w:rsid w:val="00A93381"/>
    <w:rsid w:val="00A933B2"/>
    <w:rsid w:val="00A9341F"/>
    <w:rsid w:val="00A93546"/>
    <w:rsid w:val="00A93885"/>
    <w:rsid w:val="00A93B66"/>
    <w:rsid w:val="00A93C51"/>
    <w:rsid w:val="00A93E44"/>
    <w:rsid w:val="00A940FA"/>
    <w:rsid w:val="00A94500"/>
    <w:rsid w:val="00A94664"/>
    <w:rsid w:val="00A9467D"/>
    <w:rsid w:val="00A94699"/>
    <w:rsid w:val="00A948A2"/>
    <w:rsid w:val="00A948E6"/>
    <w:rsid w:val="00A94E09"/>
    <w:rsid w:val="00A94F76"/>
    <w:rsid w:val="00A9524B"/>
    <w:rsid w:val="00A954EF"/>
    <w:rsid w:val="00A95740"/>
    <w:rsid w:val="00A95747"/>
    <w:rsid w:val="00A95AE0"/>
    <w:rsid w:val="00A95B5E"/>
    <w:rsid w:val="00A95CF7"/>
    <w:rsid w:val="00A95F61"/>
    <w:rsid w:val="00A9601E"/>
    <w:rsid w:val="00A96153"/>
    <w:rsid w:val="00A96234"/>
    <w:rsid w:val="00A96240"/>
    <w:rsid w:val="00A96420"/>
    <w:rsid w:val="00A964AC"/>
    <w:rsid w:val="00A96B08"/>
    <w:rsid w:val="00A96BFB"/>
    <w:rsid w:val="00A97069"/>
    <w:rsid w:val="00A970DC"/>
    <w:rsid w:val="00A972EC"/>
    <w:rsid w:val="00A9734F"/>
    <w:rsid w:val="00A97613"/>
    <w:rsid w:val="00A9772D"/>
    <w:rsid w:val="00A97DDE"/>
    <w:rsid w:val="00A97EAF"/>
    <w:rsid w:val="00AA006D"/>
    <w:rsid w:val="00AA0665"/>
    <w:rsid w:val="00AA0A65"/>
    <w:rsid w:val="00AA0A7C"/>
    <w:rsid w:val="00AA0BAB"/>
    <w:rsid w:val="00AA0C7B"/>
    <w:rsid w:val="00AA0DAE"/>
    <w:rsid w:val="00AA0F84"/>
    <w:rsid w:val="00AA15EB"/>
    <w:rsid w:val="00AA1638"/>
    <w:rsid w:val="00AA16F8"/>
    <w:rsid w:val="00AA1FF0"/>
    <w:rsid w:val="00AA2103"/>
    <w:rsid w:val="00AA26F7"/>
    <w:rsid w:val="00AA2742"/>
    <w:rsid w:val="00AA28CB"/>
    <w:rsid w:val="00AA2A9A"/>
    <w:rsid w:val="00AA2EAB"/>
    <w:rsid w:val="00AA2FBC"/>
    <w:rsid w:val="00AA307B"/>
    <w:rsid w:val="00AA32E3"/>
    <w:rsid w:val="00AA36BB"/>
    <w:rsid w:val="00AA36CB"/>
    <w:rsid w:val="00AA386B"/>
    <w:rsid w:val="00AA38C5"/>
    <w:rsid w:val="00AA3AA8"/>
    <w:rsid w:val="00AA3C99"/>
    <w:rsid w:val="00AA41BB"/>
    <w:rsid w:val="00AA42A8"/>
    <w:rsid w:val="00AA43CF"/>
    <w:rsid w:val="00AA46B9"/>
    <w:rsid w:val="00AA4739"/>
    <w:rsid w:val="00AA49AD"/>
    <w:rsid w:val="00AA4E2A"/>
    <w:rsid w:val="00AA4F42"/>
    <w:rsid w:val="00AA5039"/>
    <w:rsid w:val="00AA506E"/>
    <w:rsid w:val="00AA5205"/>
    <w:rsid w:val="00AA571C"/>
    <w:rsid w:val="00AA58F3"/>
    <w:rsid w:val="00AA5B4B"/>
    <w:rsid w:val="00AA5CD1"/>
    <w:rsid w:val="00AA6171"/>
    <w:rsid w:val="00AA62A0"/>
    <w:rsid w:val="00AA65A0"/>
    <w:rsid w:val="00AA6B21"/>
    <w:rsid w:val="00AA6E37"/>
    <w:rsid w:val="00AA6F3D"/>
    <w:rsid w:val="00AA7164"/>
    <w:rsid w:val="00AA737E"/>
    <w:rsid w:val="00AA73DB"/>
    <w:rsid w:val="00AA75A6"/>
    <w:rsid w:val="00AA7692"/>
    <w:rsid w:val="00AA7C9E"/>
    <w:rsid w:val="00AA7CAE"/>
    <w:rsid w:val="00AB0249"/>
    <w:rsid w:val="00AB03AB"/>
    <w:rsid w:val="00AB044D"/>
    <w:rsid w:val="00AB077B"/>
    <w:rsid w:val="00AB0D65"/>
    <w:rsid w:val="00AB0DD5"/>
    <w:rsid w:val="00AB0FBB"/>
    <w:rsid w:val="00AB118D"/>
    <w:rsid w:val="00AB140B"/>
    <w:rsid w:val="00AB1989"/>
    <w:rsid w:val="00AB1A6C"/>
    <w:rsid w:val="00AB21AD"/>
    <w:rsid w:val="00AB24E2"/>
    <w:rsid w:val="00AB259C"/>
    <w:rsid w:val="00AB2ABD"/>
    <w:rsid w:val="00AB2CDC"/>
    <w:rsid w:val="00AB2D4B"/>
    <w:rsid w:val="00AB30BE"/>
    <w:rsid w:val="00AB3404"/>
    <w:rsid w:val="00AB34F2"/>
    <w:rsid w:val="00AB35E6"/>
    <w:rsid w:val="00AB3695"/>
    <w:rsid w:val="00AB3B2E"/>
    <w:rsid w:val="00AB3C15"/>
    <w:rsid w:val="00AB3C6E"/>
    <w:rsid w:val="00AB426A"/>
    <w:rsid w:val="00AB429A"/>
    <w:rsid w:val="00AB4436"/>
    <w:rsid w:val="00AB4705"/>
    <w:rsid w:val="00AB4873"/>
    <w:rsid w:val="00AB49E1"/>
    <w:rsid w:val="00AB4B43"/>
    <w:rsid w:val="00AB52A8"/>
    <w:rsid w:val="00AB53A0"/>
    <w:rsid w:val="00AB60D7"/>
    <w:rsid w:val="00AB64BE"/>
    <w:rsid w:val="00AB64E3"/>
    <w:rsid w:val="00AB65AD"/>
    <w:rsid w:val="00AB6978"/>
    <w:rsid w:val="00AB6A0C"/>
    <w:rsid w:val="00AB6BD7"/>
    <w:rsid w:val="00AB6D87"/>
    <w:rsid w:val="00AB71AC"/>
    <w:rsid w:val="00AB7421"/>
    <w:rsid w:val="00AB752A"/>
    <w:rsid w:val="00AB7AF3"/>
    <w:rsid w:val="00AB7D9A"/>
    <w:rsid w:val="00AB7E22"/>
    <w:rsid w:val="00AC02F9"/>
    <w:rsid w:val="00AC0514"/>
    <w:rsid w:val="00AC05F8"/>
    <w:rsid w:val="00AC0A43"/>
    <w:rsid w:val="00AC0B1B"/>
    <w:rsid w:val="00AC0C75"/>
    <w:rsid w:val="00AC0C96"/>
    <w:rsid w:val="00AC0E9A"/>
    <w:rsid w:val="00AC1007"/>
    <w:rsid w:val="00AC1097"/>
    <w:rsid w:val="00AC1A4E"/>
    <w:rsid w:val="00AC1B16"/>
    <w:rsid w:val="00AC1E3D"/>
    <w:rsid w:val="00AC2686"/>
    <w:rsid w:val="00AC2AC2"/>
    <w:rsid w:val="00AC2AE6"/>
    <w:rsid w:val="00AC2C51"/>
    <w:rsid w:val="00AC2EF4"/>
    <w:rsid w:val="00AC2FD9"/>
    <w:rsid w:val="00AC3010"/>
    <w:rsid w:val="00AC3308"/>
    <w:rsid w:val="00AC3597"/>
    <w:rsid w:val="00AC35B6"/>
    <w:rsid w:val="00AC373B"/>
    <w:rsid w:val="00AC390F"/>
    <w:rsid w:val="00AC3B91"/>
    <w:rsid w:val="00AC3D79"/>
    <w:rsid w:val="00AC3F16"/>
    <w:rsid w:val="00AC3FF1"/>
    <w:rsid w:val="00AC4074"/>
    <w:rsid w:val="00AC4149"/>
    <w:rsid w:val="00AC45EB"/>
    <w:rsid w:val="00AC4621"/>
    <w:rsid w:val="00AC469F"/>
    <w:rsid w:val="00AC4725"/>
    <w:rsid w:val="00AC4817"/>
    <w:rsid w:val="00AC4DB8"/>
    <w:rsid w:val="00AC4F23"/>
    <w:rsid w:val="00AC5552"/>
    <w:rsid w:val="00AC564E"/>
    <w:rsid w:val="00AC5AC1"/>
    <w:rsid w:val="00AC5B4D"/>
    <w:rsid w:val="00AC5F46"/>
    <w:rsid w:val="00AC5FE3"/>
    <w:rsid w:val="00AC638A"/>
    <w:rsid w:val="00AC65FE"/>
    <w:rsid w:val="00AC6E54"/>
    <w:rsid w:val="00AC6EA8"/>
    <w:rsid w:val="00AC7213"/>
    <w:rsid w:val="00AC7610"/>
    <w:rsid w:val="00AC763A"/>
    <w:rsid w:val="00AC76FD"/>
    <w:rsid w:val="00AC795D"/>
    <w:rsid w:val="00AD002F"/>
    <w:rsid w:val="00AD007E"/>
    <w:rsid w:val="00AD0115"/>
    <w:rsid w:val="00AD01AB"/>
    <w:rsid w:val="00AD0548"/>
    <w:rsid w:val="00AD0B07"/>
    <w:rsid w:val="00AD0D48"/>
    <w:rsid w:val="00AD0E07"/>
    <w:rsid w:val="00AD1673"/>
    <w:rsid w:val="00AD181A"/>
    <w:rsid w:val="00AD1B43"/>
    <w:rsid w:val="00AD1C5E"/>
    <w:rsid w:val="00AD1C8B"/>
    <w:rsid w:val="00AD23C8"/>
    <w:rsid w:val="00AD2422"/>
    <w:rsid w:val="00AD296E"/>
    <w:rsid w:val="00AD2B62"/>
    <w:rsid w:val="00AD2C8A"/>
    <w:rsid w:val="00AD2E7F"/>
    <w:rsid w:val="00AD2ECD"/>
    <w:rsid w:val="00AD30FA"/>
    <w:rsid w:val="00AD327B"/>
    <w:rsid w:val="00AD3950"/>
    <w:rsid w:val="00AD3B4F"/>
    <w:rsid w:val="00AD3E89"/>
    <w:rsid w:val="00AD3EF5"/>
    <w:rsid w:val="00AD3FC7"/>
    <w:rsid w:val="00AD41CC"/>
    <w:rsid w:val="00AD43F9"/>
    <w:rsid w:val="00AD443B"/>
    <w:rsid w:val="00AD4687"/>
    <w:rsid w:val="00AD4BCD"/>
    <w:rsid w:val="00AD56AA"/>
    <w:rsid w:val="00AD59A2"/>
    <w:rsid w:val="00AD5CCE"/>
    <w:rsid w:val="00AD5D21"/>
    <w:rsid w:val="00AD5FE6"/>
    <w:rsid w:val="00AD6400"/>
    <w:rsid w:val="00AD643B"/>
    <w:rsid w:val="00AD64AE"/>
    <w:rsid w:val="00AD65CA"/>
    <w:rsid w:val="00AD68AD"/>
    <w:rsid w:val="00AD68C0"/>
    <w:rsid w:val="00AD6A75"/>
    <w:rsid w:val="00AD6A85"/>
    <w:rsid w:val="00AD6B3E"/>
    <w:rsid w:val="00AD6C85"/>
    <w:rsid w:val="00AD6CB2"/>
    <w:rsid w:val="00AD6CD3"/>
    <w:rsid w:val="00AD6D4B"/>
    <w:rsid w:val="00AD71CF"/>
    <w:rsid w:val="00AD7202"/>
    <w:rsid w:val="00AD7481"/>
    <w:rsid w:val="00AD7675"/>
    <w:rsid w:val="00AD7AB8"/>
    <w:rsid w:val="00AD7B28"/>
    <w:rsid w:val="00AD7D2E"/>
    <w:rsid w:val="00AD7DBE"/>
    <w:rsid w:val="00AD7FEC"/>
    <w:rsid w:val="00AE0286"/>
    <w:rsid w:val="00AE038D"/>
    <w:rsid w:val="00AE0542"/>
    <w:rsid w:val="00AE069A"/>
    <w:rsid w:val="00AE0A2C"/>
    <w:rsid w:val="00AE0D66"/>
    <w:rsid w:val="00AE0F89"/>
    <w:rsid w:val="00AE1008"/>
    <w:rsid w:val="00AE1080"/>
    <w:rsid w:val="00AE1514"/>
    <w:rsid w:val="00AE1898"/>
    <w:rsid w:val="00AE1B8D"/>
    <w:rsid w:val="00AE1C70"/>
    <w:rsid w:val="00AE203F"/>
    <w:rsid w:val="00AE21F3"/>
    <w:rsid w:val="00AE2299"/>
    <w:rsid w:val="00AE25A5"/>
    <w:rsid w:val="00AE26BA"/>
    <w:rsid w:val="00AE274F"/>
    <w:rsid w:val="00AE27E5"/>
    <w:rsid w:val="00AE298C"/>
    <w:rsid w:val="00AE29BF"/>
    <w:rsid w:val="00AE2A99"/>
    <w:rsid w:val="00AE2BDC"/>
    <w:rsid w:val="00AE2CD4"/>
    <w:rsid w:val="00AE32E6"/>
    <w:rsid w:val="00AE3322"/>
    <w:rsid w:val="00AE38F5"/>
    <w:rsid w:val="00AE3BCC"/>
    <w:rsid w:val="00AE3DD2"/>
    <w:rsid w:val="00AE3DE8"/>
    <w:rsid w:val="00AE3EFA"/>
    <w:rsid w:val="00AE3FD6"/>
    <w:rsid w:val="00AE4335"/>
    <w:rsid w:val="00AE44E8"/>
    <w:rsid w:val="00AE469E"/>
    <w:rsid w:val="00AE47DA"/>
    <w:rsid w:val="00AE4863"/>
    <w:rsid w:val="00AE494C"/>
    <w:rsid w:val="00AE4B3A"/>
    <w:rsid w:val="00AE4BBD"/>
    <w:rsid w:val="00AE4F5E"/>
    <w:rsid w:val="00AE4F95"/>
    <w:rsid w:val="00AE4FF3"/>
    <w:rsid w:val="00AE5221"/>
    <w:rsid w:val="00AE5A75"/>
    <w:rsid w:val="00AE5C8B"/>
    <w:rsid w:val="00AE5DAD"/>
    <w:rsid w:val="00AE5FB3"/>
    <w:rsid w:val="00AE6354"/>
    <w:rsid w:val="00AE65EE"/>
    <w:rsid w:val="00AE66B4"/>
    <w:rsid w:val="00AE67D7"/>
    <w:rsid w:val="00AE69B9"/>
    <w:rsid w:val="00AE70A2"/>
    <w:rsid w:val="00AE71BB"/>
    <w:rsid w:val="00AE7318"/>
    <w:rsid w:val="00AE7542"/>
    <w:rsid w:val="00AE7804"/>
    <w:rsid w:val="00AE7AE2"/>
    <w:rsid w:val="00AE7CD4"/>
    <w:rsid w:val="00AE7CEF"/>
    <w:rsid w:val="00AE7F16"/>
    <w:rsid w:val="00AF0007"/>
    <w:rsid w:val="00AF0064"/>
    <w:rsid w:val="00AF00C3"/>
    <w:rsid w:val="00AF0167"/>
    <w:rsid w:val="00AF01D1"/>
    <w:rsid w:val="00AF03CA"/>
    <w:rsid w:val="00AF044C"/>
    <w:rsid w:val="00AF05C5"/>
    <w:rsid w:val="00AF0626"/>
    <w:rsid w:val="00AF06F9"/>
    <w:rsid w:val="00AF0BD8"/>
    <w:rsid w:val="00AF0E26"/>
    <w:rsid w:val="00AF128F"/>
    <w:rsid w:val="00AF12E4"/>
    <w:rsid w:val="00AF1353"/>
    <w:rsid w:val="00AF1757"/>
    <w:rsid w:val="00AF19E3"/>
    <w:rsid w:val="00AF19EE"/>
    <w:rsid w:val="00AF1F1A"/>
    <w:rsid w:val="00AF23F1"/>
    <w:rsid w:val="00AF2742"/>
    <w:rsid w:val="00AF27CE"/>
    <w:rsid w:val="00AF280D"/>
    <w:rsid w:val="00AF2AE8"/>
    <w:rsid w:val="00AF2D22"/>
    <w:rsid w:val="00AF3103"/>
    <w:rsid w:val="00AF3109"/>
    <w:rsid w:val="00AF313A"/>
    <w:rsid w:val="00AF38A7"/>
    <w:rsid w:val="00AF3B54"/>
    <w:rsid w:val="00AF3E0F"/>
    <w:rsid w:val="00AF400B"/>
    <w:rsid w:val="00AF4359"/>
    <w:rsid w:val="00AF45C5"/>
    <w:rsid w:val="00AF4D25"/>
    <w:rsid w:val="00AF4DF7"/>
    <w:rsid w:val="00AF50E1"/>
    <w:rsid w:val="00AF5209"/>
    <w:rsid w:val="00AF5265"/>
    <w:rsid w:val="00AF583A"/>
    <w:rsid w:val="00AF59E2"/>
    <w:rsid w:val="00AF5A75"/>
    <w:rsid w:val="00AF5AC6"/>
    <w:rsid w:val="00AF5D01"/>
    <w:rsid w:val="00AF5DEC"/>
    <w:rsid w:val="00AF5F15"/>
    <w:rsid w:val="00AF6364"/>
    <w:rsid w:val="00AF6803"/>
    <w:rsid w:val="00AF690A"/>
    <w:rsid w:val="00AF6BD0"/>
    <w:rsid w:val="00AF6E3C"/>
    <w:rsid w:val="00AF6E3E"/>
    <w:rsid w:val="00AF6E5D"/>
    <w:rsid w:val="00AF6EC1"/>
    <w:rsid w:val="00AF73B5"/>
    <w:rsid w:val="00AF74BE"/>
    <w:rsid w:val="00AF75ED"/>
    <w:rsid w:val="00AF79AE"/>
    <w:rsid w:val="00AF79D7"/>
    <w:rsid w:val="00AF7BF9"/>
    <w:rsid w:val="00AF7E3B"/>
    <w:rsid w:val="00AF7EA4"/>
    <w:rsid w:val="00AF7EF1"/>
    <w:rsid w:val="00B00373"/>
    <w:rsid w:val="00B00A06"/>
    <w:rsid w:val="00B00ECE"/>
    <w:rsid w:val="00B014DB"/>
    <w:rsid w:val="00B01531"/>
    <w:rsid w:val="00B015AE"/>
    <w:rsid w:val="00B015E6"/>
    <w:rsid w:val="00B01C06"/>
    <w:rsid w:val="00B01E07"/>
    <w:rsid w:val="00B01F97"/>
    <w:rsid w:val="00B023A9"/>
    <w:rsid w:val="00B028A3"/>
    <w:rsid w:val="00B02AEB"/>
    <w:rsid w:val="00B02BB0"/>
    <w:rsid w:val="00B02CB0"/>
    <w:rsid w:val="00B02FBB"/>
    <w:rsid w:val="00B0316F"/>
    <w:rsid w:val="00B0332C"/>
    <w:rsid w:val="00B03355"/>
    <w:rsid w:val="00B03A9F"/>
    <w:rsid w:val="00B03C72"/>
    <w:rsid w:val="00B0486D"/>
    <w:rsid w:val="00B04904"/>
    <w:rsid w:val="00B049EA"/>
    <w:rsid w:val="00B04A40"/>
    <w:rsid w:val="00B04CCF"/>
    <w:rsid w:val="00B04D6C"/>
    <w:rsid w:val="00B04F60"/>
    <w:rsid w:val="00B04F96"/>
    <w:rsid w:val="00B051CD"/>
    <w:rsid w:val="00B05CBE"/>
    <w:rsid w:val="00B05D28"/>
    <w:rsid w:val="00B05EA5"/>
    <w:rsid w:val="00B05F8D"/>
    <w:rsid w:val="00B06177"/>
    <w:rsid w:val="00B0662B"/>
    <w:rsid w:val="00B06878"/>
    <w:rsid w:val="00B06B0C"/>
    <w:rsid w:val="00B06B41"/>
    <w:rsid w:val="00B06BEE"/>
    <w:rsid w:val="00B06C82"/>
    <w:rsid w:val="00B06CE9"/>
    <w:rsid w:val="00B06F0A"/>
    <w:rsid w:val="00B07197"/>
    <w:rsid w:val="00B0742F"/>
    <w:rsid w:val="00B07572"/>
    <w:rsid w:val="00B07748"/>
    <w:rsid w:val="00B07E19"/>
    <w:rsid w:val="00B07F3E"/>
    <w:rsid w:val="00B07F60"/>
    <w:rsid w:val="00B100B9"/>
    <w:rsid w:val="00B1011A"/>
    <w:rsid w:val="00B1050A"/>
    <w:rsid w:val="00B10692"/>
    <w:rsid w:val="00B107A3"/>
    <w:rsid w:val="00B10B15"/>
    <w:rsid w:val="00B10C2B"/>
    <w:rsid w:val="00B10EAF"/>
    <w:rsid w:val="00B10FA8"/>
    <w:rsid w:val="00B110E7"/>
    <w:rsid w:val="00B113CB"/>
    <w:rsid w:val="00B11490"/>
    <w:rsid w:val="00B117FF"/>
    <w:rsid w:val="00B11BBC"/>
    <w:rsid w:val="00B123E3"/>
    <w:rsid w:val="00B1249A"/>
    <w:rsid w:val="00B124A3"/>
    <w:rsid w:val="00B12742"/>
    <w:rsid w:val="00B1278A"/>
    <w:rsid w:val="00B128C5"/>
    <w:rsid w:val="00B12B63"/>
    <w:rsid w:val="00B12C7D"/>
    <w:rsid w:val="00B12F75"/>
    <w:rsid w:val="00B1300B"/>
    <w:rsid w:val="00B13918"/>
    <w:rsid w:val="00B13C73"/>
    <w:rsid w:val="00B13E5E"/>
    <w:rsid w:val="00B13F54"/>
    <w:rsid w:val="00B140A8"/>
    <w:rsid w:val="00B141D7"/>
    <w:rsid w:val="00B148BE"/>
    <w:rsid w:val="00B14AB0"/>
    <w:rsid w:val="00B14D16"/>
    <w:rsid w:val="00B14E72"/>
    <w:rsid w:val="00B14FE0"/>
    <w:rsid w:val="00B151A8"/>
    <w:rsid w:val="00B15378"/>
    <w:rsid w:val="00B156AB"/>
    <w:rsid w:val="00B15745"/>
    <w:rsid w:val="00B1577B"/>
    <w:rsid w:val="00B157A0"/>
    <w:rsid w:val="00B15CE1"/>
    <w:rsid w:val="00B15E00"/>
    <w:rsid w:val="00B15ECE"/>
    <w:rsid w:val="00B15F5B"/>
    <w:rsid w:val="00B1617A"/>
    <w:rsid w:val="00B1623B"/>
    <w:rsid w:val="00B16323"/>
    <w:rsid w:val="00B167CA"/>
    <w:rsid w:val="00B168ED"/>
    <w:rsid w:val="00B16B25"/>
    <w:rsid w:val="00B16D31"/>
    <w:rsid w:val="00B170BA"/>
    <w:rsid w:val="00B17168"/>
    <w:rsid w:val="00B173A6"/>
    <w:rsid w:val="00B174B6"/>
    <w:rsid w:val="00B175C2"/>
    <w:rsid w:val="00B1777E"/>
    <w:rsid w:val="00B179AF"/>
    <w:rsid w:val="00B17D54"/>
    <w:rsid w:val="00B201B5"/>
    <w:rsid w:val="00B2048D"/>
    <w:rsid w:val="00B205F8"/>
    <w:rsid w:val="00B20A1F"/>
    <w:rsid w:val="00B20E3B"/>
    <w:rsid w:val="00B212C2"/>
    <w:rsid w:val="00B2139E"/>
    <w:rsid w:val="00B21779"/>
    <w:rsid w:val="00B218CF"/>
    <w:rsid w:val="00B2198C"/>
    <w:rsid w:val="00B221EF"/>
    <w:rsid w:val="00B222A5"/>
    <w:rsid w:val="00B222EC"/>
    <w:rsid w:val="00B2234A"/>
    <w:rsid w:val="00B22351"/>
    <w:rsid w:val="00B22352"/>
    <w:rsid w:val="00B22616"/>
    <w:rsid w:val="00B22685"/>
    <w:rsid w:val="00B227E6"/>
    <w:rsid w:val="00B22BDC"/>
    <w:rsid w:val="00B22DB4"/>
    <w:rsid w:val="00B22E57"/>
    <w:rsid w:val="00B23187"/>
    <w:rsid w:val="00B23202"/>
    <w:rsid w:val="00B232BA"/>
    <w:rsid w:val="00B23583"/>
    <w:rsid w:val="00B23A32"/>
    <w:rsid w:val="00B23F23"/>
    <w:rsid w:val="00B23FAE"/>
    <w:rsid w:val="00B24191"/>
    <w:rsid w:val="00B24939"/>
    <w:rsid w:val="00B2502E"/>
    <w:rsid w:val="00B2515A"/>
    <w:rsid w:val="00B25266"/>
    <w:rsid w:val="00B253CE"/>
    <w:rsid w:val="00B253D7"/>
    <w:rsid w:val="00B25599"/>
    <w:rsid w:val="00B256B8"/>
    <w:rsid w:val="00B25721"/>
    <w:rsid w:val="00B25782"/>
    <w:rsid w:val="00B25897"/>
    <w:rsid w:val="00B258B3"/>
    <w:rsid w:val="00B2598C"/>
    <w:rsid w:val="00B25F17"/>
    <w:rsid w:val="00B260B6"/>
    <w:rsid w:val="00B26149"/>
    <w:rsid w:val="00B262F4"/>
    <w:rsid w:val="00B2633B"/>
    <w:rsid w:val="00B26658"/>
    <w:rsid w:val="00B26948"/>
    <w:rsid w:val="00B26CFA"/>
    <w:rsid w:val="00B26D6D"/>
    <w:rsid w:val="00B26E26"/>
    <w:rsid w:val="00B27159"/>
    <w:rsid w:val="00B2727E"/>
    <w:rsid w:val="00B2729A"/>
    <w:rsid w:val="00B2773E"/>
    <w:rsid w:val="00B277EF"/>
    <w:rsid w:val="00B277F9"/>
    <w:rsid w:val="00B27ABA"/>
    <w:rsid w:val="00B27AFC"/>
    <w:rsid w:val="00B27CFD"/>
    <w:rsid w:val="00B27EC2"/>
    <w:rsid w:val="00B27FDC"/>
    <w:rsid w:val="00B27FDD"/>
    <w:rsid w:val="00B3032F"/>
    <w:rsid w:val="00B30344"/>
    <w:rsid w:val="00B30363"/>
    <w:rsid w:val="00B303E2"/>
    <w:rsid w:val="00B30621"/>
    <w:rsid w:val="00B30A12"/>
    <w:rsid w:val="00B30D26"/>
    <w:rsid w:val="00B31363"/>
    <w:rsid w:val="00B3167D"/>
    <w:rsid w:val="00B3179C"/>
    <w:rsid w:val="00B319A1"/>
    <w:rsid w:val="00B31A05"/>
    <w:rsid w:val="00B31A2D"/>
    <w:rsid w:val="00B31AEE"/>
    <w:rsid w:val="00B31CF7"/>
    <w:rsid w:val="00B31E7E"/>
    <w:rsid w:val="00B321DD"/>
    <w:rsid w:val="00B32411"/>
    <w:rsid w:val="00B32724"/>
    <w:rsid w:val="00B32B64"/>
    <w:rsid w:val="00B32D17"/>
    <w:rsid w:val="00B3353C"/>
    <w:rsid w:val="00B33542"/>
    <w:rsid w:val="00B339AD"/>
    <w:rsid w:val="00B33B05"/>
    <w:rsid w:val="00B34062"/>
    <w:rsid w:val="00B341D3"/>
    <w:rsid w:val="00B341E2"/>
    <w:rsid w:val="00B3446F"/>
    <w:rsid w:val="00B34503"/>
    <w:rsid w:val="00B34520"/>
    <w:rsid w:val="00B3465A"/>
    <w:rsid w:val="00B34663"/>
    <w:rsid w:val="00B349D5"/>
    <w:rsid w:val="00B34C06"/>
    <w:rsid w:val="00B34C1D"/>
    <w:rsid w:val="00B34D74"/>
    <w:rsid w:val="00B34DFA"/>
    <w:rsid w:val="00B350D2"/>
    <w:rsid w:val="00B35567"/>
    <w:rsid w:val="00B357B5"/>
    <w:rsid w:val="00B35968"/>
    <w:rsid w:val="00B35EAB"/>
    <w:rsid w:val="00B35EC7"/>
    <w:rsid w:val="00B35F34"/>
    <w:rsid w:val="00B3610B"/>
    <w:rsid w:val="00B3617A"/>
    <w:rsid w:val="00B36277"/>
    <w:rsid w:val="00B36458"/>
    <w:rsid w:val="00B364EE"/>
    <w:rsid w:val="00B367F9"/>
    <w:rsid w:val="00B367FD"/>
    <w:rsid w:val="00B36916"/>
    <w:rsid w:val="00B36C7F"/>
    <w:rsid w:val="00B36DED"/>
    <w:rsid w:val="00B37041"/>
    <w:rsid w:val="00B371BA"/>
    <w:rsid w:val="00B375C7"/>
    <w:rsid w:val="00B375D5"/>
    <w:rsid w:val="00B37956"/>
    <w:rsid w:val="00B37A59"/>
    <w:rsid w:val="00B37C5B"/>
    <w:rsid w:val="00B37CF5"/>
    <w:rsid w:val="00B37DDB"/>
    <w:rsid w:val="00B40383"/>
    <w:rsid w:val="00B40474"/>
    <w:rsid w:val="00B40518"/>
    <w:rsid w:val="00B40584"/>
    <w:rsid w:val="00B40821"/>
    <w:rsid w:val="00B408E8"/>
    <w:rsid w:val="00B40D9F"/>
    <w:rsid w:val="00B40DEA"/>
    <w:rsid w:val="00B4137C"/>
    <w:rsid w:val="00B413D1"/>
    <w:rsid w:val="00B41864"/>
    <w:rsid w:val="00B41ABA"/>
    <w:rsid w:val="00B41DAC"/>
    <w:rsid w:val="00B41E89"/>
    <w:rsid w:val="00B424B3"/>
    <w:rsid w:val="00B425A6"/>
    <w:rsid w:val="00B428CE"/>
    <w:rsid w:val="00B42917"/>
    <w:rsid w:val="00B42A00"/>
    <w:rsid w:val="00B42A9C"/>
    <w:rsid w:val="00B42C1A"/>
    <w:rsid w:val="00B42D0F"/>
    <w:rsid w:val="00B430DB"/>
    <w:rsid w:val="00B432BE"/>
    <w:rsid w:val="00B432C6"/>
    <w:rsid w:val="00B4340D"/>
    <w:rsid w:val="00B4355A"/>
    <w:rsid w:val="00B43616"/>
    <w:rsid w:val="00B436A7"/>
    <w:rsid w:val="00B436E1"/>
    <w:rsid w:val="00B43753"/>
    <w:rsid w:val="00B43ACB"/>
    <w:rsid w:val="00B43C77"/>
    <w:rsid w:val="00B43D82"/>
    <w:rsid w:val="00B4408C"/>
    <w:rsid w:val="00B440B6"/>
    <w:rsid w:val="00B441D8"/>
    <w:rsid w:val="00B444BF"/>
    <w:rsid w:val="00B44890"/>
    <w:rsid w:val="00B449C5"/>
    <w:rsid w:val="00B44A19"/>
    <w:rsid w:val="00B44BAC"/>
    <w:rsid w:val="00B44D19"/>
    <w:rsid w:val="00B44E78"/>
    <w:rsid w:val="00B44F4C"/>
    <w:rsid w:val="00B45448"/>
    <w:rsid w:val="00B45A1D"/>
    <w:rsid w:val="00B45B0C"/>
    <w:rsid w:val="00B45BEF"/>
    <w:rsid w:val="00B46140"/>
    <w:rsid w:val="00B461D4"/>
    <w:rsid w:val="00B463CD"/>
    <w:rsid w:val="00B463DC"/>
    <w:rsid w:val="00B465E6"/>
    <w:rsid w:val="00B46606"/>
    <w:rsid w:val="00B4663D"/>
    <w:rsid w:val="00B469DD"/>
    <w:rsid w:val="00B46A88"/>
    <w:rsid w:val="00B46B1F"/>
    <w:rsid w:val="00B46D10"/>
    <w:rsid w:val="00B46DFB"/>
    <w:rsid w:val="00B46FB8"/>
    <w:rsid w:val="00B47125"/>
    <w:rsid w:val="00B47649"/>
    <w:rsid w:val="00B47A07"/>
    <w:rsid w:val="00B47C21"/>
    <w:rsid w:val="00B5040B"/>
    <w:rsid w:val="00B50665"/>
    <w:rsid w:val="00B50782"/>
    <w:rsid w:val="00B5081E"/>
    <w:rsid w:val="00B50AB2"/>
    <w:rsid w:val="00B50AD1"/>
    <w:rsid w:val="00B50C0B"/>
    <w:rsid w:val="00B50C41"/>
    <w:rsid w:val="00B510C4"/>
    <w:rsid w:val="00B510C5"/>
    <w:rsid w:val="00B510E9"/>
    <w:rsid w:val="00B5112E"/>
    <w:rsid w:val="00B51342"/>
    <w:rsid w:val="00B514A2"/>
    <w:rsid w:val="00B51769"/>
    <w:rsid w:val="00B517DD"/>
    <w:rsid w:val="00B51BBB"/>
    <w:rsid w:val="00B51C7D"/>
    <w:rsid w:val="00B51D3C"/>
    <w:rsid w:val="00B51E48"/>
    <w:rsid w:val="00B51E9A"/>
    <w:rsid w:val="00B51F34"/>
    <w:rsid w:val="00B51F5D"/>
    <w:rsid w:val="00B5200B"/>
    <w:rsid w:val="00B520F6"/>
    <w:rsid w:val="00B52BB0"/>
    <w:rsid w:val="00B52BB9"/>
    <w:rsid w:val="00B531A4"/>
    <w:rsid w:val="00B53423"/>
    <w:rsid w:val="00B53A28"/>
    <w:rsid w:val="00B53B61"/>
    <w:rsid w:val="00B53CD0"/>
    <w:rsid w:val="00B540F7"/>
    <w:rsid w:val="00B54126"/>
    <w:rsid w:val="00B543AA"/>
    <w:rsid w:val="00B54689"/>
    <w:rsid w:val="00B5499B"/>
    <w:rsid w:val="00B549C5"/>
    <w:rsid w:val="00B54A5C"/>
    <w:rsid w:val="00B5500B"/>
    <w:rsid w:val="00B551F9"/>
    <w:rsid w:val="00B554AA"/>
    <w:rsid w:val="00B55942"/>
    <w:rsid w:val="00B559DA"/>
    <w:rsid w:val="00B56071"/>
    <w:rsid w:val="00B561AF"/>
    <w:rsid w:val="00B56313"/>
    <w:rsid w:val="00B56631"/>
    <w:rsid w:val="00B56637"/>
    <w:rsid w:val="00B56715"/>
    <w:rsid w:val="00B56A7B"/>
    <w:rsid w:val="00B56AA7"/>
    <w:rsid w:val="00B56AD5"/>
    <w:rsid w:val="00B56B42"/>
    <w:rsid w:val="00B5701F"/>
    <w:rsid w:val="00B5712D"/>
    <w:rsid w:val="00B571F9"/>
    <w:rsid w:val="00B57317"/>
    <w:rsid w:val="00B5747A"/>
    <w:rsid w:val="00B57693"/>
    <w:rsid w:val="00B577C4"/>
    <w:rsid w:val="00B57BF1"/>
    <w:rsid w:val="00B57D51"/>
    <w:rsid w:val="00B607C8"/>
    <w:rsid w:val="00B60A54"/>
    <w:rsid w:val="00B60B12"/>
    <w:rsid w:val="00B6118F"/>
    <w:rsid w:val="00B61253"/>
    <w:rsid w:val="00B614F3"/>
    <w:rsid w:val="00B61574"/>
    <w:rsid w:val="00B61729"/>
    <w:rsid w:val="00B61AB1"/>
    <w:rsid w:val="00B61B0D"/>
    <w:rsid w:val="00B61B24"/>
    <w:rsid w:val="00B61C56"/>
    <w:rsid w:val="00B61D5C"/>
    <w:rsid w:val="00B61DD7"/>
    <w:rsid w:val="00B61DEE"/>
    <w:rsid w:val="00B61F7C"/>
    <w:rsid w:val="00B6235B"/>
    <w:rsid w:val="00B627D9"/>
    <w:rsid w:val="00B62A7B"/>
    <w:rsid w:val="00B62C87"/>
    <w:rsid w:val="00B62CA2"/>
    <w:rsid w:val="00B62FDD"/>
    <w:rsid w:val="00B63505"/>
    <w:rsid w:val="00B6381B"/>
    <w:rsid w:val="00B639E1"/>
    <w:rsid w:val="00B63B74"/>
    <w:rsid w:val="00B63BDF"/>
    <w:rsid w:val="00B63CBD"/>
    <w:rsid w:val="00B63EB9"/>
    <w:rsid w:val="00B64095"/>
    <w:rsid w:val="00B64220"/>
    <w:rsid w:val="00B6430A"/>
    <w:rsid w:val="00B6494B"/>
    <w:rsid w:val="00B64982"/>
    <w:rsid w:val="00B64BEF"/>
    <w:rsid w:val="00B64C86"/>
    <w:rsid w:val="00B64D55"/>
    <w:rsid w:val="00B64F5F"/>
    <w:rsid w:val="00B65391"/>
    <w:rsid w:val="00B65456"/>
    <w:rsid w:val="00B657F3"/>
    <w:rsid w:val="00B65BF1"/>
    <w:rsid w:val="00B65EBC"/>
    <w:rsid w:val="00B65F60"/>
    <w:rsid w:val="00B6604B"/>
    <w:rsid w:val="00B663F6"/>
    <w:rsid w:val="00B666A9"/>
    <w:rsid w:val="00B66A21"/>
    <w:rsid w:val="00B66C65"/>
    <w:rsid w:val="00B66FC5"/>
    <w:rsid w:val="00B67058"/>
    <w:rsid w:val="00B67153"/>
    <w:rsid w:val="00B67251"/>
    <w:rsid w:val="00B67293"/>
    <w:rsid w:val="00B67310"/>
    <w:rsid w:val="00B67826"/>
    <w:rsid w:val="00B67B56"/>
    <w:rsid w:val="00B67B82"/>
    <w:rsid w:val="00B67D90"/>
    <w:rsid w:val="00B67E8F"/>
    <w:rsid w:val="00B67EFD"/>
    <w:rsid w:val="00B70615"/>
    <w:rsid w:val="00B7091F"/>
    <w:rsid w:val="00B70D17"/>
    <w:rsid w:val="00B70FD3"/>
    <w:rsid w:val="00B7128B"/>
    <w:rsid w:val="00B71429"/>
    <w:rsid w:val="00B72989"/>
    <w:rsid w:val="00B72A1A"/>
    <w:rsid w:val="00B72A9B"/>
    <w:rsid w:val="00B72CD4"/>
    <w:rsid w:val="00B72D9A"/>
    <w:rsid w:val="00B7356D"/>
    <w:rsid w:val="00B7389A"/>
    <w:rsid w:val="00B738EC"/>
    <w:rsid w:val="00B73A2B"/>
    <w:rsid w:val="00B73D92"/>
    <w:rsid w:val="00B73E24"/>
    <w:rsid w:val="00B740D7"/>
    <w:rsid w:val="00B740FB"/>
    <w:rsid w:val="00B74411"/>
    <w:rsid w:val="00B74A3B"/>
    <w:rsid w:val="00B74EAF"/>
    <w:rsid w:val="00B74EC4"/>
    <w:rsid w:val="00B7527D"/>
    <w:rsid w:val="00B754F8"/>
    <w:rsid w:val="00B75589"/>
    <w:rsid w:val="00B75668"/>
    <w:rsid w:val="00B757BF"/>
    <w:rsid w:val="00B7594F"/>
    <w:rsid w:val="00B75956"/>
    <w:rsid w:val="00B75C0D"/>
    <w:rsid w:val="00B75FAC"/>
    <w:rsid w:val="00B75FE7"/>
    <w:rsid w:val="00B76124"/>
    <w:rsid w:val="00B7649A"/>
    <w:rsid w:val="00B76553"/>
    <w:rsid w:val="00B76594"/>
    <w:rsid w:val="00B76B00"/>
    <w:rsid w:val="00B76D31"/>
    <w:rsid w:val="00B770CD"/>
    <w:rsid w:val="00B77156"/>
    <w:rsid w:val="00B777A2"/>
    <w:rsid w:val="00B77BC6"/>
    <w:rsid w:val="00B77D70"/>
    <w:rsid w:val="00B80093"/>
    <w:rsid w:val="00B8009F"/>
    <w:rsid w:val="00B80496"/>
    <w:rsid w:val="00B80BEA"/>
    <w:rsid w:val="00B80CA0"/>
    <w:rsid w:val="00B81186"/>
    <w:rsid w:val="00B8130A"/>
    <w:rsid w:val="00B81476"/>
    <w:rsid w:val="00B816F7"/>
    <w:rsid w:val="00B817D5"/>
    <w:rsid w:val="00B81F8F"/>
    <w:rsid w:val="00B825C4"/>
    <w:rsid w:val="00B831EC"/>
    <w:rsid w:val="00B83247"/>
    <w:rsid w:val="00B83C19"/>
    <w:rsid w:val="00B84175"/>
    <w:rsid w:val="00B841D0"/>
    <w:rsid w:val="00B8494E"/>
    <w:rsid w:val="00B84D2E"/>
    <w:rsid w:val="00B84E2C"/>
    <w:rsid w:val="00B84EBF"/>
    <w:rsid w:val="00B85011"/>
    <w:rsid w:val="00B85145"/>
    <w:rsid w:val="00B852A9"/>
    <w:rsid w:val="00B853E9"/>
    <w:rsid w:val="00B85415"/>
    <w:rsid w:val="00B858DC"/>
    <w:rsid w:val="00B85A63"/>
    <w:rsid w:val="00B8611A"/>
    <w:rsid w:val="00B861AF"/>
    <w:rsid w:val="00B866FC"/>
    <w:rsid w:val="00B86A5E"/>
    <w:rsid w:val="00B86B14"/>
    <w:rsid w:val="00B86BC6"/>
    <w:rsid w:val="00B86D6D"/>
    <w:rsid w:val="00B86E5B"/>
    <w:rsid w:val="00B876F2"/>
    <w:rsid w:val="00B877E6"/>
    <w:rsid w:val="00B877F9"/>
    <w:rsid w:val="00B87C41"/>
    <w:rsid w:val="00B87DBA"/>
    <w:rsid w:val="00B87DD9"/>
    <w:rsid w:val="00B902C6"/>
    <w:rsid w:val="00B9045C"/>
    <w:rsid w:val="00B907AB"/>
    <w:rsid w:val="00B908E8"/>
    <w:rsid w:val="00B9090E"/>
    <w:rsid w:val="00B90CA8"/>
    <w:rsid w:val="00B90D56"/>
    <w:rsid w:val="00B90DD3"/>
    <w:rsid w:val="00B9122C"/>
    <w:rsid w:val="00B91813"/>
    <w:rsid w:val="00B91A05"/>
    <w:rsid w:val="00B91BC7"/>
    <w:rsid w:val="00B91D24"/>
    <w:rsid w:val="00B91E0D"/>
    <w:rsid w:val="00B91E81"/>
    <w:rsid w:val="00B920AE"/>
    <w:rsid w:val="00B922EE"/>
    <w:rsid w:val="00B92355"/>
    <w:rsid w:val="00B92AB7"/>
    <w:rsid w:val="00B92B29"/>
    <w:rsid w:val="00B92B6A"/>
    <w:rsid w:val="00B92D4A"/>
    <w:rsid w:val="00B93489"/>
    <w:rsid w:val="00B9354C"/>
    <w:rsid w:val="00B935BE"/>
    <w:rsid w:val="00B93909"/>
    <w:rsid w:val="00B93BEA"/>
    <w:rsid w:val="00B94418"/>
    <w:rsid w:val="00B9443E"/>
    <w:rsid w:val="00B94503"/>
    <w:rsid w:val="00B94536"/>
    <w:rsid w:val="00B94864"/>
    <w:rsid w:val="00B9487F"/>
    <w:rsid w:val="00B948BE"/>
    <w:rsid w:val="00B94949"/>
    <w:rsid w:val="00B94AD1"/>
    <w:rsid w:val="00B94B2B"/>
    <w:rsid w:val="00B94BC2"/>
    <w:rsid w:val="00B94F12"/>
    <w:rsid w:val="00B94FF6"/>
    <w:rsid w:val="00B9516E"/>
    <w:rsid w:val="00B95522"/>
    <w:rsid w:val="00B956C3"/>
    <w:rsid w:val="00B95745"/>
    <w:rsid w:val="00B95860"/>
    <w:rsid w:val="00B959EB"/>
    <w:rsid w:val="00B95A78"/>
    <w:rsid w:val="00B95C6F"/>
    <w:rsid w:val="00B95F42"/>
    <w:rsid w:val="00B960F0"/>
    <w:rsid w:val="00B96ADC"/>
    <w:rsid w:val="00B96FFF"/>
    <w:rsid w:val="00B971FB"/>
    <w:rsid w:val="00B974D6"/>
    <w:rsid w:val="00B97726"/>
    <w:rsid w:val="00B978EF"/>
    <w:rsid w:val="00B979FB"/>
    <w:rsid w:val="00B97B2D"/>
    <w:rsid w:val="00B97C48"/>
    <w:rsid w:val="00BA03E6"/>
    <w:rsid w:val="00BA0DF3"/>
    <w:rsid w:val="00BA1113"/>
    <w:rsid w:val="00BA118F"/>
    <w:rsid w:val="00BA169C"/>
    <w:rsid w:val="00BA1BCD"/>
    <w:rsid w:val="00BA1CDF"/>
    <w:rsid w:val="00BA1D30"/>
    <w:rsid w:val="00BA1D51"/>
    <w:rsid w:val="00BA1F54"/>
    <w:rsid w:val="00BA1F86"/>
    <w:rsid w:val="00BA2006"/>
    <w:rsid w:val="00BA2201"/>
    <w:rsid w:val="00BA2473"/>
    <w:rsid w:val="00BA2741"/>
    <w:rsid w:val="00BA282F"/>
    <w:rsid w:val="00BA28C0"/>
    <w:rsid w:val="00BA3128"/>
    <w:rsid w:val="00BA329C"/>
    <w:rsid w:val="00BA338E"/>
    <w:rsid w:val="00BA34FC"/>
    <w:rsid w:val="00BA3958"/>
    <w:rsid w:val="00BA3A25"/>
    <w:rsid w:val="00BA3F9E"/>
    <w:rsid w:val="00BA3FE9"/>
    <w:rsid w:val="00BA4615"/>
    <w:rsid w:val="00BA46D8"/>
    <w:rsid w:val="00BA4952"/>
    <w:rsid w:val="00BA4A99"/>
    <w:rsid w:val="00BA4CFD"/>
    <w:rsid w:val="00BA4F98"/>
    <w:rsid w:val="00BA53FB"/>
    <w:rsid w:val="00BA5B35"/>
    <w:rsid w:val="00BA5F72"/>
    <w:rsid w:val="00BA60FA"/>
    <w:rsid w:val="00BA67B5"/>
    <w:rsid w:val="00BA67E9"/>
    <w:rsid w:val="00BA690A"/>
    <w:rsid w:val="00BA6D8F"/>
    <w:rsid w:val="00BA7324"/>
    <w:rsid w:val="00BA7822"/>
    <w:rsid w:val="00BA7867"/>
    <w:rsid w:val="00BA7B02"/>
    <w:rsid w:val="00BB0016"/>
    <w:rsid w:val="00BB045B"/>
    <w:rsid w:val="00BB04A0"/>
    <w:rsid w:val="00BB0737"/>
    <w:rsid w:val="00BB0873"/>
    <w:rsid w:val="00BB098B"/>
    <w:rsid w:val="00BB0AC4"/>
    <w:rsid w:val="00BB0CED"/>
    <w:rsid w:val="00BB0E1B"/>
    <w:rsid w:val="00BB0EA6"/>
    <w:rsid w:val="00BB0ED8"/>
    <w:rsid w:val="00BB1185"/>
    <w:rsid w:val="00BB11DD"/>
    <w:rsid w:val="00BB11E9"/>
    <w:rsid w:val="00BB1208"/>
    <w:rsid w:val="00BB1707"/>
    <w:rsid w:val="00BB1730"/>
    <w:rsid w:val="00BB1AFD"/>
    <w:rsid w:val="00BB1DB6"/>
    <w:rsid w:val="00BB25D0"/>
    <w:rsid w:val="00BB2613"/>
    <w:rsid w:val="00BB26EC"/>
    <w:rsid w:val="00BB2778"/>
    <w:rsid w:val="00BB2835"/>
    <w:rsid w:val="00BB2C42"/>
    <w:rsid w:val="00BB2DC1"/>
    <w:rsid w:val="00BB2EFC"/>
    <w:rsid w:val="00BB3157"/>
    <w:rsid w:val="00BB3948"/>
    <w:rsid w:val="00BB3C80"/>
    <w:rsid w:val="00BB3E70"/>
    <w:rsid w:val="00BB40FC"/>
    <w:rsid w:val="00BB43FE"/>
    <w:rsid w:val="00BB4461"/>
    <w:rsid w:val="00BB4616"/>
    <w:rsid w:val="00BB4621"/>
    <w:rsid w:val="00BB47A6"/>
    <w:rsid w:val="00BB4F5F"/>
    <w:rsid w:val="00BB527B"/>
    <w:rsid w:val="00BB5317"/>
    <w:rsid w:val="00BB5774"/>
    <w:rsid w:val="00BB5B20"/>
    <w:rsid w:val="00BB6030"/>
    <w:rsid w:val="00BB6493"/>
    <w:rsid w:val="00BB662F"/>
    <w:rsid w:val="00BB664C"/>
    <w:rsid w:val="00BB66B3"/>
    <w:rsid w:val="00BB6C77"/>
    <w:rsid w:val="00BB6E1F"/>
    <w:rsid w:val="00BB6F06"/>
    <w:rsid w:val="00BB6F0A"/>
    <w:rsid w:val="00BB70B7"/>
    <w:rsid w:val="00BB7285"/>
    <w:rsid w:val="00BB73D1"/>
    <w:rsid w:val="00BB75D8"/>
    <w:rsid w:val="00BB7838"/>
    <w:rsid w:val="00BB7EDC"/>
    <w:rsid w:val="00BC050D"/>
    <w:rsid w:val="00BC07E9"/>
    <w:rsid w:val="00BC0C97"/>
    <w:rsid w:val="00BC10A8"/>
    <w:rsid w:val="00BC110F"/>
    <w:rsid w:val="00BC12A5"/>
    <w:rsid w:val="00BC1654"/>
    <w:rsid w:val="00BC1695"/>
    <w:rsid w:val="00BC1862"/>
    <w:rsid w:val="00BC1A8D"/>
    <w:rsid w:val="00BC1D9C"/>
    <w:rsid w:val="00BC1E23"/>
    <w:rsid w:val="00BC1E39"/>
    <w:rsid w:val="00BC1F77"/>
    <w:rsid w:val="00BC22CF"/>
    <w:rsid w:val="00BC2C9B"/>
    <w:rsid w:val="00BC2ECC"/>
    <w:rsid w:val="00BC3036"/>
    <w:rsid w:val="00BC32CF"/>
    <w:rsid w:val="00BC37AE"/>
    <w:rsid w:val="00BC37DA"/>
    <w:rsid w:val="00BC3832"/>
    <w:rsid w:val="00BC38F4"/>
    <w:rsid w:val="00BC3C03"/>
    <w:rsid w:val="00BC3E43"/>
    <w:rsid w:val="00BC4233"/>
    <w:rsid w:val="00BC42E5"/>
    <w:rsid w:val="00BC475D"/>
    <w:rsid w:val="00BC48AD"/>
    <w:rsid w:val="00BC49A9"/>
    <w:rsid w:val="00BC4A86"/>
    <w:rsid w:val="00BC4D6F"/>
    <w:rsid w:val="00BC4F50"/>
    <w:rsid w:val="00BC572C"/>
    <w:rsid w:val="00BC5888"/>
    <w:rsid w:val="00BC5AC3"/>
    <w:rsid w:val="00BC5B3A"/>
    <w:rsid w:val="00BC5C83"/>
    <w:rsid w:val="00BC5F82"/>
    <w:rsid w:val="00BC60E0"/>
    <w:rsid w:val="00BC6568"/>
    <w:rsid w:val="00BC67EA"/>
    <w:rsid w:val="00BC693D"/>
    <w:rsid w:val="00BC6975"/>
    <w:rsid w:val="00BC6C19"/>
    <w:rsid w:val="00BC7293"/>
    <w:rsid w:val="00BC751C"/>
    <w:rsid w:val="00BC75CE"/>
    <w:rsid w:val="00BC7A45"/>
    <w:rsid w:val="00BC7C74"/>
    <w:rsid w:val="00BC7D22"/>
    <w:rsid w:val="00BD002B"/>
    <w:rsid w:val="00BD012D"/>
    <w:rsid w:val="00BD0647"/>
    <w:rsid w:val="00BD0DCD"/>
    <w:rsid w:val="00BD0E01"/>
    <w:rsid w:val="00BD10BB"/>
    <w:rsid w:val="00BD13E0"/>
    <w:rsid w:val="00BD149A"/>
    <w:rsid w:val="00BD14F8"/>
    <w:rsid w:val="00BD1637"/>
    <w:rsid w:val="00BD19DE"/>
    <w:rsid w:val="00BD1A65"/>
    <w:rsid w:val="00BD1B10"/>
    <w:rsid w:val="00BD1DA1"/>
    <w:rsid w:val="00BD247A"/>
    <w:rsid w:val="00BD2728"/>
    <w:rsid w:val="00BD278E"/>
    <w:rsid w:val="00BD285C"/>
    <w:rsid w:val="00BD28C4"/>
    <w:rsid w:val="00BD2FA4"/>
    <w:rsid w:val="00BD3066"/>
    <w:rsid w:val="00BD311F"/>
    <w:rsid w:val="00BD38AD"/>
    <w:rsid w:val="00BD3A1F"/>
    <w:rsid w:val="00BD3ABD"/>
    <w:rsid w:val="00BD3B60"/>
    <w:rsid w:val="00BD3E3F"/>
    <w:rsid w:val="00BD3ECB"/>
    <w:rsid w:val="00BD3F29"/>
    <w:rsid w:val="00BD41B7"/>
    <w:rsid w:val="00BD42FE"/>
    <w:rsid w:val="00BD442D"/>
    <w:rsid w:val="00BD4528"/>
    <w:rsid w:val="00BD4906"/>
    <w:rsid w:val="00BD4D81"/>
    <w:rsid w:val="00BD4F84"/>
    <w:rsid w:val="00BD52D0"/>
    <w:rsid w:val="00BD54D7"/>
    <w:rsid w:val="00BD560F"/>
    <w:rsid w:val="00BD565C"/>
    <w:rsid w:val="00BD56C5"/>
    <w:rsid w:val="00BD5806"/>
    <w:rsid w:val="00BD5E23"/>
    <w:rsid w:val="00BD5F6B"/>
    <w:rsid w:val="00BD6185"/>
    <w:rsid w:val="00BD6574"/>
    <w:rsid w:val="00BD6CF9"/>
    <w:rsid w:val="00BD7192"/>
    <w:rsid w:val="00BD77AF"/>
    <w:rsid w:val="00BD784C"/>
    <w:rsid w:val="00BD7A08"/>
    <w:rsid w:val="00BD7C7D"/>
    <w:rsid w:val="00BD7CDC"/>
    <w:rsid w:val="00BD7DCA"/>
    <w:rsid w:val="00BD7EB2"/>
    <w:rsid w:val="00BE0342"/>
    <w:rsid w:val="00BE03BB"/>
    <w:rsid w:val="00BE04B0"/>
    <w:rsid w:val="00BE0526"/>
    <w:rsid w:val="00BE0679"/>
    <w:rsid w:val="00BE085B"/>
    <w:rsid w:val="00BE0886"/>
    <w:rsid w:val="00BE0A20"/>
    <w:rsid w:val="00BE0F18"/>
    <w:rsid w:val="00BE12CF"/>
    <w:rsid w:val="00BE1571"/>
    <w:rsid w:val="00BE1B42"/>
    <w:rsid w:val="00BE21AB"/>
    <w:rsid w:val="00BE2694"/>
    <w:rsid w:val="00BE2829"/>
    <w:rsid w:val="00BE2B19"/>
    <w:rsid w:val="00BE2BED"/>
    <w:rsid w:val="00BE2BF8"/>
    <w:rsid w:val="00BE2C0F"/>
    <w:rsid w:val="00BE2EFD"/>
    <w:rsid w:val="00BE312F"/>
    <w:rsid w:val="00BE31B8"/>
    <w:rsid w:val="00BE37B7"/>
    <w:rsid w:val="00BE3997"/>
    <w:rsid w:val="00BE3AA2"/>
    <w:rsid w:val="00BE3C6D"/>
    <w:rsid w:val="00BE3CE9"/>
    <w:rsid w:val="00BE3EC2"/>
    <w:rsid w:val="00BE4246"/>
    <w:rsid w:val="00BE435A"/>
    <w:rsid w:val="00BE43BD"/>
    <w:rsid w:val="00BE4630"/>
    <w:rsid w:val="00BE4755"/>
    <w:rsid w:val="00BE4810"/>
    <w:rsid w:val="00BE4882"/>
    <w:rsid w:val="00BE4B00"/>
    <w:rsid w:val="00BE4D49"/>
    <w:rsid w:val="00BE5085"/>
    <w:rsid w:val="00BE50F6"/>
    <w:rsid w:val="00BE51D6"/>
    <w:rsid w:val="00BE5263"/>
    <w:rsid w:val="00BE537B"/>
    <w:rsid w:val="00BE597F"/>
    <w:rsid w:val="00BE5A5C"/>
    <w:rsid w:val="00BE5A81"/>
    <w:rsid w:val="00BE5B26"/>
    <w:rsid w:val="00BE5B4E"/>
    <w:rsid w:val="00BE5FC8"/>
    <w:rsid w:val="00BE634D"/>
    <w:rsid w:val="00BE64DC"/>
    <w:rsid w:val="00BE6EA9"/>
    <w:rsid w:val="00BE6EC8"/>
    <w:rsid w:val="00BE6ECE"/>
    <w:rsid w:val="00BE714F"/>
    <w:rsid w:val="00BE7190"/>
    <w:rsid w:val="00BE732D"/>
    <w:rsid w:val="00BE7464"/>
    <w:rsid w:val="00BE75B4"/>
    <w:rsid w:val="00BE7828"/>
    <w:rsid w:val="00BE793C"/>
    <w:rsid w:val="00BE7C19"/>
    <w:rsid w:val="00BE7F47"/>
    <w:rsid w:val="00BF00F5"/>
    <w:rsid w:val="00BF0343"/>
    <w:rsid w:val="00BF05B5"/>
    <w:rsid w:val="00BF078B"/>
    <w:rsid w:val="00BF088E"/>
    <w:rsid w:val="00BF099A"/>
    <w:rsid w:val="00BF0AA2"/>
    <w:rsid w:val="00BF0BDD"/>
    <w:rsid w:val="00BF0BE8"/>
    <w:rsid w:val="00BF0DF3"/>
    <w:rsid w:val="00BF0F1D"/>
    <w:rsid w:val="00BF0FBD"/>
    <w:rsid w:val="00BF11BA"/>
    <w:rsid w:val="00BF12C9"/>
    <w:rsid w:val="00BF13F6"/>
    <w:rsid w:val="00BF1442"/>
    <w:rsid w:val="00BF1513"/>
    <w:rsid w:val="00BF194F"/>
    <w:rsid w:val="00BF19B4"/>
    <w:rsid w:val="00BF19FA"/>
    <w:rsid w:val="00BF1C51"/>
    <w:rsid w:val="00BF1CEC"/>
    <w:rsid w:val="00BF1EA5"/>
    <w:rsid w:val="00BF21FB"/>
    <w:rsid w:val="00BF22BD"/>
    <w:rsid w:val="00BF23BA"/>
    <w:rsid w:val="00BF26DE"/>
    <w:rsid w:val="00BF27A8"/>
    <w:rsid w:val="00BF280E"/>
    <w:rsid w:val="00BF28B8"/>
    <w:rsid w:val="00BF2AF0"/>
    <w:rsid w:val="00BF2E29"/>
    <w:rsid w:val="00BF2ED3"/>
    <w:rsid w:val="00BF3039"/>
    <w:rsid w:val="00BF3434"/>
    <w:rsid w:val="00BF3C0D"/>
    <w:rsid w:val="00BF3DC8"/>
    <w:rsid w:val="00BF41E4"/>
    <w:rsid w:val="00BF4252"/>
    <w:rsid w:val="00BF434F"/>
    <w:rsid w:val="00BF44CD"/>
    <w:rsid w:val="00BF472F"/>
    <w:rsid w:val="00BF48A9"/>
    <w:rsid w:val="00BF48CB"/>
    <w:rsid w:val="00BF49F8"/>
    <w:rsid w:val="00BF4C3F"/>
    <w:rsid w:val="00BF4C4E"/>
    <w:rsid w:val="00BF4E7C"/>
    <w:rsid w:val="00BF4F3F"/>
    <w:rsid w:val="00BF511A"/>
    <w:rsid w:val="00BF517D"/>
    <w:rsid w:val="00BF51B0"/>
    <w:rsid w:val="00BF5574"/>
    <w:rsid w:val="00BF55AF"/>
    <w:rsid w:val="00BF56C8"/>
    <w:rsid w:val="00BF5A66"/>
    <w:rsid w:val="00BF5D71"/>
    <w:rsid w:val="00BF6255"/>
    <w:rsid w:val="00BF6313"/>
    <w:rsid w:val="00BF6414"/>
    <w:rsid w:val="00BF64AB"/>
    <w:rsid w:val="00BF654B"/>
    <w:rsid w:val="00BF66DD"/>
    <w:rsid w:val="00BF6855"/>
    <w:rsid w:val="00BF6CBA"/>
    <w:rsid w:val="00BF6F39"/>
    <w:rsid w:val="00BF6F96"/>
    <w:rsid w:val="00BF6FEC"/>
    <w:rsid w:val="00BF7183"/>
    <w:rsid w:val="00BF7362"/>
    <w:rsid w:val="00BF74A4"/>
    <w:rsid w:val="00BF7DCA"/>
    <w:rsid w:val="00C00167"/>
    <w:rsid w:val="00C003E1"/>
    <w:rsid w:val="00C005C0"/>
    <w:rsid w:val="00C00702"/>
    <w:rsid w:val="00C00BAC"/>
    <w:rsid w:val="00C00BD0"/>
    <w:rsid w:val="00C01101"/>
    <w:rsid w:val="00C01196"/>
    <w:rsid w:val="00C01264"/>
    <w:rsid w:val="00C0164E"/>
    <w:rsid w:val="00C016B5"/>
    <w:rsid w:val="00C01FE7"/>
    <w:rsid w:val="00C020BE"/>
    <w:rsid w:val="00C025BD"/>
    <w:rsid w:val="00C026D5"/>
    <w:rsid w:val="00C02812"/>
    <w:rsid w:val="00C02B2B"/>
    <w:rsid w:val="00C02B7B"/>
    <w:rsid w:val="00C02C38"/>
    <w:rsid w:val="00C02EDA"/>
    <w:rsid w:val="00C0303E"/>
    <w:rsid w:val="00C03051"/>
    <w:rsid w:val="00C0320E"/>
    <w:rsid w:val="00C0335E"/>
    <w:rsid w:val="00C03375"/>
    <w:rsid w:val="00C033D0"/>
    <w:rsid w:val="00C0353A"/>
    <w:rsid w:val="00C0366F"/>
    <w:rsid w:val="00C0397B"/>
    <w:rsid w:val="00C039CD"/>
    <w:rsid w:val="00C03AD6"/>
    <w:rsid w:val="00C03C02"/>
    <w:rsid w:val="00C03CCA"/>
    <w:rsid w:val="00C03D8F"/>
    <w:rsid w:val="00C03E1F"/>
    <w:rsid w:val="00C03E57"/>
    <w:rsid w:val="00C04038"/>
    <w:rsid w:val="00C04110"/>
    <w:rsid w:val="00C041FC"/>
    <w:rsid w:val="00C04483"/>
    <w:rsid w:val="00C0486E"/>
    <w:rsid w:val="00C0492B"/>
    <w:rsid w:val="00C04BFE"/>
    <w:rsid w:val="00C052A5"/>
    <w:rsid w:val="00C052D7"/>
    <w:rsid w:val="00C0585D"/>
    <w:rsid w:val="00C059E2"/>
    <w:rsid w:val="00C05A72"/>
    <w:rsid w:val="00C05AD1"/>
    <w:rsid w:val="00C05C1D"/>
    <w:rsid w:val="00C05C25"/>
    <w:rsid w:val="00C05CF7"/>
    <w:rsid w:val="00C06150"/>
    <w:rsid w:val="00C06335"/>
    <w:rsid w:val="00C06551"/>
    <w:rsid w:val="00C066F6"/>
    <w:rsid w:val="00C06BDB"/>
    <w:rsid w:val="00C06CD1"/>
    <w:rsid w:val="00C07088"/>
    <w:rsid w:val="00C0712E"/>
    <w:rsid w:val="00C07236"/>
    <w:rsid w:val="00C07499"/>
    <w:rsid w:val="00C0758C"/>
    <w:rsid w:val="00C07864"/>
    <w:rsid w:val="00C0797D"/>
    <w:rsid w:val="00C10342"/>
    <w:rsid w:val="00C10479"/>
    <w:rsid w:val="00C104FF"/>
    <w:rsid w:val="00C1077B"/>
    <w:rsid w:val="00C10787"/>
    <w:rsid w:val="00C10AE2"/>
    <w:rsid w:val="00C10DCB"/>
    <w:rsid w:val="00C10EF7"/>
    <w:rsid w:val="00C10F90"/>
    <w:rsid w:val="00C111E4"/>
    <w:rsid w:val="00C1150E"/>
    <w:rsid w:val="00C115A7"/>
    <w:rsid w:val="00C116AE"/>
    <w:rsid w:val="00C116CD"/>
    <w:rsid w:val="00C11896"/>
    <w:rsid w:val="00C118FC"/>
    <w:rsid w:val="00C11B19"/>
    <w:rsid w:val="00C11C1E"/>
    <w:rsid w:val="00C1244F"/>
    <w:rsid w:val="00C12490"/>
    <w:rsid w:val="00C12556"/>
    <w:rsid w:val="00C12643"/>
    <w:rsid w:val="00C12816"/>
    <w:rsid w:val="00C1297E"/>
    <w:rsid w:val="00C12CA7"/>
    <w:rsid w:val="00C12CF3"/>
    <w:rsid w:val="00C12F9D"/>
    <w:rsid w:val="00C138DC"/>
    <w:rsid w:val="00C13A57"/>
    <w:rsid w:val="00C13A99"/>
    <w:rsid w:val="00C13CBA"/>
    <w:rsid w:val="00C13E47"/>
    <w:rsid w:val="00C13E9F"/>
    <w:rsid w:val="00C13ECE"/>
    <w:rsid w:val="00C13FAB"/>
    <w:rsid w:val="00C14242"/>
    <w:rsid w:val="00C1437F"/>
    <w:rsid w:val="00C14423"/>
    <w:rsid w:val="00C148C0"/>
    <w:rsid w:val="00C149E5"/>
    <w:rsid w:val="00C14B59"/>
    <w:rsid w:val="00C14D7E"/>
    <w:rsid w:val="00C14F9E"/>
    <w:rsid w:val="00C15079"/>
    <w:rsid w:val="00C152F8"/>
    <w:rsid w:val="00C153CE"/>
    <w:rsid w:val="00C153F2"/>
    <w:rsid w:val="00C15470"/>
    <w:rsid w:val="00C15771"/>
    <w:rsid w:val="00C157A5"/>
    <w:rsid w:val="00C158A1"/>
    <w:rsid w:val="00C1596C"/>
    <w:rsid w:val="00C15976"/>
    <w:rsid w:val="00C15A04"/>
    <w:rsid w:val="00C15BFF"/>
    <w:rsid w:val="00C15F84"/>
    <w:rsid w:val="00C163A3"/>
    <w:rsid w:val="00C16408"/>
    <w:rsid w:val="00C1667C"/>
    <w:rsid w:val="00C16687"/>
    <w:rsid w:val="00C1686D"/>
    <w:rsid w:val="00C16944"/>
    <w:rsid w:val="00C169E0"/>
    <w:rsid w:val="00C16AE9"/>
    <w:rsid w:val="00C16B2F"/>
    <w:rsid w:val="00C16CD9"/>
    <w:rsid w:val="00C173F3"/>
    <w:rsid w:val="00C17847"/>
    <w:rsid w:val="00C17B2D"/>
    <w:rsid w:val="00C17CE9"/>
    <w:rsid w:val="00C201BF"/>
    <w:rsid w:val="00C202F5"/>
    <w:rsid w:val="00C202FC"/>
    <w:rsid w:val="00C2057E"/>
    <w:rsid w:val="00C2093C"/>
    <w:rsid w:val="00C20DC5"/>
    <w:rsid w:val="00C20E15"/>
    <w:rsid w:val="00C21041"/>
    <w:rsid w:val="00C210A7"/>
    <w:rsid w:val="00C210EE"/>
    <w:rsid w:val="00C21222"/>
    <w:rsid w:val="00C212E6"/>
    <w:rsid w:val="00C2153B"/>
    <w:rsid w:val="00C2167B"/>
    <w:rsid w:val="00C216B8"/>
    <w:rsid w:val="00C21856"/>
    <w:rsid w:val="00C21898"/>
    <w:rsid w:val="00C21CE8"/>
    <w:rsid w:val="00C21CFE"/>
    <w:rsid w:val="00C21D6C"/>
    <w:rsid w:val="00C21D73"/>
    <w:rsid w:val="00C21FFE"/>
    <w:rsid w:val="00C22255"/>
    <w:rsid w:val="00C22510"/>
    <w:rsid w:val="00C22CA2"/>
    <w:rsid w:val="00C22CBB"/>
    <w:rsid w:val="00C22D5A"/>
    <w:rsid w:val="00C22E23"/>
    <w:rsid w:val="00C2308C"/>
    <w:rsid w:val="00C237C3"/>
    <w:rsid w:val="00C23848"/>
    <w:rsid w:val="00C23B33"/>
    <w:rsid w:val="00C23B79"/>
    <w:rsid w:val="00C23E02"/>
    <w:rsid w:val="00C23F4C"/>
    <w:rsid w:val="00C240F1"/>
    <w:rsid w:val="00C2419E"/>
    <w:rsid w:val="00C2463D"/>
    <w:rsid w:val="00C2477B"/>
    <w:rsid w:val="00C2490E"/>
    <w:rsid w:val="00C24F46"/>
    <w:rsid w:val="00C24FB3"/>
    <w:rsid w:val="00C2529F"/>
    <w:rsid w:val="00C25311"/>
    <w:rsid w:val="00C2537B"/>
    <w:rsid w:val="00C25470"/>
    <w:rsid w:val="00C26016"/>
    <w:rsid w:val="00C261BB"/>
    <w:rsid w:val="00C26270"/>
    <w:rsid w:val="00C262B2"/>
    <w:rsid w:val="00C263FE"/>
    <w:rsid w:val="00C26416"/>
    <w:rsid w:val="00C26642"/>
    <w:rsid w:val="00C26A0C"/>
    <w:rsid w:val="00C26D1A"/>
    <w:rsid w:val="00C26E37"/>
    <w:rsid w:val="00C273CE"/>
    <w:rsid w:val="00C275D5"/>
    <w:rsid w:val="00C27661"/>
    <w:rsid w:val="00C2790E"/>
    <w:rsid w:val="00C279D7"/>
    <w:rsid w:val="00C279EE"/>
    <w:rsid w:val="00C27A85"/>
    <w:rsid w:val="00C27A89"/>
    <w:rsid w:val="00C27BE3"/>
    <w:rsid w:val="00C27C38"/>
    <w:rsid w:val="00C3018F"/>
    <w:rsid w:val="00C30245"/>
    <w:rsid w:val="00C30721"/>
    <w:rsid w:val="00C308B4"/>
    <w:rsid w:val="00C308DE"/>
    <w:rsid w:val="00C309ED"/>
    <w:rsid w:val="00C31086"/>
    <w:rsid w:val="00C31192"/>
    <w:rsid w:val="00C31880"/>
    <w:rsid w:val="00C31909"/>
    <w:rsid w:val="00C31CA0"/>
    <w:rsid w:val="00C31E65"/>
    <w:rsid w:val="00C321AE"/>
    <w:rsid w:val="00C3230E"/>
    <w:rsid w:val="00C32416"/>
    <w:rsid w:val="00C32450"/>
    <w:rsid w:val="00C32602"/>
    <w:rsid w:val="00C32884"/>
    <w:rsid w:val="00C32890"/>
    <w:rsid w:val="00C328AE"/>
    <w:rsid w:val="00C328C2"/>
    <w:rsid w:val="00C32964"/>
    <w:rsid w:val="00C32B18"/>
    <w:rsid w:val="00C32B50"/>
    <w:rsid w:val="00C32BA5"/>
    <w:rsid w:val="00C32E15"/>
    <w:rsid w:val="00C32F52"/>
    <w:rsid w:val="00C330B7"/>
    <w:rsid w:val="00C33169"/>
    <w:rsid w:val="00C3360B"/>
    <w:rsid w:val="00C3368D"/>
    <w:rsid w:val="00C339EB"/>
    <w:rsid w:val="00C34169"/>
    <w:rsid w:val="00C343D6"/>
    <w:rsid w:val="00C34543"/>
    <w:rsid w:val="00C34629"/>
    <w:rsid w:val="00C3465E"/>
    <w:rsid w:val="00C349EE"/>
    <w:rsid w:val="00C34A79"/>
    <w:rsid w:val="00C34B1C"/>
    <w:rsid w:val="00C35012"/>
    <w:rsid w:val="00C35076"/>
    <w:rsid w:val="00C354FA"/>
    <w:rsid w:val="00C356B3"/>
    <w:rsid w:val="00C35A61"/>
    <w:rsid w:val="00C35D17"/>
    <w:rsid w:val="00C35E5B"/>
    <w:rsid w:val="00C369A3"/>
    <w:rsid w:val="00C36ACC"/>
    <w:rsid w:val="00C36E0B"/>
    <w:rsid w:val="00C36F24"/>
    <w:rsid w:val="00C372F9"/>
    <w:rsid w:val="00C3746B"/>
    <w:rsid w:val="00C374D6"/>
    <w:rsid w:val="00C375C1"/>
    <w:rsid w:val="00C37FF3"/>
    <w:rsid w:val="00C40021"/>
    <w:rsid w:val="00C400F5"/>
    <w:rsid w:val="00C403D9"/>
    <w:rsid w:val="00C40573"/>
    <w:rsid w:val="00C405E0"/>
    <w:rsid w:val="00C40679"/>
    <w:rsid w:val="00C40A4E"/>
    <w:rsid w:val="00C40BF9"/>
    <w:rsid w:val="00C40C1A"/>
    <w:rsid w:val="00C40D02"/>
    <w:rsid w:val="00C41398"/>
    <w:rsid w:val="00C41B24"/>
    <w:rsid w:val="00C41C97"/>
    <w:rsid w:val="00C41F1C"/>
    <w:rsid w:val="00C41F70"/>
    <w:rsid w:val="00C420F8"/>
    <w:rsid w:val="00C42528"/>
    <w:rsid w:val="00C4258C"/>
    <w:rsid w:val="00C425CB"/>
    <w:rsid w:val="00C428AD"/>
    <w:rsid w:val="00C4307C"/>
    <w:rsid w:val="00C43415"/>
    <w:rsid w:val="00C43669"/>
    <w:rsid w:val="00C436D5"/>
    <w:rsid w:val="00C43C32"/>
    <w:rsid w:val="00C43CB7"/>
    <w:rsid w:val="00C441D5"/>
    <w:rsid w:val="00C441DF"/>
    <w:rsid w:val="00C442B0"/>
    <w:rsid w:val="00C44371"/>
    <w:rsid w:val="00C443FF"/>
    <w:rsid w:val="00C44404"/>
    <w:rsid w:val="00C44486"/>
    <w:rsid w:val="00C44600"/>
    <w:rsid w:val="00C44A14"/>
    <w:rsid w:val="00C44B25"/>
    <w:rsid w:val="00C44C9F"/>
    <w:rsid w:val="00C453DA"/>
    <w:rsid w:val="00C4554B"/>
    <w:rsid w:val="00C456E8"/>
    <w:rsid w:val="00C45744"/>
    <w:rsid w:val="00C45758"/>
    <w:rsid w:val="00C45BD3"/>
    <w:rsid w:val="00C45C83"/>
    <w:rsid w:val="00C45E1C"/>
    <w:rsid w:val="00C46145"/>
    <w:rsid w:val="00C46557"/>
    <w:rsid w:val="00C4663B"/>
    <w:rsid w:val="00C469FC"/>
    <w:rsid w:val="00C46A37"/>
    <w:rsid w:val="00C46ADD"/>
    <w:rsid w:val="00C46DE8"/>
    <w:rsid w:val="00C47346"/>
    <w:rsid w:val="00C4778B"/>
    <w:rsid w:val="00C47836"/>
    <w:rsid w:val="00C4797C"/>
    <w:rsid w:val="00C47B2B"/>
    <w:rsid w:val="00C47C5B"/>
    <w:rsid w:val="00C47F3B"/>
    <w:rsid w:val="00C5021B"/>
    <w:rsid w:val="00C5021C"/>
    <w:rsid w:val="00C502EA"/>
    <w:rsid w:val="00C50467"/>
    <w:rsid w:val="00C50819"/>
    <w:rsid w:val="00C50858"/>
    <w:rsid w:val="00C5090A"/>
    <w:rsid w:val="00C50A93"/>
    <w:rsid w:val="00C5125D"/>
    <w:rsid w:val="00C516C9"/>
    <w:rsid w:val="00C5186F"/>
    <w:rsid w:val="00C51EF3"/>
    <w:rsid w:val="00C52259"/>
    <w:rsid w:val="00C522F8"/>
    <w:rsid w:val="00C524B4"/>
    <w:rsid w:val="00C5279A"/>
    <w:rsid w:val="00C528E5"/>
    <w:rsid w:val="00C52914"/>
    <w:rsid w:val="00C52AA6"/>
    <w:rsid w:val="00C52BC5"/>
    <w:rsid w:val="00C52C4A"/>
    <w:rsid w:val="00C53D95"/>
    <w:rsid w:val="00C53EF3"/>
    <w:rsid w:val="00C54116"/>
    <w:rsid w:val="00C54172"/>
    <w:rsid w:val="00C542DC"/>
    <w:rsid w:val="00C5446C"/>
    <w:rsid w:val="00C54531"/>
    <w:rsid w:val="00C5475A"/>
    <w:rsid w:val="00C54FD9"/>
    <w:rsid w:val="00C553A9"/>
    <w:rsid w:val="00C5548F"/>
    <w:rsid w:val="00C55ADE"/>
    <w:rsid w:val="00C55D4E"/>
    <w:rsid w:val="00C55DCB"/>
    <w:rsid w:val="00C55F3D"/>
    <w:rsid w:val="00C56012"/>
    <w:rsid w:val="00C56069"/>
    <w:rsid w:val="00C5608B"/>
    <w:rsid w:val="00C56157"/>
    <w:rsid w:val="00C561A4"/>
    <w:rsid w:val="00C564A9"/>
    <w:rsid w:val="00C56577"/>
    <w:rsid w:val="00C57082"/>
    <w:rsid w:val="00C572AF"/>
    <w:rsid w:val="00C57562"/>
    <w:rsid w:val="00C57E79"/>
    <w:rsid w:val="00C57F6C"/>
    <w:rsid w:val="00C57F7F"/>
    <w:rsid w:val="00C60873"/>
    <w:rsid w:val="00C60EA7"/>
    <w:rsid w:val="00C6108D"/>
    <w:rsid w:val="00C61107"/>
    <w:rsid w:val="00C61464"/>
    <w:rsid w:val="00C61915"/>
    <w:rsid w:val="00C61D36"/>
    <w:rsid w:val="00C61EB6"/>
    <w:rsid w:val="00C61F51"/>
    <w:rsid w:val="00C621DA"/>
    <w:rsid w:val="00C622F3"/>
    <w:rsid w:val="00C6267D"/>
    <w:rsid w:val="00C62741"/>
    <w:rsid w:val="00C627E2"/>
    <w:rsid w:val="00C627E3"/>
    <w:rsid w:val="00C62AA7"/>
    <w:rsid w:val="00C62D13"/>
    <w:rsid w:val="00C62F71"/>
    <w:rsid w:val="00C62FEE"/>
    <w:rsid w:val="00C6304C"/>
    <w:rsid w:val="00C63185"/>
    <w:rsid w:val="00C632FA"/>
    <w:rsid w:val="00C6341B"/>
    <w:rsid w:val="00C634CE"/>
    <w:rsid w:val="00C63538"/>
    <w:rsid w:val="00C636B9"/>
    <w:rsid w:val="00C6379E"/>
    <w:rsid w:val="00C638AF"/>
    <w:rsid w:val="00C63AD9"/>
    <w:rsid w:val="00C63DB8"/>
    <w:rsid w:val="00C64058"/>
    <w:rsid w:val="00C640F9"/>
    <w:rsid w:val="00C643EC"/>
    <w:rsid w:val="00C645DD"/>
    <w:rsid w:val="00C645E0"/>
    <w:rsid w:val="00C6478C"/>
    <w:rsid w:val="00C64943"/>
    <w:rsid w:val="00C64A7C"/>
    <w:rsid w:val="00C64DB0"/>
    <w:rsid w:val="00C653F2"/>
    <w:rsid w:val="00C65522"/>
    <w:rsid w:val="00C65647"/>
    <w:rsid w:val="00C65791"/>
    <w:rsid w:val="00C65839"/>
    <w:rsid w:val="00C6598D"/>
    <w:rsid w:val="00C65AEB"/>
    <w:rsid w:val="00C65C52"/>
    <w:rsid w:val="00C65C76"/>
    <w:rsid w:val="00C65CE4"/>
    <w:rsid w:val="00C65D6E"/>
    <w:rsid w:val="00C65E59"/>
    <w:rsid w:val="00C66120"/>
    <w:rsid w:val="00C66473"/>
    <w:rsid w:val="00C66712"/>
    <w:rsid w:val="00C66810"/>
    <w:rsid w:val="00C6681D"/>
    <w:rsid w:val="00C66855"/>
    <w:rsid w:val="00C66861"/>
    <w:rsid w:val="00C66AB9"/>
    <w:rsid w:val="00C66B99"/>
    <w:rsid w:val="00C670E9"/>
    <w:rsid w:val="00C670F7"/>
    <w:rsid w:val="00C67161"/>
    <w:rsid w:val="00C67304"/>
    <w:rsid w:val="00C67322"/>
    <w:rsid w:val="00C6752C"/>
    <w:rsid w:val="00C6775C"/>
    <w:rsid w:val="00C678B9"/>
    <w:rsid w:val="00C67AD3"/>
    <w:rsid w:val="00C67E88"/>
    <w:rsid w:val="00C700C5"/>
    <w:rsid w:val="00C7038F"/>
    <w:rsid w:val="00C703B5"/>
    <w:rsid w:val="00C70641"/>
    <w:rsid w:val="00C707B8"/>
    <w:rsid w:val="00C70E6E"/>
    <w:rsid w:val="00C711AA"/>
    <w:rsid w:val="00C7135D"/>
    <w:rsid w:val="00C7145C"/>
    <w:rsid w:val="00C71538"/>
    <w:rsid w:val="00C7156E"/>
    <w:rsid w:val="00C715C5"/>
    <w:rsid w:val="00C71885"/>
    <w:rsid w:val="00C71886"/>
    <w:rsid w:val="00C718C9"/>
    <w:rsid w:val="00C71917"/>
    <w:rsid w:val="00C71DAA"/>
    <w:rsid w:val="00C71DE4"/>
    <w:rsid w:val="00C71E06"/>
    <w:rsid w:val="00C72149"/>
    <w:rsid w:val="00C722D4"/>
    <w:rsid w:val="00C7265F"/>
    <w:rsid w:val="00C7299F"/>
    <w:rsid w:val="00C72A30"/>
    <w:rsid w:val="00C72C6D"/>
    <w:rsid w:val="00C72C8F"/>
    <w:rsid w:val="00C7310A"/>
    <w:rsid w:val="00C7320E"/>
    <w:rsid w:val="00C73409"/>
    <w:rsid w:val="00C73411"/>
    <w:rsid w:val="00C73675"/>
    <w:rsid w:val="00C73678"/>
    <w:rsid w:val="00C73AC2"/>
    <w:rsid w:val="00C73B46"/>
    <w:rsid w:val="00C740B3"/>
    <w:rsid w:val="00C7416E"/>
    <w:rsid w:val="00C741F0"/>
    <w:rsid w:val="00C74442"/>
    <w:rsid w:val="00C7447A"/>
    <w:rsid w:val="00C74590"/>
    <w:rsid w:val="00C74614"/>
    <w:rsid w:val="00C74618"/>
    <w:rsid w:val="00C74648"/>
    <w:rsid w:val="00C74650"/>
    <w:rsid w:val="00C747F3"/>
    <w:rsid w:val="00C74881"/>
    <w:rsid w:val="00C74CEA"/>
    <w:rsid w:val="00C74D2C"/>
    <w:rsid w:val="00C7569E"/>
    <w:rsid w:val="00C7585B"/>
    <w:rsid w:val="00C758CF"/>
    <w:rsid w:val="00C75B45"/>
    <w:rsid w:val="00C75FE9"/>
    <w:rsid w:val="00C761C4"/>
    <w:rsid w:val="00C76342"/>
    <w:rsid w:val="00C765D0"/>
    <w:rsid w:val="00C766D6"/>
    <w:rsid w:val="00C7677B"/>
    <w:rsid w:val="00C771EA"/>
    <w:rsid w:val="00C77286"/>
    <w:rsid w:val="00C772CA"/>
    <w:rsid w:val="00C774F2"/>
    <w:rsid w:val="00C7759D"/>
    <w:rsid w:val="00C778D1"/>
    <w:rsid w:val="00C77A4B"/>
    <w:rsid w:val="00C77B34"/>
    <w:rsid w:val="00C77C32"/>
    <w:rsid w:val="00C77C96"/>
    <w:rsid w:val="00C77EBE"/>
    <w:rsid w:val="00C8002B"/>
    <w:rsid w:val="00C803CE"/>
    <w:rsid w:val="00C807B6"/>
    <w:rsid w:val="00C8097D"/>
    <w:rsid w:val="00C80C69"/>
    <w:rsid w:val="00C80FDD"/>
    <w:rsid w:val="00C81477"/>
    <w:rsid w:val="00C818AD"/>
    <w:rsid w:val="00C82124"/>
    <w:rsid w:val="00C82417"/>
    <w:rsid w:val="00C826DD"/>
    <w:rsid w:val="00C8279B"/>
    <w:rsid w:val="00C82843"/>
    <w:rsid w:val="00C82894"/>
    <w:rsid w:val="00C8315C"/>
    <w:rsid w:val="00C83437"/>
    <w:rsid w:val="00C83706"/>
    <w:rsid w:val="00C838A7"/>
    <w:rsid w:val="00C83A6E"/>
    <w:rsid w:val="00C83B09"/>
    <w:rsid w:val="00C83BF8"/>
    <w:rsid w:val="00C83DC0"/>
    <w:rsid w:val="00C83F35"/>
    <w:rsid w:val="00C84034"/>
    <w:rsid w:val="00C843C0"/>
    <w:rsid w:val="00C8445D"/>
    <w:rsid w:val="00C84695"/>
    <w:rsid w:val="00C846AD"/>
    <w:rsid w:val="00C8478F"/>
    <w:rsid w:val="00C8493D"/>
    <w:rsid w:val="00C849C2"/>
    <w:rsid w:val="00C84AC8"/>
    <w:rsid w:val="00C84E89"/>
    <w:rsid w:val="00C84F49"/>
    <w:rsid w:val="00C8514E"/>
    <w:rsid w:val="00C85267"/>
    <w:rsid w:val="00C85370"/>
    <w:rsid w:val="00C853AB"/>
    <w:rsid w:val="00C856CB"/>
    <w:rsid w:val="00C859FF"/>
    <w:rsid w:val="00C85BBF"/>
    <w:rsid w:val="00C85D9B"/>
    <w:rsid w:val="00C85E55"/>
    <w:rsid w:val="00C86047"/>
    <w:rsid w:val="00C86363"/>
    <w:rsid w:val="00C86540"/>
    <w:rsid w:val="00C867CE"/>
    <w:rsid w:val="00C869F2"/>
    <w:rsid w:val="00C86D86"/>
    <w:rsid w:val="00C86DBB"/>
    <w:rsid w:val="00C86DCE"/>
    <w:rsid w:val="00C86ECC"/>
    <w:rsid w:val="00C87019"/>
    <w:rsid w:val="00C870CA"/>
    <w:rsid w:val="00C87463"/>
    <w:rsid w:val="00C8757D"/>
    <w:rsid w:val="00C87661"/>
    <w:rsid w:val="00C87A2A"/>
    <w:rsid w:val="00C87A3D"/>
    <w:rsid w:val="00C87DCF"/>
    <w:rsid w:val="00C90041"/>
    <w:rsid w:val="00C9008A"/>
    <w:rsid w:val="00C9009E"/>
    <w:rsid w:val="00C90249"/>
    <w:rsid w:val="00C904F7"/>
    <w:rsid w:val="00C90852"/>
    <w:rsid w:val="00C90932"/>
    <w:rsid w:val="00C90A8E"/>
    <w:rsid w:val="00C90BEE"/>
    <w:rsid w:val="00C90C59"/>
    <w:rsid w:val="00C91002"/>
    <w:rsid w:val="00C91275"/>
    <w:rsid w:val="00C9127E"/>
    <w:rsid w:val="00C91547"/>
    <w:rsid w:val="00C9161B"/>
    <w:rsid w:val="00C91716"/>
    <w:rsid w:val="00C9195D"/>
    <w:rsid w:val="00C91A39"/>
    <w:rsid w:val="00C91B12"/>
    <w:rsid w:val="00C91D31"/>
    <w:rsid w:val="00C91D34"/>
    <w:rsid w:val="00C91EE2"/>
    <w:rsid w:val="00C91F6E"/>
    <w:rsid w:val="00C9206D"/>
    <w:rsid w:val="00C92391"/>
    <w:rsid w:val="00C92657"/>
    <w:rsid w:val="00C9269B"/>
    <w:rsid w:val="00C92A25"/>
    <w:rsid w:val="00C92ABA"/>
    <w:rsid w:val="00C92AD5"/>
    <w:rsid w:val="00C92BBF"/>
    <w:rsid w:val="00C92CEB"/>
    <w:rsid w:val="00C9304A"/>
    <w:rsid w:val="00C93569"/>
    <w:rsid w:val="00C936DB"/>
    <w:rsid w:val="00C93A4A"/>
    <w:rsid w:val="00C93BB2"/>
    <w:rsid w:val="00C94004"/>
    <w:rsid w:val="00C944B6"/>
    <w:rsid w:val="00C944D2"/>
    <w:rsid w:val="00C9462D"/>
    <w:rsid w:val="00C946C5"/>
    <w:rsid w:val="00C948FD"/>
    <w:rsid w:val="00C94F86"/>
    <w:rsid w:val="00C94FE3"/>
    <w:rsid w:val="00C9500A"/>
    <w:rsid w:val="00C9508B"/>
    <w:rsid w:val="00C95223"/>
    <w:rsid w:val="00C952D4"/>
    <w:rsid w:val="00C95ECD"/>
    <w:rsid w:val="00C960B7"/>
    <w:rsid w:val="00C96459"/>
    <w:rsid w:val="00C964A9"/>
    <w:rsid w:val="00C96561"/>
    <w:rsid w:val="00C96649"/>
    <w:rsid w:val="00C96837"/>
    <w:rsid w:val="00C969C2"/>
    <w:rsid w:val="00C96CFC"/>
    <w:rsid w:val="00C97113"/>
    <w:rsid w:val="00C97216"/>
    <w:rsid w:val="00C9730F"/>
    <w:rsid w:val="00C9753A"/>
    <w:rsid w:val="00C97D8F"/>
    <w:rsid w:val="00C97FBF"/>
    <w:rsid w:val="00CA0138"/>
    <w:rsid w:val="00CA0382"/>
    <w:rsid w:val="00CA041C"/>
    <w:rsid w:val="00CA04D1"/>
    <w:rsid w:val="00CA053C"/>
    <w:rsid w:val="00CA054F"/>
    <w:rsid w:val="00CA0620"/>
    <w:rsid w:val="00CA084E"/>
    <w:rsid w:val="00CA0957"/>
    <w:rsid w:val="00CA0B31"/>
    <w:rsid w:val="00CA0C48"/>
    <w:rsid w:val="00CA1069"/>
    <w:rsid w:val="00CA1071"/>
    <w:rsid w:val="00CA1843"/>
    <w:rsid w:val="00CA191D"/>
    <w:rsid w:val="00CA1D6F"/>
    <w:rsid w:val="00CA2528"/>
    <w:rsid w:val="00CA28A7"/>
    <w:rsid w:val="00CA29D7"/>
    <w:rsid w:val="00CA2A09"/>
    <w:rsid w:val="00CA313D"/>
    <w:rsid w:val="00CA3314"/>
    <w:rsid w:val="00CA3DC2"/>
    <w:rsid w:val="00CA3E17"/>
    <w:rsid w:val="00CA3FE6"/>
    <w:rsid w:val="00CA413B"/>
    <w:rsid w:val="00CA41CB"/>
    <w:rsid w:val="00CA4A01"/>
    <w:rsid w:val="00CA4B96"/>
    <w:rsid w:val="00CA4BE7"/>
    <w:rsid w:val="00CA4CD1"/>
    <w:rsid w:val="00CA532D"/>
    <w:rsid w:val="00CA5608"/>
    <w:rsid w:val="00CA573A"/>
    <w:rsid w:val="00CA5897"/>
    <w:rsid w:val="00CA5C14"/>
    <w:rsid w:val="00CA5F91"/>
    <w:rsid w:val="00CA606F"/>
    <w:rsid w:val="00CA6509"/>
    <w:rsid w:val="00CA65F9"/>
    <w:rsid w:val="00CA6BB3"/>
    <w:rsid w:val="00CA6D40"/>
    <w:rsid w:val="00CA6E69"/>
    <w:rsid w:val="00CA6F62"/>
    <w:rsid w:val="00CA70B1"/>
    <w:rsid w:val="00CA726D"/>
    <w:rsid w:val="00CA730A"/>
    <w:rsid w:val="00CA7665"/>
    <w:rsid w:val="00CA77CA"/>
    <w:rsid w:val="00CA784C"/>
    <w:rsid w:val="00CA79AC"/>
    <w:rsid w:val="00CA7A75"/>
    <w:rsid w:val="00CA7A7B"/>
    <w:rsid w:val="00CA7B0D"/>
    <w:rsid w:val="00CA7B30"/>
    <w:rsid w:val="00CB0565"/>
    <w:rsid w:val="00CB05B9"/>
    <w:rsid w:val="00CB067A"/>
    <w:rsid w:val="00CB078C"/>
    <w:rsid w:val="00CB086D"/>
    <w:rsid w:val="00CB0990"/>
    <w:rsid w:val="00CB0FD4"/>
    <w:rsid w:val="00CB1024"/>
    <w:rsid w:val="00CB1383"/>
    <w:rsid w:val="00CB13CE"/>
    <w:rsid w:val="00CB158C"/>
    <w:rsid w:val="00CB1A34"/>
    <w:rsid w:val="00CB1B7B"/>
    <w:rsid w:val="00CB1C10"/>
    <w:rsid w:val="00CB1D56"/>
    <w:rsid w:val="00CB1D60"/>
    <w:rsid w:val="00CB1DE6"/>
    <w:rsid w:val="00CB1E05"/>
    <w:rsid w:val="00CB1E0E"/>
    <w:rsid w:val="00CB22B9"/>
    <w:rsid w:val="00CB2B1A"/>
    <w:rsid w:val="00CB2B50"/>
    <w:rsid w:val="00CB30DD"/>
    <w:rsid w:val="00CB31A1"/>
    <w:rsid w:val="00CB330D"/>
    <w:rsid w:val="00CB3341"/>
    <w:rsid w:val="00CB3455"/>
    <w:rsid w:val="00CB3D92"/>
    <w:rsid w:val="00CB3E16"/>
    <w:rsid w:val="00CB3FE7"/>
    <w:rsid w:val="00CB4202"/>
    <w:rsid w:val="00CB433F"/>
    <w:rsid w:val="00CB43EF"/>
    <w:rsid w:val="00CB4434"/>
    <w:rsid w:val="00CB463A"/>
    <w:rsid w:val="00CB4BF4"/>
    <w:rsid w:val="00CB4F7F"/>
    <w:rsid w:val="00CB51AF"/>
    <w:rsid w:val="00CB557C"/>
    <w:rsid w:val="00CB5B1C"/>
    <w:rsid w:val="00CB5B1E"/>
    <w:rsid w:val="00CB5DAC"/>
    <w:rsid w:val="00CB6078"/>
    <w:rsid w:val="00CB61C3"/>
    <w:rsid w:val="00CB62D8"/>
    <w:rsid w:val="00CB65D7"/>
    <w:rsid w:val="00CB68DB"/>
    <w:rsid w:val="00CB6932"/>
    <w:rsid w:val="00CB69A7"/>
    <w:rsid w:val="00CB6B5B"/>
    <w:rsid w:val="00CB6BD2"/>
    <w:rsid w:val="00CB6F99"/>
    <w:rsid w:val="00CB720D"/>
    <w:rsid w:val="00CB734D"/>
    <w:rsid w:val="00CB75A8"/>
    <w:rsid w:val="00CB7BAE"/>
    <w:rsid w:val="00CB7DA3"/>
    <w:rsid w:val="00CB7F4A"/>
    <w:rsid w:val="00CC00EE"/>
    <w:rsid w:val="00CC0122"/>
    <w:rsid w:val="00CC0557"/>
    <w:rsid w:val="00CC05C8"/>
    <w:rsid w:val="00CC0656"/>
    <w:rsid w:val="00CC0E73"/>
    <w:rsid w:val="00CC1308"/>
    <w:rsid w:val="00CC17CE"/>
    <w:rsid w:val="00CC1800"/>
    <w:rsid w:val="00CC2076"/>
    <w:rsid w:val="00CC2252"/>
    <w:rsid w:val="00CC22AB"/>
    <w:rsid w:val="00CC2629"/>
    <w:rsid w:val="00CC26C8"/>
    <w:rsid w:val="00CC2BB9"/>
    <w:rsid w:val="00CC3097"/>
    <w:rsid w:val="00CC30AF"/>
    <w:rsid w:val="00CC3156"/>
    <w:rsid w:val="00CC31C8"/>
    <w:rsid w:val="00CC3438"/>
    <w:rsid w:val="00CC34C9"/>
    <w:rsid w:val="00CC359F"/>
    <w:rsid w:val="00CC4108"/>
    <w:rsid w:val="00CC41B2"/>
    <w:rsid w:val="00CC43E9"/>
    <w:rsid w:val="00CC4599"/>
    <w:rsid w:val="00CC478B"/>
    <w:rsid w:val="00CC4A67"/>
    <w:rsid w:val="00CC4C67"/>
    <w:rsid w:val="00CC50C0"/>
    <w:rsid w:val="00CC52CA"/>
    <w:rsid w:val="00CC54E2"/>
    <w:rsid w:val="00CC551C"/>
    <w:rsid w:val="00CC56D0"/>
    <w:rsid w:val="00CC57E5"/>
    <w:rsid w:val="00CC5882"/>
    <w:rsid w:val="00CC58B1"/>
    <w:rsid w:val="00CC58F7"/>
    <w:rsid w:val="00CC5ADE"/>
    <w:rsid w:val="00CC5AE4"/>
    <w:rsid w:val="00CC5C54"/>
    <w:rsid w:val="00CC5EC1"/>
    <w:rsid w:val="00CC653F"/>
    <w:rsid w:val="00CC66EA"/>
    <w:rsid w:val="00CC6D13"/>
    <w:rsid w:val="00CC6DEA"/>
    <w:rsid w:val="00CC6E46"/>
    <w:rsid w:val="00CC6F10"/>
    <w:rsid w:val="00CC6F90"/>
    <w:rsid w:val="00CC731A"/>
    <w:rsid w:val="00CC772A"/>
    <w:rsid w:val="00CC777E"/>
    <w:rsid w:val="00CC77D9"/>
    <w:rsid w:val="00CC785F"/>
    <w:rsid w:val="00CC7D5E"/>
    <w:rsid w:val="00CC7FB9"/>
    <w:rsid w:val="00CC7FFC"/>
    <w:rsid w:val="00CD00A3"/>
    <w:rsid w:val="00CD0192"/>
    <w:rsid w:val="00CD0204"/>
    <w:rsid w:val="00CD02B5"/>
    <w:rsid w:val="00CD04C5"/>
    <w:rsid w:val="00CD063C"/>
    <w:rsid w:val="00CD0641"/>
    <w:rsid w:val="00CD0953"/>
    <w:rsid w:val="00CD0C0F"/>
    <w:rsid w:val="00CD0C32"/>
    <w:rsid w:val="00CD0FC4"/>
    <w:rsid w:val="00CD10C7"/>
    <w:rsid w:val="00CD1169"/>
    <w:rsid w:val="00CD1426"/>
    <w:rsid w:val="00CD1BDC"/>
    <w:rsid w:val="00CD1E47"/>
    <w:rsid w:val="00CD20A4"/>
    <w:rsid w:val="00CD2773"/>
    <w:rsid w:val="00CD277B"/>
    <w:rsid w:val="00CD2F74"/>
    <w:rsid w:val="00CD301B"/>
    <w:rsid w:val="00CD3028"/>
    <w:rsid w:val="00CD337D"/>
    <w:rsid w:val="00CD3667"/>
    <w:rsid w:val="00CD37EB"/>
    <w:rsid w:val="00CD38A5"/>
    <w:rsid w:val="00CD3B78"/>
    <w:rsid w:val="00CD3D58"/>
    <w:rsid w:val="00CD3EF9"/>
    <w:rsid w:val="00CD3F7C"/>
    <w:rsid w:val="00CD4363"/>
    <w:rsid w:val="00CD450C"/>
    <w:rsid w:val="00CD45DC"/>
    <w:rsid w:val="00CD4A86"/>
    <w:rsid w:val="00CD4C58"/>
    <w:rsid w:val="00CD5244"/>
    <w:rsid w:val="00CD567D"/>
    <w:rsid w:val="00CD574E"/>
    <w:rsid w:val="00CD5921"/>
    <w:rsid w:val="00CD5AAC"/>
    <w:rsid w:val="00CD5B82"/>
    <w:rsid w:val="00CD5DBB"/>
    <w:rsid w:val="00CD5ED0"/>
    <w:rsid w:val="00CD63F5"/>
    <w:rsid w:val="00CD644A"/>
    <w:rsid w:val="00CD6654"/>
    <w:rsid w:val="00CD6697"/>
    <w:rsid w:val="00CD66AE"/>
    <w:rsid w:val="00CD68AE"/>
    <w:rsid w:val="00CD68B6"/>
    <w:rsid w:val="00CD6A2A"/>
    <w:rsid w:val="00CD6A66"/>
    <w:rsid w:val="00CD6B3E"/>
    <w:rsid w:val="00CD6DBD"/>
    <w:rsid w:val="00CD6F52"/>
    <w:rsid w:val="00CD6F5B"/>
    <w:rsid w:val="00CD705E"/>
    <w:rsid w:val="00CD7236"/>
    <w:rsid w:val="00CD728A"/>
    <w:rsid w:val="00CD758F"/>
    <w:rsid w:val="00CD7B73"/>
    <w:rsid w:val="00CD7CBD"/>
    <w:rsid w:val="00CD7F64"/>
    <w:rsid w:val="00CE0011"/>
    <w:rsid w:val="00CE00A2"/>
    <w:rsid w:val="00CE028C"/>
    <w:rsid w:val="00CE0379"/>
    <w:rsid w:val="00CE08C3"/>
    <w:rsid w:val="00CE0945"/>
    <w:rsid w:val="00CE0B51"/>
    <w:rsid w:val="00CE0BAC"/>
    <w:rsid w:val="00CE0BC5"/>
    <w:rsid w:val="00CE0EDA"/>
    <w:rsid w:val="00CE10B3"/>
    <w:rsid w:val="00CE1130"/>
    <w:rsid w:val="00CE1531"/>
    <w:rsid w:val="00CE1769"/>
    <w:rsid w:val="00CE1803"/>
    <w:rsid w:val="00CE1846"/>
    <w:rsid w:val="00CE192B"/>
    <w:rsid w:val="00CE1986"/>
    <w:rsid w:val="00CE199D"/>
    <w:rsid w:val="00CE1B49"/>
    <w:rsid w:val="00CE1B98"/>
    <w:rsid w:val="00CE1F38"/>
    <w:rsid w:val="00CE1F5F"/>
    <w:rsid w:val="00CE20E9"/>
    <w:rsid w:val="00CE22DB"/>
    <w:rsid w:val="00CE23E7"/>
    <w:rsid w:val="00CE24B8"/>
    <w:rsid w:val="00CE2768"/>
    <w:rsid w:val="00CE2DC0"/>
    <w:rsid w:val="00CE2DC5"/>
    <w:rsid w:val="00CE2DD2"/>
    <w:rsid w:val="00CE2EA4"/>
    <w:rsid w:val="00CE30B0"/>
    <w:rsid w:val="00CE31D3"/>
    <w:rsid w:val="00CE31F8"/>
    <w:rsid w:val="00CE3333"/>
    <w:rsid w:val="00CE3638"/>
    <w:rsid w:val="00CE365C"/>
    <w:rsid w:val="00CE371C"/>
    <w:rsid w:val="00CE3BD9"/>
    <w:rsid w:val="00CE3E65"/>
    <w:rsid w:val="00CE3F8A"/>
    <w:rsid w:val="00CE4469"/>
    <w:rsid w:val="00CE48F8"/>
    <w:rsid w:val="00CE4A39"/>
    <w:rsid w:val="00CE4CB4"/>
    <w:rsid w:val="00CE4F1A"/>
    <w:rsid w:val="00CE4F49"/>
    <w:rsid w:val="00CE525E"/>
    <w:rsid w:val="00CE5312"/>
    <w:rsid w:val="00CE55F3"/>
    <w:rsid w:val="00CE57E0"/>
    <w:rsid w:val="00CE5D1C"/>
    <w:rsid w:val="00CE6213"/>
    <w:rsid w:val="00CE62A2"/>
    <w:rsid w:val="00CE6339"/>
    <w:rsid w:val="00CE667F"/>
    <w:rsid w:val="00CE6723"/>
    <w:rsid w:val="00CE67A9"/>
    <w:rsid w:val="00CE691D"/>
    <w:rsid w:val="00CE69AE"/>
    <w:rsid w:val="00CE6A33"/>
    <w:rsid w:val="00CE6A9A"/>
    <w:rsid w:val="00CE6B45"/>
    <w:rsid w:val="00CE6B79"/>
    <w:rsid w:val="00CE6C59"/>
    <w:rsid w:val="00CE6E16"/>
    <w:rsid w:val="00CE6FBA"/>
    <w:rsid w:val="00CE7190"/>
    <w:rsid w:val="00CE728E"/>
    <w:rsid w:val="00CE738B"/>
    <w:rsid w:val="00CE78A8"/>
    <w:rsid w:val="00CE78FE"/>
    <w:rsid w:val="00CE791B"/>
    <w:rsid w:val="00CE7B8D"/>
    <w:rsid w:val="00CE7DE5"/>
    <w:rsid w:val="00CF00C0"/>
    <w:rsid w:val="00CF048D"/>
    <w:rsid w:val="00CF04AD"/>
    <w:rsid w:val="00CF0719"/>
    <w:rsid w:val="00CF0E8C"/>
    <w:rsid w:val="00CF116A"/>
    <w:rsid w:val="00CF1723"/>
    <w:rsid w:val="00CF1890"/>
    <w:rsid w:val="00CF18BD"/>
    <w:rsid w:val="00CF1D0A"/>
    <w:rsid w:val="00CF272E"/>
    <w:rsid w:val="00CF27E2"/>
    <w:rsid w:val="00CF28F9"/>
    <w:rsid w:val="00CF2DF4"/>
    <w:rsid w:val="00CF2EAE"/>
    <w:rsid w:val="00CF2EBA"/>
    <w:rsid w:val="00CF315F"/>
    <w:rsid w:val="00CF32E5"/>
    <w:rsid w:val="00CF34A5"/>
    <w:rsid w:val="00CF3507"/>
    <w:rsid w:val="00CF3678"/>
    <w:rsid w:val="00CF38D8"/>
    <w:rsid w:val="00CF38E4"/>
    <w:rsid w:val="00CF3A57"/>
    <w:rsid w:val="00CF4115"/>
    <w:rsid w:val="00CF4544"/>
    <w:rsid w:val="00CF4C5C"/>
    <w:rsid w:val="00CF4D1B"/>
    <w:rsid w:val="00CF523A"/>
    <w:rsid w:val="00CF5612"/>
    <w:rsid w:val="00CF5666"/>
    <w:rsid w:val="00CF59BB"/>
    <w:rsid w:val="00CF59C3"/>
    <w:rsid w:val="00CF5AA9"/>
    <w:rsid w:val="00CF5D92"/>
    <w:rsid w:val="00CF5E06"/>
    <w:rsid w:val="00CF5F77"/>
    <w:rsid w:val="00CF60AD"/>
    <w:rsid w:val="00CF6150"/>
    <w:rsid w:val="00CF6492"/>
    <w:rsid w:val="00CF6829"/>
    <w:rsid w:val="00CF6C90"/>
    <w:rsid w:val="00CF7013"/>
    <w:rsid w:val="00CF7388"/>
    <w:rsid w:val="00CF7702"/>
    <w:rsid w:val="00CF7A18"/>
    <w:rsid w:val="00CF7EE5"/>
    <w:rsid w:val="00D00047"/>
    <w:rsid w:val="00D002CC"/>
    <w:rsid w:val="00D00394"/>
    <w:rsid w:val="00D00680"/>
    <w:rsid w:val="00D008B8"/>
    <w:rsid w:val="00D0132B"/>
    <w:rsid w:val="00D01B53"/>
    <w:rsid w:val="00D01E19"/>
    <w:rsid w:val="00D01F3B"/>
    <w:rsid w:val="00D020CF"/>
    <w:rsid w:val="00D02821"/>
    <w:rsid w:val="00D02922"/>
    <w:rsid w:val="00D02BAF"/>
    <w:rsid w:val="00D02FB5"/>
    <w:rsid w:val="00D0339E"/>
    <w:rsid w:val="00D03526"/>
    <w:rsid w:val="00D03636"/>
    <w:rsid w:val="00D03973"/>
    <w:rsid w:val="00D03B93"/>
    <w:rsid w:val="00D03D03"/>
    <w:rsid w:val="00D04192"/>
    <w:rsid w:val="00D0432D"/>
    <w:rsid w:val="00D04845"/>
    <w:rsid w:val="00D04BF2"/>
    <w:rsid w:val="00D04C13"/>
    <w:rsid w:val="00D04C42"/>
    <w:rsid w:val="00D04D4A"/>
    <w:rsid w:val="00D05071"/>
    <w:rsid w:val="00D050B8"/>
    <w:rsid w:val="00D0530F"/>
    <w:rsid w:val="00D0551A"/>
    <w:rsid w:val="00D056EC"/>
    <w:rsid w:val="00D05782"/>
    <w:rsid w:val="00D05E84"/>
    <w:rsid w:val="00D0685F"/>
    <w:rsid w:val="00D06873"/>
    <w:rsid w:val="00D06FFB"/>
    <w:rsid w:val="00D0726B"/>
    <w:rsid w:val="00D0749C"/>
    <w:rsid w:val="00D075DD"/>
    <w:rsid w:val="00D079A7"/>
    <w:rsid w:val="00D07B0B"/>
    <w:rsid w:val="00D07B65"/>
    <w:rsid w:val="00D07B84"/>
    <w:rsid w:val="00D1016E"/>
    <w:rsid w:val="00D104CA"/>
    <w:rsid w:val="00D105B3"/>
    <w:rsid w:val="00D105C1"/>
    <w:rsid w:val="00D1069B"/>
    <w:rsid w:val="00D1072C"/>
    <w:rsid w:val="00D107FA"/>
    <w:rsid w:val="00D10B29"/>
    <w:rsid w:val="00D10CE5"/>
    <w:rsid w:val="00D10D76"/>
    <w:rsid w:val="00D1104F"/>
    <w:rsid w:val="00D1118A"/>
    <w:rsid w:val="00D115D0"/>
    <w:rsid w:val="00D115F9"/>
    <w:rsid w:val="00D11A54"/>
    <w:rsid w:val="00D11D47"/>
    <w:rsid w:val="00D11D63"/>
    <w:rsid w:val="00D11EB8"/>
    <w:rsid w:val="00D11FDE"/>
    <w:rsid w:val="00D120F3"/>
    <w:rsid w:val="00D121F3"/>
    <w:rsid w:val="00D121F6"/>
    <w:rsid w:val="00D126D7"/>
    <w:rsid w:val="00D12720"/>
    <w:rsid w:val="00D129E2"/>
    <w:rsid w:val="00D12BF0"/>
    <w:rsid w:val="00D12E6E"/>
    <w:rsid w:val="00D12EEF"/>
    <w:rsid w:val="00D12F02"/>
    <w:rsid w:val="00D132AF"/>
    <w:rsid w:val="00D13BC7"/>
    <w:rsid w:val="00D14004"/>
    <w:rsid w:val="00D14184"/>
    <w:rsid w:val="00D1437A"/>
    <w:rsid w:val="00D1439A"/>
    <w:rsid w:val="00D148A0"/>
    <w:rsid w:val="00D14C0D"/>
    <w:rsid w:val="00D14DB9"/>
    <w:rsid w:val="00D14E5E"/>
    <w:rsid w:val="00D1520F"/>
    <w:rsid w:val="00D1534B"/>
    <w:rsid w:val="00D15389"/>
    <w:rsid w:val="00D157E7"/>
    <w:rsid w:val="00D159AF"/>
    <w:rsid w:val="00D15B10"/>
    <w:rsid w:val="00D16196"/>
    <w:rsid w:val="00D1663D"/>
    <w:rsid w:val="00D1705A"/>
    <w:rsid w:val="00D171F6"/>
    <w:rsid w:val="00D17603"/>
    <w:rsid w:val="00D17998"/>
    <w:rsid w:val="00D17CFA"/>
    <w:rsid w:val="00D17F01"/>
    <w:rsid w:val="00D17F97"/>
    <w:rsid w:val="00D20051"/>
    <w:rsid w:val="00D201A2"/>
    <w:rsid w:val="00D20737"/>
    <w:rsid w:val="00D2088F"/>
    <w:rsid w:val="00D20898"/>
    <w:rsid w:val="00D208CA"/>
    <w:rsid w:val="00D210D0"/>
    <w:rsid w:val="00D21119"/>
    <w:rsid w:val="00D21268"/>
    <w:rsid w:val="00D21685"/>
    <w:rsid w:val="00D2181D"/>
    <w:rsid w:val="00D21D2B"/>
    <w:rsid w:val="00D21EA4"/>
    <w:rsid w:val="00D2235F"/>
    <w:rsid w:val="00D2253C"/>
    <w:rsid w:val="00D225DC"/>
    <w:rsid w:val="00D225EA"/>
    <w:rsid w:val="00D227E6"/>
    <w:rsid w:val="00D2280A"/>
    <w:rsid w:val="00D22AB2"/>
    <w:rsid w:val="00D22AD0"/>
    <w:rsid w:val="00D22B8B"/>
    <w:rsid w:val="00D22D0F"/>
    <w:rsid w:val="00D23529"/>
    <w:rsid w:val="00D23615"/>
    <w:rsid w:val="00D23BF3"/>
    <w:rsid w:val="00D23D95"/>
    <w:rsid w:val="00D23DA5"/>
    <w:rsid w:val="00D23DDE"/>
    <w:rsid w:val="00D23E0C"/>
    <w:rsid w:val="00D240F1"/>
    <w:rsid w:val="00D242CA"/>
    <w:rsid w:val="00D24509"/>
    <w:rsid w:val="00D24712"/>
    <w:rsid w:val="00D247D5"/>
    <w:rsid w:val="00D24854"/>
    <w:rsid w:val="00D24D62"/>
    <w:rsid w:val="00D24E1C"/>
    <w:rsid w:val="00D2552A"/>
    <w:rsid w:val="00D25861"/>
    <w:rsid w:val="00D25927"/>
    <w:rsid w:val="00D25F7A"/>
    <w:rsid w:val="00D26065"/>
    <w:rsid w:val="00D2627F"/>
    <w:rsid w:val="00D2649B"/>
    <w:rsid w:val="00D26513"/>
    <w:rsid w:val="00D26546"/>
    <w:rsid w:val="00D267B5"/>
    <w:rsid w:val="00D269E4"/>
    <w:rsid w:val="00D26DB1"/>
    <w:rsid w:val="00D2742F"/>
    <w:rsid w:val="00D2757F"/>
    <w:rsid w:val="00D27632"/>
    <w:rsid w:val="00D2766C"/>
    <w:rsid w:val="00D279FB"/>
    <w:rsid w:val="00D27E7B"/>
    <w:rsid w:val="00D301D4"/>
    <w:rsid w:val="00D302C4"/>
    <w:rsid w:val="00D3076D"/>
    <w:rsid w:val="00D30790"/>
    <w:rsid w:val="00D30A19"/>
    <w:rsid w:val="00D31042"/>
    <w:rsid w:val="00D31232"/>
    <w:rsid w:val="00D314FF"/>
    <w:rsid w:val="00D318C7"/>
    <w:rsid w:val="00D31A96"/>
    <w:rsid w:val="00D31D9E"/>
    <w:rsid w:val="00D31E35"/>
    <w:rsid w:val="00D32179"/>
    <w:rsid w:val="00D3220C"/>
    <w:rsid w:val="00D3244F"/>
    <w:rsid w:val="00D32590"/>
    <w:rsid w:val="00D32796"/>
    <w:rsid w:val="00D3287A"/>
    <w:rsid w:val="00D32C0F"/>
    <w:rsid w:val="00D32D35"/>
    <w:rsid w:val="00D330E6"/>
    <w:rsid w:val="00D3319B"/>
    <w:rsid w:val="00D33296"/>
    <w:rsid w:val="00D333A6"/>
    <w:rsid w:val="00D33653"/>
    <w:rsid w:val="00D33783"/>
    <w:rsid w:val="00D338CF"/>
    <w:rsid w:val="00D33AFC"/>
    <w:rsid w:val="00D34190"/>
    <w:rsid w:val="00D34229"/>
    <w:rsid w:val="00D343F5"/>
    <w:rsid w:val="00D34432"/>
    <w:rsid w:val="00D3462F"/>
    <w:rsid w:val="00D346BA"/>
    <w:rsid w:val="00D34898"/>
    <w:rsid w:val="00D34B61"/>
    <w:rsid w:val="00D34BF9"/>
    <w:rsid w:val="00D350D4"/>
    <w:rsid w:val="00D35461"/>
    <w:rsid w:val="00D354E9"/>
    <w:rsid w:val="00D35751"/>
    <w:rsid w:val="00D3576C"/>
    <w:rsid w:val="00D35A8D"/>
    <w:rsid w:val="00D35AE8"/>
    <w:rsid w:val="00D35B53"/>
    <w:rsid w:val="00D35BE9"/>
    <w:rsid w:val="00D35D73"/>
    <w:rsid w:val="00D35E09"/>
    <w:rsid w:val="00D35F21"/>
    <w:rsid w:val="00D36213"/>
    <w:rsid w:val="00D362A8"/>
    <w:rsid w:val="00D36369"/>
    <w:rsid w:val="00D363E6"/>
    <w:rsid w:val="00D36646"/>
    <w:rsid w:val="00D366B5"/>
    <w:rsid w:val="00D36FA5"/>
    <w:rsid w:val="00D3712E"/>
    <w:rsid w:val="00D371EB"/>
    <w:rsid w:val="00D373A3"/>
    <w:rsid w:val="00D373B3"/>
    <w:rsid w:val="00D374FE"/>
    <w:rsid w:val="00D37A2B"/>
    <w:rsid w:val="00D37DFE"/>
    <w:rsid w:val="00D37E09"/>
    <w:rsid w:val="00D401BC"/>
    <w:rsid w:val="00D40991"/>
    <w:rsid w:val="00D40B26"/>
    <w:rsid w:val="00D40DFB"/>
    <w:rsid w:val="00D40E68"/>
    <w:rsid w:val="00D411CF"/>
    <w:rsid w:val="00D411F8"/>
    <w:rsid w:val="00D412EA"/>
    <w:rsid w:val="00D41336"/>
    <w:rsid w:val="00D413CA"/>
    <w:rsid w:val="00D413FF"/>
    <w:rsid w:val="00D4145D"/>
    <w:rsid w:val="00D41580"/>
    <w:rsid w:val="00D41D56"/>
    <w:rsid w:val="00D41DAE"/>
    <w:rsid w:val="00D41E14"/>
    <w:rsid w:val="00D41FEB"/>
    <w:rsid w:val="00D4297C"/>
    <w:rsid w:val="00D42AE9"/>
    <w:rsid w:val="00D42BB8"/>
    <w:rsid w:val="00D42DD4"/>
    <w:rsid w:val="00D43362"/>
    <w:rsid w:val="00D433B8"/>
    <w:rsid w:val="00D43A77"/>
    <w:rsid w:val="00D43AEF"/>
    <w:rsid w:val="00D43B4F"/>
    <w:rsid w:val="00D43CA7"/>
    <w:rsid w:val="00D44041"/>
    <w:rsid w:val="00D44052"/>
    <w:rsid w:val="00D442BE"/>
    <w:rsid w:val="00D44449"/>
    <w:rsid w:val="00D4456D"/>
    <w:rsid w:val="00D44833"/>
    <w:rsid w:val="00D44BDC"/>
    <w:rsid w:val="00D44D28"/>
    <w:rsid w:val="00D4542A"/>
    <w:rsid w:val="00D4598D"/>
    <w:rsid w:val="00D45DD6"/>
    <w:rsid w:val="00D45E4E"/>
    <w:rsid w:val="00D460B0"/>
    <w:rsid w:val="00D46122"/>
    <w:rsid w:val="00D4614E"/>
    <w:rsid w:val="00D46510"/>
    <w:rsid w:val="00D46DC6"/>
    <w:rsid w:val="00D470AF"/>
    <w:rsid w:val="00D47133"/>
    <w:rsid w:val="00D4714B"/>
    <w:rsid w:val="00D471DE"/>
    <w:rsid w:val="00D476A3"/>
    <w:rsid w:val="00D47959"/>
    <w:rsid w:val="00D47CDB"/>
    <w:rsid w:val="00D47DC0"/>
    <w:rsid w:val="00D47EBA"/>
    <w:rsid w:val="00D502E3"/>
    <w:rsid w:val="00D502F7"/>
    <w:rsid w:val="00D504B1"/>
    <w:rsid w:val="00D504D8"/>
    <w:rsid w:val="00D505BA"/>
    <w:rsid w:val="00D5064A"/>
    <w:rsid w:val="00D508C1"/>
    <w:rsid w:val="00D508E4"/>
    <w:rsid w:val="00D50968"/>
    <w:rsid w:val="00D50ABD"/>
    <w:rsid w:val="00D50D5B"/>
    <w:rsid w:val="00D50F9C"/>
    <w:rsid w:val="00D51035"/>
    <w:rsid w:val="00D51085"/>
    <w:rsid w:val="00D51122"/>
    <w:rsid w:val="00D51319"/>
    <w:rsid w:val="00D51320"/>
    <w:rsid w:val="00D516C1"/>
    <w:rsid w:val="00D51757"/>
    <w:rsid w:val="00D51D06"/>
    <w:rsid w:val="00D51D1D"/>
    <w:rsid w:val="00D51D6F"/>
    <w:rsid w:val="00D51E26"/>
    <w:rsid w:val="00D51E8D"/>
    <w:rsid w:val="00D520B1"/>
    <w:rsid w:val="00D5245F"/>
    <w:rsid w:val="00D524F9"/>
    <w:rsid w:val="00D5274F"/>
    <w:rsid w:val="00D52C20"/>
    <w:rsid w:val="00D53672"/>
    <w:rsid w:val="00D53962"/>
    <w:rsid w:val="00D53ABB"/>
    <w:rsid w:val="00D53B3E"/>
    <w:rsid w:val="00D53FB5"/>
    <w:rsid w:val="00D53FCA"/>
    <w:rsid w:val="00D5400D"/>
    <w:rsid w:val="00D5418F"/>
    <w:rsid w:val="00D54244"/>
    <w:rsid w:val="00D544B3"/>
    <w:rsid w:val="00D5483F"/>
    <w:rsid w:val="00D5499D"/>
    <w:rsid w:val="00D54ED1"/>
    <w:rsid w:val="00D54FC7"/>
    <w:rsid w:val="00D552CA"/>
    <w:rsid w:val="00D552F3"/>
    <w:rsid w:val="00D559CC"/>
    <w:rsid w:val="00D55D0A"/>
    <w:rsid w:val="00D55D77"/>
    <w:rsid w:val="00D55DD5"/>
    <w:rsid w:val="00D55FC5"/>
    <w:rsid w:val="00D56389"/>
    <w:rsid w:val="00D565B3"/>
    <w:rsid w:val="00D56A6D"/>
    <w:rsid w:val="00D56EB0"/>
    <w:rsid w:val="00D570A3"/>
    <w:rsid w:val="00D573B4"/>
    <w:rsid w:val="00D57BCC"/>
    <w:rsid w:val="00D57C9F"/>
    <w:rsid w:val="00D57D7D"/>
    <w:rsid w:val="00D57F28"/>
    <w:rsid w:val="00D60071"/>
    <w:rsid w:val="00D60146"/>
    <w:rsid w:val="00D60157"/>
    <w:rsid w:val="00D60459"/>
    <w:rsid w:val="00D60731"/>
    <w:rsid w:val="00D60802"/>
    <w:rsid w:val="00D6084D"/>
    <w:rsid w:val="00D60A50"/>
    <w:rsid w:val="00D60C0E"/>
    <w:rsid w:val="00D611F3"/>
    <w:rsid w:val="00D6124B"/>
    <w:rsid w:val="00D612D0"/>
    <w:rsid w:val="00D61681"/>
    <w:rsid w:val="00D6184D"/>
    <w:rsid w:val="00D61B30"/>
    <w:rsid w:val="00D6213B"/>
    <w:rsid w:val="00D62217"/>
    <w:rsid w:val="00D625F1"/>
    <w:rsid w:val="00D6260D"/>
    <w:rsid w:val="00D626BE"/>
    <w:rsid w:val="00D627B0"/>
    <w:rsid w:val="00D62877"/>
    <w:rsid w:val="00D628D9"/>
    <w:rsid w:val="00D62D67"/>
    <w:rsid w:val="00D62E48"/>
    <w:rsid w:val="00D62F26"/>
    <w:rsid w:val="00D62FF6"/>
    <w:rsid w:val="00D63186"/>
    <w:rsid w:val="00D6351D"/>
    <w:rsid w:val="00D63643"/>
    <w:rsid w:val="00D637DF"/>
    <w:rsid w:val="00D63A60"/>
    <w:rsid w:val="00D63C4D"/>
    <w:rsid w:val="00D63CFB"/>
    <w:rsid w:val="00D63D12"/>
    <w:rsid w:val="00D63D7D"/>
    <w:rsid w:val="00D63E61"/>
    <w:rsid w:val="00D63FA4"/>
    <w:rsid w:val="00D64043"/>
    <w:rsid w:val="00D64175"/>
    <w:rsid w:val="00D641BF"/>
    <w:rsid w:val="00D64312"/>
    <w:rsid w:val="00D6476E"/>
    <w:rsid w:val="00D6479D"/>
    <w:rsid w:val="00D64857"/>
    <w:rsid w:val="00D648EB"/>
    <w:rsid w:val="00D649DF"/>
    <w:rsid w:val="00D649F6"/>
    <w:rsid w:val="00D64D66"/>
    <w:rsid w:val="00D64E2B"/>
    <w:rsid w:val="00D64EA2"/>
    <w:rsid w:val="00D64F0B"/>
    <w:rsid w:val="00D6523E"/>
    <w:rsid w:val="00D65490"/>
    <w:rsid w:val="00D655CA"/>
    <w:rsid w:val="00D65631"/>
    <w:rsid w:val="00D65EE5"/>
    <w:rsid w:val="00D6607F"/>
    <w:rsid w:val="00D6611A"/>
    <w:rsid w:val="00D6616B"/>
    <w:rsid w:val="00D661F8"/>
    <w:rsid w:val="00D66274"/>
    <w:rsid w:val="00D6628F"/>
    <w:rsid w:val="00D662AB"/>
    <w:rsid w:val="00D66616"/>
    <w:rsid w:val="00D667B3"/>
    <w:rsid w:val="00D66DCF"/>
    <w:rsid w:val="00D6703B"/>
    <w:rsid w:val="00D6711E"/>
    <w:rsid w:val="00D671E6"/>
    <w:rsid w:val="00D67263"/>
    <w:rsid w:val="00D672D1"/>
    <w:rsid w:val="00D676CD"/>
    <w:rsid w:val="00D67771"/>
    <w:rsid w:val="00D67D56"/>
    <w:rsid w:val="00D67DDF"/>
    <w:rsid w:val="00D700DD"/>
    <w:rsid w:val="00D7051C"/>
    <w:rsid w:val="00D706AA"/>
    <w:rsid w:val="00D70ABE"/>
    <w:rsid w:val="00D70B2F"/>
    <w:rsid w:val="00D70BA8"/>
    <w:rsid w:val="00D71192"/>
    <w:rsid w:val="00D7128B"/>
    <w:rsid w:val="00D71362"/>
    <w:rsid w:val="00D713E6"/>
    <w:rsid w:val="00D717BF"/>
    <w:rsid w:val="00D719C3"/>
    <w:rsid w:val="00D71AEF"/>
    <w:rsid w:val="00D71B05"/>
    <w:rsid w:val="00D71CBA"/>
    <w:rsid w:val="00D72563"/>
    <w:rsid w:val="00D72815"/>
    <w:rsid w:val="00D72B92"/>
    <w:rsid w:val="00D72C7A"/>
    <w:rsid w:val="00D72E17"/>
    <w:rsid w:val="00D732C0"/>
    <w:rsid w:val="00D73527"/>
    <w:rsid w:val="00D736F5"/>
    <w:rsid w:val="00D73895"/>
    <w:rsid w:val="00D73A5A"/>
    <w:rsid w:val="00D73B06"/>
    <w:rsid w:val="00D73D50"/>
    <w:rsid w:val="00D73E57"/>
    <w:rsid w:val="00D74168"/>
    <w:rsid w:val="00D7427E"/>
    <w:rsid w:val="00D7434C"/>
    <w:rsid w:val="00D743ED"/>
    <w:rsid w:val="00D74744"/>
    <w:rsid w:val="00D74750"/>
    <w:rsid w:val="00D748E6"/>
    <w:rsid w:val="00D74BAF"/>
    <w:rsid w:val="00D7514C"/>
    <w:rsid w:val="00D7546B"/>
    <w:rsid w:val="00D75907"/>
    <w:rsid w:val="00D7596D"/>
    <w:rsid w:val="00D759F4"/>
    <w:rsid w:val="00D75AB4"/>
    <w:rsid w:val="00D75CB1"/>
    <w:rsid w:val="00D75DCA"/>
    <w:rsid w:val="00D75E4F"/>
    <w:rsid w:val="00D760C1"/>
    <w:rsid w:val="00D761A7"/>
    <w:rsid w:val="00D764F1"/>
    <w:rsid w:val="00D765CE"/>
    <w:rsid w:val="00D7662B"/>
    <w:rsid w:val="00D767DF"/>
    <w:rsid w:val="00D76803"/>
    <w:rsid w:val="00D76840"/>
    <w:rsid w:val="00D76DFB"/>
    <w:rsid w:val="00D76E6C"/>
    <w:rsid w:val="00D76F36"/>
    <w:rsid w:val="00D76FB2"/>
    <w:rsid w:val="00D77074"/>
    <w:rsid w:val="00D773B5"/>
    <w:rsid w:val="00D77550"/>
    <w:rsid w:val="00D777FE"/>
    <w:rsid w:val="00D77C67"/>
    <w:rsid w:val="00D80122"/>
    <w:rsid w:val="00D8026B"/>
    <w:rsid w:val="00D80631"/>
    <w:rsid w:val="00D8063A"/>
    <w:rsid w:val="00D8069B"/>
    <w:rsid w:val="00D80767"/>
    <w:rsid w:val="00D808A1"/>
    <w:rsid w:val="00D80C0C"/>
    <w:rsid w:val="00D8104D"/>
    <w:rsid w:val="00D81096"/>
    <w:rsid w:val="00D81144"/>
    <w:rsid w:val="00D812E8"/>
    <w:rsid w:val="00D81EFD"/>
    <w:rsid w:val="00D82090"/>
    <w:rsid w:val="00D8261C"/>
    <w:rsid w:val="00D82748"/>
    <w:rsid w:val="00D829A8"/>
    <w:rsid w:val="00D82B06"/>
    <w:rsid w:val="00D82CA4"/>
    <w:rsid w:val="00D82E5E"/>
    <w:rsid w:val="00D83165"/>
    <w:rsid w:val="00D8358C"/>
    <w:rsid w:val="00D8363F"/>
    <w:rsid w:val="00D8370E"/>
    <w:rsid w:val="00D83766"/>
    <w:rsid w:val="00D8385A"/>
    <w:rsid w:val="00D83A43"/>
    <w:rsid w:val="00D83BA5"/>
    <w:rsid w:val="00D83DBE"/>
    <w:rsid w:val="00D84158"/>
    <w:rsid w:val="00D84261"/>
    <w:rsid w:val="00D846C2"/>
    <w:rsid w:val="00D84B86"/>
    <w:rsid w:val="00D851E0"/>
    <w:rsid w:val="00D8575D"/>
    <w:rsid w:val="00D85F89"/>
    <w:rsid w:val="00D86362"/>
    <w:rsid w:val="00D86817"/>
    <w:rsid w:val="00D86AAD"/>
    <w:rsid w:val="00D86EBB"/>
    <w:rsid w:val="00D8711F"/>
    <w:rsid w:val="00D87460"/>
    <w:rsid w:val="00D87517"/>
    <w:rsid w:val="00D8755D"/>
    <w:rsid w:val="00D875EB"/>
    <w:rsid w:val="00D87671"/>
    <w:rsid w:val="00D8781A"/>
    <w:rsid w:val="00D87A28"/>
    <w:rsid w:val="00D87C08"/>
    <w:rsid w:val="00D87E8F"/>
    <w:rsid w:val="00D901DD"/>
    <w:rsid w:val="00D901E1"/>
    <w:rsid w:val="00D9071A"/>
    <w:rsid w:val="00D907B0"/>
    <w:rsid w:val="00D90B38"/>
    <w:rsid w:val="00D90B50"/>
    <w:rsid w:val="00D915AD"/>
    <w:rsid w:val="00D91990"/>
    <w:rsid w:val="00D91A66"/>
    <w:rsid w:val="00D91F08"/>
    <w:rsid w:val="00D92648"/>
    <w:rsid w:val="00D926ED"/>
    <w:rsid w:val="00D92888"/>
    <w:rsid w:val="00D928AD"/>
    <w:rsid w:val="00D92A60"/>
    <w:rsid w:val="00D92DA1"/>
    <w:rsid w:val="00D92F06"/>
    <w:rsid w:val="00D93118"/>
    <w:rsid w:val="00D9335B"/>
    <w:rsid w:val="00D937D6"/>
    <w:rsid w:val="00D938B1"/>
    <w:rsid w:val="00D93A1B"/>
    <w:rsid w:val="00D93BA3"/>
    <w:rsid w:val="00D93DBB"/>
    <w:rsid w:val="00D93E27"/>
    <w:rsid w:val="00D93F84"/>
    <w:rsid w:val="00D9401A"/>
    <w:rsid w:val="00D940BB"/>
    <w:rsid w:val="00D943D8"/>
    <w:rsid w:val="00D94680"/>
    <w:rsid w:val="00D948C2"/>
    <w:rsid w:val="00D948E3"/>
    <w:rsid w:val="00D94B23"/>
    <w:rsid w:val="00D94B92"/>
    <w:rsid w:val="00D94C0F"/>
    <w:rsid w:val="00D950DC"/>
    <w:rsid w:val="00D9512A"/>
    <w:rsid w:val="00D9533D"/>
    <w:rsid w:val="00D95399"/>
    <w:rsid w:val="00D95583"/>
    <w:rsid w:val="00D959A0"/>
    <w:rsid w:val="00D959EE"/>
    <w:rsid w:val="00D95A25"/>
    <w:rsid w:val="00D95A90"/>
    <w:rsid w:val="00D96637"/>
    <w:rsid w:val="00D9679E"/>
    <w:rsid w:val="00D96A25"/>
    <w:rsid w:val="00D96F4F"/>
    <w:rsid w:val="00D974CB"/>
    <w:rsid w:val="00D97A28"/>
    <w:rsid w:val="00D97D23"/>
    <w:rsid w:val="00D97DDD"/>
    <w:rsid w:val="00DA0469"/>
    <w:rsid w:val="00DA0676"/>
    <w:rsid w:val="00DA0A9E"/>
    <w:rsid w:val="00DA0C06"/>
    <w:rsid w:val="00DA0D82"/>
    <w:rsid w:val="00DA0DC3"/>
    <w:rsid w:val="00DA0E5B"/>
    <w:rsid w:val="00DA1100"/>
    <w:rsid w:val="00DA15BA"/>
    <w:rsid w:val="00DA18EF"/>
    <w:rsid w:val="00DA1F62"/>
    <w:rsid w:val="00DA1F9F"/>
    <w:rsid w:val="00DA21D6"/>
    <w:rsid w:val="00DA26E7"/>
    <w:rsid w:val="00DA28C3"/>
    <w:rsid w:val="00DA2B6C"/>
    <w:rsid w:val="00DA2EE9"/>
    <w:rsid w:val="00DA2F4D"/>
    <w:rsid w:val="00DA315A"/>
    <w:rsid w:val="00DA3199"/>
    <w:rsid w:val="00DA31B1"/>
    <w:rsid w:val="00DA3491"/>
    <w:rsid w:val="00DA37CE"/>
    <w:rsid w:val="00DA3A01"/>
    <w:rsid w:val="00DA3A2A"/>
    <w:rsid w:val="00DA3EF6"/>
    <w:rsid w:val="00DA4066"/>
    <w:rsid w:val="00DA413B"/>
    <w:rsid w:val="00DA4192"/>
    <w:rsid w:val="00DA4253"/>
    <w:rsid w:val="00DA444A"/>
    <w:rsid w:val="00DA45CD"/>
    <w:rsid w:val="00DA4D6C"/>
    <w:rsid w:val="00DA4DC6"/>
    <w:rsid w:val="00DA4E1E"/>
    <w:rsid w:val="00DA540E"/>
    <w:rsid w:val="00DA594E"/>
    <w:rsid w:val="00DA5AC9"/>
    <w:rsid w:val="00DA5AFB"/>
    <w:rsid w:val="00DA5B4D"/>
    <w:rsid w:val="00DA5BE3"/>
    <w:rsid w:val="00DA5BE4"/>
    <w:rsid w:val="00DA5F3D"/>
    <w:rsid w:val="00DA6176"/>
    <w:rsid w:val="00DA63CF"/>
    <w:rsid w:val="00DA66BF"/>
    <w:rsid w:val="00DA66CB"/>
    <w:rsid w:val="00DA6A71"/>
    <w:rsid w:val="00DA6C91"/>
    <w:rsid w:val="00DA6F5F"/>
    <w:rsid w:val="00DA700F"/>
    <w:rsid w:val="00DA7021"/>
    <w:rsid w:val="00DA7097"/>
    <w:rsid w:val="00DA70F4"/>
    <w:rsid w:val="00DA73D8"/>
    <w:rsid w:val="00DA74A5"/>
    <w:rsid w:val="00DA74E7"/>
    <w:rsid w:val="00DA74E9"/>
    <w:rsid w:val="00DA7521"/>
    <w:rsid w:val="00DA75DF"/>
    <w:rsid w:val="00DA7821"/>
    <w:rsid w:val="00DA79CD"/>
    <w:rsid w:val="00DA7B09"/>
    <w:rsid w:val="00DA7BD2"/>
    <w:rsid w:val="00DA7CD4"/>
    <w:rsid w:val="00DA7F6A"/>
    <w:rsid w:val="00DB013A"/>
    <w:rsid w:val="00DB01EB"/>
    <w:rsid w:val="00DB03A7"/>
    <w:rsid w:val="00DB0541"/>
    <w:rsid w:val="00DB0610"/>
    <w:rsid w:val="00DB0672"/>
    <w:rsid w:val="00DB07F1"/>
    <w:rsid w:val="00DB0820"/>
    <w:rsid w:val="00DB0C15"/>
    <w:rsid w:val="00DB0C3E"/>
    <w:rsid w:val="00DB0CED"/>
    <w:rsid w:val="00DB0DF0"/>
    <w:rsid w:val="00DB1267"/>
    <w:rsid w:val="00DB16F6"/>
    <w:rsid w:val="00DB1724"/>
    <w:rsid w:val="00DB176B"/>
    <w:rsid w:val="00DB17A9"/>
    <w:rsid w:val="00DB17CC"/>
    <w:rsid w:val="00DB2387"/>
    <w:rsid w:val="00DB2451"/>
    <w:rsid w:val="00DB24D2"/>
    <w:rsid w:val="00DB2525"/>
    <w:rsid w:val="00DB2599"/>
    <w:rsid w:val="00DB2633"/>
    <w:rsid w:val="00DB2820"/>
    <w:rsid w:val="00DB2B68"/>
    <w:rsid w:val="00DB3004"/>
    <w:rsid w:val="00DB3085"/>
    <w:rsid w:val="00DB314E"/>
    <w:rsid w:val="00DB3378"/>
    <w:rsid w:val="00DB3510"/>
    <w:rsid w:val="00DB35C6"/>
    <w:rsid w:val="00DB3D07"/>
    <w:rsid w:val="00DB3D79"/>
    <w:rsid w:val="00DB3E05"/>
    <w:rsid w:val="00DB40F8"/>
    <w:rsid w:val="00DB41DE"/>
    <w:rsid w:val="00DB423A"/>
    <w:rsid w:val="00DB4567"/>
    <w:rsid w:val="00DB479A"/>
    <w:rsid w:val="00DB4954"/>
    <w:rsid w:val="00DB4A52"/>
    <w:rsid w:val="00DB4AC8"/>
    <w:rsid w:val="00DB4B94"/>
    <w:rsid w:val="00DB5036"/>
    <w:rsid w:val="00DB52A3"/>
    <w:rsid w:val="00DB53A1"/>
    <w:rsid w:val="00DB53E3"/>
    <w:rsid w:val="00DB53FC"/>
    <w:rsid w:val="00DB59D8"/>
    <w:rsid w:val="00DB5AF7"/>
    <w:rsid w:val="00DB5BBC"/>
    <w:rsid w:val="00DB60A1"/>
    <w:rsid w:val="00DB6201"/>
    <w:rsid w:val="00DB651E"/>
    <w:rsid w:val="00DB6552"/>
    <w:rsid w:val="00DB65A3"/>
    <w:rsid w:val="00DB66E7"/>
    <w:rsid w:val="00DB6F0F"/>
    <w:rsid w:val="00DB6F8C"/>
    <w:rsid w:val="00DB729F"/>
    <w:rsid w:val="00DB74EE"/>
    <w:rsid w:val="00DB751E"/>
    <w:rsid w:val="00DB7E7B"/>
    <w:rsid w:val="00DC018A"/>
    <w:rsid w:val="00DC0288"/>
    <w:rsid w:val="00DC03F7"/>
    <w:rsid w:val="00DC048F"/>
    <w:rsid w:val="00DC05FE"/>
    <w:rsid w:val="00DC0618"/>
    <w:rsid w:val="00DC0683"/>
    <w:rsid w:val="00DC0B47"/>
    <w:rsid w:val="00DC115C"/>
    <w:rsid w:val="00DC1514"/>
    <w:rsid w:val="00DC1644"/>
    <w:rsid w:val="00DC1696"/>
    <w:rsid w:val="00DC1A06"/>
    <w:rsid w:val="00DC1C25"/>
    <w:rsid w:val="00DC1D00"/>
    <w:rsid w:val="00DC1D0B"/>
    <w:rsid w:val="00DC1EAD"/>
    <w:rsid w:val="00DC1F6F"/>
    <w:rsid w:val="00DC2045"/>
    <w:rsid w:val="00DC2248"/>
    <w:rsid w:val="00DC236F"/>
    <w:rsid w:val="00DC23CA"/>
    <w:rsid w:val="00DC25EE"/>
    <w:rsid w:val="00DC2609"/>
    <w:rsid w:val="00DC2879"/>
    <w:rsid w:val="00DC2964"/>
    <w:rsid w:val="00DC33FF"/>
    <w:rsid w:val="00DC3590"/>
    <w:rsid w:val="00DC3B3B"/>
    <w:rsid w:val="00DC3F7F"/>
    <w:rsid w:val="00DC4534"/>
    <w:rsid w:val="00DC48CB"/>
    <w:rsid w:val="00DC4EA1"/>
    <w:rsid w:val="00DC4F8E"/>
    <w:rsid w:val="00DC53D3"/>
    <w:rsid w:val="00DC5401"/>
    <w:rsid w:val="00DC549F"/>
    <w:rsid w:val="00DC5508"/>
    <w:rsid w:val="00DC55D4"/>
    <w:rsid w:val="00DC56A3"/>
    <w:rsid w:val="00DC56CB"/>
    <w:rsid w:val="00DC589B"/>
    <w:rsid w:val="00DC595E"/>
    <w:rsid w:val="00DC5B65"/>
    <w:rsid w:val="00DC6098"/>
    <w:rsid w:val="00DC642B"/>
    <w:rsid w:val="00DC6B83"/>
    <w:rsid w:val="00DC6C4B"/>
    <w:rsid w:val="00DC6F45"/>
    <w:rsid w:val="00DC70E3"/>
    <w:rsid w:val="00DC72BD"/>
    <w:rsid w:val="00DC72C5"/>
    <w:rsid w:val="00DC7381"/>
    <w:rsid w:val="00DC75DB"/>
    <w:rsid w:val="00DC7DCC"/>
    <w:rsid w:val="00DD0633"/>
    <w:rsid w:val="00DD0C70"/>
    <w:rsid w:val="00DD0D76"/>
    <w:rsid w:val="00DD0DB7"/>
    <w:rsid w:val="00DD0FB8"/>
    <w:rsid w:val="00DD0FBC"/>
    <w:rsid w:val="00DD11D6"/>
    <w:rsid w:val="00DD12E7"/>
    <w:rsid w:val="00DD1699"/>
    <w:rsid w:val="00DD1C41"/>
    <w:rsid w:val="00DD1CD2"/>
    <w:rsid w:val="00DD21BA"/>
    <w:rsid w:val="00DD21E9"/>
    <w:rsid w:val="00DD22D8"/>
    <w:rsid w:val="00DD230F"/>
    <w:rsid w:val="00DD2ACB"/>
    <w:rsid w:val="00DD2C08"/>
    <w:rsid w:val="00DD2C4C"/>
    <w:rsid w:val="00DD2CE1"/>
    <w:rsid w:val="00DD2FEC"/>
    <w:rsid w:val="00DD3012"/>
    <w:rsid w:val="00DD3235"/>
    <w:rsid w:val="00DD326B"/>
    <w:rsid w:val="00DD33A6"/>
    <w:rsid w:val="00DD386D"/>
    <w:rsid w:val="00DD38FF"/>
    <w:rsid w:val="00DD39BF"/>
    <w:rsid w:val="00DD39CB"/>
    <w:rsid w:val="00DD3CF2"/>
    <w:rsid w:val="00DD3F8E"/>
    <w:rsid w:val="00DD43F9"/>
    <w:rsid w:val="00DD4BC1"/>
    <w:rsid w:val="00DD4BC9"/>
    <w:rsid w:val="00DD4C03"/>
    <w:rsid w:val="00DD4DB5"/>
    <w:rsid w:val="00DD4E83"/>
    <w:rsid w:val="00DD5289"/>
    <w:rsid w:val="00DD5B1A"/>
    <w:rsid w:val="00DD5CC3"/>
    <w:rsid w:val="00DD6253"/>
    <w:rsid w:val="00DD690A"/>
    <w:rsid w:val="00DD69E1"/>
    <w:rsid w:val="00DD7210"/>
    <w:rsid w:val="00DD72E3"/>
    <w:rsid w:val="00DD7301"/>
    <w:rsid w:val="00DD76B2"/>
    <w:rsid w:val="00DD7938"/>
    <w:rsid w:val="00DD7FD5"/>
    <w:rsid w:val="00DE02EF"/>
    <w:rsid w:val="00DE0464"/>
    <w:rsid w:val="00DE085F"/>
    <w:rsid w:val="00DE09CC"/>
    <w:rsid w:val="00DE15C0"/>
    <w:rsid w:val="00DE16A4"/>
    <w:rsid w:val="00DE186E"/>
    <w:rsid w:val="00DE18CD"/>
    <w:rsid w:val="00DE1A03"/>
    <w:rsid w:val="00DE1A9C"/>
    <w:rsid w:val="00DE1D1B"/>
    <w:rsid w:val="00DE1E83"/>
    <w:rsid w:val="00DE1FA1"/>
    <w:rsid w:val="00DE1FE7"/>
    <w:rsid w:val="00DE265E"/>
    <w:rsid w:val="00DE350D"/>
    <w:rsid w:val="00DE3583"/>
    <w:rsid w:val="00DE38BF"/>
    <w:rsid w:val="00DE39BA"/>
    <w:rsid w:val="00DE3A5B"/>
    <w:rsid w:val="00DE3B45"/>
    <w:rsid w:val="00DE3E92"/>
    <w:rsid w:val="00DE402C"/>
    <w:rsid w:val="00DE43C7"/>
    <w:rsid w:val="00DE44B9"/>
    <w:rsid w:val="00DE46E4"/>
    <w:rsid w:val="00DE4782"/>
    <w:rsid w:val="00DE4CB6"/>
    <w:rsid w:val="00DE4DD3"/>
    <w:rsid w:val="00DE4DD8"/>
    <w:rsid w:val="00DE4FDE"/>
    <w:rsid w:val="00DE515B"/>
    <w:rsid w:val="00DE54A6"/>
    <w:rsid w:val="00DE5631"/>
    <w:rsid w:val="00DE5BA2"/>
    <w:rsid w:val="00DE5BD9"/>
    <w:rsid w:val="00DE5D63"/>
    <w:rsid w:val="00DE63A4"/>
    <w:rsid w:val="00DE64C9"/>
    <w:rsid w:val="00DE6572"/>
    <w:rsid w:val="00DE671A"/>
    <w:rsid w:val="00DE6CD1"/>
    <w:rsid w:val="00DE6E3A"/>
    <w:rsid w:val="00DE6ECB"/>
    <w:rsid w:val="00DE74DD"/>
    <w:rsid w:val="00DE74F5"/>
    <w:rsid w:val="00DE791E"/>
    <w:rsid w:val="00DE796B"/>
    <w:rsid w:val="00DE7A6F"/>
    <w:rsid w:val="00DF00C0"/>
    <w:rsid w:val="00DF0112"/>
    <w:rsid w:val="00DF07FB"/>
    <w:rsid w:val="00DF0843"/>
    <w:rsid w:val="00DF087C"/>
    <w:rsid w:val="00DF09CA"/>
    <w:rsid w:val="00DF0A18"/>
    <w:rsid w:val="00DF0A20"/>
    <w:rsid w:val="00DF0AB0"/>
    <w:rsid w:val="00DF0CB4"/>
    <w:rsid w:val="00DF170F"/>
    <w:rsid w:val="00DF1848"/>
    <w:rsid w:val="00DF1B0A"/>
    <w:rsid w:val="00DF1BDC"/>
    <w:rsid w:val="00DF1C25"/>
    <w:rsid w:val="00DF1CB0"/>
    <w:rsid w:val="00DF1D3F"/>
    <w:rsid w:val="00DF1D6F"/>
    <w:rsid w:val="00DF22C5"/>
    <w:rsid w:val="00DF22DD"/>
    <w:rsid w:val="00DF2598"/>
    <w:rsid w:val="00DF268C"/>
    <w:rsid w:val="00DF279B"/>
    <w:rsid w:val="00DF290D"/>
    <w:rsid w:val="00DF2967"/>
    <w:rsid w:val="00DF2D5E"/>
    <w:rsid w:val="00DF2F60"/>
    <w:rsid w:val="00DF3063"/>
    <w:rsid w:val="00DF32EB"/>
    <w:rsid w:val="00DF3407"/>
    <w:rsid w:val="00DF34C6"/>
    <w:rsid w:val="00DF368D"/>
    <w:rsid w:val="00DF3B3C"/>
    <w:rsid w:val="00DF3D33"/>
    <w:rsid w:val="00DF3D47"/>
    <w:rsid w:val="00DF3E67"/>
    <w:rsid w:val="00DF400B"/>
    <w:rsid w:val="00DF4140"/>
    <w:rsid w:val="00DF4467"/>
    <w:rsid w:val="00DF45E6"/>
    <w:rsid w:val="00DF4611"/>
    <w:rsid w:val="00DF49DA"/>
    <w:rsid w:val="00DF4E06"/>
    <w:rsid w:val="00DF4F0A"/>
    <w:rsid w:val="00DF5215"/>
    <w:rsid w:val="00DF54F7"/>
    <w:rsid w:val="00DF5586"/>
    <w:rsid w:val="00DF5722"/>
    <w:rsid w:val="00DF5728"/>
    <w:rsid w:val="00DF59A9"/>
    <w:rsid w:val="00DF5A76"/>
    <w:rsid w:val="00DF5C05"/>
    <w:rsid w:val="00DF5D31"/>
    <w:rsid w:val="00DF5D64"/>
    <w:rsid w:val="00DF5F64"/>
    <w:rsid w:val="00DF633C"/>
    <w:rsid w:val="00DF6483"/>
    <w:rsid w:val="00DF6590"/>
    <w:rsid w:val="00DF65D1"/>
    <w:rsid w:val="00DF68F6"/>
    <w:rsid w:val="00DF6B6F"/>
    <w:rsid w:val="00DF6D9C"/>
    <w:rsid w:val="00DF732A"/>
    <w:rsid w:val="00DF7412"/>
    <w:rsid w:val="00DF7B47"/>
    <w:rsid w:val="00DF7DC6"/>
    <w:rsid w:val="00E00090"/>
    <w:rsid w:val="00E002F1"/>
    <w:rsid w:val="00E00370"/>
    <w:rsid w:val="00E00432"/>
    <w:rsid w:val="00E004B2"/>
    <w:rsid w:val="00E0071C"/>
    <w:rsid w:val="00E00A56"/>
    <w:rsid w:val="00E00AEA"/>
    <w:rsid w:val="00E00BF6"/>
    <w:rsid w:val="00E010BD"/>
    <w:rsid w:val="00E01164"/>
    <w:rsid w:val="00E011AE"/>
    <w:rsid w:val="00E0135B"/>
    <w:rsid w:val="00E014B3"/>
    <w:rsid w:val="00E015CC"/>
    <w:rsid w:val="00E018C5"/>
    <w:rsid w:val="00E0198C"/>
    <w:rsid w:val="00E01E2C"/>
    <w:rsid w:val="00E01F6A"/>
    <w:rsid w:val="00E01FB2"/>
    <w:rsid w:val="00E02122"/>
    <w:rsid w:val="00E0214F"/>
    <w:rsid w:val="00E02380"/>
    <w:rsid w:val="00E0242F"/>
    <w:rsid w:val="00E02539"/>
    <w:rsid w:val="00E0259D"/>
    <w:rsid w:val="00E02B19"/>
    <w:rsid w:val="00E02D9B"/>
    <w:rsid w:val="00E02F3B"/>
    <w:rsid w:val="00E0325B"/>
    <w:rsid w:val="00E03362"/>
    <w:rsid w:val="00E0338C"/>
    <w:rsid w:val="00E035D7"/>
    <w:rsid w:val="00E0391C"/>
    <w:rsid w:val="00E03960"/>
    <w:rsid w:val="00E03974"/>
    <w:rsid w:val="00E03C5A"/>
    <w:rsid w:val="00E03C68"/>
    <w:rsid w:val="00E03E63"/>
    <w:rsid w:val="00E03FDA"/>
    <w:rsid w:val="00E042BF"/>
    <w:rsid w:val="00E046CF"/>
    <w:rsid w:val="00E046D3"/>
    <w:rsid w:val="00E04727"/>
    <w:rsid w:val="00E04866"/>
    <w:rsid w:val="00E049B1"/>
    <w:rsid w:val="00E04CEB"/>
    <w:rsid w:val="00E04DF7"/>
    <w:rsid w:val="00E050A6"/>
    <w:rsid w:val="00E05138"/>
    <w:rsid w:val="00E0514D"/>
    <w:rsid w:val="00E052C0"/>
    <w:rsid w:val="00E05816"/>
    <w:rsid w:val="00E05917"/>
    <w:rsid w:val="00E05957"/>
    <w:rsid w:val="00E05C81"/>
    <w:rsid w:val="00E05E5C"/>
    <w:rsid w:val="00E0609C"/>
    <w:rsid w:val="00E064DF"/>
    <w:rsid w:val="00E06568"/>
    <w:rsid w:val="00E06574"/>
    <w:rsid w:val="00E065C4"/>
    <w:rsid w:val="00E06675"/>
    <w:rsid w:val="00E0688D"/>
    <w:rsid w:val="00E06B78"/>
    <w:rsid w:val="00E06B7D"/>
    <w:rsid w:val="00E06E19"/>
    <w:rsid w:val="00E06E82"/>
    <w:rsid w:val="00E074DA"/>
    <w:rsid w:val="00E076ED"/>
    <w:rsid w:val="00E077E0"/>
    <w:rsid w:val="00E079BE"/>
    <w:rsid w:val="00E101A9"/>
    <w:rsid w:val="00E101BE"/>
    <w:rsid w:val="00E1027A"/>
    <w:rsid w:val="00E102AF"/>
    <w:rsid w:val="00E102F5"/>
    <w:rsid w:val="00E10384"/>
    <w:rsid w:val="00E1058A"/>
    <w:rsid w:val="00E10664"/>
    <w:rsid w:val="00E10724"/>
    <w:rsid w:val="00E1074A"/>
    <w:rsid w:val="00E1075E"/>
    <w:rsid w:val="00E1086B"/>
    <w:rsid w:val="00E1088B"/>
    <w:rsid w:val="00E1090D"/>
    <w:rsid w:val="00E10BBD"/>
    <w:rsid w:val="00E1104B"/>
    <w:rsid w:val="00E1115D"/>
    <w:rsid w:val="00E11480"/>
    <w:rsid w:val="00E116D7"/>
    <w:rsid w:val="00E11A42"/>
    <w:rsid w:val="00E126B2"/>
    <w:rsid w:val="00E12766"/>
    <w:rsid w:val="00E12784"/>
    <w:rsid w:val="00E1290A"/>
    <w:rsid w:val="00E129F9"/>
    <w:rsid w:val="00E12A6B"/>
    <w:rsid w:val="00E12EF3"/>
    <w:rsid w:val="00E1302C"/>
    <w:rsid w:val="00E13351"/>
    <w:rsid w:val="00E1342C"/>
    <w:rsid w:val="00E134C5"/>
    <w:rsid w:val="00E13533"/>
    <w:rsid w:val="00E13553"/>
    <w:rsid w:val="00E1372F"/>
    <w:rsid w:val="00E1390E"/>
    <w:rsid w:val="00E13966"/>
    <w:rsid w:val="00E13A17"/>
    <w:rsid w:val="00E13D27"/>
    <w:rsid w:val="00E13F01"/>
    <w:rsid w:val="00E1458C"/>
    <w:rsid w:val="00E145A8"/>
    <w:rsid w:val="00E14617"/>
    <w:rsid w:val="00E147CF"/>
    <w:rsid w:val="00E1490E"/>
    <w:rsid w:val="00E149E2"/>
    <w:rsid w:val="00E1508D"/>
    <w:rsid w:val="00E153A0"/>
    <w:rsid w:val="00E15507"/>
    <w:rsid w:val="00E15534"/>
    <w:rsid w:val="00E1554B"/>
    <w:rsid w:val="00E15585"/>
    <w:rsid w:val="00E156BA"/>
    <w:rsid w:val="00E158EB"/>
    <w:rsid w:val="00E15AFE"/>
    <w:rsid w:val="00E15C99"/>
    <w:rsid w:val="00E15D5A"/>
    <w:rsid w:val="00E15D5F"/>
    <w:rsid w:val="00E15DF4"/>
    <w:rsid w:val="00E15E1E"/>
    <w:rsid w:val="00E15ECC"/>
    <w:rsid w:val="00E15F9D"/>
    <w:rsid w:val="00E16056"/>
    <w:rsid w:val="00E16094"/>
    <w:rsid w:val="00E16380"/>
    <w:rsid w:val="00E1646F"/>
    <w:rsid w:val="00E164E9"/>
    <w:rsid w:val="00E1681A"/>
    <w:rsid w:val="00E16944"/>
    <w:rsid w:val="00E169B9"/>
    <w:rsid w:val="00E1704A"/>
    <w:rsid w:val="00E17158"/>
    <w:rsid w:val="00E1728B"/>
    <w:rsid w:val="00E174F4"/>
    <w:rsid w:val="00E175CF"/>
    <w:rsid w:val="00E17693"/>
    <w:rsid w:val="00E178EF"/>
    <w:rsid w:val="00E200CA"/>
    <w:rsid w:val="00E2026B"/>
    <w:rsid w:val="00E20B1A"/>
    <w:rsid w:val="00E20DBE"/>
    <w:rsid w:val="00E20F16"/>
    <w:rsid w:val="00E21131"/>
    <w:rsid w:val="00E21201"/>
    <w:rsid w:val="00E21592"/>
    <w:rsid w:val="00E21969"/>
    <w:rsid w:val="00E219AA"/>
    <w:rsid w:val="00E21C6B"/>
    <w:rsid w:val="00E21D0B"/>
    <w:rsid w:val="00E21D65"/>
    <w:rsid w:val="00E21DDA"/>
    <w:rsid w:val="00E21DED"/>
    <w:rsid w:val="00E21DF9"/>
    <w:rsid w:val="00E21E02"/>
    <w:rsid w:val="00E21FB7"/>
    <w:rsid w:val="00E22087"/>
    <w:rsid w:val="00E220E3"/>
    <w:rsid w:val="00E221C4"/>
    <w:rsid w:val="00E2231F"/>
    <w:rsid w:val="00E2241C"/>
    <w:rsid w:val="00E227E9"/>
    <w:rsid w:val="00E229AA"/>
    <w:rsid w:val="00E229BC"/>
    <w:rsid w:val="00E23015"/>
    <w:rsid w:val="00E23073"/>
    <w:rsid w:val="00E2315C"/>
    <w:rsid w:val="00E237A9"/>
    <w:rsid w:val="00E23851"/>
    <w:rsid w:val="00E2394D"/>
    <w:rsid w:val="00E239B6"/>
    <w:rsid w:val="00E23C45"/>
    <w:rsid w:val="00E23F1D"/>
    <w:rsid w:val="00E23F6D"/>
    <w:rsid w:val="00E24035"/>
    <w:rsid w:val="00E24382"/>
    <w:rsid w:val="00E245CA"/>
    <w:rsid w:val="00E24656"/>
    <w:rsid w:val="00E2481D"/>
    <w:rsid w:val="00E24A9F"/>
    <w:rsid w:val="00E24F30"/>
    <w:rsid w:val="00E2503C"/>
    <w:rsid w:val="00E2589C"/>
    <w:rsid w:val="00E25E57"/>
    <w:rsid w:val="00E25E81"/>
    <w:rsid w:val="00E25EC2"/>
    <w:rsid w:val="00E25FF3"/>
    <w:rsid w:val="00E26282"/>
    <w:rsid w:val="00E26763"/>
    <w:rsid w:val="00E2676E"/>
    <w:rsid w:val="00E2682C"/>
    <w:rsid w:val="00E26A0D"/>
    <w:rsid w:val="00E26A13"/>
    <w:rsid w:val="00E26AB7"/>
    <w:rsid w:val="00E26AF0"/>
    <w:rsid w:val="00E2713B"/>
    <w:rsid w:val="00E27572"/>
    <w:rsid w:val="00E276FD"/>
    <w:rsid w:val="00E2787D"/>
    <w:rsid w:val="00E27C38"/>
    <w:rsid w:val="00E27C97"/>
    <w:rsid w:val="00E27D2B"/>
    <w:rsid w:val="00E27D84"/>
    <w:rsid w:val="00E30167"/>
    <w:rsid w:val="00E304DA"/>
    <w:rsid w:val="00E30537"/>
    <w:rsid w:val="00E3059C"/>
    <w:rsid w:val="00E30873"/>
    <w:rsid w:val="00E30B03"/>
    <w:rsid w:val="00E30C5A"/>
    <w:rsid w:val="00E30FF7"/>
    <w:rsid w:val="00E31565"/>
    <w:rsid w:val="00E315C4"/>
    <w:rsid w:val="00E31676"/>
    <w:rsid w:val="00E31910"/>
    <w:rsid w:val="00E31AE9"/>
    <w:rsid w:val="00E31BB7"/>
    <w:rsid w:val="00E31C21"/>
    <w:rsid w:val="00E31DAB"/>
    <w:rsid w:val="00E3217D"/>
    <w:rsid w:val="00E321AB"/>
    <w:rsid w:val="00E321DD"/>
    <w:rsid w:val="00E3272E"/>
    <w:rsid w:val="00E328FF"/>
    <w:rsid w:val="00E32BB2"/>
    <w:rsid w:val="00E332FC"/>
    <w:rsid w:val="00E333B8"/>
    <w:rsid w:val="00E334A3"/>
    <w:rsid w:val="00E335EF"/>
    <w:rsid w:val="00E3372D"/>
    <w:rsid w:val="00E33AA4"/>
    <w:rsid w:val="00E33BB4"/>
    <w:rsid w:val="00E33BFD"/>
    <w:rsid w:val="00E33C59"/>
    <w:rsid w:val="00E33CD7"/>
    <w:rsid w:val="00E3415E"/>
    <w:rsid w:val="00E34379"/>
    <w:rsid w:val="00E3472C"/>
    <w:rsid w:val="00E34814"/>
    <w:rsid w:val="00E3494D"/>
    <w:rsid w:val="00E34986"/>
    <w:rsid w:val="00E34BF8"/>
    <w:rsid w:val="00E34D03"/>
    <w:rsid w:val="00E34DB9"/>
    <w:rsid w:val="00E35360"/>
    <w:rsid w:val="00E35555"/>
    <w:rsid w:val="00E356D6"/>
    <w:rsid w:val="00E356DE"/>
    <w:rsid w:val="00E35FA2"/>
    <w:rsid w:val="00E360B2"/>
    <w:rsid w:val="00E361A8"/>
    <w:rsid w:val="00E36379"/>
    <w:rsid w:val="00E36886"/>
    <w:rsid w:val="00E36947"/>
    <w:rsid w:val="00E36992"/>
    <w:rsid w:val="00E36A4B"/>
    <w:rsid w:val="00E36B3F"/>
    <w:rsid w:val="00E36BB3"/>
    <w:rsid w:val="00E36CED"/>
    <w:rsid w:val="00E36E85"/>
    <w:rsid w:val="00E36FDC"/>
    <w:rsid w:val="00E371A5"/>
    <w:rsid w:val="00E37260"/>
    <w:rsid w:val="00E373CC"/>
    <w:rsid w:val="00E373F4"/>
    <w:rsid w:val="00E3747E"/>
    <w:rsid w:val="00E374E4"/>
    <w:rsid w:val="00E37A13"/>
    <w:rsid w:val="00E37BBC"/>
    <w:rsid w:val="00E40142"/>
    <w:rsid w:val="00E40161"/>
    <w:rsid w:val="00E40189"/>
    <w:rsid w:val="00E40509"/>
    <w:rsid w:val="00E405EA"/>
    <w:rsid w:val="00E40713"/>
    <w:rsid w:val="00E40894"/>
    <w:rsid w:val="00E40B4B"/>
    <w:rsid w:val="00E40D9E"/>
    <w:rsid w:val="00E40FBF"/>
    <w:rsid w:val="00E413CD"/>
    <w:rsid w:val="00E41558"/>
    <w:rsid w:val="00E41930"/>
    <w:rsid w:val="00E41C83"/>
    <w:rsid w:val="00E41DB8"/>
    <w:rsid w:val="00E41E33"/>
    <w:rsid w:val="00E4279C"/>
    <w:rsid w:val="00E43352"/>
    <w:rsid w:val="00E4355A"/>
    <w:rsid w:val="00E43633"/>
    <w:rsid w:val="00E438E6"/>
    <w:rsid w:val="00E439C4"/>
    <w:rsid w:val="00E440BB"/>
    <w:rsid w:val="00E44449"/>
    <w:rsid w:val="00E447D6"/>
    <w:rsid w:val="00E44823"/>
    <w:rsid w:val="00E44A1E"/>
    <w:rsid w:val="00E44AC3"/>
    <w:rsid w:val="00E44BB0"/>
    <w:rsid w:val="00E44CEB"/>
    <w:rsid w:val="00E4544A"/>
    <w:rsid w:val="00E45757"/>
    <w:rsid w:val="00E457A6"/>
    <w:rsid w:val="00E45C98"/>
    <w:rsid w:val="00E45D35"/>
    <w:rsid w:val="00E45F99"/>
    <w:rsid w:val="00E46213"/>
    <w:rsid w:val="00E4652B"/>
    <w:rsid w:val="00E466B9"/>
    <w:rsid w:val="00E46752"/>
    <w:rsid w:val="00E4680C"/>
    <w:rsid w:val="00E46BE8"/>
    <w:rsid w:val="00E472E2"/>
    <w:rsid w:val="00E47486"/>
    <w:rsid w:val="00E475B8"/>
    <w:rsid w:val="00E47A5B"/>
    <w:rsid w:val="00E47BD5"/>
    <w:rsid w:val="00E47D62"/>
    <w:rsid w:val="00E47E3D"/>
    <w:rsid w:val="00E50079"/>
    <w:rsid w:val="00E50337"/>
    <w:rsid w:val="00E50396"/>
    <w:rsid w:val="00E503E4"/>
    <w:rsid w:val="00E507BE"/>
    <w:rsid w:val="00E5094D"/>
    <w:rsid w:val="00E50A44"/>
    <w:rsid w:val="00E50AF8"/>
    <w:rsid w:val="00E50CD2"/>
    <w:rsid w:val="00E50E8C"/>
    <w:rsid w:val="00E510C3"/>
    <w:rsid w:val="00E51133"/>
    <w:rsid w:val="00E51199"/>
    <w:rsid w:val="00E51417"/>
    <w:rsid w:val="00E5168D"/>
    <w:rsid w:val="00E5171F"/>
    <w:rsid w:val="00E5173A"/>
    <w:rsid w:val="00E5176F"/>
    <w:rsid w:val="00E51783"/>
    <w:rsid w:val="00E51A90"/>
    <w:rsid w:val="00E51D93"/>
    <w:rsid w:val="00E51E4E"/>
    <w:rsid w:val="00E51F6E"/>
    <w:rsid w:val="00E52220"/>
    <w:rsid w:val="00E524CA"/>
    <w:rsid w:val="00E524FD"/>
    <w:rsid w:val="00E529FE"/>
    <w:rsid w:val="00E52CA2"/>
    <w:rsid w:val="00E52D64"/>
    <w:rsid w:val="00E52EC6"/>
    <w:rsid w:val="00E52FD6"/>
    <w:rsid w:val="00E5323A"/>
    <w:rsid w:val="00E532BE"/>
    <w:rsid w:val="00E53482"/>
    <w:rsid w:val="00E539B5"/>
    <w:rsid w:val="00E53F07"/>
    <w:rsid w:val="00E53FDA"/>
    <w:rsid w:val="00E54024"/>
    <w:rsid w:val="00E5443A"/>
    <w:rsid w:val="00E54465"/>
    <w:rsid w:val="00E54B3E"/>
    <w:rsid w:val="00E54B73"/>
    <w:rsid w:val="00E54EAF"/>
    <w:rsid w:val="00E54FC2"/>
    <w:rsid w:val="00E55412"/>
    <w:rsid w:val="00E5552F"/>
    <w:rsid w:val="00E5564B"/>
    <w:rsid w:val="00E5565A"/>
    <w:rsid w:val="00E5569A"/>
    <w:rsid w:val="00E5579A"/>
    <w:rsid w:val="00E55821"/>
    <w:rsid w:val="00E558F8"/>
    <w:rsid w:val="00E559FF"/>
    <w:rsid w:val="00E55D27"/>
    <w:rsid w:val="00E55D73"/>
    <w:rsid w:val="00E55DCF"/>
    <w:rsid w:val="00E55E33"/>
    <w:rsid w:val="00E56174"/>
    <w:rsid w:val="00E5634A"/>
    <w:rsid w:val="00E565C6"/>
    <w:rsid w:val="00E567A5"/>
    <w:rsid w:val="00E56852"/>
    <w:rsid w:val="00E56938"/>
    <w:rsid w:val="00E56E8E"/>
    <w:rsid w:val="00E5735A"/>
    <w:rsid w:val="00E57B25"/>
    <w:rsid w:val="00E57D40"/>
    <w:rsid w:val="00E57E99"/>
    <w:rsid w:val="00E57FAF"/>
    <w:rsid w:val="00E604EF"/>
    <w:rsid w:val="00E606F5"/>
    <w:rsid w:val="00E607B8"/>
    <w:rsid w:val="00E609D2"/>
    <w:rsid w:val="00E60B14"/>
    <w:rsid w:val="00E60B71"/>
    <w:rsid w:val="00E60BB7"/>
    <w:rsid w:val="00E60CB4"/>
    <w:rsid w:val="00E60CEF"/>
    <w:rsid w:val="00E6102F"/>
    <w:rsid w:val="00E612AE"/>
    <w:rsid w:val="00E61915"/>
    <w:rsid w:val="00E61F51"/>
    <w:rsid w:val="00E6200A"/>
    <w:rsid w:val="00E62300"/>
    <w:rsid w:val="00E629EC"/>
    <w:rsid w:val="00E62BB5"/>
    <w:rsid w:val="00E63041"/>
    <w:rsid w:val="00E63115"/>
    <w:rsid w:val="00E63197"/>
    <w:rsid w:val="00E63239"/>
    <w:rsid w:val="00E63403"/>
    <w:rsid w:val="00E634FA"/>
    <w:rsid w:val="00E635B5"/>
    <w:rsid w:val="00E635F2"/>
    <w:rsid w:val="00E635F3"/>
    <w:rsid w:val="00E638EE"/>
    <w:rsid w:val="00E63DF1"/>
    <w:rsid w:val="00E647C5"/>
    <w:rsid w:val="00E64981"/>
    <w:rsid w:val="00E649CE"/>
    <w:rsid w:val="00E64A12"/>
    <w:rsid w:val="00E64ECF"/>
    <w:rsid w:val="00E64ED8"/>
    <w:rsid w:val="00E652AA"/>
    <w:rsid w:val="00E657B2"/>
    <w:rsid w:val="00E65E8C"/>
    <w:rsid w:val="00E6614B"/>
    <w:rsid w:val="00E662B9"/>
    <w:rsid w:val="00E66400"/>
    <w:rsid w:val="00E664FA"/>
    <w:rsid w:val="00E6663C"/>
    <w:rsid w:val="00E6692C"/>
    <w:rsid w:val="00E66C71"/>
    <w:rsid w:val="00E66C91"/>
    <w:rsid w:val="00E66D7D"/>
    <w:rsid w:val="00E66F03"/>
    <w:rsid w:val="00E67002"/>
    <w:rsid w:val="00E671AE"/>
    <w:rsid w:val="00E6721C"/>
    <w:rsid w:val="00E67A6D"/>
    <w:rsid w:val="00E67CC6"/>
    <w:rsid w:val="00E67D33"/>
    <w:rsid w:val="00E67E79"/>
    <w:rsid w:val="00E67FDC"/>
    <w:rsid w:val="00E7037E"/>
    <w:rsid w:val="00E705F1"/>
    <w:rsid w:val="00E705F5"/>
    <w:rsid w:val="00E7078A"/>
    <w:rsid w:val="00E70809"/>
    <w:rsid w:val="00E70BBC"/>
    <w:rsid w:val="00E711E7"/>
    <w:rsid w:val="00E711FA"/>
    <w:rsid w:val="00E7130A"/>
    <w:rsid w:val="00E7136B"/>
    <w:rsid w:val="00E713A4"/>
    <w:rsid w:val="00E718A2"/>
    <w:rsid w:val="00E719FC"/>
    <w:rsid w:val="00E71B3B"/>
    <w:rsid w:val="00E7211B"/>
    <w:rsid w:val="00E723C3"/>
    <w:rsid w:val="00E72517"/>
    <w:rsid w:val="00E72683"/>
    <w:rsid w:val="00E726BB"/>
    <w:rsid w:val="00E72916"/>
    <w:rsid w:val="00E72BC5"/>
    <w:rsid w:val="00E72D24"/>
    <w:rsid w:val="00E72D6E"/>
    <w:rsid w:val="00E72DA1"/>
    <w:rsid w:val="00E73199"/>
    <w:rsid w:val="00E7323D"/>
    <w:rsid w:val="00E73295"/>
    <w:rsid w:val="00E733CC"/>
    <w:rsid w:val="00E736EC"/>
    <w:rsid w:val="00E73B9A"/>
    <w:rsid w:val="00E73D36"/>
    <w:rsid w:val="00E74013"/>
    <w:rsid w:val="00E74102"/>
    <w:rsid w:val="00E743B5"/>
    <w:rsid w:val="00E74544"/>
    <w:rsid w:val="00E74AD1"/>
    <w:rsid w:val="00E74F56"/>
    <w:rsid w:val="00E75023"/>
    <w:rsid w:val="00E75098"/>
    <w:rsid w:val="00E75229"/>
    <w:rsid w:val="00E752C2"/>
    <w:rsid w:val="00E75593"/>
    <w:rsid w:val="00E756E2"/>
    <w:rsid w:val="00E75998"/>
    <w:rsid w:val="00E75C41"/>
    <w:rsid w:val="00E75D8E"/>
    <w:rsid w:val="00E76194"/>
    <w:rsid w:val="00E762CC"/>
    <w:rsid w:val="00E7635D"/>
    <w:rsid w:val="00E76686"/>
    <w:rsid w:val="00E7682B"/>
    <w:rsid w:val="00E768A5"/>
    <w:rsid w:val="00E7691D"/>
    <w:rsid w:val="00E76ACE"/>
    <w:rsid w:val="00E76BF5"/>
    <w:rsid w:val="00E76D70"/>
    <w:rsid w:val="00E76D7B"/>
    <w:rsid w:val="00E76D80"/>
    <w:rsid w:val="00E77301"/>
    <w:rsid w:val="00E774DC"/>
    <w:rsid w:val="00E77617"/>
    <w:rsid w:val="00E77837"/>
    <w:rsid w:val="00E7798A"/>
    <w:rsid w:val="00E77999"/>
    <w:rsid w:val="00E77A0B"/>
    <w:rsid w:val="00E77D6F"/>
    <w:rsid w:val="00E80196"/>
    <w:rsid w:val="00E805E5"/>
    <w:rsid w:val="00E80839"/>
    <w:rsid w:val="00E80878"/>
    <w:rsid w:val="00E8097E"/>
    <w:rsid w:val="00E8099A"/>
    <w:rsid w:val="00E80AD5"/>
    <w:rsid w:val="00E80C19"/>
    <w:rsid w:val="00E80EFE"/>
    <w:rsid w:val="00E80FC9"/>
    <w:rsid w:val="00E80FD8"/>
    <w:rsid w:val="00E810E9"/>
    <w:rsid w:val="00E8122A"/>
    <w:rsid w:val="00E81BAA"/>
    <w:rsid w:val="00E81E1B"/>
    <w:rsid w:val="00E82154"/>
    <w:rsid w:val="00E8236C"/>
    <w:rsid w:val="00E8257A"/>
    <w:rsid w:val="00E82740"/>
    <w:rsid w:val="00E8283E"/>
    <w:rsid w:val="00E828A2"/>
    <w:rsid w:val="00E82B91"/>
    <w:rsid w:val="00E82C7E"/>
    <w:rsid w:val="00E830C8"/>
    <w:rsid w:val="00E831EF"/>
    <w:rsid w:val="00E83515"/>
    <w:rsid w:val="00E83A0B"/>
    <w:rsid w:val="00E83A3D"/>
    <w:rsid w:val="00E83AE2"/>
    <w:rsid w:val="00E83D71"/>
    <w:rsid w:val="00E8417E"/>
    <w:rsid w:val="00E8431F"/>
    <w:rsid w:val="00E84CD5"/>
    <w:rsid w:val="00E84E9D"/>
    <w:rsid w:val="00E84F56"/>
    <w:rsid w:val="00E84F7A"/>
    <w:rsid w:val="00E84F92"/>
    <w:rsid w:val="00E8590D"/>
    <w:rsid w:val="00E85B70"/>
    <w:rsid w:val="00E85D12"/>
    <w:rsid w:val="00E85D48"/>
    <w:rsid w:val="00E86009"/>
    <w:rsid w:val="00E86298"/>
    <w:rsid w:val="00E865CF"/>
    <w:rsid w:val="00E86989"/>
    <w:rsid w:val="00E86CB5"/>
    <w:rsid w:val="00E86F7C"/>
    <w:rsid w:val="00E87082"/>
    <w:rsid w:val="00E877D7"/>
    <w:rsid w:val="00E879CA"/>
    <w:rsid w:val="00E87B26"/>
    <w:rsid w:val="00E87C39"/>
    <w:rsid w:val="00E87EAE"/>
    <w:rsid w:val="00E87FAF"/>
    <w:rsid w:val="00E87FE7"/>
    <w:rsid w:val="00E909A9"/>
    <w:rsid w:val="00E90AF3"/>
    <w:rsid w:val="00E90BDD"/>
    <w:rsid w:val="00E90CEA"/>
    <w:rsid w:val="00E9104A"/>
    <w:rsid w:val="00E912C2"/>
    <w:rsid w:val="00E91332"/>
    <w:rsid w:val="00E914C9"/>
    <w:rsid w:val="00E9165C"/>
    <w:rsid w:val="00E91753"/>
    <w:rsid w:val="00E918A2"/>
    <w:rsid w:val="00E91B6C"/>
    <w:rsid w:val="00E91C43"/>
    <w:rsid w:val="00E91F83"/>
    <w:rsid w:val="00E91FF5"/>
    <w:rsid w:val="00E92195"/>
    <w:rsid w:val="00E92354"/>
    <w:rsid w:val="00E923A9"/>
    <w:rsid w:val="00E92626"/>
    <w:rsid w:val="00E9271F"/>
    <w:rsid w:val="00E9274A"/>
    <w:rsid w:val="00E92793"/>
    <w:rsid w:val="00E92884"/>
    <w:rsid w:val="00E928F7"/>
    <w:rsid w:val="00E92D0D"/>
    <w:rsid w:val="00E92D4C"/>
    <w:rsid w:val="00E9304D"/>
    <w:rsid w:val="00E93229"/>
    <w:rsid w:val="00E9375E"/>
    <w:rsid w:val="00E9393E"/>
    <w:rsid w:val="00E93993"/>
    <w:rsid w:val="00E93B92"/>
    <w:rsid w:val="00E93CFB"/>
    <w:rsid w:val="00E942C0"/>
    <w:rsid w:val="00E9432E"/>
    <w:rsid w:val="00E94362"/>
    <w:rsid w:val="00E945FE"/>
    <w:rsid w:val="00E94761"/>
    <w:rsid w:val="00E9495B"/>
    <w:rsid w:val="00E94C67"/>
    <w:rsid w:val="00E94D06"/>
    <w:rsid w:val="00E94D51"/>
    <w:rsid w:val="00E95551"/>
    <w:rsid w:val="00E9574D"/>
    <w:rsid w:val="00E9575F"/>
    <w:rsid w:val="00E95794"/>
    <w:rsid w:val="00E95A4C"/>
    <w:rsid w:val="00E95E09"/>
    <w:rsid w:val="00E95F4B"/>
    <w:rsid w:val="00E9666B"/>
    <w:rsid w:val="00E96854"/>
    <w:rsid w:val="00E96943"/>
    <w:rsid w:val="00E969BA"/>
    <w:rsid w:val="00E96C37"/>
    <w:rsid w:val="00E96FC1"/>
    <w:rsid w:val="00E97281"/>
    <w:rsid w:val="00E97498"/>
    <w:rsid w:val="00E977F8"/>
    <w:rsid w:val="00E97C55"/>
    <w:rsid w:val="00E97E29"/>
    <w:rsid w:val="00E97F35"/>
    <w:rsid w:val="00EA03EC"/>
    <w:rsid w:val="00EA042D"/>
    <w:rsid w:val="00EA06CE"/>
    <w:rsid w:val="00EA08EF"/>
    <w:rsid w:val="00EA0D18"/>
    <w:rsid w:val="00EA0F51"/>
    <w:rsid w:val="00EA0F78"/>
    <w:rsid w:val="00EA1192"/>
    <w:rsid w:val="00EA11B5"/>
    <w:rsid w:val="00EA1521"/>
    <w:rsid w:val="00EA1871"/>
    <w:rsid w:val="00EA1AEA"/>
    <w:rsid w:val="00EA1D7B"/>
    <w:rsid w:val="00EA1F99"/>
    <w:rsid w:val="00EA287A"/>
    <w:rsid w:val="00EA29DD"/>
    <w:rsid w:val="00EA2E9D"/>
    <w:rsid w:val="00EA2EB1"/>
    <w:rsid w:val="00EA30E3"/>
    <w:rsid w:val="00EA380D"/>
    <w:rsid w:val="00EA3843"/>
    <w:rsid w:val="00EA38E1"/>
    <w:rsid w:val="00EA394C"/>
    <w:rsid w:val="00EA3AA6"/>
    <w:rsid w:val="00EA3FCE"/>
    <w:rsid w:val="00EA40EE"/>
    <w:rsid w:val="00EA410A"/>
    <w:rsid w:val="00EA4729"/>
    <w:rsid w:val="00EA484D"/>
    <w:rsid w:val="00EA4C50"/>
    <w:rsid w:val="00EA4EFA"/>
    <w:rsid w:val="00EA509F"/>
    <w:rsid w:val="00EA5192"/>
    <w:rsid w:val="00EA51B9"/>
    <w:rsid w:val="00EA52DE"/>
    <w:rsid w:val="00EA56DA"/>
    <w:rsid w:val="00EA5965"/>
    <w:rsid w:val="00EA5C90"/>
    <w:rsid w:val="00EA5E4F"/>
    <w:rsid w:val="00EA5FD1"/>
    <w:rsid w:val="00EA6131"/>
    <w:rsid w:val="00EA615C"/>
    <w:rsid w:val="00EA6371"/>
    <w:rsid w:val="00EA64A2"/>
    <w:rsid w:val="00EA6665"/>
    <w:rsid w:val="00EA6AB7"/>
    <w:rsid w:val="00EA6C4B"/>
    <w:rsid w:val="00EA6D10"/>
    <w:rsid w:val="00EA6DB6"/>
    <w:rsid w:val="00EA6FCE"/>
    <w:rsid w:val="00EA7121"/>
    <w:rsid w:val="00EA723C"/>
    <w:rsid w:val="00EA75B2"/>
    <w:rsid w:val="00EA7648"/>
    <w:rsid w:val="00EA7699"/>
    <w:rsid w:val="00EA76F1"/>
    <w:rsid w:val="00EA78B7"/>
    <w:rsid w:val="00EA7A75"/>
    <w:rsid w:val="00EA7AAF"/>
    <w:rsid w:val="00EA7CBD"/>
    <w:rsid w:val="00EA7F8D"/>
    <w:rsid w:val="00EB006A"/>
    <w:rsid w:val="00EB02C5"/>
    <w:rsid w:val="00EB031F"/>
    <w:rsid w:val="00EB0C83"/>
    <w:rsid w:val="00EB0D0F"/>
    <w:rsid w:val="00EB0D90"/>
    <w:rsid w:val="00EB102A"/>
    <w:rsid w:val="00EB10CD"/>
    <w:rsid w:val="00EB10D4"/>
    <w:rsid w:val="00EB12A9"/>
    <w:rsid w:val="00EB15A2"/>
    <w:rsid w:val="00EB15A8"/>
    <w:rsid w:val="00EB1AAA"/>
    <w:rsid w:val="00EB1AE8"/>
    <w:rsid w:val="00EB1E06"/>
    <w:rsid w:val="00EB232C"/>
    <w:rsid w:val="00EB2439"/>
    <w:rsid w:val="00EB26F0"/>
    <w:rsid w:val="00EB2979"/>
    <w:rsid w:val="00EB2BC2"/>
    <w:rsid w:val="00EB2C1D"/>
    <w:rsid w:val="00EB2C6D"/>
    <w:rsid w:val="00EB2D32"/>
    <w:rsid w:val="00EB2D4B"/>
    <w:rsid w:val="00EB30F2"/>
    <w:rsid w:val="00EB3425"/>
    <w:rsid w:val="00EB37FD"/>
    <w:rsid w:val="00EB39E2"/>
    <w:rsid w:val="00EB39F2"/>
    <w:rsid w:val="00EB3A01"/>
    <w:rsid w:val="00EB3A31"/>
    <w:rsid w:val="00EB3B9D"/>
    <w:rsid w:val="00EB3E49"/>
    <w:rsid w:val="00EB3E6B"/>
    <w:rsid w:val="00EB3F60"/>
    <w:rsid w:val="00EB41AF"/>
    <w:rsid w:val="00EB4200"/>
    <w:rsid w:val="00EB444B"/>
    <w:rsid w:val="00EB44DC"/>
    <w:rsid w:val="00EB451A"/>
    <w:rsid w:val="00EB4715"/>
    <w:rsid w:val="00EB4750"/>
    <w:rsid w:val="00EB4BF6"/>
    <w:rsid w:val="00EB4C75"/>
    <w:rsid w:val="00EB4D4D"/>
    <w:rsid w:val="00EB5211"/>
    <w:rsid w:val="00EB57BC"/>
    <w:rsid w:val="00EB5C34"/>
    <w:rsid w:val="00EB5F47"/>
    <w:rsid w:val="00EB604A"/>
    <w:rsid w:val="00EB6075"/>
    <w:rsid w:val="00EB6DF5"/>
    <w:rsid w:val="00EB7304"/>
    <w:rsid w:val="00EB752D"/>
    <w:rsid w:val="00EB795D"/>
    <w:rsid w:val="00EB7E75"/>
    <w:rsid w:val="00EB7F61"/>
    <w:rsid w:val="00EC02C8"/>
    <w:rsid w:val="00EC030F"/>
    <w:rsid w:val="00EC040C"/>
    <w:rsid w:val="00EC0613"/>
    <w:rsid w:val="00EC0746"/>
    <w:rsid w:val="00EC07EF"/>
    <w:rsid w:val="00EC0CD0"/>
    <w:rsid w:val="00EC0E61"/>
    <w:rsid w:val="00EC0F77"/>
    <w:rsid w:val="00EC1103"/>
    <w:rsid w:val="00EC127F"/>
    <w:rsid w:val="00EC1347"/>
    <w:rsid w:val="00EC1624"/>
    <w:rsid w:val="00EC169E"/>
    <w:rsid w:val="00EC1703"/>
    <w:rsid w:val="00EC1A9E"/>
    <w:rsid w:val="00EC1E02"/>
    <w:rsid w:val="00EC200D"/>
    <w:rsid w:val="00EC228D"/>
    <w:rsid w:val="00EC288F"/>
    <w:rsid w:val="00EC2AA2"/>
    <w:rsid w:val="00EC2DC9"/>
    <w:rsid w:val="00EC2FF9"/>
    <w:rsid w:val="00EC2FFC"/>
    <w:rsid w:val="00EC304D"/>
    <w:rsid w:val="00EC33A9"/>
    <w:rsid w:val="00EC33BD"/>
    <w:rsid w:val="00EC33C0"/>
    <w:rsid w:val="00EC34B0"/>
    <w:rsid w:val="00EC3513"/>
    <w:rsid w:val="00EC3570"/>
    <w:rsid w:val="00EC38CD"/>
    <w:rsid w:val="00EC38DE"/>
    <w:rsid w:val="00EC394C"/>
    <w:rsid w:val="00EC3B28"/>
    <w:rsid w:val="00EC3B89"/>
    <w:rsid w:val="00EC3EC0"/>
    <w:rsid w:val="00EC3F38"/>
    <w:rsid w:val="00EC42B7"/>
    <w:rsid w:val="00EC44B8"/>
    <w:rsid w:val="00EC4A36"/>
    <w:rsid w:val="00EC4A65"/>
    <w:rsid w:val="00EC5194"/>
    <w:rsid w:val="00EC53AB"/>
    <w:rsid w:val="00EC54B6"/>
    <w:rsid w:val="00EC558A"/>
    <w:rsid w:val="00EC594A"/>
    <w:rsid w:val="00EC5B6F"/>
    <w:rsid w:val="00EC602E"/>
    <w:rsid w:val="00EC62D6"/>
    <w:rsid w:val="00EC6449"/>
    <w:rsid w:val="00EC6811"/>
    <w:rsid w:val="00EC68B0"/>
    <w:rsid w:val="00EC69F9"/>
    <w:rsid w:val="00EC6BF3"/>
    <w:rsid w:val="00EC6FA5"/>
    <w:rsid w:val="00EC7074"/>
    <w:rsid w:val="00EC7717"/>
    <w:rsid w:val="00EC77B2"/>
    <w:rsid w:val="00EC78D9"/>
    <w:rsid w:val="00EC79C0"/>
    <w:rsid w:val="00EC7D82"/>
    <w:rsid w:val="00EC7EB9"/>
    <w:rsid w:val="00ED0159"/>
    <w:rsid w:val="00ED0348"/>
    <w:rsid w:val="00ED0545"/>
    <w:rsid w:val="00ED058A"/>
    <w:rsid w:val="00ED0659"/>
    <w:rsid w:val="00ED0729"/>
    <w:rsid w:val="00ED07A0"/>
    <w:rsid w:val="00ED0A13"/>
    <w:rsid w:val="00ED0C21"/>
    <w:rsid w:val="00ED0C42"/>
    <w:rsid w:val="00ED0C4B"/>
    <w:rsid w:val="00ED11C2"/>
    <w:rsid w:val="00ED122A"/>
    <w:rsid w:val="00ED143E"/>
    <w:rsid w:val="00ED14C5"/>
    <w:rsid w:val="00ED1789"/>
    <w:rsid w:val="00ED1A69"/>
    <w:rsid w:val="00ED1B23"/>
    <w:rsid w:val="00ED1CF2"/>
    <w:rsid w:val="00ED241E"/>
    <w:rsid w:val="00ED2AE9"/>
    <w:rsid w:val="00ED2E99"/>
    <w:rsid w:val="00ED2EFB"/>
    <w:rsid w:val="00ED3005"/>
    <w:rsid w:val="00ED365C"/>
    <w:rsid w:val="00ED365D"/>
    <w:rsid w:val="00ED3AB5"/>
    <w:rsid w:val="00ED449C"/>
    <w:rsid w:val="00ED44A6"/>
    <w:rsid w:val="00ED4727"/>
    <w:rsid w:val="00ED4BAD"/>
    <w:rsid w:val="00ED4C92"/>
    <w:rsid w:val="00ED4CF2"/>
    <w:rsid w:val="00ED4E66"/>
    <w:rsid w:val="00ED4F64"/>
    <w:rsid w:val="00ED51CF"/>
    <w:rsid w:val="00ED51E1"/>
    <w:rsid w:val="00ED524F"/>
    <w:rsid w:val="00ED52EA"/>
    <w:rsid w:val="00ED56BC"/>
    <w:rsid w:val="00ED5788"/>
    <w:rsid w:val="00ED5B9B"/>
    <w:rsid w:val="00ED5D2B"/>
    <w:rsid w:val="00ED5D35"/>
    <w:rsid w:val="00ED6114"/>
    <w:rsid w:val="00ED6188"/>
    <w:rsid w:val="00ED61B4"/>
    <w:rsid w:val="00ED66B6"/>
    <w:rsid w:val="00ED66C5"/>
    <w:rsid w:val="00ED6969"/>
    <w:rsid w:val="00ED6A85"/>
    <w:rsid w:val="00ED6B23"/>
    <w:rsid w:val="00ED6D58"/>
    <w:rsid w:val="00ED6FC9"/>
    <w:rsid w:val="00ED73BD"/>
    <w:rsid w:val="00ED73DC"/>
    <w:rsid w:val="00ED7785"/>
    <w:rsid w:val="00ED7818"/>
    <w:rsid w:val="00ED785C"/>
    <w:rsid w:val="00ED79D7"/>
    <w:rsid w:val="00ED7D75"/>
    <w:rsid w:val="00ED7E2E"/>
    <w:rsid w:val="00ED7FA6"/>
    <w:rsid w:val="00EE029E"/>
    <w:rsid w:val="00EE0670"/>
    <w:rsid w:val="00EE0A01"/>
    <w:rsid w:val="00EE0A03"/>
    <w:rsid w:val="00EE0A93"/>
    <w:rsid w:val="00EE0C98"/>
    <w:rsid w:val="00EE0CCD"/>
    <w:rsid w:val="00EE0D78"/>
    <w:rsid w:val="00EE0F4E"/>
    <w:rsid w:val="00EE0FB5"/>
    <w:rsid w:val="00EE0FCC"/>
    <w:rsid w:val="00EE13D9"/>
    <w:rsid w:val="00EE1616"/>
    <w:rsid w:val="00EE17E3"/>
    <w:rsid w:val="00EE1900"/>
    <w:rsid w:val="00EE1901"/>
    <w:rsid w:val="00EE1AFB"/>
    <w:rsid w:val="00EE1BA7"/>
    <w:rsid w:val="00EE2025"/>
    <w:rsid w:val="00EE2212"/>
    <w:rsid w:val="00EE241F"/>
    <w:rsid w:val="00EE246C"/>
    <w:rsid w:val="00EE24A0"/>
    <w:rsid w:val="00EE28CA"/>
    <w:rsid w:val="00EE2B66"/>
    <w:rsid w:val="00EE2C1D"/>
    <w:rsid w:val="00EE3049"/>
    <w:rsid w:val="00EE32B7"/>
    <w:rsid w:val="00EE3560"/>
    <w:rsid w:val="00EE36C8"/>
    <w:rsid w:val="00EE3A4E"/>
    <w:rsid w:val="00EE3AE2"/>
    <w:rsid w:val="00EE3BD1"/>
    <w:rsid w:val="00EE3C73"/>
    <w:rsid w:val="00EE3C8B"/>
    <w:rsid w:val="00EE3CA8"/>
    <w:rsid w:val="00EE3F30"/>
    <w:rsid w:val="00EE4027"/>
    <w:rsid w:val="00EE42B4"/>
    <w:rsid w:val="00EE42B5"/>
    <w:rsid w:val="00EE43E2"/>
    <w:rsid w:val="00EE45AE"/>
    <w:rsid w:val="00EE45D1"/>
    <w:rsid w:val="00EE45D9"/>
    <w:rsid w:val="00EE48FD"/>
    <w:rsid w:val="00EE49DD"/>
    <w:rsid w:val="00EE4C5A"/>
    <w:rsid w:val="00EE4F90"/>
    <w:rsid w:val="00EE50A5"/>
    <w:rsid w:val="00EE51E6"/>
    <w:rsid w:val="00EE51F0"/>
    <w:rsid w:val="00EE5653"/>
    <w:rsid w:val="00EE5A0F"/>
    <w:rsid w:val="00EE5BDD"/>
    <w:rsid w:val="00EE5C67"/>
    <w:rsid w:val="00EE5D51"/>
    <w:rsid w:val="00EE5F0C"/>
    <w:rsid w:val="00EE605A"/>
    <w:rsid w:val="00EE6294"/>
    <w:rsid w:val="00EE634C"/>
    <w:rsid w:val="00EE65B4"/>
    <w:rsid w:val="00EE6666"/>
    <w:rsid w:val="00EE6736"/>
    <w:rsid w:val="00EE67CF"/>
    <w:rsid w:val="00EE69D1"/>
    <w:rsid w:val="00EE6B2D"/>
    <w:rsid w:val="00EE6B31"/>
    <w:rsid w:val="00EE6D71"/>
    <w:rsid w:val="00EE6DE0"/>
    <w:rsid w:val="00EE70DF"/>
    <w:rsid w:val="00EE7394"/>
    <w:rsid w:val="00EE76D6"/>
    <w:rsid w:val="00EE7881"/>
    <w:rsid w:val="00EE7AA9"/>
    <w:rsid w:val="00EE7AE4"/>
    <w:rsid w:val="00EF01E5"/>
    <w:rsid w:val="00EF0A89"/>
    <w:rsid w:val="00EF0EBD"/>
    <w:rsid w:val="00EF0FF7"/>
    <w:rsid w:val="00EF10C5"/>
    <w:rsid w:val="00EF14F3"/>
    <w:rsid w:val="00EF1E9D"/>
    <w:rsid w:val="00EF229E"/>
    <w:rsid w:val="00EF2585"/>
    <w:rsid w:val="00EF25F3"/>
    <w:rsid w:val="00EF2AEC"/>
    <w:rsid w:val="00EF2B2E"/>
    <w:rsid w:val="00EF2CB4"/>
    <w:rsid w:val="00EF2DB3"/>
    <w:rsid w:val="00EF30FA"/>
    <w:rsid w:val="00EF3239"/>
    <w:rsid w:val="00EF3567"/>
    <w:rsid w:val="00EF35BF"/>
    <w:rsid w:val="00EF3862"/>
    <w:rsid w:val="00EF38C4"/>
    <w:rsid w:val="00EF3BFC"/>
    <w:rsid w:val="00EF3CFD"/>
    <w:rsid w:val="00EF3D2A"/>
    <w:rsid w:val="00EF3D79"/>
    <w:rsid w:val="00EF3DA6"/>
    <w:rsid w:val="00EF405F"/>
    <w:rsid w:val="00EF4274"/>
    <w:rsid w:val="00EF435D"/>
    <w:rsid w:val="00EF46A6"/>
    <w:rsid w:val="00EF4970"/>
    <w:rsid w:val="00EF4B02"/>
    <w:rsid w:val="00EF4FDB"/>
    <w:rsid w:val="00EF526A"/>
    <w:rsid w:val="00EF54AC"/>
    <w:rsid w:val="00EF5B1C"/>
    <w:rsid w:val="00EF5CAC"/>
    <w:rsid w:val="00EF5D35"/>
    <w:rsid w:val="00EF63C4"/>
    <w:rsid w:val="00EF64E4"/>
    <w:rsid w:val="00EF6562"/>
    <w:rsid w:val="00EF67B3"/>
    <w:rsid w:val="00EF6895"/>
    <w:rsid w:val="00EF6D87"/>
    <w:rsid w:val="00EF70EC"/>
    <w:rsid w:val="00EF7241"/>
    <w:rsid w:val="00EF7581"/>
    <w:rsid w:val="00EF7963"/>
    <w:rsid w:val="00EF7A69"/>
    <w:rsid w:val="00EF7BFF"/>
    <w:rsid w:val="00EF7D25"/>
    <w:rsid w:val="00EF7DF7"/>
    <w:rsid w:val="00F000D1"/>
    <w:rsid w:val="00F003FF"/>
    <w:rsid w:val="00F00563"/>
    <w:rsid w:val="00F00874"/>
    <w:rsid w:val="00F008EB"/>
    <w:rsid w:val="00F00920"/>
    <w:rsid w:val="00F009C1"/>
    <w:rsid w:val="00F00C1D"/>
    <w:rsid w:val="00F00C1E"/>
    <w:rsid w:val="00F00E1D"/>
    <w:rsid w:val="00F00E3A"/>
    <w:rsid w:val="00F00FA0"/>
    <w:rsid w:val="00F00FFE"/>
    <w:rsid w:val="00F01061"/>
    <w:rsid w:val="00F010EF"/>
    <w:rsid w:val="00F01188"/>
    <w:rsid w:val="00F011F5"/>
    <w:rsid w:val="00F01207"/>
    <w:rsid w:val="00F0127F"/>
    <w:rsid w:val="00F01B5C"/>
    <w:rsid w:val="00F02179"/>
    <w:rsid w:val="00F02398"/>
    <w:rsid w:val="00F0250F"/>
    <w:rsid w:val="00F02553"/>
    <w:rsid w:val="00F02656"/>
    <w:rsid w:val="00F0297C"/>
    <w:rsid w:val="00F02A2C"/>
    <w:rsid w:val="00F02D74"/>
    <w:rsid w:val="00F02E40"/>
    <w:rsid w:val="00F02F55"/>
    <w:rsid w:val="00F031E0"/>
    <w:rsid w:val="00F032EC"/>
    <w:rsid w:val="00F0341F"/>
    <w:rsid w:val="00F03429"/>
    <w:rsid w:val="00F03593"/>
    <w:rsid w:val="00F03B6A"/>
    <w:rsid w:val="00F03B79"/>
    <w:rsid w:val="00F04415"/>
    <w:rsid w:val="00F0454F"/>
    <w:rsid w:val="00F0494F"/>
    <w:rsid w:val="00F04B0E"/>
    <w:rsid w:val="00F04DCE"/>
    <w:rsid w:val="00F0501B"/>
    <w:rsid w:val="00F05106"/>
    <w:rsid w:val="00F0521E"/>
    <w:rsid w:val="00F0546C"/>
    <w:rsid w:val="00F05500"/>
    <w:rsid w:val="00F05687"/>
    <w:rsid w:val="00F0574D"/>
    <w:rsid w:val="00F05774"/>
    <w:rsid w:val="00F05B22"/>
    <w:rsid w:val="00F05BD9"/>
    <w:rsid w:val="00F05E64"/>
    <w:rsid w:val="00F06909"/>
    <w:rsid w:val="00F0690A"/>
    <w:rsid w:val="00F06A1F"/>
    <w:rsid w:val="00F07045"/>
    <w:rsid w:val="00F0709F"/>
    <w:rsid w:val="00F07390"/>
    <w:rsid w:val="00F073BF"/>
    <w:rsid w:val="00F07CD5"/>
    <w:rsid w:val="00F07D4A"/>
    <w:rsid w:val="00F07DD6"/>
    <w:rsid w:val="00F07EE4"/>
    <w:rsid w:val="00F07F60"/>
    <w:rsid w:val="00F10445"/>
    <w:rsid w:val="00F1063B"/>
    <w:rsid w:val="00F10803"/>
    <w:rsid w:val="00F10B76"/>
    <w:rsid w:val="00F10DE7"/>
    <w:rsid w:val="00F10E2D"/>
    <w:rsid w:val="00F11173"/>
    <w:rsid w:val="00F11403"/>
    <w:rsid w:val="00F1158F"/>
    <w:rsid w:val="00F115D0"/>
    <w:rsid w:val="00F11618"/>
    <w:rsid w:val="00F116D8"/>
    <w:rsid w:val="00F117AB"/>
    <w:rsid w:val="00F117C6"/>
    <w:rsid w:val="00F11CD5"/>
    <w:rsid w:val="00F11E71"/>
    <w:rsid w:val="00F11F0F"/>
    <w:rsid w:val="00F1294A"/>
    <w:rsid w:val="00F13195"/>
    <w:rsid w:val="00F13426"/>
    <w:rsid w:val="00F136E9"/>
    <w:rsid w:val="00F1385F"/>
    <w:rsid w:val="00F139F2"/>
    <w:rsid w:val="00F13A01"/>
    <w:rsid w:val="00F14028"/>
    <w:rsid w:val="00F14240"/>
    <w:rsid w:val="00F142EF"/>
    <w:rsid w:val="00F1443D"/>
    <w:rsid w:val="00F14590"/>
    <w:rsid w:val="00F145B2"/>
    <w:rsid w:val="00F1491C"/>
    <w:rsid w:val="00F1499E"/>
    <w:rsid w:val="00F14B28"/>
    <w:rsid w:val="00F14D60"/>
    <w:rsid w:val="00F14E73"/>
    <w:rsid w:val="00F14F41"/>
    <w:rsid w:val="00F15192"/>
    <w:rsid w:val="00F1531B"/>
    <w:rsid w:val="00F155AC"/>
    <w:rsid w:val="00F15633"/>
    <w:rsid w:val="00F15928"/>
    <w:rsid w:val="00F15AA3"/>
    <w:rsid w:val="00F15AB5"/>
    <w:rsid w:val="00F15C76"/>
    <w:rsid w:val="00F15CA8"/>
    <w:rsid w:val="00F15CCD"/>
    <w:rsid w:val="00F15E29"/>
    <w:rsid w:val="00F16269"/>
    <w:rsid w:val="00F1626E"/>
    <w:rsid w:val="00F168D0"/>
    <w:rsid w:val="00F16B93"/>
    <w:rsid w:val="00F17289"/>
    <w:rsid w:val="00F172B4"/>
    <w:rsid w:val="00F172B8"/>
    <w:rsid w:val="00F17512"/>
    <w:rsid w:val="00F17BF4"/>
    <w:rsid w:val="00F17C7B"/>
    <w:rsid w:val="00F17ECD"/>
    <w:rsid w:val="00F201F8"/>
    <w:rsid w:val="00F202C4"/>
    <w:rsid w:val="00F2047A"/>
    <w:rsid w:val="00F2056F"/>
    <w:rsid w:val="00F20617"/>
    <w:rsid w:val="00F2062A"/>
    <w:rsid w:val="00F207EC"/>
    <w:rsid w:val="00F20AF4"/>
    <w:rsid w:val="00F20BB3"/>
    <w:rsid w:val="00F20BCF"/>
    <w:rsid w:val="00F20EA7"/>
    <w:rsid w:val="00F21184"/>
    <w:rsid w:val="00F211BA"/>
    <w:rsid w:val="00F21212"/>
    <w:rsid w:val="00F213FC"/>
    <w:rsid w:val="00F21852"/>
    <w:rsid w:val="00F21918"/>
    <w:rsid w:val="00F22379"/>
    <w:rsid w:val="00F2267B"/>
    <w:rsid w:val="00F2267F"/>
    <w:rsid w:val="00F226BA"/>
    <w:rsid w:val="00F22953"/>
    <w:rsid w:val="00F22BBA"/>
    <w:rsid w:val="00F22BC7"/>
    <w:rsid w:val="00F22BF9"/>
    <w:rsid w:val="00F22D02"/>
    <w:rsid w:val="00F22E1A"/>
    <w:rsid w:val="00F22F62"/>
    <w:rsid w:val="00F22FFD"/>
    <w:rsid w:val="00F2343A"/>
    <w:rsid w:val="00F235D8"/>
    <w:rsid w:val="00F237C3"/>
    <w:rsid w:val="00F237FE"/>
    <w:rsid w:val="00F23814"/>
    <w:rsid w:val="00F23A35"/>
    <w:rsid w:val="00F23AD4"/>
    <w:rsid w:val="00F23B85"/>
    <w:rsid w:val="00F2416C"/>
    <w:rsid w:val="00F2421E"/>
    <w:rsid w:val="00F242F9"/>
    <w:rsid w:val="00F24320"/>
    <w:rsid w:val="00F24461"/>
    <w:rsid w:val="00F24816"/>
    <w:rsid w:val="00F248B5"/>
    <w:rsid w:val="00F2494E"/>
    <w:rsid w:val="00F24AF4"/>
    <w:rsid w:val="00F24F13"/>
    <w:rsid w:val="00F25644"/>
    <w:rsid w:val="00F25669"/>
    <w:rsid w:val="00F25878"/>
    <w:rsid w:val="00F25D21"/>
    <w:rsid w:val="00F25D5E"/>
    <w:rsid w:val="00F25DE2"/>
    <w:rsid w:val="00F2638D"/>
    <w:rsid w:val="00F263F8"/>
    <w:rsid w:val="00F26529"/>
    <w:rsid w:val="00F26A50"/>
    <w:rsid w:val="00F26B73"/>
    <w:rsid w:val="00F26C82"/>
    <w:rsid w:val="00F26CC2"/>
    <w:rsid w:val="00F26F7F"/>
    <w:rsid w:val="00F27358"/>
    <w:rsid w:val="00F3001C"/>
    <w:rsid w:val="00F305C7"/>
    <w:rsid w:val="00F30A3C"/>
    <w:rsid w:val="00F30B7B"/>
    <w:rsid w:val="00F30C7B"/>
    <w:rsid w:val="00F30F22"/>
    <w:rsid w:val="00F30FD5"/>
    <w:rsid w:val="00F30FFD"/>
    <w:rsid w:val="00F31109"/>
    <w:rsid w:val="00F31533"/>
    <w:rsid w:val="00F3153B"/>
    <w:rsid w:val="00F3156C"/>
    <w:rsid w:val="00F31954"/>
    <w:rsid w:val="00F31E35"/>
    <w:rsid w:val="00F31FC2"/>
    <w:rsid w:val="00F320E6"/>
    <w:rsid w:val="00F3226F"/>
    <w:rsid w:val="00F3245F"/>
    <w:rsid w:val="00F32679"/>
    <w:rsid w:val="00F329E7"/>
    <w:rsid w:val="00F32A33"/>
    <w:rsid w:val="00F32AF3"/>
    <w:rsid w:val="00F32C2A"/>
    <w:rsid w:val="00F3375B"/>
    <w:rsid w:val="00F338CE"/>
    <w:rsid w:val="00F33B5F"/>
    <w:rsid w:val="00F34120"/>
    <w:rsid w:val="00F3438D"/>
    <w:rsid w:val="00F3446A"/>
    <w:rsid w:val="00F3460B"/>
    <w:rsid w:val="00F348FB"/>
    <w:rsid w:val="00F34F26"/>
    <w:rsid w:val="00F3519C"/>
    <w:rsid w:val="00F354D9"/>
    <w:rsid w:val="00F35736"/>
    <w:rsid w:val="00F3573F"/>
    <w:rsid w:val="00F3575F"/>
    <w:rsid w:val="00F357B0"/>
    <w:rsid w:val="00F3616B"/>
    <w:rsid w:val="00F3616F"/>
    <w:rsid w:val="00F3655E"/>
    <w:rsid w:val="00F365D9"/>
    <w:rsid w:val="00F36604"/>
    <w:rsid w:val="00F366E7"/>
    <w:rsid w:val="00F36828"/>
    <w:rsid w:val="00F36D12"/>
    <w:rsid w:val="00F36D2C"/>
    <w:rsid w:val="00F36F8B"/>
    <w:rsid w:val="00F3760D"/>
    <w:rsid w:val="00F376CD"/>
    <w:rsid w:val="00F37717"/>
    <w:rsid w:val="00F37784"/>
    <w:rsid w:val="00F37841"/>
    <w:rsid w:val="00F37851"/>
    <w:rsid w:val="00F37A55"/>
    <w:rsid w:val="00F4002D"/>
    <w:rsid w:val="00F40316"/>
    <w:rsid w:val="00F4032E"/>
    <w:rsid w:val="00F404DF"/>
    <w:rsid w:val="00F407E6"/>
    <w:rsid w:val="00F40AF3"/>
    <w:rsid w:val="00F40BFF"/>
    <w:rsid w:val="00F40D84"/>
    <w:rsid w:val="00F411CE"/>
    <w:rsid w:val="00F41350"/>
    <w:rsid w:val="00F414F1"/>
    <w:rsid w:val="00F41519"/>
    <w:rsid w:val="00F41531"/>
    <w:rsid w:val="00F418C7"/>
    <w:rsid w:val="00F418D8"/>
    <w:rsid w:val="00F41972"/>
    <w:rsid w:val="00F41AC9"/>
    <w:rsid w:val="00F41D2E"/>
    <w:rsid w:val="00F41D8E"/>
    <w:rsid w:val="00F420E4"/>
    <w:rsid w:val="00F421E0"/>
    <w:rsid w:val="00F423CD"/>
    <w:rsid w:val="00F4287B"/>
    <w:rsid w:val="00F42BCF"/>
    <w:rsid w:val="00F42BE7"/>
    <w:rsid w:val="00F430A9"/>
    <w:rsid w:val="00F433AB"/>
    <w:rsid w:val="00F438ED"/>
    <w:rsid w:val="00F43A96"/>
    <w:rsid w:val="00F43D93"/>
    <w:rsid w:val="00F43FA7"/>
    <w:rsid w:val="00F440D3"/>
    <w:rsid w:val="00F4423C"/>
    <w:rsid w:val="00F44542"/>
    <w:rsid w:val="00F44927"/>
    <w:rsid w:val="00F44AEE"/>
    <w:rsid w:val="00F44D17"/>
    <w:rsid w:val="00F452CA"/>
    <w:rsid w:val="00F459EB"/>
    <w:rsid w:val="00F45C21"/>
    <w:rsid w:val="00F45E5E"/>
    <w:rsid w:val="00F461E2"/>
    <w:rsid w:val="00F46329"/>
    <w:rsid w:val="00F4636B"/>
    <w:rsid w:val="00F466F0"/>
    <w:rsid w:val="00F466F1"/>
    <w:rsid w:val="00F4675C"/>
    <w:rsid w:val="00F46969"/>
    <w:rsid w:val="00F46BAC"/>
    <w:rsid w:val="00F46EC4"/>
    <w:rsid w:val="00F47049"/>
    <w:rsid w:val="00F4704D"/>
    <w:rsid w:val="00F472F7"/>
    <w:rsid w:val="00F47833"/>
    <w:rsid w:val="00F478B5"/>
    <w:rsid w:val="00F50069"/>
    <w:rsid w:val="00F50687"/>
    <w:rsid w:val="00F5090B"/>
    <w:rsid w:val="00F50B48"/>
    <w:rsid w:val="00F50BD1"/>
    <w:rsid w:val="00F50CC7"/>
    <w:rsid w:val="00F50F97"/>
    <w:rsid w:val="00F5129C"/>
    <w:rsid w:val="00F5158C"/>
    <w:rsid w:val="00F5176B"/>
    <w:rsid w:val="00F518E5"/>
    <w:rsid w:val="00F519BA"/>
    <w:rsid w:val="00F51A99"/>
    <w:rsid w:val="00F51F21"/>
    <w:rsid w:val="00F51FD1"/>
    <w:rsid w:val="00F51FF3"/>
    <w:rsid w:val="00F524A2"/>
    <w:rsid w:val="00F5257A"/>
    <w:rsid w:val="00F52773"/>
    <w:rsid w:val="00F52AD5"/>
    <w:rsid w:val="00F52BEA"/>
    <w:rsid w:val="00F52D39"/>
    <w:rsid w:val="00F52E9B"/>
    <w:rsid w:val="00F53071"/>
    <w:rsid w:val="00F5331A"/>
    <w:rsid w:val="00F53402"/>
    <w:rsid w:val="00F53412"/>
    <w:rsid w:val="00F53483"/>
    <w:rsid w:val="00F534D4"/>
    <w:rsid w:val="00F536F3"/>
    <w:rsid w:val="00F53A7F"/>
    <w:rsid w:val="00F53BA7"/>
    <w:rsid w:val="00F53E2C"/>
    <w:rsid w:val="00F53FF1"/>
    <w:rsid w:val="00F54168"/>
    <w:rsid w:val="00F5456B"/>
    <w:rsid w:val="00F545E0"/>
    <w:rsid w:val="00F546A7"/>
    <w:rsid w:val="00F54745"/>
    <w:rsid w:val="00F54873"/>
    <w:rsid w:val="00F54BA6"/>
    <w:rsid w:val="00F54D8D"/>
    <w:rsid w:val="00F54DEA"/>
    <w:rsid w:val="00F54E76"/>
    <w:rsid w:val="00F5540B"/>
    <w:rsid w:val="00F5575D"/>
    <w:rsid w:val="00F55934"/>
    <w:rsid w:val="00F55A16"/>
    <w:rsid w:val="00F55CEF"/>
    <w:rsid w:val="00F55E5C"/>
    <w:rsid w:val="00F55FA4"/>
    <w:rsid w:val="00F564F9"/>
    <w:rsid w:val="00F56617"/>
    <w:rsid w:val="00F5682F"/>
    <w:rsid w:val="00F56A1A"/>
    <w:rsid w:val="00F56ABA"/>
    <w:rsid w:val="00F56C89"/>
    <w:rsid w:val="00F56CE9"/>
    <w:rsid w:val="00F56E8F"/>
    <w:rsid w:val="00F57076"/>
    <w:rsid w:val="00F5728A"/>
    <w:rsid w:val="00F5744C"/>
    <w:rsid w:val="00F5747C"/>
    <w:rsid w:val="00F57583"/>
    <w:rsid w:val="00F57641"/>
    <w:rsid w:val="00F5767F"/>
    <w:rsid w:val="00F60000"/>
    <w:rsid w:val="00F606C1"/>
    <w:rsid w:val="00F606F7"/>
    <w:rsid w:val="00F60C23"/>
    <w:rsid w:val="00F60C4A"/>
    <w:rsid w:val="00F60F87"/>
    <w:rsid w:val="00F611FC"/>
    <w:rsid w:val="00F61237"/>
    <w:rsid w:val="00F61291"/>
    <w:rsid w:val="00F6138D"/>
    <w:rsid w:val="00F6139F"/>
    <w:rsid w:val="00F615AE"/>
    <w:rsid w:val="00F6174F"/>
    <w:rsid w:val="00F61839"/>
    <w:rsid w:val="00F61ACB"/>
    <w:rsid w:val="00F61B3C"/>
    <w:rsid w:val="00F61C9C"/>
    <w:rsid w:val="00F61D4A"/>
    <w:rsid w:val="00F61DE1"/>
    <w:rsid w:val="00F61ECB"/>
    <w:rsid w:val="00F61F20"/>
    <w:rsid w:val="00F61FC2"/>
    <w:rsid w:val="00F620F8"/>
    <w:rsid w:val="00F627B0"/>
    <w:rsid w:val="00F627C7"/>
    <w:rsid w:val="00F628AD"/>
    <w:rsid w:val="00F62A67"/>
    <w:rsid w:val="00F62AC9"/>
    <w:rsid w:val="00F62CDD"/>
    <w:rsid w:val="00F62F43"/>
    <w:rsid w:val="00F6303F"/>
    <w:rsid w:val="00F63055"/>
    <w:rsid w:val="00F630F0"/>
    <w:rsid w:val="00F6313E"/>
    <w:rsid w:val="00F632D9"/>
    <w:rsid w:val="00F6385B"/>
    <w:rsid w:val="00F63A68"/>
    <w:rsid w:val="00F63AB2"/>
    <w:rsid w:val="00F63B15"/>
    <w:rsid w:val="00F63E4E"/>
    <w:rsid w:val="00F63E77"/>
    <w:rsid w:val="00F63F84"/>
    <w:rsid w:val="00F64012"/>
    <w:rsid w:val="00F644FE"/>
    <w:rsid w:val="00F646BA"/>
    <w:rsid w:val="00F64820"/>
    <w:rsid w:val="00F64932"/>
    <w:rsid w:val="00F64C87"/>
    <w:rsid w:val="00F65037"/>
    <w:rsid w:val="00F650D1"/>
    <w:rsid w:val="00F65354"/>
    <w:rsid w:val="00F65CF5"/>
    <w:rsid w:val="00F66506"/>
    <w:rsid w:val="00F66593"/>
    <w:rsid w:val="00F665C6"/>
    <w:rsid w:val="00F667C2"/>
    <w:rsid w:val="00F66F33"/>
    <w:rsid w:val="00F6724E"/>
    <w:rsid w:val="00F672E7"/>
    <w:rsid w:val="00F672FD"/>
    <w:rsid w:val="00F67493"/>
    <w:rsid w:val="00F675A6"/>
    <w:rsid w:val="00F675BA"/>
    <w:rsid w:val="00F67625"/>
    <w:rsid w:val="00F67651"/>
    <w:rsid w:val="00F67670"/>
    <w:rsid w:val="00F67C18"/>
    <w:rsid w:val="00F67CAD"/>
    <w:rsid w:val="00F70001"/>
    <w:rsid w:val="00F70043"/>
    <w:rsid w:val="00F70291"/>
    <w:rsid w:val="00F7062C"/>
    <w:rsid w:val="00F70973"/>
    <w:rsid w:val="00F70C9D"/>
    <w:rsid w:val="00F70D17"/>
    <w:rsid w:val="00F70DD1"/>
    <w:rsid w:val="00F70EEA"/>
    <w:rsid w:val="00F70F26"/>
    <w:rsid w:val="00F71250"/>
    <w:rsid w:val="00F714E0"/>
    <w:rsid w:val="00F71587"/>
    <w:rsid w:val="00F71719"/>
    <w:rsid w:val="00F71776"/>
    <w:rsid w:val="00F71F11"/>
    <w:rsid w:val="00F720D6"/>
    <w:rsid w:val="00F72254"/>
    <w:rsid w:val="00F722DE"/>
    <w:rsid w:val="00F72416"/>
    <w:rsid w:val="00F72465"/>
    <w:rsid w:val="00F7275D"/>
    <w:rsid w:val="00F72CFD"/>
    <w:rsid w:val="00F72E47"/>
    <w:rsid w:val="00F72F15"/>
    <w:rsid w:val="00F7319D"/>
    <w:rsid w:val="00F73D19"/>
    <w:rsid w:val="00F7455B"/>
    <w:rsid w:val="00F74642"/>
    <w:rsid w:val="00F75112"/>
    <w:rsid w:val="00F757D0"/>
    <w:rsid w:val="00F75869"/>
    <w:rsid w:val="00F7587C"/>
    <w:rsid w:val="00F75C01"/>
    <w:rsid w:val="00F75C78"/>
    <w:rsid w:val="00F76185"/>
    <w:rsid w:val="00F763D7"/>
    <w:rsid w:val="00F76647"/>
    <w:rsid w:val="00F7674F"/>
    <w:rsid w:val="00F768CC"/>
    <w:rsid w:val="00F76A34"/>
    <w:rsid w:val="00F76B9B"/>
    <w:rsid w:val="00F771AB"/>
    <w:rsid w:val="00F77714"/>
    <w:rsid w:val="00F77795"/>
    <w:rsid w:val="00F77B73"/>
    <w:rsid w:val="00F77F29"/>
    <w:rsid w:val="00F77FC4"/>
    <w:rsid w:val="00F80843"/>
    <w:rsid w:val="00F80C63"/>
    <w:rsid w:val="00F80D8C"/>
    <w:rsid w:val="00F80DBB"/>
    <w:rsid w:val="00F80F76"/>
    <w:rsid w:val="00F814B0"/>
    <w:rsid w:val="00F814EE"/>
    <w:rsid w:val="00F8156E"/>
    <w:rsid w:val="00F8165D"/>
    <w:rsid w:val="00F81964"/>
    <w:rsid w:val="00F81B01"/>
    <w:rsid w:val="00F81B46"/>
    <w:rsid w:val="00F8281F"/>
    <w:rsid w:val="00F82B78"/>
    <w:rsid w:val="00F82C6D"/>
    <w:rsid w:val="00F82CB9"/>
    <w:rsid w:val="00F82D59"/>
    <w:rsid w:val="00F82F45"/>
    <w:rsid w:val="00F82F97"/>
    <w:rsid w:val="00F8326E"/>
    <w:rsid w:val="00F834F3"/>
    <w:rsid w:val="00F836D4"/>
    <w:rsid w:val="00F8373F"/>
    <w:rsid w:val="00F83A8D"/>
    <w:rsid w:val="00F83B31"/>
    <w:rsid w:val="00F83DFD"/>
    <w:rsid w:val="00F83E7F"/>
    <w:rsid w:val="00F83F46"/>
    <w:rsid w:val="00F8482C"/>
    <w:rsid w:val="00F84F7C"/>
    <w:rsid w:val="00F84FEF"/>
    <w:rsid w:val="00F85834"/>
    <w:rsid w:val="00F8585F"/>
    <w:rsid w:val="00F85A5A"/>
    <w:rsid w:val="00F85BB7"/>
    <w:rsid w:val="00F85E5B"/>
    <w:rsid w:val="00F86043"/>
    <w:rsid w:val="00F8670E"/>
    <w:rsid w:val="00F867C0"/>
    <w:rsid w:val="00F86EFA"/>
    <w:rsid w:val="00F8716A"/>
    <w:rsid w:val="00F87D3A"/>
    <w:rsid w:val="00F87DCB"/>
    <w:rsid w:val="00F90193"/>
    <w:rsid w:val="00F902B4"/>
    <w:rsid w:val="00F902D1"/>
    <w:rsid w:val="00F907A1"/>
    <w:rsid w:val="00F9080F"/>
    <w:rsid w:val="00F90A2E"/>
    <w:rsid w:val="00F90AA5"/>
    <w:rsid w:val="00F90DCC"/>
    <w:rsid w:val="00F90EF6"/>
    <w:rsid w:val="00F91313"/>
    <w:rsid w:val="00F916F1"/>
    <w:rsid w:val="00F916FB"/>
    <w:rsid w:val="00F918D3"/>
    <w:rsid w:val="00F918E6"/>
    <w:rsid w:val="00F919C9"/>
    <w:rsid w:val="00F91B1D"/>
    <w:rsid w:val="00F91C03"/>
    <w:rsid w:val="00F91C04"/>
    <w:rsid w:val="00F91DA2"/>
    <w:rsid w:val="00F91DEC"/>
    <w:rsid w:val="00F91EC9"/>
    <w:rsid w:val="00F91FAA"/>
    <w:rsid w:val="00F9214C"/>
    <w:rsid w:val="00F9242B"/>
    <w:rsid w:val="00F924D8"/>
    <w:rsid w:val="00F92A1F"/>
    <w:rsid w:val="00F92BF7"/>
    <w:rsid w:val="00F92DCF"/>
    <w:rsid w:val="00F92DDF"/>
    <w:rsid w:val="00F92F7E"/>
    <w:rsid w:val="00F932AB"/>
    <w:rsid w:val="00F93C49"/>
    <w:rsid w:val="00F93D7D"/>
    <w:rsid w:val="00F93FCC"/>
    <w:rsid w:val="00F94049"/>
    <w:rsid w:val="00F941F2"/>
    <w:rsid w:val="00F942CD"/>
    <w:rsid w:val="00F94BE9"/>
    <w:rsid w:val="00F94E2A"/>
    <w:rsid w:val="00F94E8F"/>
    <w:rsid w:val="00F94FCB"/>
    <w:rsid w:val="00F9547C"/>
    <w:rsid w:val="00F955DA"/>
    <w:rsid w:val="00F95BBB"/>
    <w:rsid w:val="00F95BFC"/>
    <w:rsid w:val="00F95F0D"/>
    <w:rsid w:val="00F95F45"/>
    <w:rsid w:val="00F96050"/>
    <w:rsid w:val="00F960CC"/>
    <w:rsid w:val="00F96208"/>
    <w:rsid w:val="00F9642D"/>
    <w:rsid w:val="00F965B9"/>
    <w:rsid w:val="00F9666F"/>
    <w:rsid w:val="00F96A18"/>
    <w:rsid w:val="00F970C0"/>
    <w:rsid w:val="00F97255"/>
    <w:rsid w:val="00F975A0"/>
    <w:rsid w:val="00F975E5"/>
    <w:rsid w:val="00F97866"/>
    <w:rsid w:val="00F978FC"/>
    <w:rsid w:val="00F97C89"/>
    <w:rsid w:val="00F97E09"/>
    <w:rsid w:val="00F97E4F"/>
    <w:rsid w:val="00FA01F9"/>
    <w:rsid w:val="00FA0499"/>
    <w:rsid w:val="00FA050E"/>
    <w:rsid w:val="00FA08DA"/>
    <w:rsid w:val="00FA099A"/>
    <w:rsid w:val="00FA1023"/>
    <w:rsid w:val="00FA1204"/>
    <w:rsid w:val="00FA1707"/>
    <w:rsid w:val="00FA173F"/>
    <w:rsid w:val="00FA1900"/>
    <w:rsid w:val="00FA19A4"/>
    <w:rsid w:val="00FA1AB1"/>
    <w:rsid w:val="00FA1F75"/>
    <w:rsid w:val="00FA2000"/>
    <w:rsid w:val="00FA2266"/>
    <w:rsid w:val="00FA22D0"/>
    <w:rsid w:val="00FA23DF"/>
    <w:rsid w:val="00FA2887"/>
    <w:rsid w:val="00FA2A4B"/>
    <w:rsid w:val="00FA2C6E"/>
    <w:rsid w:val="00FA3046"/>
    <w:rsid w:val="00FA304E"/>
    <w:rsid w:val="00FA3592"/>
    <w:rsid w:val="00FA36EB"/>
    <w:rsid w:val="00FA36F4"/>
    <w:rsid w:val="00FA3D85"/>
    <w:rsid w:val="00FA3F86"/>
    <w:rsid w:val="00FA3FC6"/>
    <w:rsid w:val="00FA3FE4"/>
    <w:rsid w:val="00FA3FF3"/>
    <w:rsid w:val="00FA4301"/>
    <w:rsid w:val="00FA4370"/>
    <w:rsid w:val="00FA47D8"/>
    <w:rsid w:val="00FA4862"/>
    <w:rsid w:val="00FA4A9E"/>
    <w:rsid w:val="00FA4C1E"/>
    <w:rsid w:val="00FA4D70"/>
    <w:rsid w:val="00FA4DDF"/>
    <w:rsid w:val="00FA4F9A"/>
    <w:rsid w:val="00FA5051"/>
    <w:rsid w:val="00FA5210"/>
    <w:rsid w:val="00FA5CAF"/>
    <w:rsid w:val="00FA5D42"/>
    <w:rsid w:val="00FA647B"/>
    <w:rsid w:val="00FA6743"/>
    <w:rsid w:val="00FA691D"/>
    <w:rsid w:val="00FA6961"/>
    <w:rsid w:val="00FA69D2"/>
    <w:rsid w:val="00FA6D7B"/>
    <w:rsid w:val="00FA71A8"/>
    <w:rsid w:val="00FA71B5"/>
    <w:rsid w:val="00FA723B"/>
    <w:rsid w:val="00FA72A9"/>
    <w:rsid w:val="00FA72EF"/>
    <w:rsid w:val="00FA748B"/>
    <w:rsid w:val="00FA76AD"/>
    <w:rsid w:val="00FA79CA"/>
    <w:rsid w:val="00FA7C4A"/>
    <w:rsid w:val="00FA7D26"/>
    <w:rsid w:val="00FB01E3"/>
    <w:rsid w:val="00FB0333"/>
    <w:rsid w:val="00FB03CD"/>
    <w:rsid w:val="00FB055F"/>
    <w:rsid w:val="00FB0667"/>
    <w:rsid w:val="00FB0774"/>
    <w:rsid w:val="00FB080A"/>
    <w:rsid w:val="00FB09CB"/>
    <w:rsid w:val="00FB0A63"/>
    <w:rsid w:val="00FB0B6F"/>
    <w:rsid w:val="00FB0B76"/>
    <w:rsid w:val="00FB0CD8"/>
    <w:rsid w:val="00FB0E89"/>
    <w:rsid w:val="00FB0FB5"/>
    <w:rsid w:val="00FB118A"/>
    <w:rsid w:val="00FB1432"/>
    <w:rsid w:val="00FB1475"/>
    <w:rsid w:val="00FB174B"/>
    <w:rsid w:val="00FB17A5"/>
    <w:rsid w:val="00FB18FF"/>
    <w:rsid w:val="00FB1987"/>
    <w:rsid w:val="00FB1990"/>
    <w:rsid w:val="00FB1EFA"/>
    <w:rsid w:val="00FB20DE"/>
    <w:rsid w:val="00FB257D"/>
    <w:rsid w:val="00FB25CA"/>
    <w:rsid w:val="00FB29B4"/>
    <w:rsid w:val="00FB2A11"/>
    <w:rsid w:val="00FB2B06"/>
    <w:rsid w:val="00FB2DD7"/>
    <w:rsid w:val="00FB3030"/>
    <w:rsid w:val="00FB310F"/>
    <w:rsid w:val="00FB314F"/>
    <w:rsid w:val="00FB3289"/>
    <w:rsid w:val="00FB3297"/>
    <w:rsid w:val="00FB349A"/>
    <w:rsid w:val="00FB350B"/>
    <w:rsid w:val="00FB3707"/>
    <w:rsid w:val="00FB3788"/>
    <w:rsid w:val="00FB3A46"/>
    <w:rsid w:val="00FB3B1A"/>
    <w:rsid w:val="00FB3CF0"/>
    <w:rsid w:val="00FB3E18"/>
    <w:rsid w:val="00FB4372"/>
    <w:rsid w:val="00FB50E7"/>
    <w:rsid w:val="00FB554E"/>
    <w:rsid w:val="00FB5C09"/>
    <w:rsid w:val="00FB5C97"/>
    <w:rsid w:val="00FB5D65"/>
    <w:rsid w:val="00FB5EAA"/>
    <w:rsid w:val="00FB6017"/>
    <w:rsid w:val="00FB6036"/>
    <w:rsid w:val="00FB6046"/>
    <w:rsid w:val="00FB64FF"/>
    <w:rsid w:val="00FB676D"/>
    <w:rsid w:val="00FB67A9"/>
    <w:rsid w:val="00FB71E4"/>
    <w:rsid w:val="00FB7351"/>
    <w:rsid w:val="00FB76C2"/>
    <w:rsid w:val="00FB77AE"/>
    <w:rsid w:val="00FB78B0"/>
    <w:rsid w:val="00FB78C0"/>
    <w:rsid w:val="00FB7E63"/>
    <w:rsid w:val="00FB7EB3"/>
    <w:rsid w:val="00FB7F24"/>
    <w:rsid w:val="00FC0030"/>
    <w:rsid w:val="00FC0059"/>
    <w:rsid w:val="00FC00DA"/>
    <w:rsid w:val="00FC0149"/>
    <w:rsid w:val="00FC0274"/>
    <w:rsid w:val="00FC07A3"/>
    <w:rsid w:val="00FC08FC"/>
    <w:rsid w:val="00FC0A53"/>
    <w:rsid w:val="00FC0ADA"/>
    <w:rsid w:val="00FC0CD0"/>
    <w:rsid w:val="00FC0E09"/>
    <w:rsid w:val="00FC10FF"/>
    <w:rsid w:val="00FC14B0"/>
    <w:rsid w:val="00FC14FE"/>
    <w:rsid w:val="00FC1546"/>
    <w:rsid w:val="00FC1878"/>
    <w:rsid w:val="00FC23CC"/>
    <w:rsid w:val="00FC251E"/>
    <w:rsid w:val="00FC254A"/>
    <w:rsid w:val="00FC2717"/>
    <w:rsid w:val="00FC272C"/>
    <w:rsid w:val="00FC2730"/>
    <w:rsid w:val="00FC2737"/>
    <w:rsid w:val="00FC27C7"/>
    <w:rsid w:val="00FC2841"/>
    <w:rsid w:val="00FC2A6B"/>
    <w:rsid w:val="00FC2C34"/>
    <w:rsid w:val="00FC2C43"/>
    <w:rsid w:val="00FC2E0F"/>
    <w:rsid w:val="00FC2FE9"/>
    <w:rsid w:val="00FC309F"/>
    <w:rsid w:val="00FC30F4"/>
    <w:rsid w:val="00FC310C"/>
    <w:rsid w:val="00FC3122"/>
    <w:rsid w:val="00FC31F5"/>
    <w:rsid w:val="00FC35BC"/>
    <w:rsid w:val="00FC3701"/>
    <w:rsid w:val="00FC37E4"/>
    <w:rsid w:val="00FC38AD"/>
    <w:rsid w:val="00FC39C0"/>
    <w:rsid w:val="00FC3EB4"/>
    <w:rsid w:val="00FC3EE8"/>
    <w:rsid w:val="00FC41B7"/>
    <w:rsid w:val="00FC460F"/>
    <w:rsid w:val="00FC46F0"/>
    <w:rsid w:val="00FC4A0A"/>
    <w:rsid w:val="00FC4ABF"/>
    <w:rsid w:val="00FC4CB0"/>
    <w:rsid w:val="00FC5058"/>
    <w:rsid w:val="00FC5081"/>
    <w:rsid w:val="00FC519E"/>
    <w:rsid w:val="00FC5474"/>
    <w:rsid w:val="00FC5485"/>
    <w:rsid w:val="00FC54F4"/>
    <w:rsid w:val="00FC591E"/>
    <w:rsid w:val="00FC5DD6"/>
    <w:rsid w:val="00FC5E9F"/>
    <w:rsid w:val="00FC6118"/>
    <w:rsid w:val="00FC62CD"/>
    <w:rsid w:val="00FC62EF"/>
    <w:rsid w:val="00FC66B5"/>
    <w:rsid w:val="00FC6A05"/>
    <w:rsid w:val="00FC6ACD"/>
    <w:rsid w:val="00FC6B46"/>
    <w:rsid w:val="00FC6ED1"/>
    <w:rsid w:val="00FC7206"/>
    <w:rsid w:val="00FC7317"/>
    <w:rsid w:val="00FC75E7"/>
    <w:rsid w:val="00FC760F"/>
    <w:rsid w:val="00FC7642"/>
    <w:rsid w:val="00FC77DE"/>
    <w:rsid w:val="00FC78C4"/>
    <w:rsid w:val="00FC7A00"/>
    <w:rsid w:val="00FC7BCD"/>
    <w:rsid w:val="00FC7E89"/>
    <w:rsid w:val="00FC7FAF"/>
    <w:rsid w:val="00FD0035"/>
    <w:rsid w:val="00FD01AF"/>
    <w:rsid w:val="00FD02E8"/>
    <w:rsid w:val="00FD04C7"/>
    <w:rsid w:val="00FD08AD"/>
    <w:rsid w:val="00FD08EE"/>
    <w:rsid w:val="00FD0C5C"/>
    <w:rsid w:val="00FD0F10"/>
    <w:rsid w:val="00FD10C0"/>
    <w:rsid w:val="00FD146E"/>
    <w:rsid w:val="00FD14BE"/>
    <w:rsid w:val="00FD153D"/>
    <w:rsid w:val="00FD17BE"/>
    <w:rsid w:val="00FD1926"/>
    <w:rsid w:val="00FD193C"/>
    <w:rsid w:val="00FD1B14"/>
    <w:rsid w:val="00FD1C33"/>
    <w:rsid w:val="00FD1DDD"/>
    <w:rsid w:val="00FD21EC"/>
    <w:rsid w:val="00FD2994"/>
    <w:rsid w:val="00FD29BF"/>
    <w:rsid w:val="00FD2B1C"/>
    <w:rsid w:val="00FD2C78"/>
    <w:rsid w:val="00FD2DAD"/>
    <w:rsid w:val="00FD3037"/>
    <w:rsid w:val="00FD3212"/>
    <w:rsid w:val="00FD321A"/>
    <w:rsid w:val="00FD3478"/>
    <w:rsid w:val="00FD37AE"/>
    <w:rsid w:val="00FD37E8"/>
    <w:rsid w:val="00FD3821"/>
    <w:rsid w:val="00FD3A09"/>
    <w:rsid w:val="00FD3A96"/>
    <w:rsid w:val="00FD3D03"/>
    <w:rsid w:val="00FD3D6E"/>
    <w:rsid w:val="00FD41BB"/>
    <w:rsid w:val="00FD41EB"/>
    <w:rsid w:val="00FD428A"/>
    <w:rsid w:val="00FD44D5"/>
    <w:rsid w:val="00FD4A9B"/>
    <w:rsid w:val="00FD4CCC"/>
    <w:rsid w:val="00FD4FB6"/>
    <w:rsid w:val="00FD51D1"/>
    <w:rsid w:val="00FD5368"/>
    <w:rsid w:val="00FD5637"/>
    <w:rsid w:val="00FD5B53"/>
    <w:rsid w:val="00FD5D2A"/>
    <w:rsid w:val="00FD5F0B"/>
    <w:rsid w:val="00FD6030"/>
    <w:rsid w:val="00FD6333"/>
    <w:rsid w:val="00FD639E"/>
    <w:rsid w:val="00FD6498"/>
    <w:rsid w:val="00FD656A"/>
    <w:rsid w:val="00FD67D9"/>
    <w:rsid w:val="00FD6A89"/>
    <w:rsid w:val="00FD6B27"/>
    <w:rsid w:val="00FD6B89"/>
    <w:rsid w:val="00FD6C08"/>
    <w:rsid w:val="00FD6CC2"/>
    <w:rsid w:val="00FD6D00"/>
    <w:rsid w:val="00FD6EBB"/>
    <w:rsid w:val="00FD70A2"/>
    <w:rsid w:val="00FD7105"/>
    <w:rsid w:val="00FD73B9"/>
    <w:rsid w:val="00FD747C"/>
    <w:rsid w:val="00FD7490"/>
    <w:rsid w:val="00FD755C"/>
    <w:rsid w:val="00FD7583"/>
    <w:rsid w:val="00FD7811"/>
    <w:rsid w:val="00FD7FBA"/>
    <w:rsid w:val="00FE004F"/>
    <w:rsid w:val="00FE00B0"/>
    <w:rsid w:val="00FE01E1"/>
    <w:rsid w:val="00FE0248"/>
    <w:rsid w:val="00FE032B"/>
    <w:rsid w:val="00FE0421"/>
    <w:rsid w:val="00FE045C"/>
    <w:rsid w:val="00FE05BC"/>
    <w:rsid w:val="00FE1049"/>
    <w:rsid w:val="00FE13F8"/>
    <w:rsid w:val="00FE1486"/>
    <w:rsid w:val="00FE14B6"/>
    <w:rsid w:val="00FE1733"/>
    <w:rsid w:val="00FE1AA7"/>
    <w:rsid w:val="00FE1AFC"/>
    <w:rsid w:val="00FE2139"/>
    <w:rsid w:val="00FE223C"/>
    <w:rsid w:val="00FE2634"/>
    <w:rsid w:val="00FE268A"/>
    <w:rsid w:val="00FE276A"/>
    <w:rsid w:val="00FE27B5"/>
    <w:rsid w:val="00FE2835"/>
    <w:rsid w:val="00FE2BFC"/>
    <w:rsid w:val="00FE2ED7"/>
    <w:rsid w:val="00FE2FD4"/>
    <w:rsid w:val="00FE3702"/>
    <w:rsid w:val="00FE3BCB"/>
    <w:rsid w:val="00FE40E4"/>
    <w:rsid w:val="00FE4140"/>
    <w:rsid w:val="00FE4491"/>
    <w:rsid w:val="00FE47CA"/>
    <w:rsid w:val="00FE4844"/>
    <w:rsid w:val="00FE5112"/>
    <w:rsid w:val="00FE5223"/>
    <w:rsid w:val="00FE5338"/>
    <w:rsid w:val="00FE53C1"/>
    <w:rsid w:val="00FE55A6"/>
    <w:rsid w:val="00FE55F9"/>
    <w:rsid w:val="00FE5731"/>
    <w:rsid w:val="00FE5771"/>
    <w:rsid w:val="00FE5868"/>
    <w:rsid w:val="00FE5988"/>
    <w:rsid w:val="00FE5CB3"/>
    <w:rsid w:val="00FE5CF7"/>
    <w:rsid w:val="00FE5D39"/>
    <w:rsid w:val="00FE5DC7"/>
    <w:rsid w:val="00FE5F6C"/>
    <w:rsid w:val="00FE61C4"/>
    <w:rsid w:val="00FE6341"/>
    <w:rsid w:val="00FE6591"/>
    <w:rsid w:val="00FE65C9"/>
    <w:rsid w:val="00FE6811"/>
    <w:rsid w:val="00FE6C3A"/>
    <w:rsid w:val="00FE6C8F"/>
    <w:rsid w:val="00FE707B"/>
    <w:rsid w:val="00FE76DF"/>
    <w:rsid w:val="00FE7D61"/>
    <w:rsid w:val="00FE7E62"/>
    <w:rsid w:val="00FF04E8"/>
    <w:rsid w:val="00FF04EA"/>
    <w:rsid w:val="00FF096C"/>
    <w:rsid w:val="00FF09D7"/>
    <w:rsid w:val="00FF0B09"/>
    <w:rsid w:val="00FF0C77"/>
    <w:rsid w:val="00FF0CCA"/>
    <w:rsid w:val="00FF0D35"/>
    <w:rsid w:val="00FF14EA"/>
    <w:rsid w:val="00FF1509"/>
    <w:rsid w:val="00FF15D6"/>
    <w:rsid w:val="00FF1C69"/>
    <w:rsid w:val="00FF1CA6"/>
    <w:rsid w:val="00FF1EDB"/>
    <w:rsid w:val="00FF20E5"/>
    <w:rsid w:val="00FF218F"/>
    <w:rsid w:val="00FF2257"/>
    <w:rsid w:val="00FF2258"/>
    <w:rsid w:val="00FF228E"/>
    <w:rsid w:val="00FF22D3"/>
    <w:rsid w:val="00FF25EB"/>
    <w:rsid w:val="00FF2766"/>
    <w:rsid w:val="00FF2AE3"/>
    <w:rsid w:val="00FF2D9E"/>
    <w:rsid w:val="00FF309E"/>
    <w:rsid w:val="00FF3150"/>
    <w:rsid w:val="00FF31F3"/>
    <w:rsid w:val="00FF335E"/>
    <w:rsid w:val="00FF34E1"/>
    <w:rsid w:val="00FF3980"/>
    <w:rsid w:val="00FF3AC8"/>
    <w:rsid w:val="00FF3DF3"/>
    <w:rsid w:val="00FF4285"/>
    <w:rsid w:val="00FF4394"/>
    <w:rsid w:val="00FF43AF"/>
    <w:rsid w:val="00FF4CA6"/>
    <w:rsid w:val="00FF4DBA"/>
    <w:rsid w:val="00FF4EA8"/>
    <w:rsid w:val="00FF4F93"/>
    <w:rsid w:val="00FF4FB4"/>
    <w:rsid w:val="00FF51B5"/>
    <w:rsid w:val="00FF56A2"/>
    <w:rsid w:val="00FF58C7"/>
    <w:rsid w:val="00FF591F"/>
    <w:rsid w:val="00FF5B18"/>
    <w:rsid w:val="00FF5C3A"/>
    <w:rsid w:val="00FF5C43"/>
    <w:rsid w:val="00FF5E16"/>
    <w:rsid w:val="00FF5E69"/>
    <w:rsid w:val="00FF629B"/>
    <w:rsid w:val="00FF6408"/>
    <w:rsid w:val="00FF6581"/>
    <w:rsid w:val="00FF692A"/>
    <w:rsid w:val="00FF69B5"/>
    <w:rsid w:val="00FF6AC2"/>
    <w:rsid w:val="00FF6C45"/>
    <w:rsid w:val="00FF6DAF"/>
    <w:rsid w:val="00FF75F2"/>
    <w:rsid w:val="00FF767F"/>
    <w:rsid w:val="00FF780B"/>
    <w:rsid w:val="00FF7A75"/>
    <w:rsid w:val="00FF7B30"/>
    <w:rsid w:val="00FF7CB4"/>
    <w:rsid w:val="00FF7D4E"/>
    <w:rsid w:val="00FF7E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1" w:qFormat="1"/>
    <w:lsdException w:name="heading 3" w:uiPriority="1" w:qFormat="1"/>
    <w:lsdException w:name="heading 4" w:qFormat="1"/>
    <w:lsdException w:name="heading 5" w:qFormat="1"/>
    <w:lsdException w:name="heading 6" w:uiPriority="9" w:qFormat="1"/>
    <w:lsdException w:name="heading 7" w:uiPriority="99" w:qFormat="1"/>
    <w:lsdException w:name="heading 8" w:uiPriority="99" w:qFormat="1"/>
    <w:lsdException w:name="heading 9" w:uiPriority="99" w:qFormat="1"/>
    <w:lsdException w:name="index 1"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lsdException w:name="toc 7" w:uiPriority="39"/>
    <w:lsdException w:name="toc 8" w:uiPriority="39"/>
    <w:lsdException w:name="toc 9" w:uiPriority="39"/>
    <w:lsdException w:name="footnote text" w:qFormat="1"/>
    <w:lsdException w:name="header" w:uiPriority="99" w:qFormat="1"/>
    <w:lsdException w:name="footer" w:uiPriority="99" w:qFormat="1"/>
    <w:lsdException w:name="index heading" w:uiPriority="99"/>
    <w:lsdException w:name="caption" w:qFormat="1"/>
    <w:lsdException w:name="table of figures" w:uiPriority="99" w:qFormat="1"/>
    <w:lsdException w:name="footnote reference" w:uiPriority="99"/>
    <w:lsdException w:name="table of authorities" w:uiPriority="99"/>
    <w:lsdException w:name="toa heading" w:uiPriority="99"/>
    <w:lsdException w:name="List" w:qFormat="1"/>
    <w:lsdException w:name="List Bullet" w:qFormat="1"/>
    <w:lsdException w:name="List Number" w:qFormat="1"/>
    <w:lsdException w:name="List 5" w:uiPriority="99"/>
    <w:lsdException w:name="List Bullet 5" w:uiPriority="99"/>
    <w:lsdException w:name="List Number 2" w:uiPriority="99"/>
    <w:lsdException w:name="List Number 3" w:uiPriority="99"/>
    <w:lsdException w:name="List Number 4" w:uiPriority="99"/>
    <w:lsdException w:name="List Number 5" w:uiPriority="99"/>
    <w:lsdException w:name="Title" w:semiHidden="0" w:uiPriority="1" w:unhideWhenUsed="0" w:qFormat="1"/>
    <w:lsdException w:name="Default Paragraph Font" w:uiPriority="1"/>
    <w:lsdException w:name="Body Text" w:qFormat="1"/>
    <w:lsdException w:name="List Continue 4" w:uiPriority="99"/>
    <w:lsdException w:name="List Continue 5" w:uiPriority="99"/>
    <w:lsdException w:name="Subtitle" w:semiHidden="0" w:unhideWhenUsed="0" w:qFormat="1"/>
    <w:lsdException w:name="Body Text 3" w:uiPriority="99"/>
    <w:lsdException w:name="Body Text Indent 2" w:qFormat="1"/>
    <w:lsdException w:name="Hyperlink" w:uiPriority="99"/>
    <w:lsdException w:name="FollowedHyperlink" w:uiPriority="99"/>
    <w:lsdException w:name="Strong" w:semiHidden="0" w:uiPriority="22" w:unhideWhenUsed="0" w:qFormat="1"/>
    <w:lsdException w:name="Emphasis" w:semiHidden="0" w:unhideWhenUsed="0" w:qFormat="1"/>
    <w:lsdException w:name="Document Map" w:uiPriority="99"/>
    <w:lsdException w:name="Plain Text" w:qFormat="1"/>
    <w:lsdException w:name="HTML Top of Form" w:uiPriority="99"/>
    <w:lsdException w:name="HTML Bottom of Form" w:uiPriority="99"/>
    <w:lsdException w:name="Normal (Web)" w:qFormat="1"/>
    <w:lsdException w:name="HTML Code" w:uiPriority="99"/>
    <w:lsdException w:name="Normal Table" w:uiPriority="99"/>
    <w:lsdException w:name="No List" w:uiPriority="99"/>
    <w:lsdException w:name="Balloon Text" w:qFormat="1"/>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99"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AA15EB"/>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1 Знак Знак Знак Знак Знак,Заголовок 1 Знак Знак,H1,новая страница,íîâàÿ ñòðàíèöà,Заголовок 1 уровень,Название главы с нумерацией, Знак Знак Знак Знак, Знак Знак Знак Знак Знак,Знак Знак Знак Знак Знак,Заг 1,Edf Titre 1,Rodos title"/>
    <w:basedOn w:val="ad"/>
    <w:next w:val="ad"/>
    <w:link w:val="16"/>
    <w:uiPriority w:val="9"/>
    <w:qFormat/>
    <w:rsid w:val="00531006"/>
    <w:pPr>
      <w:keepLines/>
      <w:numPr>
        <w:numId w:val="1"/>
      </w:numPr>
      <w:spacing w:before="240" w:line="480" w:lineRule="auto"/>
      <w:jc w:val="both"/>
      <w:outlineLvl w:val="0"/>
    </w:pPr>
    <w:rPr>
      <w:rFonts w:eastAsiaTheme="majorEastAsia" w:cstheme="majorBidi"/>
      <w:b/>
      <w:szCs w:val="32"/>
    </w:rPr>
  </w:style>
  <w:style w:type="paragraph" w:styleId="21">
    <w:name w:val="heading 2"/>
    <w:aliases w:val="H2,h2, Знак2,Знак2 Знак, Знак Знак Знак,Знак2 Знак Знак Знак,ГЛАВА,Заголовок 2 Знак Знак,Заголовок 2 Знак1 Знак Знак1 Знак,Заголовок 2 Знак Знак Знак Знак1 Знак, Знак2 Знак Знак Знак, Знак2 Знак1,Заголовок 21"/>
    <w:basedOn w:val="ad"/>
    <w:next w:val="ad"/>
    <w:link w:val="24"/>
    <w:uiPriority w:val="1"/>
    <w:unhideWhenUsed/>
    <w:qFormat/>
    <w:rsid w:val="00531006"/>
    <w:pPr>
      <w:keepLines/>
      <w:numPr>
        <w:ilvl w:val="1"/>
        <w:numId w:val="1"/>
      </w:numPr>
      <w:spacing w:before="40"/>
      <w:jc w:val="both"/>
      <w:outlineLvl w:val="1"/>
    </w:pPr>
    <w:rPr>
      <w:rFonts w:eastAsiaTheme="majorEastAsia" w:cstheme="majorBidi"/>
      <w:b/>
      <w:color w:val="000000" w:themeColor="text1"/>
      <w:szCs w:val="26"/>
    </w:rPr>
  </w:style>
  <w:style w:type="paragraph" w:styleId="30">
    <w:name w:val="heading 3"/>
    <w:aliases w:val="H3,h3, Знак, Знак3,h3 sub heading,C Sub-Sub/Italic,13 Sub-Sub/Italic,OG Heading 3,(заголовок в тексте),caption,Знак3 Знак, Знак3 Знак Знак Знак,Знак3 Знак Знак Знак,ПодЗаголовок,Знак9,Заголовок 31,Знак14,Знак3 Знак Знак Знак Знак Знак"/>
    <w:basedOn w:val="ad"/>
    <w:next w:val="ad"/>
    <w:link w:val="31"/>
    <w:uiPriority w:val="1"/>
    <w:unhideWhenUsed/>
    <w:qFormat/>
    <w:rsid w:val="00531006"/>
    <w:pPr>
      <w:keepLines/>
      <w:numPr>
        <w:ilvl w:val="2"/>
        <w:numId w:val="1"/>
      </w:numPr>
      <w:spacing w:before="40"/>
      <w:jc w:val="both"/>
      <w:outlineLvl w:val="2"/>
    </w:pPr>
    <w:rPr>
      <w:rFonts w:eastAsiaTheme="majorEastAsia" w:cstheme="majorBidi"/>
      <w:b/>
    </w:rPr>
  </w:style>
  <w:style w:type="paragraph" w:styleId="40">
    <w:name w:val="heading 4"/>
    <w:aliases w:val="H4,Edf Titre 4,BMUÇàã4,BMUÇàã41,BMUÇàã42,BMUÇàã43,BMUÇàã44,BMUÇàã45,BMUÇàã46,BMUÇàã47,BMUÇàã48,BMUÇàã49,BMUÇàã410,BMUÇàã411,BMUÇàã412,BMUÇàã413,BMUÇàã414,BMUÇàã415,BMUÇàã416,BMUÇàã417,BMUÇàã418,BMUÇàã419,BMUÇàã420,BMUÇàã421,BMUÇàã422"/>
    <w:basedOn w:val="ad"/>
    <w:next w:val="ad"/>
    <w:link w:val="41"/>
    <w:unhideWhenUsed/>
    <w:qFormat/>
    <w:rsid w:val="00AD41CC"/>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51">
    <w:name w:val="heading 5"/>
    <w:aliases w:val="Underline,H5,Edf Titre 5"/>
    <w:basedOn w:val="ad"/>
    <w:next w:val="ad"/>
    <w:link w:val="55"/>
    <w:unhideWhenUsed/>
    <w:qFormat/>
    <w:rsid w:val="00AD41CC"/>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6">
    <w:name w:val="heading 6"/>
    <w:aliases w:val="H6,Edf Titre 6"/>
    <w:basedOn w:val="ad"/>
    <w:next w:val="ad"/>
    <w:link w:val="60"/>
    <w:uiPriority w:val="9"/>
    <w:unhideWhenUsed/>
    <w:qFormat/>
    <w:rsid w:val="00AD41CC"/>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7">
    <w:name w:val="heading 7"/>
    <w:aliases w:val="H7,Заголовок x.x"/>
    <w:basedOn w:val="ad"/>
    <w:next w:val="ad"/>
    <w:link w:val="70"/>
    <w:uiPriority w:val="99"/>
    <w:unhideWhenUsed/>
    <w:qFormat/>
    <w:rsid w:val="00AD41CC"/>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8">
    <w:name w:val="heading 8"/>
    <w:aliases w:val="H8"/>
    <w:basedOn w:val="ad"/>
    <w:next w:val="ad"/>
    <w:link w:val="80"/>
    <w:uiPriority w:val="99"/>
    <w:unhideWhenUsed/>
    <w:qFormat/>
    <w:rsid w:val="00AD41C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aliases w:val="H9"/>
    <w:basedOn w:val="ad"/>
    <w:next w:val="ad"/>
    <w:link w:val="90"/>
    <w:uiPriority w:val="99"/>
    <w:unhideWhenUsed/>
    <w:qFormat/>
    <w:rsid w:val="00AD41C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e">
    <w:name w:val="Default Paragraph Font"/>
    <w:uiPriority w:val="1"/>
    <w:semiHidden/>
    <w:unhideWhenUsed/>
  </w:style>
  <w:style w:type="table" w:default="1" w:styleId="af">
    <w:name w:val="Normal Table"/>
    <w:uiPriority w:val="99"/>
    <w:semiHidden/>
    <w:unhideWhenUsed/>
    <w:qFormat/>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Заголовок 1 Знак"/>
    <w:aliases w:val="Заголовок 1 Знак Знак Знак Знак Знак Знак,Заголовок 1 Знак Знак Знак1,H1 Знак1,новая страница Знак,íîâàÿ ñòðàíèöà Знак,Заголовок 1 уровень Знак,Название главы с нумерацией Знак, Знак Знак Знак Знак Знак1, Знак Знак Знак Знак Знак Знак"/>
    <w:basedOn w:val="ae"/>
    <w:link w:val="10"/>
    <w:uiPriority w:val="9"/>
    <w:rsid w:val="00531006"/>
    <w:rPr>
      <w:rFonts w:ascii="Times New Roman" w:eastAsiaTheme="majorEastAsia" w:hAnsi="Times New Roman" w:cstheme="majorBidi"/>
      <w:b/>
      <w:sz w:val="24"/>
      <w:szCs w:val="32"/>
      <w:lang w:eastAsia="ru-RU"/>
    </w:rPr>
  </w:style>
  <w:style w:type="character" w:customStyle="1" w:styleId="24">
    <w:name w:val="Заголовок 2 Знак"/>
    <w:aliases w:val="H2 Знак1,h2 Знак, Знак2 Знак,Знак2 Знак Знак1, Знак Знак Знак Знак1,Знак2 Знак Знак Знак Знак,ГЛАВА Знак,Заголовок 2 Знак Знак Знак,Заголовок 2 Знак1 Знак Знак1 Знак Знак,Заголовок 2 Знак Знак Знак Знак1 Знак Знак1, Знак2 Знак1 Знак"/>
    <w:basedOn w:val="ae"/>
    <w:link w:val="21"/>
    <w:uiPriority w:val="1"/>
    <w:rsid w:val="00531006"/>
    <w:rPr>
      <w:rFonts w:ascii="Times New Roman" w:eastAsiaTheme="majorEastAsia" w:hAnsi="Times New Roman" w:cstheme="majorBidi"/>
      <w:b/>
      <w:color w:val="000000" w:themeColor="text1"/>
      <w:sz w:val="24"/>
      <w:szCs w:val="26"/>
      <w:lang w:eastAsia="ru-RU"/>
    </w:rPr>
  </w:style>
  <w:style w:type="character" w:customStyle="1" w:styleId="31">
    <w:name w:val="Заголовок 3 Знак"/>
    <w:aliases w:val="H3 Знак,h3 Знак, Знак Знак, Знак3 Знак,h3 sub heading Знак,C Sub-Sub/Italic Знак,13 Sub-Sub/Italic Знак,OG Heading 3 Знак,(заголовок в тексте) Знак,caption Знак,Знак3 Знак Знак1, Знак3 Знак Знак Знак Знак,Знак3 Знак Знак Знак Знак"/>
    <w:basedOn w:val="ae"/>
    <w:link w:val="30"/>
    <w:uiPriority w:val="1"/>
    <w:rsid w:val="00531006"/>
    <w:rPr>
      <w:rFonts w:ascii="Times New Roman" w:eastAsiaTheme="majorEastAsia" w:hAnsi="Times New Roman" w:cstheme="majorBidi"/>
      <w:b/>
      <w:sz w:val="24"/>
      <w:szCs w:val="24"/>
      <w:lang w:eastAsia="ru-RU"/>
    </w:rPr>
  </w:style>
  <w:style w:type="character" w:customStyle="1" w:styleId="41">
    <w:name w:val="Заголовок 4 Знак"/>
    <w:aliases w:val="H4 Знак,Edf Titre 4 Знак,BMUÇàã4 Знак,BMUÇàã41 Знак,BMUÇàã42 Знак,BMUÇàã43 Знак,BMUÇàã44 Знак,BMUÇàã45 Знак,BMUÇàã46 Знак,BMUÇàã47 Знак,BMUÇàã48 Знак,BMUÇàã49 Знак,BMUÇàã410 Знак,BMUÇàã411 Знак,BMUÇàã412 Знак,BMUÇàã413 Знак"/>
    <w:basedOn w:val="ae"/>
    <w:link w:val="40"/>
    <w:rsid w:val="00AD41CC"/>
    <w:rPr>
      <w:rFonts w:asciiTheme="majorHAnsi" w:eastAsiaTheme="majorEastAsia" w:hAnsiTheme="majorHAnsi" w:cstheme="majorBidi"/>
      <w:i/>
      <w:iCs/>
      <w:color w:val="2F5496" w:themeColor="accent1" w:themeShade="BF"/>
      <w:sz w:val="24"/>
      <w:szCs w:val="24"/>
      <w:lang w:eastAsia="ru-RU"/>
    </w:rPr>
  </w:style>
  <w:style w:type="character" w:customStyle="1" w:styleId="55">
    <w:name w:val="Заголовок 5 Знак"/>
    <w:aliases w:val="Underline Знак,H5 Знак,Edf Titre 5 Знак"/>
    <w:basedOn w:val="ae"/>
    <w:link w:val="51"/>
    <w:rsid w:val="00AD41CC"/>
    <w:rPr>
      <w:rFonts w:asciiTheme="majorHAnsi" w:eastAsiaTheme="majorEastAsia" w:hAnsiTheme="majorHAnsi" w:cstheme="majorBidi"/>
      <w:color w:val="2F5496" w:themeColor="accent1" w:themeShade="BF"/>
      <w:sz w:val="24"/>
      <w:szCs w:val="24"/>
      <w:lang w:eastAsia="ru-RU"/>
    </w:rPr>
  </w:style>
  <w:style w:type="character" w:customStyle="1" w:styleId="60">
    <w:name w:val="Заголовок 6 Знак"/>
    <w:aliases w:val="H6 Знак,Edf Titre 6 Знак"/>
    <w:basedOn w:val="ae"/>
    <w:link w:val="6"/>
    <w:uiPriority w:val="9"/>
    <w:rsid w:val="00AD41CC"/>
    <w:rPr>
      <w:rFonts w:asciiTheme="majorHAnsi" w:eastAsiaTheme="majorEastAsia" w:hAnsiTheme="majorHAnsi" w:cstheme="majorBidi"/>
      <w:color w:val="1F3763" w:themeColor="accent1" w:themeShade="7F"/>
      <w:sz w:val="24"/>
      <w:szCs w:val="24"/>
      <w:lang w:eastAsia="ru-RU"/>
    </w:rPr>
  </w:style>
  <w:style w:type="character" w:customStyle="1" w:styleId="70">
    <w:name w:val="Заголовок 7 Знак"/>
    <w:aliases w:val="H7 Знак,Заголовок x.x Знак"/>
    <w:basedOn w:val="ae"/>
    <w:link w:val="7"/>
    <w:uiPriority w:val="99"/>
    <w:rsid w:val="00AD41CC"/>
    <w:rPr>
      <w:rFonts w:asciiTheme="majorHAnsi" w:eastAsiaTheme="majorEastAsia" w:hAnsiTheme="majorHAnsi" w:cstheme="majorBidi"/>
      <w:i/>
      <w:iCs/>
      <w:color w:val="1F3763" w:themeColor="accent1" w:themeShade="7F"/>
      <w:sz w:val="24"/>
      <w:szCs w:val="24"/>
      <w:lang w:eastAsia="ru-RU"/>
    </w:rPr>
  </w:style>
  <w:style w:type="character" w:customStyle="1" w:styleId="80">
    <w:name w:val="Заголовок 8 Знак"/>
    <w:aliases w:val="H8 Знак"/>
    <w:basedOn w:val="ae"/>
    <w:link w:val="8"/>
    <w:uiPriority w:val="99"/>
    <w:rsid w:val="00AD41CC"/>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aliases w:val="H9 Знак"/>
    <w:basedOn w:val="ae"/>
    <w:link w:val="9"/>
    <w:uiPriority w:val="99"/>
    <w:rsid w:val="00AD41CC"/>
    <w:rPr>
      <w:rFonts w:asciiTheme="majorHAnsi" w:eastAsiaTheme="majorEastAsia" w:hAnsiTheme="majorHAnsi" w:cstheme="majorBidi"/>
      <w:i/>
      <w:iCs/>
      <w:color w:val="272727" w:themeColor="text1" w:themeTint="D8"/>
      <w:sz w:val="21"/>
      <w:szCs w:val="21"/>
      <w:lang w:eastAsia="ru-RU"/>
    </w:rPr>
  </w:style>
  <w:style w:type="paragraph" w:styleId="af1">
    <w:name w:val="Body Text Indent"/>
    <w:basedOn w:val="ad"/>
    <w:link w:val="af2"/>
    <w:unhideWhenUsed/>
    <w:rsid w:val="00AD41CC"/>
    <w:pPr>
      <w:ind w:firstLine="720"/>
    </w:pPr>
    <w:rPr>
      <w:szCs w:val="20"/>
    </w:rPr>
  </w:style>
  <w:style w:type="character" w:customStyle="1" w:styleId="af2">
    <w:name w:val="Основной текст с отступом Знак"/>
    <w:basedOn w:val="ae"/>
    <w:link w:val="af1"/>
    <w:rsid w:val="00AD41CC"/>
    <w:rPr>
      <w:rFonts w:ascii="Times New Roman" w:eastAsia="Times New Roman" w:hAnsi="Times New Roman" w:cs="Times New Roman"/>
      <w:sz w:val="24"/>
      <w:szCs w:val="20"/>
      <w:lang w:eastAsia="ru-RU"/>
    </w:rPr>
  </w:style>
  <w:style w:type="paragraph" w:styleId="17">
    <w:name w:val="toc 1"/>
    <w:basedOn w:val="ad"/>
    <w:next w:val="ad"/>
    <w:link w:val="18"/>
    <w:uiPriority w:val="39"/>
    <w:unhideWhenUsed/>
    <w:qFormat/>
    <w:rsid w:val="00146610"/>
    <w:pPr>
      <w:tabs>
        <w:tab w:val="left" w:pos="1120"/>
        <w:tab w:val="right" w:leader="dot" w:pos="9356"/>
        <w:tab w:val="right" w:leader="dot" w:pos="9639"/>
      </w:tabs>
      <w:jc w:val="both"/>
    </w:pPr>
    <w:rPr>
      <w:rFonts w:asciiTheme="majorHAnsi" w:hAnsiTheme="majorHAnsi"/>
      <w:b/>
      <w:bCs/>
      <w:caps/>
    </w:rPr>
  </w:style>
  <w:style w:type="paragraph" w:styleId="25">
    <w:name w:val="toc 2"/>
    <w:basedOn w:val="ad"/>
    <w:next w:val="ad"/>
    <w:autoRedefine/>
    <w:uiPriority w:val="39"/>
    <w:unhideWhenUsed/>
    <w:qFormat/>
    <w:rsid w:val="00135B56"/>
    <w:pPr>
      <w:tabs>
        <w:tab w:val="left" w:pos="709"/>
        <w:tab w:val="left" w:pos="1400"/>
        <w:tab w:val="right" w:leader="dot" w:pos="9639"/>
      </w:tabs>
      <w:jc w:val="both"/>
    </w:pPr>
    <w:rPr>
      <w:noProof/>
    </w:rPr>
  </w:style>
  <w:style w:type="paragraph" w:styleId="32">
    <w:name w:val="toc 3"/>
    <w:basedOn w:val="ad"/>
    <w:next w:val="ad"/>
    <w:link w:val="33"/>
    <w:autoRedefine/>
    <w:uiPriority w:val="39"/>
    <w:unhideWhenUsed/>
    <w:qFormat/>
    <w:rsid w:val="00C95ECD"/>
    <w:pPr>
      <w:tabs>
        <w:tab w:val="left" w:pos="709"/>
        <w:tab w:val="right" w:leader="dot" w:pos="9638"/>
      </w:tabs>
      <w:contextualSpacing/>
      <w:jc w:val="both"/>
    </w:pPr>
    <w:rPr>
      <w:rFonts w:asciiTheme="minorHAnsi" w:hAnsiTheme="minorHAnsi" w:cstheme="minorHAnsi"/>
      <w:sz w:val="20"/>
      <w:szCs w:val="20"/>
    </w:rPr>
  </w:style>
  <w:style w:type="paragraph" w:styleId="42">
    <w:name w:val="toc 4"/>
    <w:basedOn w:val="ad"/>
    <w:next w:val="ad"/>
    <w:autoRedefine/>
    <w:uiPriority w:val="39"/>
    <w:unhideWhenUsed/>
    <w:qFormat/>
    <w:rsid w:val="00AD41CC"/>
    <w:pPr>
      <w:ind w:left="560"/>
    </w:pPr>
    <w:rPr>
      <w:rFonts w:asciiTheme="minorHAnsi" w:hAnsiTheme="minorHAnsi" w:cstheme="minorHAnsi"/>
      <w:sz w:val="20"/>
      <w:szCs w:val="20"/>
    </w:rPr>
  </w:style>
  <w:style w:type="paragraph" w:styleId="57">
    <w:name w:val="toc 5"/>
    <w:basedOn w:val="ad"/>
    <w:next w:val="ad"/>
    <w:autoRedefine/>
    <w:uiPriority w:val="39"/>
    <w:unhideWhenUsed/>
    <w:qFormat/>
    <w:rsid w:val="00AD41CC"/>
    <w:pPr>
      <w:ind w:left="840"/>
    </w:pPr>
    <w:rPr>
      <w:rFonts w:asciiTheme="minorHAnsi" w:hAnsiTheme="minorHAnsi" w:cstheme="minorHAnsi"/>
      <w:sz w:val="20"/>
      <w:szCs w:val="20"/>
    </w:rPr>
  </w:style>
  <w:style w:type="paragraph" w:styleId="61">
    <w:name w:val="toc 6"/>
    <w:basedOn w:val="ad"/>
    <w:next w:val="ad"/>
    <w:autoRedefine/>
    <w:uiPriority w:val="39"/>
    <w:unhideWhenUsed/>
    <w:rsid w:val="00AD41CC"/>
    <w:pPr>
      <w:ind w:left="1120"/>
    </w:pPr>
    <w:rPr>
      <w:rFonts w:asciiTheme="minorHAnsi" w:hAnsiTheme="minorHAnsi" w:cstheme="minorHAnsi"/>
      <w:sz w:val="20"/>
      <w:szCs w:val="20"/>
    </w:rPr>
  </w:style>
  <w:style w:type="paragraph" w:styleId="71">
    <w:name w:val="toc 7"/>
    <w:basedOn w:val="ad"/>
    <w:next w:val="ad"/>
    <w:autoRedefine/>
    <w:uiPriority w:val="39"/>
    <w:unhideWhenUsed/>
    <w:rsid w:val="00AD41CC"/>
    <w:pPr>
      <w:ind w:left="1400"/>
    </w:pPr>
    <w:rPr>
      <w:rFonts w:asciiTheme="minorHAnsi" w:hAnsiTheme="minorHAnsi" w:cstheme="minorHAnsi"/>
      <w:sz w:val="20"/>
      <w:szCs w:val="20"/>
    </w:rPr>
  </w:style>
  <w:style w:type="paragraph" w:styleId="81">
    <w:name w:val="toc 8"/>
    <w:basedOn w:val="ad"/>
    <w:next w:val="ad"/>
    <w:autoRedefine/>
    <w:uiPriority w:val="39"/>
    <w:unhideWhenUsed/>
    <w:rsid w:val="00AD41CC"/>
    <w:pPr>
      <w:ind w:left="1680"/>
    </w:pPr>
    <w:rPr>
      <w:rFonts w:asciiTheme="minorHAnsi" w:hAnsiTheme="minorHAnsi" w:cstheme="minorHAnsi"/>
      <w:sz w:val="20"/>
      <w:szCs w:val="20"/>
    </w:rPr>
  </w:style>
  <w:style w:type="paragraph" w:styleId="91">
    <w:name w:val="toc 9"/>
    <w:basedOn w:val="ad"/>
    <w:next w:val="ad"/>
    <w:autoRedefine/>
    <w:uiPriority w:val="39"/>
    <w:unhideWhenUsed/>
    <w:rsid w:val="00AD41CC"/>
    <w:pPr>
      <w:ind w:left="1960"/>
    </w:pPr>
    <w:rPr>
      <w:rFonts w:asciiTheme="minorHAnsi" w:hAnsiTheme="minorHAnsi" w:cstheme="minorHAnsi"/>
      <w:sz w:val="20"/>
      <w:szCs w:val="20"/>
    </w:rPr>
  </w:style>
  <w:style w:type="paragraph" w:styleId="af3">
    <w:name w:val="List Paragraph"/>
    <w:aliases w:val="it_List1,Ненумерованный список,основной диплом,ПАРАГРАФ,Введение,Таблицы,СПИСКИ,3_Абзац списка,Цветной список - Акцент 11,Bullet List,FooterText,numbered,ПС - Нумерованный,Имя Рисунка,Абзац списка основной,Варианты ответов,Маркер,название"/>
    <w:basedOn w:val="ad"/>
    <w:link w:val="af4"/>
    <w:qFormat/>
    <w:rsid w:val="00AD41CC"/>
    <w:pPr>
      <w:widowControl w:val="0"/>
      <w:adjustRightInd w:val="0"/>
      <w:ind w:left="720"/>
      <w:contextualSpacing/>
      <w:jc w:val="both"/>
      <w:textAlignment w:val="baseline"/>
    </w:pPr>
    <w:rPr>
      <w:noProof/>
      <w:sz w:val="20"/>
      <w:szCs w:val="20"/>
    </w:rPr>
  </w:style>
  <w:style w:type="character" w:customStyle="1" w:styleId="af4">
    <w:name w:val="Абзац списка Знак"/>
    <w:aliases w:val="it_List1 Знак,Ненумерованный список Знак,основной диплом Знак,ПАРАГРАФ Знак,Введение Знак,Таблицы Знак,СПИСКИ Знак,3_Абзац списка Знак,Цветной список - Акцент 11 Знак,Bullet List Знак,FooterText Знак,numbered Знак,Имя Рисунка Знак"/>
    <w:link w:val="af3"/>
    <w:qFormat/>
    <w:locked/>
    <w:rsid w:val="00AD41CC"/>
    <w:rPr>
      <w:rFonts w:ascii="Times New Roman" w:eastAsia="Times New Roman" w:hAnsi="Times New Roman" w:cs="Times New Roman"/>
      <w:noProof/>
      <w:sz w:val="20"/>
      <w:szCs w:val="20"/>
      <w:lang w:eastAsia="ru-RU"/>
    </w:rPr>
  </w:style>
  <w:style w:type="character" w:styleId="af5">
    <w:name w:val="Hyperlink"/>
    <w:basedOn w:val="ae"/>
    <w:uiPriority w:val="99"/>
    <w:unhideWhenUsed/>
    <w:rsid w:val="00070E24"/>
    <w:rPr>
      <w:color w:val="0563C1" w:themeColor="hyperlink"/>
      <w:u w:val="single"/>
    </w:rPr>
  </w:style>
  <w:style w:type="character" w:customStyle="1" w:styleId="19">
    <w:name w:val="Неразрешенное упоминание1"/>
    <w:basedOn w:val="ae"/>
    <w:uiPriority w:val="99"/>
    <w:semiHidden/>
    <w:unhideWhenUsed/>
    <w:rsid w:val="0042571A"/>
    <w:rPr>
      <w:color w:val="605E5C"/>
      <w:shd w:val="clear" w:color="auto" w:fill="E1DFDD"/>
    </w:rPr>
  </w:style>
  <w:style w:type="paragraph" w:styleId="af6">
    <w:name w:val="No Spacing"/>
    <w:aliases w:val="Заголовок1,Title,Доп пункт"/>
    <w:link w:val="af7"/>
    <w:qFormat/>
    <w:rsid w:val="00C948FD"/>
    <w:pPr>
      <w:spacing w:after="0" w:line="240" w:lineRule="auto"/>
      <w:ind w:firstLine="709"/>
      <w:jc w:val="center"/>
    </w:pPr>
    <w:rPr>
      <w:rFonts w:ascii="Times New Roman" w:eastAsia="Times New Roman" w:hAnsi="Times New Roman" w:cs="Times New Roman"/>
      <w:b/>
      <w:sz w:val="28"/>
      <w:lang w:eastAsia="ru-RU"/>
    </w:rPr>
  </w:style>
  <w:style w:type="character" w:styleId="af8">
    <w:name w:val="Strong"/>
    <w:uiPriority w:val="22"/>
    <w:qFormat/>
    <w:rsid w:val="00C948FD"/>
    <w:rPr>
      <w:b/>
      <w:bCs/>
    </w:rPr>
  </w:style>
  <w:style w:type="paragraph" w:customStyle="1" w:styleId="Default">
    <w:name w:val="Default"/>
    <w:qFormat/>
    <w:rsid w:val="00C948F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header"/>
    <w:aliases w:val="Верхний колонтитул Знак1 Знак2 Знак Знак Знак Знак,Верхний колонтитул Знак Знак Знак1 Знак Знак Знак Знак,Верхний колонтитул Знак1 Знак Знак Знак2 Знак Знак Знак Знак,Верхний колонтитул Знак Знак Знак Знак Знак Знак Знак Знак Знак"/>
    <w:basedOn w:val="ad"/>
    <w:link w:val="afa"/>
    <w:uiPriority w:val="99"/>
    <w:unhideWhenUsed/>
    <w:qFormat/>
    <w:rsid w:val="00C948FD"/>
    <w:pPr>
      <w:tabs>
        <w:tab w:val="center" w:pos="4677"/>
        <w:tab w:val="right" w:pos="9355"/>
      </w:tabs>
      <w:jc w:val="both"/>
    </w:pPr>
    <w:rPr>
      <w:sz w:val="26"/>
      <w:szCs w:val="20"/>
    </w:rPr>
  </w:style>
  <w:style w:type="character" w:customStyle="1" w:styleId="afa">
    <w:name w:val="Верхний колонтитул Знак"/>
    <w:aliases w:val="Верхний колонтитул Знак1 Знак2 Знак Знак Знак Знак Знак,Верхний колонтитул Знак Знак Знак1 Знак Знак Знак Знак Знак,Верхний колонтитул Знак1 Знак Знак Знак2 Знак Знак Знак Знак Знак"/>
    <w:basedOn w:val="ae"/>
    <w:link w:val="af9"/>
    <w:uiPriority w:val="99"/>
    <w:rsid w:val="00C948FD"/>
    <w:rPr>
      <w:rFonts w:ascii="Times New Roman" w:eastAsia="Times New Roman" w:hAnsi="Times New Roman" w:cs="Times New Roman"/>
      <w:sz w:val="26"/>
      <w:szCs w:val="20"/>
    </w:rPr>
  </w:style>
  <w:style w:type="paragraph" w:styleId="afb">
    <w:name w:val="footer"/>
    <w:aliases w:val=" Знак6, Знак14"/>
    <w:basedOn w:val="ad"/>
    <w:link w:val="afc"/>
    <w:uiPriority w:val="99"/>
    <w:unhideWhenUsed/>
    <w:qFormat/>
    <w:rsid w:val="00C948FD"/>
    <w:pPr>
      <w:tabs>
        <w:tab w:val="center" w:pos="4677"/>
        <w:tab w:val="right" w:pos="9355"/>
      </w:tabs>
      <w:jc w:val="both"/>
    </w:pPr>
    <w:rPr>
      <w:sz w:val="26"/>
      <w:szCs w:val="20"/>
    </w:rPr>
  </w:style>
  <w:style w:type="character" w:customStyle="1" w:styleId="afc">
    <w:name w:val="Нижний колонтитул Знак"/>
    <w:aliases w:val=" Знак6 Знак, Знак14 Знак"/>
    <w:basedOn w:val="ae"/>
    <w:link w:val="afb"/>
    <w:uiPriority w:val="99"/>
    <w:rsid w:val="00C948FD"/>
    <w:rPr>
      <w:rFonts w:ascii="Times New Roman" w:eastAsia="Times New Roman" w:hAnsi="Times New Roman" w:cs="Times New Roman"/>
      <w:sz w:val="26"/>
      <w:szCs w:val="20"/>
    </w:rPr>
  </w:style>
  <w:style w:type="paragraph" w:styleId="afd">
    <w:name w:val="Balloon Text"/>
    <w:aliases w:val="Знак5, Знак5"/>
    <w:basedOn w:val="ad"/>
    <w:link w:val="afe"/>
    <w:unhideWhenUsed/>
    <w:qFormat/>
    <w:rsid w:val="00C948FD"/>
    <w:pPr>
      <w:jc w:val="both"/>
    </w:pPr>
    <w:rPr>
      <w:rFonts w:ascii="Tahoma" w:hAnsi="Tahoma"/>
      <w:sz w:val="16"/>
      <w:szCs w:val="16"/>
    </w:rPr>
  </w:style>
  <w:style w:type="character" w:customStyle="1" w:styleId="afe">
    <w:name w:val="Текст выноски Знак"/>
    <w:aliases w:val="Знак5 Знак, Знак5 Знак"/>
    <w:basedOn w:val="ae"/>
    <w:link w:val="afd"/>
    <w:rsid w:val="00C948FD"/>
    <w:rPr>
      <w:rFonts w:ascii="Tahoma" w:eastAsia="Times New Roman" w:hAnsi="Tahoma" w:cs="Times New Roman"/>
      <w:sz w:val="16"/>
      <w:szCs w:val="16"/>
    </w:rPr>
  </w:style>
  <w:style w:type="paragraph" w:styleId="aff">
    <w:name w:val="Body Text"/>
    <w:aliases w:val="Основной текст Знак Знак Знак,Основной текст Знак Знак Знак Знак,Oaaee?iue,Oaaee?iue1,Oaaee?iue2,Oaaee?iue3,Oaaee?iue4,Oaaee?iue5,Oaaee?iue11,Oaaee?iue21,Oaaee?iue31,Oaaee?iue41,Табличный,Табличный1,Табличный2,Табличный3,Табличный4, Знак1"/>
    <w:basedOn w:val="ad"/>
    <w:link w:val="aff0"/>
    <w:unhideWhenUsed/>
    <w:qFormat/>
    <w:rsid w:val="00C948FD"/>
    <w:pPr>
      <w:spacing w:before="120" w:after="120"/>
      <w:ind w:firstLine="425"/>
      <w:jc w:val="both"/>
    </w:pPr>
    <w:rPr>
      <w:sz w:val="26"/>
      <w:szCs w:val="26"/>
    </w:rPr>
  </w:style>
  <w:style w:type="character" w:customStyle="1" w:styleId="aff0">
    <w:name w:val="Основной текст Знак"/>
    <w:aliases w:val="Основной текст Знак Знак Знак Знак2,Основной текст Знак Знак Знак Знак Знак,Oaaee?iue Знак,Oaaee?iue1 Знак,Oaaee?iue2 Знак,Oaaee?iue3 Знак,Oaaee?iue4 Знак,Oaaee?iue5 Знак,Oaaee?iue11 Знак,Oaaee?iue21 Знак,Oaaee?iue31 Знак, Знак1 Знак"/>
    <w:basedOn w:val="ae"/>
    <w:link w:val="aff"/>
    <w:uiPriority w:val="99"/>
    <w:rsid w:val="00C948FD"/>
    <w:rPr>
      <w:rFonts w:ascii="Times New Roman" w:eastAsia="Times New Roman" w:hAnsi="Times New Roman" w:cs="Times New Roman"/>
      <w:sz w:val="26"/>
      <w:szCs w:val="26"/>
    </w:rPr>
  </w:style>
  <w:style w:type="paragraph" w:styleId="aff1">
    <w:name w:val="Normal (Web)"/>
    <w:aliases w:val="Обычный (Web),Обычный (Web)1,Обычный (веб)3,Обычный (веб) Знак1,Обычный (веб) Знак Знак1,Обычный (веб) Знак Знак Знак,Знак Знак1 Знак Знак,Обычный (веб) Знак Знак Знак Знак,Знак4 Зна"/>
    <w:basedOn w:val="ad"/>
    <w:link w:val="aff2"/>
    <w:unhideWhenUsed/>
    <w:qFormat/>
    <w:rsid w:val="00C948FD"/>
    <w:pPr>
      <w:spacing w:before="100" w:beforeAutospacing="1" w:after="100" w:afterAutospacing="1"/>
    </w:pPr>
  </w:style>
  <w:style w:type="table" w:styleId="aff3">
    <w:name w:val="Table Grid"/>
    <w:aliases w:val="Table Grid Report,ТАБЛИЦА ДЛЯ ЗАПИСОК,Таблица ОРГРЭС1"/>
    <w:basedOn w:val="af"/>
    <w:rsid w:val="00C948FD"/>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6">
    <w:name w:val="Body Text 2"/>
    <w:basedOn w:val="ad"/>
    <w:link w:val="27"/>
    <w:rsid w:val="00C948FD"/>
    <w:pPr>
      <w:spacing w:before="60"/>
      <w:jc w:val="both"/>
    </w:pPr>
    <w:rPr>
      <w:sz w:val="26"/>
      <w:szCs w:val="21"/>
    </w:rPr>
  </w:style>
  <w:style w:type="character" w:customStyle="1" w:styleId="27">
    <w:name w:val="Основной текст 2 Знак"/>
    <w:basedOn w:val="ae"/>
    <w:link w:val="26"/>
    <w:rsid w:val="00C948FD"/>
    <w:rPr>
      <w:rFonts w:ascii="Times New Roman" w:eastAsia="Times New Roman" w:hAnsi="Times New Roman" w:cs="Times New Roman"/>
      <w:sz w:val="26"/>
      <w:szCs w:val="21"/>
    </w:rPr>
  </w:style>
  <w:style w:type="paragraph" w:styleId="aff4">
    <w:name w:val="Document Map"/>
    <w:basedOn w:val="ad"/>
    <w:link w:val="aff5"/>
    <w:uiPriority w:val="99"/>
    <w:rsid w:val="00C948FD"/>
    <w:rPr>
      <w:rFonts w:ascii="Tahoma" w:eastAsia="Calibri" w:hAnsi="Tahoma"/>
      <w:sz w:val="16"/>
      <w:szCs w:val="16"/>
    </w:rPr>
  </w:style>
  <w:style w:type="character" w:customStyle="1" w:styleId="aff5">
    <w:name w:val="Схема документа Знак"/>
    <w:basedOn w:val="ae"/>
    <w:link w:val="aff4"/>
    <w:uiPriority w:val="99"/>
    <w:rsid w:val="00C948FD"/>
    <w:rPr>
      <w:rFonts w:ascii="Tahoma" w:eastAsia="Calibri" w:hAnsi="Tahoma" w:cs="Times New Roman"/>
      <w:sz w:val="16"/>
      <w:szCs w:val="16"/>
    </w:rPr>
  </w:style>
  <w:style w:type="paragraph" w:styleId="28">
    <w:name w:val="Body Text Indent 2"/>
    <w:aliases w:val="Основной текст с отступом 2 Знак Знак Знак Знак Знак,Основной текст с отступом 22,Основной текст с отступом 2 Знак Знак Знак3 Знак Знак,Основной текст с отступом 2 Знак Знак Знак Знак,Знак1 Знак1, Знак1 Знак1,Знак1 Знак"/>
    <w:basedOn w:val="ad"/>
    <w:link w:val="29"/>
    <w:qFormat/>
    <w:rsid w:val="00C948FD"/>
    <w:pPr>
      <w:widowControl w:val="0"/>
      <w:autoSpaceDE w:val="0"/>
      <w:autoSpaceDN w:val="0"/>
      <w:adjustRightInd w:val="0"/>
      <w:spacing w:after="120" w:line="480" w:lineRule="auto"/>
      <w:ind w:left="283"/>
    </w:pPr>
    <w:rPr>
      <w:rFonts w:ascii="Arial" w:hAnsi="Arial"/>
      <w:sz w:val="20"/>
      <w:szCs w:val="20"/>
    </w:rPr>
  </w:style>
  <w:style w:type="character" w:customStyle="1" w:styleId="29">
    <w:name w:val="Основной текст с отступом 2 Знак"/>
    <w:aliases w:val="Основной текст с отступом 2 Знак Знак Знак Знак Знак Знак2,Основной текст с отступом 22 Знак2,Основной текст с отступом 2 Знак Знак Знак3 Знак Знак Знак2,Основной текст с отступом 2 Знак Знак Знак Знак Знак1"/>
    <w:basedOn w:val="ae"/>
    <w:link w:val="28"/>
    <w:rsid w:val="00C948FD"/>
    <w:rPr>
      <w:rFonts w:ascii="Arial" w:eastAsia="Times New Roman" w:hAnsi="Arial" w:cs="Times New Roman"/>
      <w:sz w:val="20"/>
      <w:szCs w:val="20"/>
    </w:rPr>
  </w:style>
  <w:style w:type="paragraph" w:customStyle="1" w:styleId="font5">
    <w:name w:val="font5"/>
    <w:basedOn w:val="ad"/>
    <w:qFormat/>
    <w:rsid w:val="00C948FD"/>
    <w:pPr>
      <w:spacing w:before="100" w:beforeAutospacing="1" w:after="100" w:afterAutospacing="1"/>
    </w:pPr>
    <w:rPr>
      <w:rFonts w:ascii="Calibri" w:hAnsi="Calibri" w:cs="Calibri"/>
      <w:i/>
      <w:iCs/>
      <w:color w:val="000000"/>
      <w:sz w:val="18"/>
      <w:szCs w:val="18"/>
    </w:rPr>
  </w:style>
  <w:style w:type="paragraph" w:customStyle="1" w:styleId="xl77">
    <w:name w:val="xl77"/>
    <w:basedOn w:val="ad"/>
    <w:qFormat/>
    <w:rsid w:val="00C948FD"/>
    <w:pPr>
      <w:shd w:val="clear" w:color="000000" w:fill="FFFFFF"/>
      <w:spacing w:before="100" w:beforeAutospacing="1" w:after="100" w:afterAutospacing="1"/>
    </w:pPr>
  </w:style>
  <w:style w:type="paragraph" w:customStyle="1" w:styleId="xl78">
    <w:name w:val="xl78"/>
    <w:basedOn w:val="ad"/>
    <w:qFormat/>
    <w:rsid w:val="00C948FD"/>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sz w:val="18"/>
      <w:szCs w:val="18"/>
    </w:rPr>
  </w:style>
  <w:style w:type="paragraph" w:customStyle="1" w:styleId="xl79">
    <w:name w:val="xl79"/>
    <w:basedOn w:val="ad"/>
    <w:qFormat/>
    <w:rsid w:val="00C948FD"/>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cs="Calibri"/>
      <w:sz w:val="18"/>
      <w:szCs w:val="18"/>
    </w:rPr>
  </w:style>
  <w:style w:type="paragraph" w:customStyle="1" w:styleId="xl80">
    <w:name w:val="xl80"/>
    <w:basedOn w:val="ad"/>
    <w:qFormat/>
    <w:rsid w:val="00C948FD"/>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cs="Calibri"/>
      <w:sz w:val="18"/>
      <w:szCs w:val="18"/>
    </w:rPr>
  </w:style>
  <w:style w:type="paragraph" w:customStyle="1" w:styleId="xl81">
    <w:name w:val="xl81"/>
    <w:basedOn w:val="ad"/>
    <w:qFormat/>
    <w:rsid w:val="00C948FD"/>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sz w:val="18"/>
      <w:szCs w:val="18"/>
    </w:rPr>
  </w:style>
  <w:style w:type="paragraph" w:customStyle="1" w:styleId="xl82">
    <w:name w:val="xl82"/>
    <w:basedOn w:val="ad"/>
    <w:qFormat/>
    <w:rsid w:val="00C948FD"/>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sz w:val="18"/>
      <w:szCs w:val="18"/>
    </w:rPr>
  </w:style>
  <w:style w:type="paragraph" w:customStyle="1" w:styleId="xl83">
    <w:name w:val="xl83"/>
    <w:basedOn w:val="ad"/>
    <w:qFormat/>
    <w:rsid w:val="00C948F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84">
    <w:name w:val="xl84"/>
    <w:basedOn w:val="ad"/>
    <w:qFormat/>
    <w:rsid w:val="00C948FD"/>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85">
    <w:name w:val="xl85"/>
    <w:basedOn w:val="ad"/>
    <w:qFormat/>
    <w:rsid w:val="00C948FD"/>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86">
    <w:name w:val="xl86"/>
    <w:basedOn w:val="ad"/>
    <w:qFormat/>
    <w:rsid w:val="00C948F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87">
    <w:name w:val="xl87"/>
    <w:basedOn w:val="ad"/>
    <w:qFormat/>
    <w:rsid w:val="00C948FD"/>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88">
    <w:name w:val="xl88"/>
    <w:basedOn w:val="ad"/>
    <w:qFormat/>
    <w:rsid w:val="00C948FD"/>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89">
    <w:name w:val="xl89"/>
    <w:basedOn w:val="ad"/>
    <w:qFormat/>
    <w:rsid w:val="00C948FD"/>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cs="Calibri"/>
      <w:color w:val="000000"/>
      <w:sz w:val="18"/>
      <w:szCs w:val="18"/>
    </w:rPr>
  </w:style>
  <w:style w:type="paragraph" w:customStyle="1" w:styleId="xl90">
    <w:name w:val="xl90"/>
    <w:basedOn w:val="ad"/>
    <w:qFormat/>
    <w:rsid w:val="00C948F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1">
    <w:name w:val="xl91"/>
    <w:basedOn w:val="ad"/>
    <w:qFormat/>
    <w:rsid w:val="00C948FD"/>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2">
    <w:name w:val="xl92"/>
    <w:basedOn w:val="ad"/>
    <w:qFormat/>
    <w:rsid w:val="00C948FD"/>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3">
    <w:name w:val="xl93"/>
    <w:basedOn w:val="ad"/>
    <w:qFormat/>
    <w:rsid w:val="00C948FD"/>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4">
    <w:name w:val="xl94"/>
    <w:basedOn w:val="ad"/>
    <w:qFormat/>
    <w:rsid w:val="00C94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5">
    <w:name w:val="xl95"/>
    <w:basedOn w:val="ad"/>
    <w:qFormat/>
    <w:rsid w:val="00C948F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6">
    <w:name w:val="xl96"/>
    <w:basedOn w:val="ad"/>
    <w:qFormat/>
    <w:rsid w:val="00C94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7">
    <w:name w:val="xl97"/>
    <w:basedOn w:val="ad"/>
    <w:qFormat/>
    <w:rsid w:val="00C94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98">
    <w:name w:val="xl98"/>
    <w:basedOn w:val="ad"/>
    <w:qFormat/>
    <w:rsid w:val="00C948FD"/>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ad"/>
    <w:qFormat/>
    <w:rsid w:val="00C948FD"/>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d"/>
    <w:qFormat/>
    <w:rsid w:val="00C948F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1">
    <w:name w:val="xl101"/>
    <w:basedOn w:val="ad"/>
    <w:qFormat/>
    <w:rsid w:val="00C948F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2">
    <w:name w:val="xl102"/>
    <w:basedOn w:val="ad"/>
    <w:qFormat/>
    <w:rsid w:val="00C948FD"/>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3">
    <w:name w:val="xl103"/>
    <w:basedOn w:val="ad"/>
    <w:qFormat/>
    <w:rsid w:val="00C94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4">
    <w:name w:val="xl104"/>
    <w:basedOn w:val="ad"/>
    <w:qFormat/>
    <w:rsid w:val="00C94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5">
    <w:name w:val="xl105"/>
    <w:basedOn w:val="ad"/>
    <w:qFormat/>
    <w:rsid w:val="00C948F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6">
    <w:name w:val="xl106"/>
    <w:basedOn w:val="ad"/>
    <w:qFormat/>
    <w:rsid w:val="00C948F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d"/>
    <w:qFormat/>
    <w:rsid w:val="00C94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108">
    <w:name w:val="xl108"/>
    <w:basedOn w:val="ad"/>
    <w:qFormat/>
    <w:rsid w:val="00C948FD"/>
    <w:pPr>
      <w:shd w:val="clear" w:color="000000" w:fill="FFFFFF"/>
      <w:spacing w:before="100" w:beforeAutospacing="1" w:after="100" w:afterAutospacing="1"/>
    </w:pPr>
  </w:style>
  <w:style w:type="paragraph" w:customStyle="1" w:styleId="xl109">
    <w:name w:val="xl109"/>
    <w:basedOn w:val="ad"/>
    <w:qFormat/>
    <w:rsid w:val="00C948FD"/>
    <w:pPr>
      <w:pBdr>
        <w:top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d"/>
    <w:qFormat/>
    <w:rsid w:val="00C948FD"/>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1">
    <w:name w:val="xl111"/>
    <w:basedOn w:val="ad"/>
    <w:qFormat/>
    <w:rsid w:val="00C948FD"/>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2">
    <w:name w:val="xl112"/>
    <w:basedOn w:val="ad"/>
    <w:qFormat/>
    <w:rsid w:val="00C948F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xl113">
    <w:name w:val="xl113"/>
    <w:basedOn w:val="ad"/>
    <w:qFormat/>
    <w:rsid w:val="00C94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16"/>
      <w:szCs w:val="16"/>
    </w:rPr>
  </w:style>
  <w:style w:type="paragraph" w:customStyle="1" w:styleId="ConsPlusNonformat">
    <w:name w:val="ConsPlusNonformat"/>
    <w:qFormat/>
    <w:rsid w:val="00C948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a">
    <w:name w:val="Абзац списка1"/>
    <w:basedOn w:val="ad"/>
    <w:qFormat/>
    <w:rsid w:val="00C948FD"/>
    <w:pPr>
      <w:spacing w:before="120" w:line="276" w:lineRule="auto"/>
      <w:ind w:left="720" w:firstLine="425"/>
      <w:contextualSpacing/>
      <w:jc w:val="both"/>
    </w:pPr>
    <w:rPr>
      <w:rFonts w:ascii="Calibri" w:hAnsi="Calibri"/>
      <w:sz w:val="22"/>
    </w:rPr>
  </w:style>
  <w:style w:type="character" w:customStyle="1" w:styleId="Bodytext">
    <w:name w:val="Body text_"/>
    <w:link w:val="92"/>
    <w:rsid w:val="00C948FD"/>
    <w:rPr>
      <w:shd w:val="clear" w:color="auto" w:fill="FFFFFF"/>
    </w:rPr>
  </w:style>
  <w:style w:type="paragraph" w:customStyle="1" w:styleId="92">
    <w:name w:val="Основной текст9"/>
    <w:basedOn w:val="ad"/>
    <w:link w:val="Bodytext"/>
    <w:qFormat/>
    <w:rsid w:val="00C948FD"/>
    <w:pPr>
      <w:shd w:val="clear" w:color="auto" w:fill="FFFFFF"/>
      <w:spacing w:line="480" w:lineRule="exact"/>
      <w:ind w:hanging="380"/>
    </w:pPr>
    <w:rPr>
      <w:rFonts w:asciiTheme="minorHAnsi" w:eastAsiaTheme="minorHAnsi" w:hAnsiTheme="minorHAnsi" w:cstheme="minorBidi"/>
      <w:sz w:val="22"/>
      <w:lang w:eastAsia="en-US"/>
    </w:rPr>
  </w:style>
  <w:style w:type="character" w:customStyle="1" w:styleId="BodytextBold">
    <w:name w:val="Body text + Bold"/>
    <w:rsid w:val="00C948FD"/>
    <w:rPr>
      <w:rFonts w:ascii="Times New Roman" w:eastAsia="Times New Roman" w:hAnsi="Times New Roman" w:cs="Times New Roman"/>
      <w:b/>
      <w:bCs/>
      <w:i w:val="0"/>
      <w:iCs w:val="0"/>
      <w:smallCaps w:val="0"/>
      <w:strike w:val="0"/>
      <w:spacing w:val="0"/>
      <w:sz w:val="22"/>
      <w:szCs w:val="22"/>
    </w:rPr>
  </w:style>
  <w:style w:type="character" w:customStyle="1" w:styleId="aff6">
    <w:name w:val="Основной текст_"/>
    <w:link w:val="72"/>
    <w:locked/>
    <w:rsid w:val="00C948FD"/>
    <w:rPr>
      <w:rFonts w:ascii="Arial" w:eastAsia="Times New Roman" w:hAnsi="Arial" w:cs="Arial"/>
      <w:shd w:val="clear" w:color="auto" w:fill="FFFFFF"/>
    </w:rPr>
  </w:style>
  <w:style w:type="paragraph" w:customStyle="1" w:styleId="72">
    <w:name w:val="Основной текст7"/>
    <w:basedOn w:val="ad"/>
    <w:link w:val="aff6"/>
    <w:qFormat/>
    <w:rsid w:val="00C948FD"/>
    <w:pPr>
      <w:widowControl w:val="0"/>
      <w:shd w:val="clear" w:color="auto" w:fill="FFFFFF"/>
      <w:spacing w:before="4380" w:line="240" w:lineRule="atLeast"/>
      <w:jc w:val="center"/>
    </w:pPr>
    <w:rPr>
      <w:rFonts w:ascii="Arial" w:hAnsi="Arial" w:cs="Arial"/>
      <w:sz w:val="22"/>
      <w:lang w:eastAsia="en-US"/>
    </w:rPr>
  </w:style>
  <w:style w:type="paragraph" w:customStyle="1" w:styleId="ConsPlusNormal">
    <w:name w:val="ConsPlusNormal"/>
    <w:qFormat/>
    <w:rsid w:val="00C948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odytext3">
    <w:name w:val="Body text (3)_"/>
    <w:link w:val="Bodytext30"/>
    <w:rsid w:val="00C948FD"/>
    <w:rPr>
      <w:sz w:val="27"/>
      <w:szCs w:val="27"/>
      <w:shd w:val="clear" w:color="auto" w:fill="FFFFFF"/>
    </w:rPr>
  </w:style>
  <w:style w:type="paragraph" w:customStyle="1" w:styleId="Bodytext30">
    <w:name w:val="Body text (3)"/>
    <w:basedOn w:val="ad"/>
    <w:link w:val="Bodytext3"/>
    <w:qFormat/>
    <w:rsid w:val="00C948FD"/>
    <w:pPr>
      <w:shd w:val="clear" w:color="auto" w:fill="FFFFFF"/>
      <w:spacing w:after="2160" w:line="0" w:lineRule="atLeast"/>
      <w:ind w:hanging="2100"/>
      <w:jc w:val="center"/>
    </w:pPr>
    <w:rPr>
      <w:rFonts w:asciiTheme="minorHAnsi" w:eastAsiaTheme="minorHAnsi" w:hAnsiTheme="minorHAnsi" w:cstheme="minorBidi"/>
      <w:sz w:val="27"/>
      <w:szCs w:val="27"/>
      <w:lang w:eastAsia="en-US"/>
    </w:rPr>
  </w:style>
  <w:style w:type="character" w:customStyle="1" w:styleId="Heading22">
    <w:name w:val="Heading #2 (2)"/>
    <w:rsid w:val="00C948FD"/>
    <w:rPr>
      <w:rFonts w:ascii="Times New Roman" w:eastAsia="Times New Roman" w:hAnsi="Times New Roman" w:cs="Times New Roman"/>
      <w:b w:val="0"/>
      <w:bCs w:val="0"/>
      <w:i w:val="0"/>
      <w:iCs w:val="0"/>
      <w:smallCaps w:val="0"/>
      <w:strike w:val="0"/>
      <w:spacing w:val="0"/>
      <w:sz w:val="27"/>
      <w:szCs w:val="27"/>
    </w:rPr>
  </w:style>
  <w:style w:type="character" w:styleId="aff7">
    <w:name w:val="FollowedHyperlink"/>
    <w:uiPriority w:val="99"/>
    <w:unhideWhenUsed/>
    <w:rsid w:val="00C948FD"/>
    <w:rPr>
      <w:color w:val="800080"/>
      <w:u w:val="single"/>
    </w:rPr>
  </w:style>
  <w:style w:type="paragraph" w:customStyle="1" w:styleId="font6">
    <w:name w:val="font6"/>
    <w:basedOn w:val="ad"/>
    <w:qFormat/>
    <w:rsid w:val="00C948FD"/>
    <w:pPr>
      <w:spacing w:before="100" w:beforeAutospacing="1" w:after="100" w:afterAutospacing="1"/>
    </w:pPr>
    <w:rPr>
      <w:rFonts w:ascii="Calibri" w:hAnsi="Calibri" w:cs="Calibri"/>
      <w:sz w:val="16"/>
      <w:szCs w:val="16"/>
    </w:rPr>
  </w:style>
  <w:style w:type="paragraph" w:customStyle="1" w:styleId="xl114">
    <w:name w:val="xl114"/>
    <w:basedOn w:val="ad"/>
    <w:qFormat/>
    <w:rsid w:val="00C948FD"/>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Calibri" w:hAnsi="Calibri" w:cs="Calibri"/>
      <w:sz w:val="16"/>
      <w:szCs w:val="16"/>
    </w:rPr>
  </w:style>
  <w:style w:type="paragraph" w:customStyle="1" w:styleId="xl115">
    <w:name w:val="xl115"/>
    <w:basedOn w:val="ad"/>
    <w:qFormat/>
    <w:rsid w:val="00C948FD"/>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sz w:val="16"/>
      <w:szCs w:val="16"/>
    </w:rPr>
  </w:style>
  <w:style w:type="paragraph" w:customStyle="1" w:styleId="xl116">
    <w:name w:val="xl116"/>
    <w:basedOn w:val="ad"/>
    <w:qFormat/>
    <w:rsid w:val="00C948FD"/>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Calibri" w:hAnsi="Calibri" w:cs="Calibri"/>
      <w:sz w:val="16"/>
      <w:szCs w:val="16"/>
    </w:rPr>
  </w:style>
  <w:style w:type="paragraph" w:customStyle="1" w:styleId="xl117">
    <w:name w:val="xl117"/>
    <w:basedOn w:val="ad"/>
    <w:qFormat/>
    <w:rsid w:val="00C948FD"/>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Calibri" w:hAnsi="Calibri" w:cs="Calibri"/>
      <w:sz w:val="16"/>
      <w:szCs w:val="16"/>
    </w:rPr>
  </w:style>
  <w:style w:type="paragraph" w:styleId="aff8">
    <w:name w:val="TOC Heading"/>
    <w:basedOn w:val="10"/>
    <w:next w:val="ad"/>
    <w:uiPriority w:val="39"/>
    <w:unhideWhenUsed/>
    <w:qFormat/>
    <w:rsid w:val="00C948FD"/>
    <w:pPr>
      <w:keepNext/>
      <w:numPr>
        <w:numId w:val="0"/>
      </w:numPr>
      <w:spacing w:before="480" w:line="276" w:lineRule="auto"/>
      <w:jc w:val="left"/>
      <w:outlineLvl w:val="9"/>
    </w:pPr>
    <w:rPr>
      <w:rFonts w:ascii="Cambria" w:eastAsia="Times New Roman" w:hAnsi="Cambria" w:cs="Times New Roman"/>
      <w:bCs/>
      <w:color w:val="365F91"/>
      <w:szCs w:val="28"/>
      <w:lang w:eastAsia="en-US"/>
    </w:rPr>
  </w:style>
  <w:style w:type="character" w:customStyle="1" w:styleId="aff9">
    <w:name w:val="Текст сноски Знак"/>
    <w:aliases w:val="Table_Footnote_last Знак Знак1,Table_Footnote_last Знак Знак Знак,Table_Footnote_last Знак1,Знак Знак Знак Знак1,Знак Знак Знак Знак Знак Знак Знак Знак Знак Знак Знак Знак Знак Знак Знак Знак Знак Знак Знак Знак Знак Знак,Знак6 Знак"/>
    <w:link w:val="affa"/>
    <w:uiPriority w:val="99"/>
    <w:locked/>
    <w:rsid w:val="00C948FD"/>
    <w:rPr>
      <w:rFonts w:ascii="TimesET" w:hAnsi="TimesET" w:cs="TimesET"/>
      <w:kern w:val="24"/>
    </w:rPr>
  </w:style>
  <w:style w:type="paragraph" w:styleId="affa">
    <w:name w:val="footnote text"/>
    <w:aliases w:val="Table_Footnote_last Знак,Table_Footnote_last Знак Знак,Table_Footnote_last,Знак Знак Знак,Знак Знак Знак Знак Знак Знак Знак Знак Знак Знак Знак Знак Знак Знак Знак Знак Знак Знак Знак Знак Знак,Знак6,Текст сноски Знак1 Знак"/>
    <w:basedOn w:val="ad"/>
    <w:link w:val="aff9"/>
    <w:unhideWhenUsed/>
    <w:qFormat/>
    <w:rsid w:val="00C948FD"/>
    <w:pPr>
      <w:keepLines/>
      <w:spacing w:before="120" w:after="120"/>
      <w:ind w:firstLine="567"/>
      <w:jc w:val="both"/>
    </w:pPr>
    <w:rPr>
      <w:rFonts w:ascii="TimesET" w:eastAsiaTheme="minorHAnsi" w:hAnsi="TimesET" w:cs="TimesET"/>
      <w:kern w:val="24"/>
      <w:sz w:val="22"/>
      <w:lang w:eastAsia="en-US"/>
    </w:rPr>
  </w:style>
  <w:style w:type="character" w:customStyle="1" w:styleId="1b">
    <w:name w:val="Текст сноски Знак1"/>
    <w:aliases w:val="Table_Footnote_last Знак Знак2,Table_Footnote_last Знак Знак Знак1,Table_Footnote_last Знак2,Знак Знак Знак Знак2,Знак Знак Знак Знак Знак Знак Знак Знак Знак Знак Знак Знак Знак Знак Знак Знак Знак Знак Знак Знак Знак Знак2"/>
    <w:basedOn w:val="ae"/>
    <w:uiPriority w:val="99"/>
    <w:rsid w:val="00C948FD"/>
    <w:rPr>
      <w:rFonts w:ascii="Times New Roman" w:eastAsia="Times New Roman" w:hAnsi="Times New Roman" w:cs="Times New Roman"/>
      <w:sz w:val="20"/>
      <w:szCs w:val="20"/>
      <w:lang w:eastAsia="ru-RU"/>
    </w:rPr>
  </w:style>
  <w:style w:type="character" w:customStyle="1" w:styleId="affb">
    <w:name w:val="Название объекта Знак"/>
    <w:aliases w:val="Знак Знак,Знак1 Знак Знак Знак Знак,Знак1 Знак Знак Знак1,Таблица - Название объекта Знак,!! Object Novogor !! Знак,Caption Char Знак,Caption Char1 Char1 Char Char Знак,Caption Char Char2 Char1 Char Char Знак,Знак13 Знак,neu Знак"/>
    <w:link w:val="affc"/>
    <w:locked/>
    <w:rsid w:val="00C948FD"/>
    <w:rPr>
      <w:rFonts w:ascii="Times New Roman" w:hAnsi="Times New Roman"/>
      <w:b/>
      <w:bCs/>
      <w:sz w:val="28"/>
    </w:rPr>
  </w:style>
  <w:style w:type="paragraph" w:styleId="affc">
    <w:name w:val="caption"/>
    <w:aliases w:val="Знак,Знак1 Знак Знак Знак,Знак1 Знак Знак,Таблица - Название объекта,!! Object Novogor !!,Caption Char,Caption Char1 Char1 Char Char,Caption Char Char2 Char1 Char Char,Caption Char Char Char1 Char Char Char,Знак13, Знак13,neu,диаграммы"/>
    <w:basedOn w:val="ad"/>
    <w:next w:val="ad"/>
    <w:link w:val="affb"/>
    <w:unhideWhenUsed/>
    <w:qFormat/>
    <w:rsid w:val="00C948FD"/>
    <w:pPr>
      <w:spacing w:before="120" w:after="120"/>
      <w:ind w:firstLine="720"/>
      <w:jc w:val="both"/>
    </w:pPr>
    <w:rPr>
      <w:rFonts w:eastAsiaTheme="minorHAnsi" w:cstheme="minorBidi"/>
      <w:b/>
      <w:bCs/>
      <w:lang w:eastAsia="en-US"/>
    </w:rPr>
  </w:style>
  <w:style w:type="paragraph" w:styleId="affd">
    <w:name w:val="Title"/>
    <w:aliases w:val="Заголовок2,Название1,Название таблица"/>
    <w:basedOn w:val="ad"/>
    <w:link w:val="affe"/>
    <w:uiPriority w:val="1"/>
    <w:qFormat/>
    <w:rsid w:val="00C948FD"/>
    <w:pPr>
      <w:jc w:val="center"/>
    </w:pPr>
    <w:rPr>
      <w:szCs w:val="20"/>
    </w:rPr>
  </w:style>
  <w:style w:type="character" w:customStyle="1" w:styleId="afff">
    <w:name w:val="Заголовок Знак"/>
    <w:aliases w:val="Название таблица Знак"/>
    <w:basedOn w:val="ae"/>
    <w:uiPriority w:val="1"/>
    <w:rsid w:val="00C948FD"/>
    <w:rPr>
      <w:rFonts w:asciiTheme="majorHAnsi" w:eastAsiaTheme="majorEastAsia" w:hAnsiTheme="majorHAnsi" w:cstheme="majorBidi"/>
      <w:spacing w:val="-10"/>
      <w:kern w:val="28"/>
      <w:sz w:val="56"/>
      <w:szCs w:val="56"/>
      <w:lang w:eastAsia="ru-RU"/>
    </w:rPr>
  </w:style>
  <w:style w:type="character" w:customStyle="1" w:styleId="affe">
    <w:name w:val="Название Знак"/>
    <w:aliases w:val="Заголовок2 Знак,Название1 Знак,Название таблица Знак1"/>
    <w:link w:val="affd"/>
    <w:rsid w:val="00C948FD"/>
    <w:rPr>
      <w:rFonts w:ascii="Times New Roman" w:eastAsia="Times New Roman" w:hAnsi="Times New Roman" w:cs="Times New Roman"/>
      <w:sz w:val="24"/>
      <w:szCs w:val="20"/>
    </w:rPr>
  </w:style>
  <w:style w:type="character" w:customStyle="1" w:styleId="afff0">
    <w:name w:val="Текст Знак"/>
    <w:aliases w:val="Знак7 Знак"/>
    <w:link w:val="afff1"/>
    <w:locked/>
    <w:rsid w:val="00C948FD"/>
    <w:rPr>
      <w:rFonts w:ascii="Courier New" w:hAnsi="Courier New" w:cs="Courier New"/>
    </w:rPr>
  </w:style>
  <w:style w:type="paragraph" w:styleId="afff1">
    <w:name w:val="Plain Text"/>
    <w:aliases w:val="Знак7"/>
    <w:basedOn w:val="ad"/>
    <w:link w:val="afff0"/>
    <w:unhideWhenUsed/>
    <w:qFormat/>
    <w:rsid w:val="00C948FD"/>
    <w:rPr>
      <w:rFonts w:ascii="Courier New" w:eastAsiaTheme="minorHAnsi" w:hAnsi="Courier New" w:cs="Courier New"/>
      <w:sz w:val="22"/>
      <w:lang w:eastAsia="en-US"/>
    </w:rPr>
  </w:style>
  <w:style w:type="character" w:customStyle="1" w:styleId="1c">
    <w:name w:val="Текст Знак1"/>
    <w:aliases w:val="Знак7 Знак1,Знак Знак Знак Знак Знак Знак Знак Знак Знак Знак1"/>
    <w:basedOn w:val="ae"/>
    <w:rsid w:val="00C948FD"/>
    <w:rPr>
      <w:rFonts w:ascii="Consolas" w:eastAsia="Times New Roman" w:hAnsi="Consolas" w:cs="Consolas"/>
      <w:sz w:val="21"/>
      <w:szCs w:val="21"/>
      <w:lang w:eastAsia="ru-RU"/>
    </w:rPr>
  </w:style>
  <w:style w:type="paragraph" w:customStyle="1" w:styleId="ConsPlusTitle">
    <w:name w:val="ConsPlusTitle"/>
    <w:qFormat/>
    <w:rsid w:val="00C948F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qFormat/>
    <w:rsid w:val="00C948F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2">
    <w:name w:val="Обычный текст"/>
    <w:basedOn w:val="ad"/>
    <w:uiPriority w:val="99"/>
    <w:qFormat/>
    <w:rsid w:val="00C948FD"/>
    <w:pPr>
      <w:ind w:left="397" w:hanging="397"/>
      <w:jc w:val="both"/>
    </w:pPr>
    <w:rPr>
      <w:rFonts w:cs="Arial"/>
      <w:szCs w:val="20"/>
      <w:lang w:eastAsia="en-US"/>
    </w:rPr>
  </w:style>
  <w:style w:type="character" w:customStyle="1" w:styleId="afff3">
    <w:name w:val="Название таблицы Знак"/>
    <w:link w:val="afff4"/>
    <w:locked/>
    <w:rsid w:val="00C948FD"/>
    <w:rPr>
      <w:b/>
      <w:bCs/>
      <w:sz w:val="24"/>
      <w:szCs w:val="24"/>
    </w:rPr>
  </w:style>
  <w:style w:type="paragraph" w:customStyle="1" w:styleId="afff4">
    <w:name w:val="Название таблицы"/>
    <w:basedOn w:val="ad"/>
    <w:link w:val="afff3"/>
    <w:qFormat/>
    <w:rsid w:val="00C948FD"/>
    <w:pPr>
      <w:tabs>
        <w:tab w:val="num" w:pos="360"/>
      </w:tabs>
      <w:spacing w:after="160" w:line="240" w:lineRule="exact"/>
    </w:pPr>
    <w:rPr>
      <w:rFonts w:asciiTheme="minorHAnsi" w:eastAsiaTheme="minorHAnsi" w:hAnsiTheme="minorHAnsi" w:cstheme="minorBidi"/>
      <w:b/>
      <w:bCs/>
      <w:lang w:eastAsia="en-US"/>
    </w:rPr>
  </w:style>
  <w:style w:type="paragraph" w:customStyle="1" w:styleId="afff5">
    <w:name w:val="Название рисунка"/>
    <w:basedOn w:val="affc"/>
    <w:uiPriority w:val="99"/>
    <w:qFormat/>
    <w:rsid w:val="00C948FD"/>
    <w:pPr>
      <w:ind w:left="180" w:firstLine="0"/>
      <w:jc w:val="center"/>
    </w:pPr>
  </w:style>
  <w:style w:type="character" w:customStyle="1" w:styleId="afff6">
    <w:name w:val="Обычный ТКП Знак"/>
    <w:link w:val="afff7"/>
    <w:locked/>
    <w:rsid w:val="00C948FD"/>
    <w:rPr>
      <w:sz w:val="24"/>
    </w:rPr>
  </w:style>
  <w:style w:type="paragraph" w:customStyle="1" w:styleId="afff7">
    <w:name w:val="Обычный ТКП"/>
    <w:basedOn w:val="ad"/>
    <w:link w:val="afff6"/>
    <w:qFormat/>
    <w:rsid w:val="00C948FD"/>
    <w:pPr>
      <w:suppressAutoHyphens/>
      <w:ind w:left="57" w:right="-2"/>
      <w:jc w:val="both"/>
    </w:pPr>
    <w:rPr>
      <w:rFonts w:asciiTheme="minorHAnsi" w:eastAsiaTheme="minorHAnsi" w:hAnsiTheme="minorHAnsi" w:cstheme="minorBidi"/>
      <w:lang w:eastAsia="en-US"/>
    </w:rPr>
  </w:style>
  <w:style w:type="paragraph" w:customStyle="1" w:styleId="afff8">
    <w:name w:val="Табл крупная по центру"/>
    <w:basedOn w:val="afff7"/>
    <w:uiPriority w:val="99"/>
    <w:qFormat/>
    <w:rsid w:val="00C948FD"/>
    <w:pPr>
      <w:snapToGrid w:val="0"/>
      <w:spacing w:line="240" w:lineRule="exact"/>
      <w:ind w:left="0" w:right="0"/>
      <w:jc w:val="center"/>
    </w:pPr>
    <w:rPr>
      <w:color w:val="000000"/>
      <w:sz w:val="22"/>
    </w:rPr>
  </w:style>
  <w:style w:type="paragraph" w:customStyle="1" w:styleId="xl63">
    <w:name w:val="xl63"/>
    <w:basedOn w:val="ad"/>
    <w:qFormat/>
    <w:rsid w:val="00C948FD"/>
    <w:pPr>
      <w:spacing w:before="100" w:beforeAutospacing="1" w:after="100" w:afterAutospacing="1"/>
    </w:pPr>
  </w:style>
  <w:style w:type="paragraph" w:customStyle="1" w:styleId="xl64">
    <w:name w:val="xl64"/>
    <w:basedOn w:val="ad"/>
    <w:qFormat/>
    <w:rsid w:val="00C948FD"/>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jc w:val="center"/>
    </w:pPr>
    <w:rPr>
      <w:b/>
      <w:bCs/>
      <w:color w:val="000000"/>
      <w:sz w:val="20"/>
      <w:szCs w:val="20"/>
    </w:rPr>
  </w:style>
  <w:style w:type="paragraph" w:customStyle="1" w:styleId="xl65">
    <w:name w:val="xl65"/>
    <w:basedOn w:val="ad"/>
    <w:qFormat/>
    <w:rsid w:val="00C948F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color w:val="000000"/>
      <w:sz w:val="20"/>
      <w:szCs w:val="20"/>
    </w:rPr>
  </w:style>
  <w:style w:type="paragraph" w:customStyle="1" w:styleId="xl66">
    <w:name w:val="xl66"/>
    <w:basedOn w:val="ad"/>
    <w:qFormat/>
    <w:rsid w:val="00C948FD"/>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color w:val="000000"/>
      <w:sz w:val="20"/>
      <w:szCs w:val="20"/>
    </w:rPr>
  </w:style>
  <w:style w:type="paragraph" w:customStyle="1" w:styleId="xl67">
    <w:name w:val="xl67"/>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d"/>
    <w:qFormat/>
    <w:rsid w:val="00C948FD"/>
    <w:pPr>
      <w:spacing w:before="100" w:beforeAutospacing="1" w:after="100" w:afterAutospacing="1"/>
      <w:jc w:val="center"/>
    </w:pPr>
  </w:style>
  <w:style w:type="paragraph" w:customStyle="1" w:styleId="xl72">
    <w:name w:val="xl72"/>
    <w:basedOn w:val="ad"/>
    <w:qFormat/>
    <w:rsid w:val="00C948FD"/>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style>
  <w:style w:type="paragraph" w:customStyle="1" w:styleId="xl73">
    <w:name w:val="xl73"/>
    <w:basedOn w:val="ad"/>
    <w:qFormat/>
    <w:rsid w:val="00C948FD"/>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style>
  <w:style w:type="paragraph" w:customStyle="1" w:styleId="xl74">
    <w:name w:val="xl74"/>
    <w:basedOn w:val="ad"/>
    <w:qFormat/>
    <w:rsid w:val="00C948FD"/>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jc w:val="center"/>
    </w:pPr>
  </w:style>
  <w:style w:type="paragraph" w:customStyle="1" w:styleId="xl75">
    <w:name w:val="xl75"/>
    <w:basedOn w:val="ad"/>
    <w:qFormat/>
    <w:rsid w:val="00C948FD"/>
    <w:pPr>
      <w:shd w:val="clear" w:color="auto" w:fill="FFCC99"/>
      <w:spacing w:before="100" w:beforeAutospacing="1" w:after="100" w:afterAutospacing="1"/>
      <w:jc w:val="center"/>
    </w:pPr>
  </w:style>
  <w:style w:type="paragraph" w:customStyle="1" w:styleId="xl76">
    <w:name w:val="xl76"/>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rPr>
  </w:style>
  <w:style w:type="character" w:customStyle="1" w:styleId="afff9">
    <w:name w:val="Просто текст Знак"/>
    <w:link w:val="afffa"/>
    <w:locked/>
    <w:rsid w:val="00C948FD"/>
    <w:rPr>
      <w:rFonts w:ascii="Arial" w:hAnsi="Arial" w:cs="Arial"/>
      <w:szCs w:val="24"/>
    </w:rPr>
  </w:style>
  <w:style w:type="paragraph" w:customStyle="1" w:styleId="afffa">
    <w:name w:val="Просто текст"/>
    <w:basedOn w:val="aff"/>
    <w:link w:val="afff9"/>
    <w:qFormat/>
    <w:rsid w:val="00C948FD"/>
    <w:pPr>
      <w:spacing w:before="60" w:after="60" w:line="260" w:lineRule="atLeast"/>
      <w:ind w:firstLine="0"/>
    </w:pPr>
    <w:rPr>
      <w:rFonts w:ascii="Arial" w:eastAsiaTheme="minorHAnsi" w:hAnsi="Arial" w:cs="Arial"/>
      <w:sz w:val="22"/>
      <w:szCs w:val="24"/>
      <w:lang w:eastAsia="en-US"/>
    </w:rPr>
  </w:style>
  <w:style w:type="paragraph" w:customStyle="1" w:styleId="CharChar">
    <w:name w:val="Char Char Знак Знак Знак Знак Знак Знак"/>
    <w:basedOn w:val="ad"/>
    <w:uiPriority w:val="99"/>
    <w:qFormat/>
    <w:rsid w:val="00C948FD"/>
    <w:pPr>
      <w:spacing w:after="160" w:line="240" w:lineRule="exact"/>
    </w:pPr>
    <w:rPr>
      <w:rFonts w:ascii="Verdana" w:hAnsi="Verdana" w:cs="Verdana"/>
      <w:sz w:val="20"/>
      <w:szCs w:val="20"/>
      <w:lang w:val="en-US" w:eastAsia="en-US"/>
    </w:rPr>
  </w:style>
  <w:style w:type="paragraph" w:customStyle="1" w:styleId="afffb">
    <w:name w:val="Для таблицы"/>
    <w:basedOn w:val="ad"/>
    <w:next w:val="ad"/>
    <w:qFormat/>
    <w:rsid w:val="00C948FD"/>
    <w:pPr>
      <w:jc w:val="center"/>
    </w:pPr>
    <w:rPr>
      <w:rFonts w:eastAsia="Calibri"/>
      <w:sz w:val="20"/>
      <w:lang w:eastAsia="en-US"/>
    </w:rPr>
  </w:style>
  <w:style w:type="paragraph" w:customStyle="1" w:styleId="afffc">
    <w:name w:val="для таблицы шапка"/>
    <w:basedOn w:val="afffb"/>
    <w:qFormat/>
    <w:rsid w:val="00C948FD"/>
    <w:rPr>
      <w:b/>
      <w:lang w:eastAsia="ru-RU"/>
    </w:rPr>
  </w:style>
  <w:style w:type="paragraph" w:customStyle="1" w:styleId="1d">
    <w:name w:val="1 подзаголовки таблиц"/>
    <w:basedOn w:val="ad"/>
    <w:uiPriority w:val="99"/>
    <w:qFormat/>
    <w:rsid w:val="00C948FD"/>
    <w:pPr>
      <w:jc w:val="center"/>
    </w:pPr>
    <w:rPr>
      <w:rFonts w:ascii="Calibri" w:hAnsi="Calibri" w:cs="Calibri"/>
      <w:b/>
      <w:bCs/>
      <w:lang w:eastAsia="ar-SA"/>
    </w:rPr>
  </w:style>
  <w:style w:type="paragraph" w:customStyle="1" w:styleId="1e">
    <w:name w:val="1 стиль таблицы"/>
    <w:basedOn w:val="ad"/>
    <w:uiPriority w:val="99"/>
    <w:qFormat/>
    <w:rsid w:val="00C948FD"/>
    <w:pPr>
      <w:jc w:val="center"/>
    </w:pPr>
    <w:rPr>
      <w:rFonts w:ascii="Calibri" w:hAnsi="Calibri" w:cs="Calibri"/>
      <w:lang w:eastAsia="ar-SA"/>
    </w:rPr>
  </w:style>
  <w:style w:type="paragraph" w:customStyle="1" w:styleId="1f">
    <w:name w:val="1 стиль таблицы по левому краю"/>
    <w:basedOn w:val="1e"/>
    <w:uiPriority w:val="99"/>
    <w:qFormat/>
    <w:rsid w:val="00C948FD"/>
    <w:pPr>
      <w:jc w:val="left"/>
    </w:pPr>
  </w:style>
  <w:style w:type="paragraph" w:customStyle="1" w:styleId="1f0">
    <w:name w:val="1 Основной текст"/>
    <w:basedOn w:val="ad"/>
    <w:uiPriority w:val="99"/>
    <w:qFormat/>
    <w:rsid w:val="00C948FD"/>
    <w:pPr>
      <w:spacing w:line="276" w:lineRule="auto"/>
      <w:jc w:val="both"/>
    </w:pPr>
    <w:rPr>
      <w:rFonts w:ascii="Calibri" w:hAnsi="Calibri" w:cs="Calibri"/>
      <w:lang w:eastAsia="ar-SA"/>
    </w:rPr>
  </w:style>
  <w:style w:type="paragraph" w:customStyle="1" w:styleId="1f1">
    <w:name w:val="1 жирный текст"/>
    <w:basedOn w:val="ad"/>
    <w:uiPriority w:val="99"/>
    <w:qFormat/>
    <w:rsid w:val="00C948FD"/>
    <w:pPr>
      <w:spacing w:line="312" w:lineRule="auto"/>
    </w:pPr>
    <w:rPr>
      <w:rFonts w:ascii="Calibri" w:hAnsi="Calibri" w:cs="Calibri"/>
      <w:b/>
      <w:bCs/>
    </w:rPr>
  </w:style>
  <w:style w:type="paragraph" w:customStyle="1" w:styleId="textn">
    <w:name w:val="textn"/>
    <w:basedOn w:val="ad"/>
    <w:uiPriority w:val="99"/>
    <w:qFormat/>
    <w:rsid w:val="00C948FD"/>
    <w:pPr>
      <w:spacing w:before="100" w:beforeAutospacing="1" w:after="100" w:afterAutospacing="1"/>
    </w:pPr>
  </w:style>
  <w:style w:type="paragraph" w:customStyle="1" w:styleId="font7">
    <w:name w:val="font7"/>
    <w:basedOn w:val="ad"/>
    <w:qFormat/>
    <w:rsid w:val="00C948FD"/>
    <w:pPr>
      <w:spacing w:before="100" w:beforeAutospacing="1" w:after="100" w:afterAutospacing="1"/>
    </w:pPr>
    <w:rPr>
      <w:sz w:val="16"/>
      <w:szCs w:val="16"/>
    </w:rPr>
  </w:style>
  <w:style w:type="paragraph" w:customStyle="1" w:styleId="font8">
    <w:name w:val="font8"/>
    <w:basedOn w:val="ad"/>
    <w:qFormat/>
    <w:rsid w:val="00C948FD"/>
    <w:pPr>
      <w:spacing w:before="100" w:beforeAutospacing="1" w:after="100" w:afterAutospacing="1"/>
    </w:pPr>
    <w:rPr>
      <w:szCs w:val="28"/>
    </w:rPr>
  </w:style>
  <w:style w:type="paragraph" w:customStyle="1" w:styleId="font9">
    <w:name w:val="font9"/>
    <w:basedOn w:val="ad"/>
    <w:qFormat/>
    <w:rsid w:val="00C948FD"/>
    <w:pPr>
      <w:spacing w:before="100" w:beforeAutospacing="1" w:after="100" w:afterAutospacing="1"/>
    </w:pPr>
    <w:rPr>
      <w:rFonts w:ascii="Arial CYR" w:hAnsi="Arial CYR" w:cs="Arial CYR"/>
      <w:sz w:val="18"/>
      <w:szCs w:val="18"/>
    </w:rPr>
  </w:style>
  <w:style w:type="paragraph" w:customStyle="1" w:styleId="font10">
    <w:name w:val="font10"/>
    <w:basedOn w:val="ad"/>
    <w:qFormat/>
    <w:rsid w:val="00C948FD"/>
    <w:pPr>
      <w:spacing w:before="100" w:beforeAutospacing="1" w:after="100" w:afterAutospacing="1"/>
    </w:pPr>
    <w:rPr>
      <w:rFonts w:ascii="Arial CYR" w:hAnsi="Arial CYR" w:cs="Arial CYR"/>
      <w:sz w:val="14"/>
      <w:szCs w:val="14"/>
    </w:rPr>
  </w:style>
  <w:style w:type="paragraph" w:customStyle="1" w:styleId="font11">
    <w:name w:val="font11"/>
    <w:basedOn w:val="ad"/>
    <w:uiPriority w:val="99"/>
    <w:qFormat/>
    <w:rsid w:val="00C948FD"/>
    <w:pPr>
      <w:spacing w:before="100" w:beforeAutospacing="1" w:after="100" w:afterAutospacing="1"/>
    </w:pPr>
    <w:rPr>
      <w:rFonts w:ascii="Arial CYR" w:hAnsi="Arial CYR" w:cs="Arial CYR"/>
      <w:sz w:val="14"/>
      <w:szCs w:val="14"/>
    </w:rPr>
  </w:style>
  <w:style w:type="paragraph" w:customStyle="1" w:styleId="font12">
    <w:name w:val="font12"/>
    <w:basedOn w:val="ad"/>
    <w:uiPriority w:val="99"/>
    <w:qFormat/>
    <w:rsid w:val="00C948FD"/>
    <w:pPr>
      <w:spacing w:before="100" w:beforeAutospacing="1" w:after="100" w:afterAutospacing="1"/>
    </w:pPr>
    <w:rPr>
      <w:rFonts w:ascii="Arial CYR" w:hAnsi="Arial CYR" w:cs="Arial CYR"/>
      <w:sz w:val="18"/>
      <w:szCs w:val="18"/>
    </w:rPr>
  </w:style>
  <w:style w:type="paragraph" w:customStyle="1" w:styleId="font13">
    <w:name w:val="font13"/>
    <w:basedOn w:val="ad"/>
    <w:uiPriority w:val="99"/>
    <w:qFormat/>
    <w:rsid w:val="00C948FD"/>
    <w:pPr>
      <w:spacing w:before="100" w:beforeAutospacing="1" w:after="100" w:afterAutospacing="1"/>
    </w:pPr>
    <w:rPr>
      <w:rFonts w:ascii="Arial CYR" w:hAnsi="Arial CYR" w:cs="Arial CYR"/>
      <w:b/>
      <w:bCs/>
      <w:sz w:val="18"/>
      <w:szCs w:val="18"/>
    </w:rPr>
  </w:style>
  <w:style w:type="paragraph" w:customStyle="1" w:styleId="font14">
    <w:name w:val="font14"/>
    <w:basedOn w:val="ad"/>
    <w:uiPriority w:val="99"/>
    <w:qFormat/>
    <w:rsid w:val="00C948FD"/>
    <w:pPr>
      <w:spacing w:before="100" w:beforeAutospacing="1" w:after="100" w:afterAutospacing="1"/>
    </w:pPr>
    <w:rPr>
      <w:rFonts w:ascii="Arial CYR" w:hAnsi="Arial CYR" w:cs="Arial CYR"/>
      <w:b/>
      <w:bCs/>
      <w:sz w:val="18"/>
      <w:szCs w:val="18"/>
    </w:rPr>
  </w:style>
  <w:style w:type="paragraph" w:customStyle="1" w:styleId="font15">
    <w:name w:val="font15"/>
    <w:basedOn w:val="ad"/>
    <w:uiPriority w:val="99"/>
    <w:qFormat/>
    <w:rsid w:val="00C948FD"/>
    <w:pPr>
      <w:spacing w:before="100" w:beforeAutospacing="1" w:after="100" w:afterAutospacing="1"/>
    </w:pPr>
    <w:rPr>
      <w:rFonts w:ascii="Arial CYR" w:hAnsi="Arial CYR" w:cs="Arial CYR"/>
      <w:b/>
      <w:bCs/>
      <w:sz w:val="22"/>
    </w:rPr>
  </w:style>
  <w:style w:type="paragraph" w:customStyle="1" w:styleId="font16">
    <w:name w:val="font16"/>
    <w:basedOn w:val="ad"/>
    <w:uiPriority w:val="99"/>
    <w:qFormat/>
    <w:rsid w:val="00C948FD"/>
    <w:pPr>
      <w:spacing w:before="100" w:beforeAutospacing="1" w:after="100" w:afterAutospacing="1"/>
    </w:pPr>
    <w:rPr>
      <w:b/>
      <w:bCs/>
      <w:sz w:val="22"/>
    </w:rPr>
  </w:style>
  <w:style w:type="paragraph" w:customStyle="1" w:styleId="font17">
    <w:name w:val="font17"/>
    <w:basedOn w:val="ad"/>
    <w:uiPriority w:val="99"/>
    <w:qFormat/>
    <w:rsid w:val="00C948FD"/>
    <w:pPr>
      <w:spacing w:before="100" w:beforeAutospacing="1" w:after="100" w:afterAutospacing="1"/>
    </w:pPr>
    <w:rPr>
      <w:rFonts w:ascii="Arial CYR" w:hAnsi="Arial CYR" w:cs="Arial CYR"/>
      <w:b/>
      <w:bCs/>
      <w:sz w:val="22"/>
    </w:rPr>
  </w:style>
  <w:style w:type="paragraph" w:customStyle="1" w:styleId="font18">
    <w:name w:val="font18"/>
    <w:basedOn w:val="ad"/>
    <w:uiPriority w:val="99"/>
    <w:qFormat/>
    <w:rsid w:val="00C948FD"/>
    <w:pPr>
      <w:spacing w:before="100" w:beforeAutospacing="1" w:after="100" w:afterAutospacing="1"/>
    </w:pPr>
    <w:rPr>
      <w:b/>
      <w:bCs/>
      <w:sz w:val="22"/>
    </w:rPr>
  </w:style>
  <w:style w:type="paragraph" w:customStyle="1" w:styleId="font19">
    <w:name w:val="font19"/>
    <w:basedOn w:val="ad"/>
    <w:uiPriority w:val="99"/>
    <w:qFormat/>
    <w:rsid w:val="00C948FD"/>
    <w:pPr>
      <w:spacing w:before="100" w:beforeAutospacing="1" w:after="100" w:afterAutospacing="1"/>
    </w:pPr>
    <w:rPr>
      <w:b/>
      <w:bCs/>
      <w:sz w:val="22"/>
    </w:rPr>
  </w:style>
  <w:style w:type="paragraph" w:customStyle="1" w:styleId="font20">
    <w:name w:val="font20"/>
    <w:basedOn w:val="ad"/>
    <w:uiPriority w:val="99"/>
    <w:qFormat/>
    <w:rsid w:val="00C948FD"/>
    <w:pPr>
      <w:spacing w:before="100" w:beforeAutospacing="1" w:after="100" w:afterAutospacing="1"/>
    </w:pPr>
    <w:rPr>
      <w:sz w:val="22"/>
    </w:rPr>
  </w:style>
  <w:style w:type="paragraph" w:customStyle="1" w:styleId="font21">
    <w:name w:val="font21"/>
    <w:basedOn w:val="ad"/>
    <w:uiPriority w:val="99"/>
    <w:qFormat/>
    <w:rsid w:val="00C948FD"/>
    <w:pPr>
      <w:spacing w:before="100" w:beforeAutospacing="1" w:after="100" w:afterAutospacing="1"/>
    </w:pPr>
    <w:rPr>
      <w:rFonts w:ascii="Arial CYR" w:hAnsi="Arial CYR" w:cs="Arial CYR"/>
      <w:b/>
      <w:bCs/>
      <w:sz w:val="14"/>
      <w:szCs w:val="14"/>
    </w:rPr>
  </w:style>
  <w:style w:type="paragraph" w:customStyle="1" w:styleId="font22">
    <w:name w:val="font22"/>
    <w:basedOn w:val="ad"/>
    <w:uiPriority w:val="99"/>
    <w:qFormat/>
    <w:rsid w:val="00C948FD"/>
    <w:pPr>
      <w:spacing w:before="100" w:beforeAutospacing="1" w:after="100" w:afterAutospacing="1"/>
    </w:pPr>
    <w:rPr>
      <w:rFonts w:ascii="Arial CYR" w:hAnsi="Arial CYR" w:cs="Arial CYR"/>
      <w:b/>
      <w:bCs/>
      <w:sz w:val="14"/>
      <w:szCs w:val="14"/>
    </w:rPr>
  </w:style>
  <w:style w:type="paragraph" w:customStyle="1" w:styleId="font23">
    <w:name w:val="font23"/>
    <w:basedOn w:val="ad"/>
    <w:uiPriority w:val="99"/>
    <w:qFormat/>
    <w:rsid w:val="00C948FD"/>
    <w:pPr>
      <w:spacing w:before="100" w:beforeAutospacing="1" w:after="100" w:afterAutospacing="1"/>
    </w:pPr>
    <w:rPr>
      <w:rFonts w:ascii="Arial CYR" w:hAnsi="Arial CYR" w:cs="Arial CYR"/>
      <w:b/>
      <w:bCs/>
      <w:sz w:val="22"/>
    </w:rPr>
  </w:style>
  <w:style w:type="paragraph" w:customStyle="1" w:styleId="font24">
    <w:name w:val="font24"/>
    <w:basedOn w:val="ad"/>
    <w:uiPriority w:val="99"/>
    <w:qFormat/>
    <w:rsid w:val="00C948FD"/>
    <w:pPr>
      <w:spacing w:before="100" w:beforeAutospacing="1" w:after="100" w:afterAutospacing="1"/>
    </w:pPr>
    <w:rPr>
      <w:rFonts w:ascii="Arial CYR" w:hAnsi="Arial CYR" w:cs="Arial CYR"/>
      <w:b/>
      <w:bCs/>
      <w:sz w:val="14"/>
      <w:szCs w:val="14"/>
    </w:rPr>
  </w:style>
  <w:style w:type="paragraph" w:customStyle="1" w:styleId="font25">
    <w:name w:val="font25"/>
    <w:basedOn w:val="ad"/>
    <w:uiPriority w:val="99"/>
    <w:qFormat/>
    <w:rsid w:val="00C948FD"/>
    <w:pPr>
      <w:spacing w:before="100" w:beforeAutospacing="1" w:after="100" w:afterAutospacing="1"/>
    </w:pPr>
    <w:rPr>
      <w:szCs w:val="28"/>
    </w:rPr>
  </w:style>
  <w:style w:type="paragraph" w:customStyle="1" w:styleId="font26">
    <w:name w:val="font26"/>
    <w:basedOn w:val="ad"/>
    <w:uiPriority w:val="99"/>
    <w:qFormat/>
    <w:rsid w:val="00C948FD"/>
    <w:pPr>
      <w:spacing w:before="100" w:beforeAutospacing="1" w:after="100" w:afterAutospacing="1"/>
    </w:pPr>
    <w:rPr>
      <w:b/>
      <w:bCs/>
      <w:color w:val="FF0000"/>
      <w:sz w:val="20"/>
      <w:szCs w:val="20"/>
    </w:rPr>
  </w:style>
  <w:style w:type="paragraph" w:customStyle="1" w:styleId="xl118">
    <w:name w:val="xl118"/>
    <w:basedOn w:val="ad"/>
    <w:qFormat/>
    <w:rsid w:val="00C948FD"/>
    <w:pPr>
      <w:pBdr>
        <w:top w:val="single" w:sz="4" w:space="0" w:color="808080"/>
        <w:left w:val="single" w:sz="4" w:space="0" w:color="808080"/>
        <w:right w:val="single" w:sz="4" w:space="0" w:color="808080"/>
      </w:pBdr>
      <w:shd w:val="clear" w:color="auto" w:fill="FFFFFF"/>
      <w:spacing w:before="100" w:beforeAutospacing="1" w:after="100" w:afterAutospacing="1"/>
      <w:jc w:val="center"/>
    </w:pPr>
    <w:rPr>
      <w:rFonts w:ascii="Arial CYR" w:hAnsi="Arial CYR" w:cs="Arial CYR"/>
      <w:sz w:val="18"/>
      <w:szCs w:val="18"/>
    </w:rPr>
  </w:style>
  <w:style w:type="paragraph" w:customStyle="1" w:styleId="xl119">
    <w:name w:val="xl119"/>
    <w:basedOn w:val="ad"/>
    <w:qFormat/>
    <w:rsid w:val="00C948FD"/>
    <w:pPr>
      <w:pBdr>
        <w:top w:val="single" w:sz="4" w:space="0" w:color="808080"/>
        <w:left w:val="single" w:sz="4" w:space="0" w:color="808080"/>
        <w:right w:val="single" w:sz="4" w:space="0" w:color="808080"/>
      </w:pBdr>
      <w:shd w:val="clear" w:color="auto" w:fill="FFFFFF"/>
      <w:spacing w:before="100" w:beforeAutospacing="1" w:after="100" w:afterAutospacing="1"/>
      <w:jc w:val="center"/>
    </w:pPr>
    <w:rPr>
      <w:rFonts w:ascii="Arial CYR" w:hAnsi="Arial CYR" w:cs="Arial CYR"/>
      <w:sz w:val="18"/>
      <w:szCs w:val="18"/>
    </w:rPr>
  </w:style>
  <w:style w:type="paragraph" w:customStyle="1" w:styleId="xl120">
    <w:name w:val="xl120"/>
    <w:basedOn w:val="ad"/>
    <w:qFormat/>
    <w:rsid w:val="00C948FD"/>
    <w:pPr>
      <w:pBdr>
        <w:top w:val="single" w:sz="4" w:space="0" w:color="808080"/>
        <w:left w:val="single" w:sz="4" w:space="0" w:color="808080"/>
        <w:right w:val="single" w:sz="4" w:space="0" w:color="808080"/>
      </w:pBdr>
      <w:shd w:val="clear" w:color="auto" w:fill="FFFFFF"/>
      <w:spacing w:before="100" w:beforeAutospacing="1" w:after="100" w:afterAutospacing="1"/>
    </w:pPr>
    <w:rPr>
      <w:rFonts w:ascii="Arial CYR" w:hAnsi="Arial CYR" w:cs="Arial CYR"/>
      <w:sz w:val="18"/>
      <w:szCs w:val="18"/>
    </w:rPr>
  </w:style>
  <w:style w:type="paragraph" w:customStyle="1" w:styleId="xl121">
    <w:name w:val="xl121"/>
    <w:basedOn w:val="ad"/>
    <w:qFormat/>
    <w:rsid w:val="00C948FD"/>
    <w:pPr>
      <w:pBdr>
        <w:top w:val="single" w:sz="4" w:space="0" w:color="808080"/>
        <w:left w:val="single" w:sz="4" w:space="0" w:color="808080"/>
        <w:right w:val="single" w:sz="4" w:space="0" w:color="808080"/>
      </w:pBdr>
      <w:shd w:val="clear" w:color="auto" w:fill="FFFFFF"/>
      <w:spacing w:before="100" w:beforeAutospacing="1" w:after="100" w:afterAutospacing="1"/>
    </w:pPr>
    <w:rPr>
      <w:rFonts w:ascii="Arial CYR" w:hAnsi="Arial CYR" w:cs="Arial CYR"/>
      <w:sz w:val="18"/>
      <w:szCs w:val="18"/>
    </w:rPr>
  </w:style>
  <w:style w:type="paragraph" w:customStyle="1" w:styleId="xl122">
    <w:name w:val="xl122"/>
    <w:basedOn w:val="ad"/>
    <w:qFormat/>
    <w:rsid w:val="00C948FD"/>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jc w:val="center"/>
    </w:pPr>
    <w:rPr>
      <w:rFonts w:ascii="Arial CYR" w:hAnsi="Arial CYR" w:cs="Arial CYR"/>
      <w:color w:val="FF0000"/>
      <w:sz w:val="18"/>
      <w:szCs w:val="18"/>
    </w:rPr>
  </w:style>
  <w:style w:type="paragraph" w:customStyle="1" w:styleId="xl123">
    <w:name w:val="xl123"/>
    <w:basedOn w:val="ad"/>
    <w:qFormat/>
    <w:rsid w:val="00C948FD"/>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jc w:val="center"/>
    </w:pPr>
    <w:rPr>
      <w:rFonts w:ascii="Arial CYR" w:hAnsi="Arial CYR" w:cs="Arial CYR"/>
      <w:color w:val="FF0000"/>
      <w:sz w:val="18"/>
      <w:szCs w:val="18"/>
    </w:rPr>
  </w:style>
  <w:style w:type="paragraph" w:customStyle="1" w:styleId="xl124">
    <w:name w:val="xl124"/>
    <w:basedOn w:val="ad"/>
    <w:qFormat/>
    <w:rsid w:val="00C948FD"/>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jc w:val="center"/>
    </w:pPr>
    <w:rPr>
      <w:rFonts w:ascii="Arial CYR" w:hAnsi="Arial CYR" w:cs="Arial CYR"/>
      <w:sz w:val="18"/>
      <w:szCs w:val="18"/>
    </w:rPr>
  </w:style>
  <w:style w:type="paragraph" w:customStyle="1" w:styleId="xl125">
    <w:name w:val="xl125"/>
    <w:basedOn w:val="ad"/>
    <w:qFormat/>
    <w:rsid w:val="00C948FD"/>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jc w:val="center"/>
    </w:pPr>
    <w:rPr>
      <w:b/>
      <w:bCs/>
      <w:sz w:val="20"/>
      <w:szCs w:val="20"/>
    </w:rPr>
  </w:style>
  <w:style w:type="paragraph" w:customStyle="1" w:styleId="xl126">
    <w:name w:val="xl126"/>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sz w:val="14"/>
      <w:szCs w:val="14"/>
    </w:rPr>
  </w:style>
  <w:style w:type="paragraph" w:customStyle="1" w:styleId="xl127">
    <w:name w:val="xl127"/>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sz w:val="14"/>
      <w:szCs w:val="14"/>
    </w:rPr>
  </w:style>
  <w:style w:type="paragraph" w:customStyle="1" w:styleId="xl128">
    <w:name w:val="xl128"/>
    <w:basedOn w:val="ad"/>
    <w:qFormat/>
    <w:rsid w:val="00C948FD"/>
    <w:pPr>
      <w:pBdr>
        <w:top w:val="single" w:sz="4" w:space="0" w:color="969696"/>
        <w:left w:val="single" w:sz="4" w:space="0" w:color="969696"/>
        <w:bottom w:val="single" w:sz="4" w:space="0" w:color="969696"/>
        <w:right w:val="single" w:sz="8" w:space="0" w:color="auto"/>
      </w:pBdr>
      <w:shd w:val="clear" w:color="auto" w:fill="FFFFFF"/>
      <w:spacing w:before="100" w:beforeAutospacing="1" w:after="100" w:afterAutospacing="1"/>
      <w:jc w:val="center"/>
    </w:pPr>
    <w:rPr>
      <w:rFonts w:ascii="Arial CYR" w:hAnsi="Arial CYR" w:cs="Arial CYR"/>
      <w:sz w:val="14"/>
      <w:szCs w:val="14"/>
    </w:rPr>
  </w:style>
  <w:style w:type="paragraph" w:customStyle="1" w:styleId="xl129">
    <w:name w:val="xl129"/>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b/>
      <w:bCs/>
    </w:rPr>
  </w:style>
  <w:style w:type="paragraph" w:customStyle="1" w:styleId="xl130">
    <w:name w:val="xl130"/>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b/>
      <w:bCs/>
    </w:rPr>
  </w:style>
  <w:style w:type="paragraph" w:customStyle="1" w:styleId="xl131">
    <w:name w:val="xl131"/>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b/>
      <w:bCs/>
    </w:rPr>
  </w:style>
  <w:style w:type="paragraph" w:customStyle="1" w:styleId="xl132">
    <w:name w:val="xl132"/>
    <w:basedOn w:val="ad"/>
    <w:qFormat/>
    <w:rsid w:val="00C948FD"/>
    <w:pPr>
      <w:pBdr>
        <w:top w:val="single" w:sz="4" w:space="0" w:color="969696"/>
        <w:left w:val="single" w:sz="4" w:space="0" w:color="969696"/>
        <w:bottom w:val="single" w:sz="4" w:space="0" w:color="969696"/>
      </w:pBdr>
      <w:shd w:val="clear" w:color="auto" w:fill="FFFFFF"/>
      <w:spacing w:before="100" w:beforeAutospacing="1" w:after="100" w:afterAutospacing="1"/>
      <w:jc w:val="center"/>
    </w:pPr>
    <w:rPr>
      <w:rFonts w:ascii="Arial CYR" w:hAnsi="Arial CYR" w:cs="Arial CYR"/>
      <w:b/>
      <w:bCs/>
      <w:sz w:val="18"/>
      <w:szCs w:val="18"/>
    </w:rPr>
  </w:style>
  <w:style w:type="paragraph" w:customStyle="1" w:styleId="xl133">
    <w:name w:val="xl133"/>
    <w:basedOn w:val="ad"/>
    <w:qFormat/>
    <w:rsid w:val="00C948FD"/>
    <w:pPr>
      <w:pBdr>
        <w:top w:val="single" w:sz="4" w:space="0" w:color="969696"/>
        <w:left w:val="single" w:sz="8" w:space="0" w:color="auto"/>
        <w:bottom w:val="single" w:sz="8" w:space="0" w:color="auto"/>
        <w:right w:val="single" w:sz="4" w:space="0" w:color="969696"/>
      </w:pBdr>
      <w:shd w:val="clear" w:color="auto" w:fill="FFFFFF"/>
      <w:spacing w:before="100" w:beforeAutospacing="1" w:after="100" w:afterAutospacing="1"/>
      <w:jc w:val="center"/>
    </w:pPr>
    <w:rPr>
      <w:rFonts w:ascii="Arial CYR" w:hAnsi="Arial CYR" w:cs="Arial CYR"/>
      <w:b/>
      <w:bCs/>
      <w:sz w:val="18"/>
      <w:szCs w:val="18"/>
    </w:rPr>
  </w:style>
  <w:style w:type="paragraph" w:customStyle="1" w:styleId="xl134">
    <w:name w:val="xl134"/>
    <w:basedOn w:val="ad"/>
    <w:qFormat/>
    <w:rsid w:val="00C948FD"/>
    <w:pPr>
      <w:pBdr>
        <w:top w:val="single" w:sz="4" w:space="0" w:color="969696"/>
        <w:left w:val="single" w:sz="4" w:space="0" w:color="969696"/>
        <w:bottom w:val="single" w:sz="8" w:space="0" w:color="auto"/>
        <w:right w:val="single" w:sz="4" w:space="0" w:color="969696"/>
      </w:pBdr>
      <w:shd w:val="clear" w:color="auto" w:fill="FFFFFF"/>
      <w:spacing w:before="100" w:beforeAutospacing="1" w:after="100" w:afterAutospacing="1"/>
      <w:jc w:val="center"/>
    </w:pPr>
    <w:rPr>
      <w:rFonts w:ascii="Arial CYR" w:hAnsi="Arial CYR" w:cs="Arial CYR"/>
      <w:b/>
      <w:bCs/>
      <w:sz w:val="18"/>
      <w:szCs w:val="18"/>
    </w:rPr>
  </w:style>
  <w:style w:type="paragraph" w:customStyle="1" w:styleId="xl135">
    <w:name w:val="xl135"/>
    <w:basedOn w:val="ad"/>
    <w:qFormat/>
    <w:rsid w:val="00C948FD"/>
    <w:pPr>
      <w:pBdr>
        <w:top w:val="single" w:sz="4" w:space="0" w:color="969696"/>
        <w:left w:val="single" w:sz="4" w:space="0" w:color="969696"/>
        <w:bottom w:val="single" w:sz="8" w:space="0" w:color="auto"/>
        <w:right w:val="single" w:sz="8" w:space="0" w:color="auto"/>
      </w:pBdr>
      <w:shd w:val="clear" w:color="auto" w:fill="FFFFFF"/>
      <w:spacing w:before="100" w:beforeAutospacing="1" w:after="100" w:afterAutospacing="1"/>
      <w:jc w:val="center"/>
    </w:pPr>
    <w:rPr>
      <w:rFonts w:ascii="Arial CYR" w:hAnsi="Arial CYR" w:cs="Arial CYR"/>
      <w:b/>
      <w:bCs/>
      <w:sz w:val="18"/>
      <w:szCs w:val="18"/>
    </w:rPr>
  </w:style>
  <w:style w:type="paragraph" w:customStyle="1" w:styleId="xl136">
    <w:name w:val="xl136"/>
    <w:basedOn w:val="ad"/>
    <w:qFormat/>
    <w:rsid w:val="00C948FD"/>
    <w:pPr>
      <w:pBdr>
        <w:top w:val="single" w:sz="4" w:space="0" w:color="969696"/>
        <w:left w:val="single" w:sz="4" w:space="0" w:color="969696"/>
        <w:bottom w:val="single" w:sz="8" w:space="0" w:color="auto"/>
        <w:right w:val="single" w:sz="4" w:space="0" w:color="969696"/>
      </w:pBdr>
      <w:shd w:val="clear" w:color="auto" w:fill="FFFFFF"/>
      <w:spacing w:before="100" w:beforeAutospacing="1" w:after="100" w:afterAutospacing="1"/>
      <w:jc w:val="center"/>
    </w:pPr>
    <w:rPr>
      <w:rFonts w:ascii="Arial CYR" w:hAnsi="Arial CYR" w:cs="Arial CYR"/>
      <w:sz w:val="18"/>
      <w:szCs w:val="18"/>
    </w:rPr>
  </w:style>
  <w:style w:type="paragraph" w:customStyle="1" w:styleId="xl137">
    <w:name w:val="xl137"/>
    <w:basedOn w:val="ad"/>
    <w:qFormat/>
    <w:rsid w:val="00C948FD"/>
    <w:pPr>
      <w:pBdr>
        <w:top w:val="single" w:sz="4" w:space="0" w:color="969696"/>
        <w:left w:val="single" w:sz="4" w:space="0" w:color="969696"/>
        <w:bottom w:val="single" w:sz="8" w:space="0" w:color="auto"/>
        <w:right w:val="single" w:sz="8" w:space="0" w:color="auto"/>
      </w:pBdr>
      <w:shd w:val="clear" w:color="auto" w:fill="FFFFFF"/>
      <w:spacing w:before="100" w:beforeAutospacing="1" w:after="100" w:afterAutospacing="1"/>
      <w:jc w:val="center"/>
    </w:pPr>
    <w:rPr>
      <w:rFonts w:ascii="Arial CYR" w:hAnsi="Arial CYR" w:cs="Arial CYR"/>
      <w:sz w:val="18"/>
      <w:szCs w:val="18"/>
    </w:rPr>
  </w:style>
  <w:style w:type="paragraph" w:customStyle="1" w:styleId="xl138">
    <w:name w:val="xl138"/>
    <w:basedOn w:val="ad"/>
    <w:qFormat/>
    <w:rsid w:val="00C948FD"/>
    <w:pPr>
      <w:pBdr>
        <w:top w:val="single" w:sz="4" w:space="0" w:color="969696"/>
        <w:left w:val="single" w:sz="8" w:space="0" w:color="auto"/>
        <w:bottom w:val="single" w:sz="8" w:space="0" w:color="auto"/>
        <w:right w:val="single" w:sz="4" w:space="0" w:color="969696"/>
      </w:pBdr>
      <w:shd w:val="clear" w:color="auto" w:fill="FFFFFF"/>
      <w:spacing w:before="100" w:beforeAutospacing="1" w:after="100" w:afterAutospacing="1"/>
      <w:jc w:val="center"/>
    </w:pPr>
    <w:rPr>
      <w:rFonts w:ascii="Arial CYR" w:hAnsi="Arial CYR" w:cs="Arial CYR"/>
      <w:sz w:val="18"/>
      <w:szCs w:val="18"/>
    </w:rPr>
  </w:style>
  <w:style w:type="paragraph" w:customStyle="1" w:styleId="xl139">
    <w:name w:val="xl139"/>
    <w:basedOn w:val="ad"/>
    <w:qFormat/>
    <w:rsid w:val="00C948FD"/>
    <w:pPr>
      <w:pBdr>
        <w:top w:val="single" w:sz="4" w:space="0" w:color="808080"/>
        <w:left w:val="single" w:sz="4" w:space="0" w:color="808080"/>
        <w:bottom w:val="single" w:sz="4" w:space="0" w:color="808080"/>
        <w:right w:val="single" w:sz="4" w:space="0" w:color="808080"/>
      </w:pBdr>
      <w:shd w:val="clear" w:color="auto" w:fill="FFFF00"/>
      <w:spacing w:before="100" w:beforeAutospacing="1" w:after="100" w:afterAutospacing="1"/>
      <w:jc w:val="center"/>
    </w:pPr>
    <w:rPr>
      <w:rFonts w:ascii="Arial CYR" w:hAnsi="Arial CYR" w:cs="Arial CYR"/>
      <w:b/>
      <w:bCs/>
      <w:sz w:val="18"/>
      <w:szCs w:val="18"/>
      <w:u w:val="single"/>
    </w:rPr>
  </w:style>
  <w:style w:type="paragraph" w:customStyle="1" w:styleId="xl140">
    <w:name w:val="xl140"/>
    <w:basedOn w:val="ad"/>
    <w:qFormat/>
    <w:rsid w:val="00C948FD"/>
    <w:pPr>
      <w:pBdr>
        <w:top w:val="single" w:sz="4" w:space="0" w:color="808080"/>
        <w:left w:val="single" w:sz="4" w:space="0" w:color="808080"/>
        <w:bottom w:val="single" w:sz="4" w:space="0" w:color="auto"/>
        <w:right w:val="single" w:sz="4" w:space="0" w:color="808080"/>
      </w:pBdr>
      <w:shd w:val="clear" w:color="auto" w:fill="FFFF00"/>
      <w:spacing w:before="100" w:beforeAutospacing="1" w:after="100" w:afterAutospacing="1"/>
      <w:jc w:val="center"/>
    </w:pPr>
    <w:rPr>
      <w:rFonts w:ascii="Arial CYR" w:hAnsi="Arial CYR" w:cs="Arial CYR"/>
      <w:b/>
      <w:bCs/>
      <w:sz w:val="18"/>
      <w:szCs w:val="18"/>
      <w:u w:val="single"/>
    </w:rPr>
  </w:style>
  <w:style w:type="paragraph" w:customStyle="1" w:styleId="xl141">
    <w:name w:val="xl141"/>
    <w:basedOn w:val="ad"/>
    <w:qFormat/>
    <w:rsid w:val="00C948FD"/>
    <w:pPr>
      <w:pBdr>
        <w:top w:val="single" w:sz="4" w:space="0" w:color="808080"/>
        <w:left w:val="single" w:sz="4" w:space="0" w:color="808080"/>
        <w:bottom w:val="single" w:sz="4" w:space="0" w:color="808080"/>
      </w:pBdr>
      <w:shd w:val="clear" w:color="auto" w:fill="FFFFFF"/>
      <w:spacing w:before="100" w:beforeAutospacing="1" w:after="100" w:afterAutospacing="1"/>
      <w:jc w:val="center"/>
    </w:pPr>
    <w:rPr>
      <w:rFonts w:ascii="Arial CYR" w:hAnsi="Arial CYR" w:cs="Arial CYR"/>
      <w:b/>
      <w:bCs/>
      <w:sz w:val="18"/>
      <w:szCs w:val="18"/>
    </w:rPr>
  </w:style>
  <w:style w:type="paragraph" w:customStyle="1" w:styleId="xl142">
    <w:name w:val="xl142"/>
    <w:basedOn w:val="ad"/>
    <w:qFormat/>
    <w:rsid w:val="00C948FD"/>
    <w:pPr>
      <w:pBdr>
        <w:top w:val="single" w:sz="4" w:space="0" w:color="808080"/>
        <w:bottom w:val="single" w:sz="4" w:space="0" w:color="808080"/>
      </w:pBdr>
      <w:shd w:val="clear" w:color="auto" w:fill="FFFFFF"/>
      <w:spacing w:before="100" w:beforeAutospacing="1" w:after="100" w:afterAutospacing="1"/>
      <w:jc w:val="center"/>
    </w:pPr>
  </w:style>
  <w:style w:type="paragraph" w:customStyle="1" w:styleId="xl143">
    <w:name w:val="xl143"/>
    <w:basedOn w:val="ad"/>
    <w:qFormat/>
    <w:rsid w:val="00C948FD"/>
    <w:pPr>
      <w:pBdr>
        <w:top w:val="single" w:sz="4" w:space="0" w:color="808080"/>
        <w:bottom w:val="single" w:sz="4" w:space="0" w:color="808080"/>
        <w:right w:val="single" w:sz="4" w:space="0" w:color="808080"/>
      </w:pBdr>
      <w:shd w:val="clear" w:color="auto" w:fill="FFFFFF"/>
      <w:spacing w:before="100" w:beforeAutospacing="1" w:after="100" w:afterAutospacing="1"/>
      <w:jc w:val="center"/>
    </w:pPr>
  </w:style>
  <w:style w:type="paragraph" w:customStyle="1" w:styleId="xl144">
    <w:name w:val="xl144"/>
    <w:basedOn w:val="ad"/>
    <w:qFormat/>
    <w:rsid w:val="00C948FD"/>
    <w:pPr>
      <w:pBdr>
        <w:top w:val="single" w:sz="4" w:space="0" w:color="auto"/>
        <w:bottom w:val="single" w:sz="4" w:space="0" w:color="969696"/>
      </w:pBdr>
      <w:shd w:val="clear" w:color="auto" w:fill="FFFFFF"/>
      <w:spacing w:before="100" w:beforeAutospacing="1" w:after="100" w:afterAutospacing="1"/>
      <w:jc w:val="center"/>
    </w:pPr>
    <w:rPr>
      <w:b/>
      <w:bCs/>
      <w:sz w:val="20"/>
      <w:szCs w:val="20"/>
    </w:rPr>
  </w:style>
  <w:style w:type="paragraph" w:customStyle="1" w:styleId="xl145">
    <w:name w:val="xl145"/>
    <w:basedOn w:val="ad"/>
    <w:qFormat/>
    <w:rsid w:val="00C948FD"/>
    <w:pPr>
      <w:pBdr>
        <w:top w:val="single" w:sz="4" w:space="0" w:color="auto"/>
        <w:bottom w:val="single" w:sz="4" w:space="0" w:color="969696"/>
      </w:pBdr>
      <w:shd w:val="clear" w:color="auto" w:fill="FFFFFF"/>
      <w:spacing w:before="100" w:beforeAutospacing="1" w:after="100" w:afterAutospacing="1"/>
      <w:jc w:val="center"/>
    </w:pPr>
  </w:style>
  <w:style w:type="paragraph" w:customStyle="1" w:styleId="xl146">
    <w:name w:val="xl146"/>
    <w:basedOn w:val="ad"/>
    <w:qFormat/>
    <w:rsid w:val="00C948FD"/>
    <w:pPr>
      <w:pBdr>
        <w:top w:val="single" w:sz="4" w:space="0" w:color="auto"/>
        <w:bottom w:val="single" w:sz="4" w:space="0" w:color="969696"/>
        <w:right w:val="single" w:sz="8" w:space="0" w:color="auto"/>
      </w:pBdr>
      <w:shd w:val="clear" w:color="auto" w:fill="FFFFFF"/>
      <w:spacing w:before="100" w:beforeAutospacing="1" w:after="100" w:afterAutospacing="1"/>
      <w:jc w:val="center"/>
    </w:pPr>
  </w:style>
  <w:style w:type="paragraph" w:customStyle="1" w:styleId="xl147">
    <w:name w:val="xl147"/>
    <w:basedOn w:val="ad"/>
    <w:qFormat/>
    <w:rsid w:val="00C948FD"/>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48">
    <w:name w:val="xl148"/>
    <w:basedOn w:val="ad"/>
    <w:qFormat/>
    <w:rsid w:val="00C948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49">
    <w:name w:val="xl149"/>
    <w:basedOn w:val="ad"/>
    <w:qFormat/>
    <w:rsid w:val="00C948FD"/>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b/>
      <w:bCs/>
    </w:rPr>
  </w:style>
  <w:style w:type="paragraph" w:customStyle="1" w:styleId="xl150">
    <w:name w:val="xl150"/>
    <w:basedOn w:val="ad"/>
    <w:qFormat/>
    <w:rsid w:val="00C948FD"/>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51">
    <w:name w:val="xl151"/>
    <w:basedOn w:val="ad"/>
    <w:qFormat/>
    <w:rsid w:val="00C948F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rPr>
  </w:style>
  <w:style w:type="paragraph" w:customStyle="1" w:styleId="xl152">
    <w:name w:val="xl152"/>
    <w:basedOn w:val="ad"/>
    <w:qFormat/>
    <w:rsid w:val="00C948FD"/>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b/>
      <w:bCs/>
    </w:rPr>
  </w:style>
  <w:style w:type="paragraph" w:customStyle="1" w:styleId="xl153">
    <w:name w:val="xl153"/>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b/>
      <w:bCs/>
      <w:sz w:val="20"/>
      <w:szCs w:val="20"/>
    </w:rPr>
  </w:style>
  <w:style w:type="paragraph" w:customStyle="1" w:styleId="xl154">
    <w:name w:val="xl154"/>
    <w:basedOn w:val="ad"/>
    <w:qFormat/>
    <w:rsid w:val="00C948FD"/>
    <w:pPr>
      <w:pBdr>
        <w:top w:val="single" w:sz="4" w:space="0" w:color="969696"/>
        <w:left w:val="single" w:sz="4" w:space="0" w:color="969696"/>
        <w:bottom w:val="single" w:sz="4" w:space="0" w:color="969696"/>
      </w:pBdr>
      <w:shd w:val="clear" w:color="auto" w:fill="FFFFFF"/>
      <w:spacing w:before="100" w:beforeAutospacing="1" w:after="100" w:afterAutospacing="1"/>
      <w:jc w:val="center"/>
    </w:pPr>
    <w:rPr>
      <w:rFonts w:ascii="Arial CYR" w:hAnsi="Arial CYR" w:cs="Arial CYR"/>
      <w:b/>
      <w:bCs/>
      <w:sz w:val="14"/>
      <w:szCs w:val="14"/>
    </w:rPr>
  </w:style>
  <w:style w:type="paragraph" w:customStyle="1" w:styleId="xl155">
    <w:name w:val="xl155"/>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b/>
      <w:bCs/>
      <w:sz w:val="14"/>
      <w:szCs w:val="14"/>
    </w:rPr>
  </w:style>
  <w:style w:type="paragraph" w:customStyle="1" w:styleId="xl156">
    <w:name w:val="xl156"/>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b/>
      <w:bCs/>
      <w:sz w:val="14"/>
      <w:szCs w:val="14"/>
    </w:rPr>
  </w:style>
  <w:style w:type="paragraph" w:customStyle="1" w:styleId="xl157">
    <w:name w:val="xl157"/>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b/>
      <w:bCs/>
      <w:sz w:val="20"/>
      <w:szCs w:val="20"/>
    </w:rPr>
  </w:style>
  <w:style w:type="paragraph" w:customStyle="1" w:styleId="xl158">
    <w:name w:val="xl158"/>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b/>
      <w:bCs/>
      <w:sz w:val="20"/>
      <w:szCs w:val="20"/>
    </w:rPr>
  </w:style>
  <w:style w:type="paragraph" w:customStyle="1" w:styleId="xl159">
    <w:name w:val="xl159"/>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b/>
      <w:bCs/>
      <w:sz w:val="14"/>
      <w:szCs w:val="14"/>
    </w:rPr>
  </w:style>
  <w:style w:type="paragraph" w:customStyle="1" w:styleId="xl160">
    <w:name w:val="xl160"/>
    <w:basedOn w:val="ad"/>
    <w:qFormat/>
    <w:rsid w:val="00C948FD"/>
    <w:pPr>
      <w:pBdr>
        <w:top w:val="single" w:sz="4" w:space="0" w:color="969696"/>
        <w:left w:val="single" w:sz="4" w:space="0" w:color="969696"/>
        <w:bottom w:val="single" w:sz="4" w:space="0" w:color="969696"/>
        <w:right w:val="single" w:sz="4" w:space="0" w:color="969696"/>
      </w:pBdr>
      <w:shd w:val="clear" w:color="auto" w:fill="FFFFFF"/>
      <w:spacing w:before="100" w:beforeAutospacing="1" w:after="100" w:afterAutospacing="1"/>
    </w:pPr>
    <w:rPr>
      <w:b/>
      <w:bCs/>
      <w:sz w:val="14"/>
      <w:szCs w:val="14"/>
    </w:rPr>
  </w:style>
  <w:style w:type="paragraph" w:customStyle="1" w:styleId="xl161">
    <w:name w:val="xl161"/>
    <w:basedOn w:val="ad"/>
    <w:qFormat/>
    <w:rsid w:val="00C948FD"/>
    <w:pPr>
      <w:pBdr>
        <w:top w:val="single" w:sz="8" w:space="0" w:color="auto"/>
        <w:left w:val="single" w:sz="8" w:space="0" w:color="auto"/>
        <w:bottom w:val="single" w:sz="4" w:space="0" w:color="auto"/>
      </w:pBdr>
      <w:shd w:val="clear" w:color="auto" w:fill="FFFFFF"/>
      <w:spacing w:before="100" w:beforeAutospacing="1" w:after="100" w:afterAutospacing="1"/>
      <w:jc w:val="center"/>
    </w:pPr>
    <w:rPr>
      <w:b/>
      <w:bCs/>
      <w:sz w:val="20"/>
      <w:szCs w:val="20"/>
    </w:rPr>
  </w:style>
  <w:style w:type="paragraph" w:customStyle="1" w:styleId="xl162">
    <w:name w:val="xl162"/>
    <w:basedOn w:val="ad"/>
    <w:qFormat/>
    <w:rsid w:val="00C948FD"/>
    <w:pPr>
      <w:pBdr>
        <w:top w:val="single" w:sz="8" w:space="0" w:color="auto"/>
        <w:bottom w:val="single" w:sz="4" w:space="0" w:color="auto"/>
      </w:pBdr>
      <w:shd w:val="clear" w:color="auto" w:fill="FFFFFF"/>
      <w:spacing w:before="100" w:beforeAutospacing="1" w:after="100" w:afterAutospacing="1"/>
      <w:jc w:val="center"/>
    </w:pPr>
    <w:rPr>
      <w:b/>
      <w:bCs/>
    </w:rPr>
  </w:style>
  <w:style w:type="paragraph" w:customStyle="1" w:styleId="xl163">
    <w:name w:val="xl163"/>
    <w:basedOn w:val="ad"/>
    <w:qFormat/>
    <w:rsid w:val="00C948FD"/>
    <w:pPr>
      <w:pBdr>
        <w:top w:val="single" w:sz="8" w:space="0" w:color="auto"/>
        <w:bottom w:val="single" w:sz="4" w:space="0" w:color="auto"/>
        <w:right w:val="single" w:sz="8" w:space="0" w:color="auto"/>
      </w:pBdr>
      <w:shd w:val="clear" w:color="auto" w:fill="FFFFFF"/>
      <w:spacing w:before="100" w:beforeAutospacing="1" w:after="100" w:afterAutospacing="1"/>
      <w:jc w:val="center"/>
    </w:pPr>
    <w:rPr>
      <w:b/>
      <w:bCs/>
    </w:rPr>
  </w:style>
  <w:style w:type="paragraph" w:customStyle="1" w:styleId="xl164">
    <w:name w:val="xl164"/>
    <w:basedOn w:val="ad"/>
    <w:qFormat/>
    <w:rsid w:val="00C948FD"/>
    <w:pPr>
      <w:pBdr>
        <w:top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165">
    <w:name w:val="xl165"/>
    <w:basedOn w:val="ad"/>
    <w:qFormat/>
    <w:rsid w:val="00C948FD"/>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rPr>
  </w:style>
  <w:style w:type="paragraph" w:customStyle="1" w:styleId="xl166">
    <w:name w:val="xl166"/>
    <w:basedOn w:val="ad"/>
    <w:qFormat/>
    <w:rsid w:val="00C948FD"/>
    <w:pPr>
      <w:pBdr>
        <w:top w:val="single" w:sz="4" w:space="0" w:color="auto"/>
        <w:bottom w:val="single" w:sz="4" w:space="0" w:color="auto"/>
      </w:pBdr>
      <w:shd w:val="clear" w:color="auto" w:fill="FFFFFF"/>
      <w:spacing w:before="100" w:beforeAutospacing="1" w:after="100" w:afterAutospacing="1"/>
      <w:jc w:val="center"/>
    </w:pPr>
  </w:style>
  <w:style w:type="paragraph" w:customStyle="1" w:styleId="xl167">
    <w:name w:val="xl167"/>
    <w:basedOn w:val="ad"/>
    <w:qFormat/>
    <w:rsid w:val="00C948FD"/>
    <w:pPr>
      <w:pBdr>
        <w:top w:val="single" w:sz="4"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168">
    <w:name w:val="xl168"/>
    <w:basedOn w:val="ad"/>
    <w:qFormat/>
    <w:rsid w:val="00C948FD"/>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sz w:val="16"/>
      <w:szCs w:val="16"/>
    </w:rPr>
  </w:style>
  <w:style w:type="paragraph" w:customStyle="1" w:styleId="xl169">
    <w:name w:val="xl169"/>
    <w:basedOn w:val="ad"/>
    <w:qFormat/>
    <w:rsid w:val="00C948FD"/>
    <w:pPr>
      <w:pBdr>
        <w:top w:val="single" w:sz="4" w:space="0" w:color="auto"/>
        <w:bottom w:val="single" w:sz="4" w:space="0" w:color="auto"/>
      </w:pBdr>
      <w:shd w:val="clear" w:color="auto" w:fill="FFFFFF"/>
      <w:spacing w:before="100" w:beforeAutospacing="1" w:after="100" w:afterAutospacing="1"/>
      <w:jc w:val="center"/>
    </w:pPr>
    <w:rPr>
      <w:sz w:val="16"/>
      <w:szCs w:val="16"/>
    </w:rPr>
  </w:style>
  <w:style w:type="paragraph" w:customStyle="1" w:styleId="xl170">
    <w:name w:val="xl170"/>
    <w:basedOn w:val="ad"/>
    <w:qFormat/>
    <w:rsid w:val="00C948FD"/>
    <w:pPr>
      <w:pBdr>
        <w:top w:val="single" w:sz="4" w:space="0" w:color="auto"/>
        <w:bottom w:val="single" w:sz="4" w:space="0" w:color="auto"/>
        <w:right w:val="single" w:sz="8" w:space="0" w:color="auto"/>
      </w:pBdr>
      <w:shd w:val="clear" w:color="auto" w:fill="FFFFFF"/>
      <w:spacing w:before="100" w:beforeAutospacing="1" w:after="100" w:afterAutospacing="1"/>
      <w:jc w:val="center"/>
    </w:pPr>
    <w:rPr>
      <w:sz w:val="16"/>
      <w:szCs w:val="16"/>
    </w:rPr>
  </w:style>
  <w:style w:type="paragraph" w:customStyle="1" w:styleId="xl171">
    <w:name w:val="xl171"/>
    <w:basedOn w:val="ad"/>
    <w:qFormat/>
    <w:rsid w:val="00C948FD"/>
    <w:pPr>
      <w:pBdr>
        <w:top w:val="single" w:sz="8" w:space="0" w:color="auto"/>
        <w:bottom w:val="single" w:sz="4" w:space="0" w:color="auto"/>
      </w:pBdr>
      <w:shd w:val="clear" w:color="auto" w:fill="FFFFFF"/>
      <w:spacing w:before="100" w:beforeAutospacing="1" w:after="100" w:afterAutospacing="1"/>
    </w:pPr>
  </w:style>
  <w:style w:type="paragraph" w:customStyle="1" w:styleId="xl172">
    <w:name w:val="xl172"/>
    <w:basedOn w:val="ad"/>
    <w:qFormat/>
    <w:rsid w:val="00C948FD"/>
    <w:pPr>
      <w:pBdr>
        <w:top w:val="single" w:sz="8" w:space="0" w:color="auto"/>
        <w:bottom w:val="single" w:sz="4" w:space="0" w:color="auto"/>
        <w:right w:val="single" w:sz="8" w:space="0" w:color="auto"/>
      </w:pBdr>
      <w:shd w:val="clear" w:color="auto" w:fill="FFFFFF"/>
      <w:spacing w:before="100" w:beforeAutospacing="1" w:after="100" w:afterAutospacing="1"/>
    </w:pPr>
  </w:style>
  <w:style w:type="paragraph" w:customStyle="1" w:styleId="xl173">
    <w:name w:val="xl173"/>
    <w:basedOn w:val="ad"/>
    <w:qFormat/>
    <w:rsid w:val="00C948FD"/>
    <w:pPr>
      <w:pBdr>
        <w:top w:val="single" w:sz="8" w:space="0" w:color="auto"/>
        <w:left w:val="single" w:sz="8" w:space="0" w:color="auto"/>
      </w:pBdr>
      <w:shd w:val="clear" w:color="auto" w:fill="FFFFFF"/>
      <w:spacing w:before="100" w:beforeAutospacing="1" w:after="100" w:afterAutospacing="1"/>
      <w:jc w:val="center"/>
    </w:pPr>
    <w:rPr>
      <w:b/>
      <w:bCs/>
      <w:sz w:val="20"/>
      <w:szCs w:val="20"/>
    </w:rPr>
  </w:style>
  <w:style w:type="paragraph" w:customStyle="1" w:styleId="xl174">
    <w:name w:val="xl174"/>
    <w:basedOn w:val="ad"/>
    <w:qFormat/>
    <w:rsid w:val="00C948FD"/>
    <w:pPr>
      <w:pBdr>
        <w:top w:val="single" w:sz="8" w:space="0" w:color="auto"/>
        <w:right w:val="single" w:sz="4" w:space="0" w:color="auto"/>
      </w:pBdr>
      <w:shd w:val="clear" w:color="auto" w:fill="FFFFFF"/>
      <w:spacing w:before="100" w:beforeAutospacing="1" w:after="100" w:afterAutospacing="1"/>
      <w:jc w:val="center"/>
    </w:pPr>
  </w:style>
  <w:style w:type="paragraph" w:customStyle="1" w:styleId="xl175">
    <w:name w:val="xl175"/>
    <w:basedOn w:val="ad"/>
    <w:qFormat/>
    <w:rsid w:val="00C948FD"/>
    <w:pPr>
      <w:pBdr>
        <w:top w:val="single" w:sz="8" w:space="0" w:color="auto"/>
        <w:left w:val="single" w:sz="8" w:space="0" w:color="auto"/>
        <w:bottom w:val="single" w:sz="8" w:space="0" w:color="auto"/>
      </w:pBdr>
      <w:shd w:val="clear" w:color="auto" w:fill="FFFFFF"/>
      <w:spacing w:before="100" w:beforeAutospacing="1" w:after="100" w:afterAutospacing="1"/>
      <w:jc w:val="center"/>
    </w:pPr>
    <w:rPr>
      <w:b/>
      <w:bCs/>
      <w:sz w:val="20"/>
      <w:szCs w:val="20"/>
    </w:rPr>
  </w:style>
  <w:style w:type="paragraph" w:customStyle="1" w:styleId="xl176">
    <w:name w:val="xl176"/>
    <w:basedOn w:val="ad"/>
    <w:qFormat/>
    <w:rsid w:val="00C948FD"/>
    <w:pPr>
      <w:pBdr>
        <w:top w:val="single" w:sz="8" w:space="0" w:color="auto"/>
        <w:bottom w:val="single" w:sz="8" w:space="0" w:color="auto"/>
        <w:right w:val="single" w:sz="4" w:space="0" w:color="auto"/>
      </w:pBdr>
      <w:shd w:val="clear" w:color="auto" w:fill="FFFFFF"/>
      <w:spacing w:before="100" w:beforeAutospacing="1" w:after="100" w:afterAutospacing="1"/>
      <w:jc w:val="center"/>
    </w:pPr>
  </w:style>
  <w:style w:type="paragraph" w:customStyle="1" w:styleId="xl177">
    <w:name w:val="xl177"/>
    <w:basedOn w:val="ad"/>
    <w:qFormat/>
    <w:rsid w:val="00C948FD"/>
    <w:pPr>
      <w:pBdr>
        <w:top w:val="single" w:sz="8" w:space="0" w:color="auto"/>
        <w:left w:val="single" w:sz="8" w:space="0" w:color="auto"/>
        <w:bottom w:val="single" w:sz="8" w:space="0" w:color="auto"/>
      </w:pBdr>
      <w:shd w:val="clear" w:color="auto" w:fill="FFFFFF"/>
      <w:spacing w:before="100" w:beforeAutospacing="1" w:after="100" w:afterAutospacing="1"/>
      <w:jc w:val="center"/>
    </w:pPr>
    <w:rPr>
      <w:b/>
      <w:bCs/>
      <w:sz w:val="20"/>
      <w:szCs w:val="20"/>
    </w:rPr>
  </w:style>
  <w:style w:type="paragraph" w:customStyle="1" w:styleId="xl178">
    <w:name w:val="xl178"/>
    <w:basedOn w:val="ad"/>
    <w:qFormat/>
    <w:rsid w:val="00C948FD"/>
    <w:pPr>
      <w:pBdr>
        <w:top w:val="single" w:sz="8" w:space="0" w:color="auto"/>
        <w:bottom w:val="single" w:sz="8" w:space="0" w:color="auto"/>
        <w:right w:val="single" w:sz="4" w:space="0" w:color="auto"/>
      </w:pBdr>
      <w:shd w:val="clear" w:color="auto" w:fill="FFFFFF"/>
      <w:spacing w:before="100" w:beforeAutospacing="1" w:after="100" w:afterAutospacing="1"/>
      <w:jc w:val="center"/>
    </w:pPr>
  </w:style>
  <w:style w:type="paragraph" w:customStyle="1" w:styleId="xl179">
    <w:name w:val="xl179"/>
    <w:basedOn w:val="ad"/>
    <w:qFormat/>
    <w:rsid w:val="00C948FD"/>
    <w:pPr>
      <w:pBdr>
        <w:top w:val="single" w:sz="4" w:space="0" w:color="auto"/>
        <w:left w:val="single" w:sz="4" w:space="0" w:color="auto"/>
      </w:pBdr>
      <w:shd w:val="clear" w:color="auto" w:fill="FFFFFF"/>
      <w:spacing w:before="100" w:beforeAutospacing="1" w:after="100" w:afterAutospacing="1"/>
      <w:jc w:val="center"/>
    </w:pPr>
    <w:rPr>
      <w:b/>
      <w:bCs/>
    </w:rPr>
  </w:style>
  <w:style w:type="paragraph" w:customStyle="1" w:styleId="xl180">
    <w:name w:val="xl180"/>
    <w:basedOn w:val="ad"/>
    <w:qFormat/>
    <w:rsid w:val="00C948FD"/>
    <w:pPr>
      <w:pBdr>
        <w:top w:val="single" w:sz="4" w:space="0" w:color="auto"/>
      </w:pBdr>
      <w:shd w:val="clear" w:color="auto" w:fill="FFFFFF"/>
      <w:spacing w:before="100" w:beforeAutospacing="1" w:after="100" w:afterAutospacing="1"/>
      <w:jc w:val="center"/>
    </w:pPr>
    <w:rPr>
      <w:b/>
      <w:bCs/>
    </w:rPr>
  </w:style>
  <w:style w:type="paragraph" w:customStyle="1" w:styleId="xl181">
    <w:name w:val="xl181"/>
    <w:basedOn w:val="ad"/>
    <w:qFormat/>
    <w:rsid w:val="00C948FD"/>
    <w:pPr>
      <w:pBdr>
        <w:top w:val="single" w:sz="4" w:space="0" w:color="auto"/>
        <w:right w:val="single" w:sz="8" w:space="0" w:color="auto"/>
      </w:pBdr>
      <w:shd w:val="clear" w:color="auto" w:fill="FFFFFF"/>
      <w:spacing w:before="100" w:beforeAutospacing="1" w:after="100" w:afterAutospacing="1"/>
      <w:jc w:val="center"/>
    </w:pPr>
    <w:rPr>
      <w:b/>
      <w:bCs/>
    </w:rPr>
  </w:style>
  <w:style w:type="paragraph" w:customStyle="1" w:styleId="xl182">
    <w:name w:val="xl182"/>
    <w:basedOn w:val="ad"/>
    <w:qFormat/>
    <w:rsid w:val="00C948FD"/>
    <w:pPr>
      <w:pBdr>
        <w:left w:val="single" w:sz="4" w:space="0" w:color="auto"/>
      </w:pBdr>
      <w:shd w:val="clear" w:color="auto" w:fill="FFFFFF"/>
      <w:spacing w:before="100" w:beforeAutospacing="1" w:after="100" w:afterAutospacing="1"/>
      <w:jc w:val="center"/>
    </w:pPr>
  </w:style>
  <w:style w:type="paragraph" w:customStyle="1" w:styleId="xl183">
    <w:name w:val="xl183"/>
    <w:basedOn w:val="ad"/>
    <w:qFormat/>
    <w:rsid w:val="00C948FD"/>
    <w:pPr>
      <w:shd w:val="clear" w:color="auto" w:fill="FFFFFF"/>
      <w:spacing w:before="100" w:beforeAutospacing="1" w:after="100" w:afterAutospacing="1"/>
      <w:jc w:val="center"/>
    </w:pPr>
  </w:style>
  <w:style w:type="paragraph" w:customStyle="1" w:styleId="xl184">
    <w:name w:val="xl184"/>
    <w:basedOn w:val="ad"/>
    <w:qFormat/>
    <w:rsid w:val="00C948FD"/>
    <w:pPr>
      <w:pBdr>
        <w:right w:val="single" w:sz="8" w:space="0" w:color="auto"/>
      </w:pBdr>
      <w:shd w:val="clear" w:color="auto" w:fill="FFFFFF"/>
      <w:spacing w:before="100" w:beforeAutospacing="1" w:after="100" w:afterAutospacing="1"/>
      <w:jc w:val="center"/>
    </w:pPr>
  </w:style>
  <w:style w:type="paragraph" w:customStyle="1" w:styleId="xl185">
    <w:name w:val="xl185"/>
    <w:basedOn w:val="ad"/>
    <w:qFormat/>
    <w:rsid w:val="00C948FD"/>
    <w:pPr>
      <w:pBdr>
        <w:left w:val="single" w:sz="8" w:space="0" w:color="808080"/>
        <w:bottom w:val="single" w:sz="4" w:space="0" w:color="808080"/>
      </w:pBdr>
      <w:shd w:val="clear" w:color="auto" w:fill="FFFFFF"/>
      <w:spacing w:before="100" w:beforeAutospacing="1" w:after="100" w:afterAutospacing="1"/>
      <w:jc w:val="center"/>
    </w:pPr>
    <w:rPr>
      <w:rFonts w:ascii="Arial CYR" w:hAnsi="Arial CYR" w:cs="Arial CYR"/>
      <w:b/>
      <w:bCs/>
      <w:sz w:val="18"/>
      <w:szCs w:val="18"/>
    </w:rPr>
  </w:style>
  <w:style w:type="paragraph" w:customStyle="1" w:styleId="xl186">
    <w:name w:val="xl186"/>
    <w:basedOn w:val="ad"/>
    <w:qFormat/>
    <w:rsid w:val="00C948FD"/>
    <w:pPr>
      <w:pBdr>
        <w:bottom w:val="single" w:sz="4" w:space="0" w:color="808080"/>
      </w:pBdr>
      <w:spacing w:before="100" w:beforeAutospacing="1" w:after="100" w:afterAutospacing="1"/>
      <w:jc w:val="center"/>
    </w:pPr>
  </w:style>
  <w:style w:type="paragraph" w:customStyle="1" w:styleId="xl187">
    <w:name w:val="xl187"/>
    <w:basedOn w:val="ad"/>
    <w:qFormat/>
    <w:rsid w:val="00C948FD"/>
    <w:pPr>
      <w:pBdr>
        <w:top w:val="single" w:sz="4" w:space="0" w:color="808080"/>
        <w:left w:val="single" w:sz="4" w:space="0" w:color="808080"/>
        <w:bottom w:val="single" w:sz="4" w:space="0" w:color="808080"/>
      </w:pBdr>
      <w:shd w:val="clear" w:color="auto" w:fill="FFFFFF"/>
      <w:spacing w:before="100" w:beforeAutospacing="1" w:after="100" w:afterAutospacing="1"/>
      <w:jc w:val="center"/>
    </w:pPr>
    <w:rPr>
      <w:rFonts w:ascii="Arial CYR" w:hAnsi="Arial CYR" w:cs="Arial CYR"/>
      <w:b/>
      <w:bCs/>
      <w:color w:val="FF0000"/>
      <w:sz w:val="18"/>
      <w:szCs w:val="18"/>
    </w:rPr>
  </w:style>
  <w:style w:type="paragraph" w:customStyle="1" w:styleId="xl188">
    <w:name w:val="xl188"/>
    <w:basedOn w:val="ad"/>
    <w:qFormat/>
    <w:rsid w:val="00C948FD"/>
    <w:pPr>
      <w:pBdr>
        <w:top w:val="single" w:sz="4" w:space="0" w:color="808080"/>
        <w:bottom w:val="single" w:sz="4" w:space="0" w:color="808080"/>
      </w:pBdr>
      <w:shd w:val="clear" w:color="auto" w:fill="FFFFFF"/>
      <w:spacing w:before="100" w:beforeAutospacing="1" w:after="100" w:afterAutospacing="1"/>
      <w:jc w:val="center"/>
    </w:pPr>
    <w:rPr>
      <w:b/>
      <w:bCs/>
      <w:color w:val="FF0000"/>
    </w:rPr>
  </w:style>
  <w:style w:type="paragraph" w:customStyle="1" w:styleId="xl189">
    <w:name w:val="xl189"/>
    <w:basedOn w:val="ad"/>
    <w:qFormat/>
    <w:rsid w:val="00C948FD"/>
    <w:pPr>
      <w:pBdr>
        <w:top w:val="single" w:sz="4" w:space="0" w:color="808080"/>
        <w:bottom w:val="single" w:sz="4" w:space="0" w:color="808080"/>
        <w:right w:val="single" w:sz="4" w:space="0" w:color="808080"/>
      </w:pBdr>
      <w:shd w:val="clear" w:color="auto" w:fill="FFFFFF"/>
      <w:spacing w:before="100" w:beforeAutospacing="1" w:after="100" w:afterAutospacing="1"/>
      <w:jc w:val="center"/>
    </w:pPr>
    <w:rPr>
      <w:b/>
      <w:bCs/>
      <w:color w:val="FF0000"/>
    </w:rPr>
  </w:style>
  <w:style w:type="paragraph" w:customStyle="1" w:styleId="xl190">
    <w:name w:val="xl190"/>
    <w:basedOn w:val="ad"/>
    <w:qFormat/>
    <w:rsid w:val="00C948FD"/>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jc w:val="center"/>
    </w:pPr>
  </w:style>
  <w:style w:type="paragraph" w:customStyle="1" w:styleId="xl191">
    <w:name w:val="xl191"/>
    <w:basedOn w:val="ad"/>
    <w:qFormat/>
    <w:rsid w:val="00C948FD"/>
    <w:pPr>
      <w:pBdr>
        <w:top w:val="single" w:sz="4" w:space="0" w:color="808080"/>
        <w:left w:val="single" w:sz="4" w:space="0" w:color="808080"/>
        <w:bottom w:val="single" w:sz="4" w:space="0" w:color="808080"/>
        <w:right w:val="single" w:sz="4" w:space="0" w:color="808080"/>
      </w:pBdr>
      <w:shd w:val="clear" w:color="auto" w:fill="FFFFFF"/>
      <w:spacing w:before="100" w:beforeAutospacing="1" w:after="100" w:afterAutospacing="1"/>
      <w:jc w:val="center"/>
    </w:pPr>
    <w:rPr>
      <w:b/>
      <w:bCs/>
      <w:color w:val="FF0000"/>
    </w:rPr>
  </w:style>
  <w:style w:type="paragraph" w:customStyle="1" w:styleId="xl192">
    <w:name w:val="xl192"/>
    <w:basedOn w:val="ad"/>
    <w:qFormat/>
    <w:rsid w:val="00C948FD"/>
    <w:pPr>
      <w:pBdr>
        <w:top w:val="single" w:sz="4" w:space="0" w:color="auto"/>
        <w:left w:val="single" w:sz="8" w:space="0" w:color="auto"/>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b/>
      <w:bCs/>
      <w:sz w:val="14"/>
      <w:szCs w:val="14"/>
    </w:rPr>
  </w:style>
  <w:style w:type="paragraph" w:customStyle="1" w:styleId="xl193">
    <w:name w:val="xl193"/>
    <w:basedOn w:val="ad"/>
    <w:qFormat/>
    <w:rsid w:val="00C948FD"/>
    <w:pPr>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jc w:val="center"/>
    </w:pPr>
  </w:style>
  <w:style w:type="paragraph" w:customStyle="1" w:styleId="xl194">
    <w:name w:val="xl194"/>
    <w:basedOn w:val="ad"/>
    <w:qFormat/>
    <w:rsid w:val="00C948FD"/>
    <w:pPr>
      <w:pBdr>
        <w:top w:val="single" w:sz="4" w:space="0" w:color="auto"/>
        <w:left w:val="single" w:sz="4" w:space="0" w:color="969696"/>
        <w:bottom w:val="single" w:sz="4" w:space="0" w:color="969696"/>
        <w:right w:val="single" w:sz="8" w:space="0" w:color="auto"/>
      </w:pBdr>
      <w:shd w:val="clear" w:color="auto" w:fill="FFFFFF"/>
      <w:spacing w:before="100" w:beforeAutospacing="1" w:after="100" w:afterAutospacing="1"/>
      <w:jc w:val="center"/>
    </w:pPr>
    <w:rPr>
      <w:rFonts w:ascii="Arial CYR" w:hAnsi="Arial CYR" w:cs="Arial CYR"/>
      <w:b/>
      <w:bCs/>
      <w:sz w:val="14"/>
      <w:szCs w:val="14"/>
    </w:rPr>
  </w:style>
  <w:style w:type="paragraph" w:customStyle="1" w:styleId="xl195">
    <w:name w:val="xl195"/>
    <w:basedOn w:val="ad"/>
    <w:qFormat/>
    <w:rsid w:val="00C948FD"/>
    <w:pPr>
      <w:pBdr>
        <w:top w:val="single" w:sz="4" w:space="0" w:color="969696"/>
        <w:left w:val="single" w:sz="4" w:space="0" w:color="969696"/>
        <w:bottom w:val="single" w:sz="4" w:space="0" w:color="969696"/>
        <w:right w:val="single" w:sz="8" w:space="0" w:color="auto"/>
      </w:pBdr>
      <w:shd w:val="clear" w:color="auto" w:fill="FFFFFF"/>
      <w:spacing w:before="100" w:beforeAutospacing="1" w:after="100" w:afterAutospacing="1"/>
      <w:jc w:val="center"/>
    </w:pPr>
  </w:style>
  <w:style w:type="paragraph" w:customStyle="1" w:styleId="xl196">
    <w:name w:val="xl196"/>
    <w:basedOn w:val="ad"/>
    <w:qFormat/>
    <w:rsid w:val="00C948FD"/>
    <w:pPr>
      <w:pBdr>
        <w:left w:val="single" w:sz="8" w:space="0" w:color="auto"/>
        <w:bottom w:val="single" w:sz="4" w:space="0" w:color="969696"/>
        <w:right w:val="single" w:sz="4" w:space="0" w:color="969696"/>
      </w:pBdr>
      <w:shd w:val="clear" w:color="auto" w:fill="FFFFFF"/>
      <w:spacing w:before="100" w:beforeAutospacing="1" w:after="100" w:afterAutospacing="1"/>
      <w:jc w:val="center"/>
    </w:pPr>
    <w:rPr>
      <w:rFonts w:ascii="Arial CYR" w:hAnsi="Arial CYR" w:cs="Arial CYR"/>
      <w:b/>
      <w:bCs/>
      <w:sz w:val="14"/>
      <w:szCs w:val="14"/>
    </w:rPr>
  </w:style>
  <w:style w:type="paragraph" w:customStyle="1" w:styleId="xl197">
    <w:name w:val="xl197"/>
    <w:basedOn w:val="ad"/>
    <w:qFormat/>
    <w:rsid w:val="00C948FD"/>
    <w:pPr>
      <w:pBdr>
        <w:left w:val="single" w:sz="4" w:space="0" w:color="969696"/>
      </w:pBdr>
      <w:shd w:val="clear" w:color="auto" w:fill="FFFFFF"/>
      <w:spacing w:before="100" w:beforeAutospacing="1" w:after="100" w:afterAutospacing="1"/>
      <w:jc w:val="center"/>
    </w:pPr>
    <w:rPr>
      <w:rFonts w:ascii="Arial" w:hAnsi="Arial" w:cs="Arial"/>
      <w:b/>
      <w:bCs/>
      <w:sz w:val="14"/>
      <w:szCs w:val="14"/>
    </w:rPr>
  </w:style>
  <w:style w:type="paragraph" w:customStyle="1" w:styleId="xl198">
    <w:name w:val="xl198"/>
    <w:basedOn w:val="ad"/>
    <w:qFormat/>
    <w:rsid w:val="00C948FD"/>
    <w:pPr>
      <w:shd w:val="clear" w:color="auto" w:fill="FFFFFF"/>
      <w:spacing w:before="100" w:beforeAutospacing="1" w:after="100" w:afterAutospacing="1"/>
      <w:jc w:val="center"/>
    </w:pPr>
    <w:rPr>
      <w:rFonts w:ascii="Arial" w:hAnsi="Arial" w:cs="Arial"/>
      <w:b/>
      <w:bCs/>
      <w:sz w:val="14"/>
      <w:szCs w:val="14"/>
    </w:rPr>
  </w:style>
  <w:style w:type="paragraph" w:customStyle="1" w:styleId="xl199">
    <w:name w:val="xl199"/>
    <w:basedOn w:val="ad"/>
    <w:qFormat/>
    <w:rsid w:val="00C948FD"/>
    <w:pPr>
      <w:pBdr>
        <w:right w:val="single" w:sz="8" w:space="0" w:color="auto"/>
      </w:pBdr>
      <w:shd w:val="clear" w:color="auto" w:fill="FFFFFF"/>
      <w:spacing w:before="100" w:beforeAutospacing="1" w:after="100" w:afterAutospacing="1"/>
      <w:jc w:val="center"/>
    </w:pPr>
    <w:rPr>
      <w:rFonts w:ascii="Arial" w:hAnsi="Arial" w:cs="Arial"/>
      <w:b/>
      <w:bCs/>
      <w:sz w:val="14"/>
      <w:szCs w:val="14"/>
    </w:rPr>
  </w:style>
  <w:style w:type="paragraph" w:customStyle="1" w:styleId="xl200">
    <w:name w:val="xl200"/>
    <w:basedOn w:val="ad"/>
    <w:qFormat/>
    <w:rsid w:val="00C948FD"/>
    <w:pPr>
      <w:pBdr>
        <w:left w:val="single" w:sz="4" w:space="0" w:color="969696"/>
      </w:pBdr>
      <w:shd w:val="clear" w:color="auto" w:fill="FFFFFF"/>
      <w:spacing w:before="100" w:beforeAutospacing="1" w:after="100" w:afterAutospacing="1"/>
      <w:jc w:val="center"/>
    </w:pPr>
    <w:rPr>
      <w:rFonts w:ascii="Arial" w:hAnsi="Arial" w:cs="Arial"/>
      <w:b/>
      <w:bCs/>
      <w:sz w:val="14"/>
      <w:szCs w:val="14"/>
    </w:rPr>
  </w:style>
  <w:style w:type="paragraph" w:customStyle="1" w:styleId="xl201">
    <w:name w:val="xl201"/>
    <w:basedOn w:val="ad"/>
    <w:qFormat/>
    <w:rsid w:val="00C948FD"/>
    <w:pPr>
      <w:pBdr>
        <w:left w:val="single" w:sz="8" w:space="0" w:color="auto"/>
        <w:bottom w:val="single" w:sz="4" w:space="0" w:color="969696"/>
        <w:right w:val="single" w:sz="4" w:space="0" w:color="969696"/>
      </w:pBdr>
      <w:shd w:val="clear" w:color="auto" w:fill="FFFFFF"/>
      <w:spacing w:before="100" w:beforeAutospacing="1" w:after="100" w:afterAutospacing="1"/>
      <w:jc w:val="center"/>
    </w:pPr>
    <w:rPr>
      <w:rFonts w:ascii="Arial" w:hAnsi="Arial" w:cs="Arial"/>
      <w:b/>
      <w:bCs/>
      <w:sz w:val="14"/>
      <w:szCs w:val="14"/>
    </w:rPr>
  </w:style>
  <w:style w:type="paragraph" w:customStyle="1" w:styleId="xl202">
    <w:name w:val="xl202"/>
    <w:basedOn w:val="ad"/>
    <w:qFormat/>
    <w:rsid w:val="00C948FD"/>
    <w:pPr>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jc w:val="center"/>
    </w:pPr>
    <w:rPr>
      <w:rFonts w:ascii="Arial" w:hAnsi="Arial" w:cs="Arial"/>
      <w:b/>
      <w:bCs/>
      <w:sz w:val="14"/>
      <w:szCs w:val="14"/>
    </w:rPr>
  </w:style>
  <w:style w:type="paragraph" w:customStyle="1" w:styleId="xl203">
    <w:name w:val="xl203"/>
    <w:basedOn w:val="ad"/>
    <w:qFormat/>
    <w:rsid w:val="00C948FD"/>
    <w:pPr>
      <w:pBdr>
        <w:top w:val="single" w:sz="4" w:space="0" w:color="969696"/>
        <w:left w:val="single" w:sz="8" w:space="0" w:color="auto"/>
        <w:bottom w:val="single" w:sz="4" w:space="0" w:color="969696"/>
        <w:right w:val="single" w:sz="4" w:space="0" w:color="969696"/>
      </w:pBdr>
      <w:shd w:val="clear" w:color="auto" w:fill="FFFFFF"/>
      <w:spacing w:before="100" w:beforeAutospacing="1" w:after="100" w:afterAutospacing="1"/>
      <w:jc w:val="center"/>
    </w:pPr>
    <w:rPr>
      <w:rFonts w:ascii="Arial" w:hAnsi="Arial" w:cs="Arial"/>
      <w:b/>
      <w:bCs/>
    </w:rPr>
  </w:style>
  <w:style w:type="paragraph" w:customStyle="1" w:styleId="xl204">
    <w:name w:val="xl204"/>
    <w:basedOn w:val="ad"/>
    <w:qFormat/>
    <w:rsid w:val="00C948FD"/>
    <w:pPr>
      <w:pBdr>
        <w:left w:val="single" w:sz="4" w:space="0" w:color="969696"/>
        <w:bottom w:val="single" w:sz="4" w:space="0" w:color="969696"/>
      </w:pBdr>
      <w:shd w:val="clear" w:color="auto" w:fill="FFFFFF"/>
      <w:spacing w:before="100" w:beforeAutospacing="1" w:after="100" w:afterAutospacing="1"/>
      <w:jc w:val="center"/>
    </w:pPr>
    <w:rPr>
      <w:rFonts w:ascii="Arial" w:hAnsi="Arial" w:cs="Arial"/>
      <w:b/>
      <w:bCs/>
      <w:sz w:val="14"/>
      <w:szCs w:val="14"/>
    </w:rPr>
  </w:style>
  <w:style w:type="paragraph" w:customStyle="1" w:styleId="xl205">
    <w:name w:val="xl205"/>
    <w:basedOn w:val="ad"/>
    <w:qFormat/>
    <w:rsid w:val="00C948FD"/>
    <w:pPr>
      <w:pBdr>
        <w:bottom w:val="single" w:sz="4" w:space="0" w:color="969696"/>
      </w:pBdr>
      <w:shd w:val="clear" w:color="auto" w:fill="FFFFFF"/>
      <w:spacing w:before="100" w:beforeAutospacing="1" w:after="100" w:afterAutospacing="1"/>
      <w:jc w:val="center"/>
    </w:pPr>
    <w:rPr>
      <w:rFonts w:ascii="Arial" w:hAnsi="Arial" w:cs="Arial"/>
      <w:b/>
      <w:bCs/>
      <w:sz w:val="14"/>
      <w:szCs w:val="14"/>
    </w:rPr>
  </w:style>
  <w:style w:type="paragraph" w:customStyle="1" w:styleId="xl206">
    <w:name w:val="xl206"/>
    <w:basedOn w:val="ad"/>
    <w:qFormat/>
    <w:rsid w:val="00C948FD"/>
    <w:pPr>
      <w:pBdr>
        <w:bottom w:val="single" w:sz="4" w:space="0" w:color="969696"/>
        <w:right w:val="single" w:sz="8" w:space="0" w:color="auto"/>
      </w:pBdr>
      <w:shd w:val="clear" w:color="auto" w:fill="FFFFFF"/>
      <w:spacing w:before="100" w:beforeAutospacing="1" w:after="100" w:afterAutospacing="1"/>
      <w:jc w:val="center"/>
    </w:pPr>
    <w:rPr>
      <w:rFonts w:ascii="Arial" w:hAnsi="Arial" w:cs="Arial"/>
      <w:b/>
      <w:bCs/>
      <w:sz w:val="14"/>
      <w:szCs w:val="14"/>
    </w:rPr>
  </w:style>
  <w:style w:type="paragraph" w:customStyle="1" w:styleId="xl207">
    <w:name w:val="xl207"/>
    <w:basedOn w:val="ad"/>
    <w:qFormat/>
    <w:rsid w:val="00C948FD"/>
    <w:pPr>
      <w:pBdr>
        <w:top w:val="single" w:sz="4" w:space="0" w:color="808080"/>
        <w:left w:val="single" w:sz="4" w:space="0" w:color="808080"/>
        <w:bottom w:val="single" w:sz="4" w:space="0" w:color="808080"/>
      </w:pBdr>
      <w:shd w:val="clear" w:color="auto" w:fill="FFFFFF"/>
      <w:spacing w:before="100" w:beforeAutospacing="1" w:after="100" w:afterAutospacing="1"/>
      <w:jc w:val="center"/>
    </w:pPr>
    <w:rPr>
      <w:rFonts w:ascii="Arial CYR" w:hAnsi="Arial CYR" w:cs="Arial CYR"/>
      <w:b/>
      <w:bCs/>
      <w:sz w:val="18"/>
      <w:szCs w:val="18"/>
    </w:rPr>
  </w:style>
  <w:style w:type="paragraph" w:customStyle="1" w:styleId="xl208">
    <w:name w:val="xl208"/>
    <w:basedOn w:val="ad"/>
    <w:qFormat/>
    <w:rsid w:val="00C948FD"/>
    <w:pPr>
      <w:pBdr>
        <w:top w:val="single" w:sz="4" w:space="0" w:color="808080"/>
        <w:bottom w:val="single" w:sz="4" w:space="0" w:color="808080"/>
      </w:pBdr>
      <w:shd w:val="clear" w:color="auto" w:fill="FFFFFF"/>
      <w:spacing w:before="100" w:beforeAutospacing="1" w:after="100" w:afterAutospacing="1"/>
      <w:jc w:val="center"/>
    </w:pPr>
  </w:style>
  <w:style w:type="paragraph" w:customStyle="1" w:styleId="xl209">
    <w:name w:val="xl209"/>
    <w:basedOn w:val="ad"/>
    <w:qFormat/>
    <w:rsid w:val="00C948FD"/>
    <w:pPr>
      <w:pBdr>
        <w:top w:val="single" w:sz="4" w:space="0" w:color="808080"/>
        <w:bottom w:val="single" w:sz="4" w:space="0" w:color="808080"/>
        <w:right w:val="single" w:sz="4" w:space="0" w:color="808080"/>
      </w:pBdr>
      <w:shd w:val="clear" w:color="auto" w:fill="FFFFFF"/>
      <w:spacing w:before="100" w:beforeAutospacing="1" w:after="100" w:afterAutospacing="1"/>
      <w:jc w:val="center"/>
    </w:pPr>
  </w:style>
  <w:style w:type="character" w:styleId="afffd">
    <w:name w:val="footnote reference"/>
    <w:aliases w:val="Знак сноски 1,Знак сноски-FN,Ciae niinee-FN,Referencia nota al pie,Ссылка на сноску 45,Appel note de bas de page,16 Point,Superscript 6 Point,Footnote Reference Number,Footnote Reference_LVL6,Footnote Reference_LVL61,Footnote Reference_LVL62"/>
    <w:uiPriority w:val="99"/>
    <w:unhideWhenUsed/>
    <w:rsid w:val="00C948FD"/>
    <w:rPr>
      <w:vertAlign w:val="superscript"/>
    </w:rPr>
  </w:style>
  <w:style w:type="character" w:customStyle="1" w:styleId="2a">
    <w:name w:val="Знак Знак2"/>
    <w:locked/>
    <w:rsid w:val="00C948FD"/>
    <w:rPr>
      <w:sz w:val="24"/>
      <w:szCs w:val="24"/>
      <w:lang w:val="ru-RU" w:eastAsia="ru-RU" w:bidi="ar-SA"/>
    </w:rPr>
  </w:style>
  <w:style w:type="character" w:customStyle="1" w:styleId="2b">
    <w:name w:val="Основной текст2"/>
    <w:rsid w:val="00C948FD"/>
    <w:rPr>
      <w:rFonts w:ascii="Times New Roman" w:eastAsia="Times New Roman" w:hAnsi="Times New Roman" w:cs="Times New Roman" w:hint="default"/>
      <w:b w:val="0"/>
      <w:bCs w:val="0"/>
      <w:i w:val="0"/>
      <w:iCs w:val="0"/>
      <w:smallCaps w:val="0"/>
      <w:strike w:val="0"/>
      <w:dstrike w:val="0"/>
      <w:spacing w:val="0"/>
      <w:sz w:val="22"/>
      <w:szCs w:val="22"/>
      <w:u w:val="none"/>
      <w:effect w:val="none"/>
      <w:shd w:val="clear" w:color="auto" w:fill="FFFFFF"/>
    </w:rPr>
  </w:style>
  <w:style w:type="character" w:customStyle="1" w:styleId="Heading220">
    <w:name w:val="Heading #2 (2)_"/>
    <w:rsid w:val="00C948FD"/>
    <w:rPr>
      <w:rFonts w:ascii="Times New Roman" w:eastAsia="Times New Roman" w:hAnsi="Times New Roman" w:cs="Times New Roman" w:hint="default"/>
      <w:b w:val="0"/>
      <w:bCs w:val="0"/>
      <w:i w:val="0"/>
      <w:iCs w:val="0"/>
      <w:smallCaps w:val="0"/>
      <w:strike w:val="0"/>
      <w:dstrike w:val="0"/>
      <w:spacing w:val="0"/>
      <w:sz w:val="27"/>
      <w:szCs w:val="27"/>
      <w:u w:val="none"/>
      <w:effect w:val="none"/>
    </w:rPr>
  </w:style>
  <w:style w:type="character" w:customStyle="1" w:styleId="apple-converted-space">
    <w:name w:val="apple-converted-space"/>
    <w:qFormat/>
    <w:rsid w:val="00C948FD"/>
  </w:style>
  <w:style w:type="table" w:styleId="afffe">
    <w:name w:val="Table Elegant"/>
    <w:basedOn w:val="af"/>
    <w:unhideWhenUsed/>
    <w:rsid w:val="00C948F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affff">
    <w:name w:val="Абзац"/>
    <w:link w:val="affff0"/>
    <w:qFormat/>
    <w:rsid w:val="00C948FD"/>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0">
    <w:name w:val="Абзац Знак"/>
    <w:link w:val="affff"/>
    <w:qFormat/>
    <w:rsid w:val="00C948FD"/>
    <w:rPr>
      <w:rFonts w:ascii="Times New Roman" w:eastAsia="Times New Roman" w:hAnsi="Times New Roman" w:cs="Times New Roman"/>
      <w:sz w:val="24"/>
      <w:szCs w:val="24"/>
      <w:lang w:eastAsia="ru-RU"/>
    </w:rPr>
  </w:style>
  <w:style w:type="paragraph" w:customStyle="1" w:styleId="34">
    <w:name w:val="Пункт 3"/>
    <w:basedOn w:val="30"/>
    <w:qFormat/>
    <w:locked/>
    <w:rsid w:val="00C948FD"/>
    <w:pPr>
      <w:keepLines w:val="0"/>
      <w:tabs>
        <w:tab w:val="left" w:pos="1276"/>
        <w:tab w:val="num" w:pos="2160"/>
      </w:tabs>
      <w:spacing w:before="120" w:after="60"/>
      <w:ind w:left="567" w:firstLine="0"/>
    </w:pPr>
    <w:rPr>
      <w:rFonts w:eastAsia="Times New Roman" w:cs="Times New Roman"/>
      <w:b w:val="0"/>
      <w:bCs/>
      <w:sz w:val="26"/>
    </w:rPr>
  </w:style>
  <w:style w:type="paragraph" w:customStyle="1" w:styleId="2c">
    <w:name w:val="Заголовок_подзаголовок_2"/>
    <w:next w:val="affff"/>
    <w:link w:val="2d"/>
    <w:qFormat/>
    <w:rsid w:val="00C948FD"/>
    <w:pPr>
      <w:keepNext/>
      <w:spacing w:before="120" w:after="60" w:line="240" w:lineRule="auto"/>
      <w:ind w:left="567"/>
      <w:jc w:val="both"/>
    </w:pPr>
    <w:rPr>
      <w:rFonts w:ascii="Times New Roman" w:eastAsia="Times New Roman" w:hAnsi="Times New Roman" w:cs="Times New Roman"/>
      <w:b/>
      <w:bCs/>
      <w:sz w:val="24"/>
      <w:szCs w:val="24"/>
      <w:lang w:eastAsia="ru-RU"/>
    </w:rPr>
  </w:style>
  <w:style w:type="character" w:customStyle="1" w:styleId="2d">
    <w:name w:val="Заголовок_подзаголовок_2 Знак"/>
    <w:link w:val="2c"/>
    <w:rsid w:val="00C948FD"/>
    <w:rPr>
      <w:rFonts w:ascii="Times New Roman" w:eastAsia="Times New Roman" w:hAnsi="Times New Roman" w:cs="Times New Roman"/>
      <w:b/>
      <w:bCs/>
      <w:sz w:val="24"/>
      <w:szCs w:val="24"/>
      <w:lang w:eastAsia="ru-RU"/>
    </w:rPr>
  </w:style>
  <w:style w:type="paragraph" w:customStyle="1" w:styleId="22">
    <w:name w:val="Список_маркерный_2_уровень"/>
    <w:basedOn w:val="14"/>
    <w:qFormat/>
    <w:rsid w:val="00C948FD"/>
    <w:pPr>
      <w:numPr>
        <w:ilvl w:val="1"/>
      </w:numPr>
      <w:ind w:left="1789" w:hanging="360"/>
    </w:pPr>
  </w:style>
  <w:style w:type="paragraph" w:customStyle="1" w:styleId="14">
    <w:name w:val="Список_маркерный_1_уровень"/>
    <w:link w:val="1f2"/>
    <w:qFormat/>
    <w:rsid w:val="00C948FD"/>
    <w:pPr>
      <w:numPr>
        <w:numId w:val="3"/>
      </w:num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2">
    <w:name w:val="Список_маркерный_1_уровень Знак"/>
    <w:link w:val="14"/>
    <w:rsid w:val="00C948FD"/>
    <w:rPr>
      <w:rFonts w:ascii="Times New Roman" w:eastAsia="Times New Roman" w:hAnsi="Times New Roman" w:cs="Times New Roman"/>
      <w:snapToGrid w:val="0"/>
      <w:sz w:val="24"/>
      <w:szCs w:val="24"/>
      <w:lang w:eastAsia="ru-RU"/>
    </w:rPr>
  </w:style>
  <w:style w:type="paragraph" w:customStyle="1" w:styleId="1f3">
    <w:name w:val="Заголовок_подзаголовок_1"/>
    <w:next w:val="affff"/>
    <w:link w:val="1f4"/>
    <w:qFormat/>
    <w:rsid w:val="00C948FD"/>
    <w:pPr>
      <w:keepNext/>
      <w:spacing w:before="120" w:after="60" w:line="240" w:lineRule="auto"/>
      <w:ind w:left="567"/>
      <w:jc w:val="both"/>
    </w:pPr>
    <w:rPr>
      <w:rFonts w:ascii="Times New Roman" w:eastAsia="Times New Roman" w:hAnsi="Times New Roman" w:cs="Times New Roman"/>
      <w:b/>
      <w:bCs/>
      <w:sz w:val="24"/>
      <w:szCs w:val="24"/>
      <w:u w:val="single"/>
      <w:lang w:eastAsia="ru-RU"/>
    </w:rPr>
  </w:style>
  <w:style w:type="character" w:customStyle="1" w:styleId="1f4">
    <w:name w:val="Заголовок_подзаголовок_1 Знак"/>
    <w:link w:val="1f3"/>
    <w:rsid w:val="00C948FD"/>
    <w:rPr>
      <w:rFonts w:ascii="Times New Roman" w:eastAsia="Times New Roman" w:hAnsi="Times New Roman" w:cs="Times New Roman"/>
      <w:b/>
      <w:bCs/>
      <w:sz w:val="24"/>
      <w:szCs w:val="24"/>
      <w:u w:val="single"/>
      <w:lang w:eastAsia="ru-RU"/>
    </w:rPr>
  </w:style>
  <w:style w:type="character" w:customStyle="1" w:styleId="affff1">
    <w:name w:val="Текст_Красный"/>
    <w:uiPriority w:val="1"/>
    <w:qFormat/>
    <w:rsid w:val="00C948FD"/>
    <w:rPr>
      <w:color w:val="FF0000"/>
    </w:rPr>
  </w:style>
  <w:style w:type="paragraph" w:customStyle="1" w:styleId="affff2">
    <w:name w:val="Таблица_номер_таблицы"/>
    <w:link w:val="affff3"/>
    <w:qFormat/>
    <w:rsid w:val="00C948FD"/>
    <w:pPr>
      <w:keepNext/>
      <w:spacing w:after="0" w:line="240" w:lineRule="auto"/>
      <w:jc w:val="right"/>
    </w:pPr>
    <w:rPr>
      <w:rFonts w:ascii="Times New Roman" w:eastAsia="Times New Roman" w:hAnsi="Times New Roman" w:cs="Times New Roman"/>
      <w:bCs/>
      <w:sz w:val="24"/>
      <w:szCs w:val="20"/>
      <w:lang w:eastAsia="ru-RU"/>
    </w:rPr>
  </w:style>
  <w:style w:type="character" w:customStyle="1" w:styleId="affff3">
    <w:name w:val="Таблица_номер_таблицы Знак"/>
    <w:link w:val="affff2"/>
    <w:rsid w:val="00C948FD"/>
    <w:rPr>
      <w:rFonts w:ascii="Times New Roman" w:eastAsia="Times New Roman" w:hAnsi="Times New Roman" w:cs="Times New Roman"/>
      <w:bCs/>
      <w:sz w:val="24"/>
      <w:szCs w:val="20"/>
      <w:lang w:eastAsia="ru-RU"/>
    </w:rPr>
  </w:style>
  <w:style w:type="paragraph" w:customStyle="1" w:styleId="affff4">
    <w:name w:val="Таблица_название_таблицы"/>
    <w:next w:val="affff"/>
    <w:link w:val="affff5"/>
    <w:qFormat/>
    <w:rsid w:val="00C948FD"/>
    <w:pPr>
      <w:keepNext/>
      <w:spacing w:after="120" w:line="240" w:lineRule="auto"/>
      <w:jc w:val="center"/>
    </w:pPr>
    <w:rPr>
      <w:rFonts w:ascii="Times New Roman" w:eastAsia="Times New Roman" w:hAnsi="Times New Roman" w:cs="Times New Roman"/>
      <w:bCs/>
      <w:sz w:val="24"/>
      <w:szCs w:val="20"/>
      <w:lang w:eastAsia="ru-RU"/>
    </w:rPr>
  </w:style>
  <w:style w:type="character" w:customStyle="1" w:styleId="affff5">
    <w:name w:val="Таблица_название_таблицы Знак"/>
    <w:link w:val="affff4"/>
    <w:rsid w:val="00C948FD"/>
    <w:rPr>
      <w:rFonts w:ascii="Times New Roman" w:eastAsia="Times New Roman" w:hAnsi="Times New Roman" w:cs="Times New Roman"/>
      <w:bCs/>
      <w:sz w:val="24"/>
      <w:szCs w:val="20"/>
      <w:lang w:eastAsia="ru-RU"/>
    </w:rPr>
  </w:style>
  <w:style w:type="paragraph" w:customStyle="1" w:styleId="111">
    <w:name w:val="Табличный_таблица_11"/>
    <w:link w:val="112"/>
    <w:qFormat/>
    <w:rsid w:val="00C948FD"/>
    <w:pPr>
      <w:spacing w:after="0" w:line="240" w:lineRule="auto"/>
      <w:jc w:val="center"/>
    </w:pPr>
    <w:rPr>
      <w:rFonts w:ascii="Times New Roman" w:eastAsia="Times New Roman" w:hAnsi="Times New Roman" w:cs="Times New Roman"/>
      <w:sz w:val="20"/>
      <w:szCs w:val="20"/>
      <w:lang w:eastAsia="ru-RU"/>
    </w:rPr>
  </w:style>
  <w:style w:type="character" w:customStyle="1" w:styleId="112">
    <w:name w:val="Табличный_таблица_11 Знак"/>
    <w:link w:val="111"/>
    <w:rsid w:val="00C948FD"/>
    <w:rPr>
      <w:rFonts w:ascii="Times New Roman" w:eastAsia="Times New Roman" w:hAnsi="Times New Roman" w:cs="Times New Roman"/>
      <w:sz w:val="20"/>
      <w:szCs w:val="20"/>
      <w:lang w:eastAsia="ru-RU"/>
    </w:rPr>
  </w:style>
  <w:style w:type="paragraph" w:customStyle="1" w:styleId="113">
    <w:name w:val="Табличный_боковик_11"/>
    <w:link w:val="114"/>
    <w:qFormat/>
    <w:rsid w:val="00C948FD"/>
    <w:pPr>
      <w:spacing w:after="0" w:line="240" w:lineRule="auto"/>
    </w:pPr>
    <w:rPr>
      <w:rFonts w:ascii="Times New Roman" w:eastAsia="Times New Roman" w:hAnsi="Times New Roman" w:cs="Times New Roman"/>
      <w:sz w:val="20"/>
      <w:szCs w:val="24"/>
      <w:lang w:eastAsia="ru-RU"/>
    </w:rPr>
  </w:style>
  <w:style w:type="character" w:customStyle="1" w:styleId="114">
    <w:name w:val="Табличный_боковик_11 Знак"/>
    <w:link w:val="113"/>
    <w:rsid w:val="00C948FD"/>
    <w:rPr>
      <w:rFonts w:ascii="Times New Roman" w:eastAsia="Times New Roman" w:hAnsi="Times New Roman" w:cs="Times New Roman"/>
      <w:sz w:val="20"/>
      <w:szCs w:val="24"/>
      <w:lang w:eastAsia="ru-RU"/>
    </w:rPr>
  </w:style>
  <w:style w:type="character" w:customStyle="1" w:styleId="affff6">
    <w:name w:val="Текст_Обычный"/>
    <w:qFormat/>
    <w:rsid w:val="00C948FD"/>
    <w:rPr>
      <w:b w:val="0"/>
    </w:rPr>
  </w:style>
  <w:style w:type="character" w:styleId="affff7">
    <w:name w:val="annotation reference"/>
    <w:unhideWhenUsed/>
    <w:rsid w:val="00C948FD"/>
    <w:rPr>
      <w:sz w:val="16"/>
      <w:szCs w:val="16"/>
    </w:rPr>
  </w:style>
  <w:style w:type="paragraph" w:styleId="affff8">
    <w:name w:val="annotation text"/>
    <w:basedOn w:val="ad"/>
    <w:link w:val="affff9"/>
    <w:unhideWhenUsed/>
    <w:rsid w:val="00C948FD"/>
    <w:pPr>
      <w:jc w:val="both"/>
    </w:pPr>
    <w:rPr>
      <w:sz w:val="20"/>
      <w:szCs w:val="20"/>
    </w:rPr>
  </w:style>
  <w:style w:type="character" w:customStyle="1" w:styleId="affff9">
    <w:name w:val="Текст примечания Знак"/>
    <w:basedOn w:val="ae"/>
    <w:link w:val="affff8"/>
    <w:qFormat/>
    <w:rsid w:val="00C948FD"/>
    <w:rPr>
      <w:rFonts w:ascii="Times New Roman" w:eastAsia="Times New Roman" w:hAnsi="Times New Roman" w:cs="Times New Roman"/>
      <w:sz w:val="20"/>
      <w:szCs w:val="20"/>
    </w:rPr>
  </w:style>
  <w:style w:type="paragraph" w:styleId="affffa">
    <w:name w:val="annotation subject"/>
    <w:basedOn w:val="affff8"/>
    <w:next w:val="affff8"/>
    <w:link w:val="affffb"/>
    <w:unhideWhenUsed/>
    <w:rsid w:val="00C948FD"/>
    <w:rPr>
      <w:b/>
      <w:bCs/>
    </w:rPr>
  </w:style>
  <w:style w:type="character" w:customStyle="1" w:styleId="affffb">
    <w:name w:val="Тема примечания Знак"/>
    <w:basedOn w:val="affff9"/>
    <w:link w:val="affffa"/>
    <w:rsid w:val="00C948FD"/>
    <w:rPr>
      <w:rFonts w:ascii="Times New Roman" w:eastAsia="Times New Roman" w:hAnsi="Times New Roman" w:cs="Times New Roman"/>
      <w:b/>
      <w:bCs/>
      <w:sz w:val="20"/>
      <w:szCs w:val="20"/>
    </w:rPr>
  </w:style>
  <w:style w:type="paragraph" w:customStyle="1" w:styleId="textindent">
    <w:name w:val="textindent"/>
    <w:basedOn w:val="ad"/>
    <w:qFormat/>
    <w:rsid w:val="00C948FD"/>
    <w:pPr>
      <w:spacing w:before="100" w:beforeAutospacing="1" w:after="100" w:afterAutospacing="1"/>
    </w:pPr>
  </w:style>
  <w:style w:type="paragraph" w:customStyle="1" w:styleId="conspluscell0">
    <w:name w:val="conspluscell"/>
    <w:basedOn w:val="ad"/>
    <w:qFormat/>
    <w:rsid w:val="00C948FD"/>
    <w:pPr>
      <w:spacing w:before="100" w:beforeAutospacing="1" w:after="100" w:afterAutospacing="1"/>
    </w:pPr>
  </w:style>
  <w:style w:type="character" w:styleId="affffc">
    <w:name w:val="page number"/>
    <w:rsid w:val="00C948FD"/>
    <w:rPr>
      <w:rFonts w:ascii="Arial" w:hAnsi="Arial"/>
      <w:dstrike w:val="0"/>
      <w:sz w:val="24"/>
      <w:szCs w:val="24"/>
      <w:vertAlign w:val="baseline"/>
    </w:rPr>
  </w:style>
  <w:style w:type="paragraph" w:customStyle="1" w:styleId="2e">
    <w:name w:val="2 Глава раздела"/>
    <w:basedOn w:val="af9"/>
    <w:link w:val="2f"/>
    <w:qFormat/>
    <w:rsid w:val="00C948FD"/>
    <w:pPr>
      <w:spacing w:before="120" w:after="120" w:line="360" w:lineRule="auto"/>
      <w:ind w:firstLine="425"/>
      <w:jc w:val="center"/>
    </w:pPr>
    <w:rPr>
      <w:bCs/>
      <w:noProof/>
      <w:sz w:val="28"/>
      <w:szCs w:val="26"/>
    </w:rPr>
  </w:style>
  <w:style w:type="character" w:customStyle="1" w:styleId="2f">
    <w:name w:val="2 Глава раздела Знак"/>
    <w:link w:val="2e"/>
    <w:rsid w:val="00C948FD"/>
    <w:rPr>
      <w:rFonts w:ascii="Times New Roman" w:eastAsia="Times New Roman" w:hAnsi="Times New Roman" w:cs="Times New Roman"/>
      <w:bCs/>
      <w:noProof/>
      <w:sz w:val="28"/>
      <w:szCs w:val="26"/>
    </w:rPr>
  </w:style>
  <w:style w:type="character" w:customStyle="1" w:styleId="affffd">
    <w:name w:val="_Обычный Знак"/>
    <w:link w:val="affffe"/>
    <w:locked/>
    <w:rsid w:val="00C948FD"/>
    <w:rPr>
      <w:rFonts w:ascii="Times New Roman" w:eastAsia="Calibri" w:hAnsi="Times New Roman"/>
      <w:iCs/>
      <w:sz w:val="26"/>
      <w:szCs w:val="26"/>
    </w:rPr>
  </w:style>
  <w:style w:type="paragraph" w:customStyle="1" w:styleId="affffe">
    <w:name w:val="_Обычный"/>
    <w:basedOn w:val="ad"/>
    <w:link w:val="affffd"/>
    <w:qFormat/>
    <w:rsid w:val="00C948FD"/>
    <w:pPr>
      <w:jc w:val="both"/>
    </w:pPr>
    <w:rPr>
      <w:rFonts w:eastAsia="Calibri" w:cstheme="minorBidi"/>
      <w:iCs/>
      <w:sz w:val="26"/>
      <w:szCs w:val="26"/>
      <w:lang w:eastAsia="en-US"/>
    </w:rPr>
  </w:style>
  <w:style w:type="character" w:customStyle="1" w:styleId="00">
    <w:name w:val="00_Обычный текст Знак"/>
    <w:link w:val="000"/>
    <w:locked/>
    <w:rsid w:val="00C948FD"/>
    <w:rPr>
      <w:rFonts w:ascii="Times New Roman" w:hAnsi="Times New Roman"/>
      <w:sz w:val="26"/>
      <w:szCs w:val="26"/>
    </w:rPr>
  </w:style>
  <w:style w:type="paragraph" w:customStyle="1" w:styleId="000">
    <w:name w:val="00_Обычный текст"/>
    <w:basedOn w:val="ad"/>
    <w:link w:val="00"/>
    <w:qFormat/>
    <w:rsid w:val="00C948FD"/>
    <w:pPr>
      <w:snapToGrid w:val="0"/>
      <w:contextualSpacing/>
      <w:jc w:val="both"/>
    </w:pPr>
    <w:rPr>
      <w:rFonts w:eastAsiaTheme="minorHAnsi" w:cstheme="minorBidi"/>
      <w:sz w:val="26"/>
      <w:szCs w:val="26"/>
      <w:lang w:eastAsia="en-US"/>
    </w:rPr>
  </w:style>
  <w:style w:type="character" w:customStyle="1" w:styleId="115">
    <w:name w:val="1_1 Список ненумерной Знак"/>
    <w:link w:val="11"/>
    <w:locked/>
    <w:rsid w:val="00C948FD"/>
    <w:rPr>
      <w:rFonts w:ascii="Times New Roman" w:hAnsi="Times New Roman"/>
      <w:sz w:val="26"/>
      <w:szCs w:val="26"/>
    </w:rPr>
  </w:style>
  <w:style w:type="paragraph" w:customStyle="1" w:styleId="11">
    <w:name w:val="1_1 Список ненумерной"/>
    <w:basedOn w:val="ad"/>
    <w:link w:val="115"/>
    <w:qFormat/>
    <w:rsid w:val="00C948FD"/>
    <w:pPr>
      <w:numPr>
        <w:numId w:val="4"/>
      </w:numPr>
      <w:snapToGrid w:val="0"/>
      <w:spacing w:after="40"/>
      <w:ind w:left="0" w:firstLine="709"/>
      <w:contextualSpacing/>
      <w:jc w:val="both"/>
    </w:pPr>
    <w:rPr>
      <w:rFonts w:eastAsiaTheme="minorHAnsi" w:cstheme="minorBidi"/>
      <w:sz w:val="26"/>
      <w:szCs w:val="26"/>
      <w:lang w:eastAsia="en-US"/>
    </w:rPr>
  </w:style>
  <w:style w:type="character" w:customStyle="1" w:styleId="afffff">
    <w:name w:val="_Таблица Знак"/>
    <w:link w:val="afffff0"/>
    <w:locked/>
    <w:rsid w:val="00C948FD"/>
    <w:rPr>
      <w:rFonts w:ascii="Times New Roman" w:eastAsia="Calibri" w:hAnsi="Times New Roman"/>
      <w:b/>
      <w:sz w:val="28"/>
      <w:szCs w:val="26"/>
    </w:rPr>
  </w:style>
  <w:style w:type="paragraph" w:customStyle="1" w:styleId="afffff0">
    <w:name w:val="_Таблица"/>
    <w:basedOn w:val="ad"/>
    <w:link w:val="afffff"/>
    <w:autoRedefine/>
    <w:qFormat/>
    <w:rsid w:val="00C948FD"/>
    <w:pPr>
      <w:keepNext/>
      <w:framePr w:hSpace="180" w:wrap="around" w:vAnchor="text" w:hAnchor="text" w:xAlign="center" w:y="1"/>
      <w:tabs>
        <w:tab w:val="left" w:pos="1985"/>
      </w:tabs>
      <w:ind w:right="-1"/>
      <w:suppressOverlap/>
      <w:jc w:val="both"/>
    </w:pPr>
    <w:rPr>
      <w:rFonts w:eastAsia="Calibri" w:cstheme="minorBidi"/>
      <w:b/>
      <w:szCs w:val="26"/>
      <w:lang w:eastAsia="en-US"/>
    </w:rPr>
  </w:style>
  <w:style w:type="character" w:customStyle="1" w:styleId="aff2">
    <w:name w:val="Обычный (веб) Знак"/>
    <w:aliases w:val="Обычный (Web) Знак,Обычный (Web)1 Знак,Обычный (веб)3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ff1"/>
    <w:locked/>
    <w:rsid w:val="00C948FD"/>
    <w:rPr>
      <w:rFonts w:ascii="Times New Roman" w:eastAsia="Times New Roman" w:hAnsi="Times New Roman" w:cs="Times New Roman"/>
      <w:sz w:val="24"/>
      <w:szCs w:val="24"/>
    </w:rPr>
  </w:style>
  <w:style w:type="paragraph" w:customStyle="1" w:styleId="130">
    <w:name w:val="Основной текст13"/>
    <w:basedOn w:val="ad"/>
    <w:qFormat/>
    <w:rsid w:val="00C948FD"/>
    <w:pPr>
      <w:widowControl w:val="0"/>
      <w:shd w:val="clear" w:color="auto" w:fill="FFFFFF"/>
      <w:spacing w:before="720" w:line="480" w:lineRule="exact"/>
      <w:ind w:hanging="420"/>
      <w:jc w:val="both"/>
    </w:pPr>
    <w:rPr>
      <w:color w:val="000000"/>
      <w:sz w:val="27"/>
      <w:szCs w:val="27"/>
    </w:rPr>
  </w:style>
  <w:style w:type="character" w:customStyle="1" w:styleId="afffff1">
    <w:name w:val="Колонтитул_"/>
    <w:link w:val="afffff2"/>
    <w:rsid w:val="00C948FD"/>
    <w:rPr>
      <w:rFonts w:ascii="Times New Roman" w:hAnsi="Times New Roman"/>
      <w:sz w:val="27"/>
      <w:szCs w:val="27"/>
      <w:shd w:val="clear" w:color="auto" w:fill="FFFFFF"/>
    </w:rPr>
  </w:style>
  <w:style w:type="character" w:customStyle="1" w:styleId="FranklinGothicBook9pt">
    <w:name w:val="Колонтитул + Franklin Gothic Book;9 pt"/>
    <w:rsid w:val="00C948FD"/>
    <w:rPr>
      <w:rFonts w:ascii="Franklin Gothic Book" w:eastAsia="Franklin Gothic Book" w:hAnsi="Franklin Gothic Book" w:cs="Franklin Gothic Book"/>
      <w:color w:val="000000"/>
      <w:spacing w:val="0"/>
      <w:w w:val="100"/>
      <w:position w:val="0"/>
      <w:sz w:val="18"/>
      <w:szCs w:val="18"/>
      <w:shd w:val="clear" w:color="auto" w:fill="FFFFFF"/>
      <w:lang w:val="ru-RU"/>
    </w:rPr>
  </w:style>
  <w:style w:type="paragraph" w:customStyle="1" w:styleId="afffff2">
    <w:name w:val="Колонтитул"/>
    <w:basedOn w:val="ad"/>
    <w:link w:val="afffff1"/>
    <w:qFormat/>
    <w:rsid w:val="00C948FD"/>
    <w:pPr>
      <w:widowControl w:val="0"/>
      <w:shd w:val="clear" w:color="auto" w:fill="FFFFFF"/>
      <w:spacing w:line="0" w:lineRule="atLeast"/>
    </w:pPr>
    <w:rPr>
      <w:rFonts w:eastAsiaTheme="minorHAnsi" w:cstheme="minorBidi"/>
      <w:sz w:val="27"/>
      <w:szCs w:val="27"/>
      <w:lang w:eastAsia="en-US"/>
    </w:rPr>
  </w:style>
  <w:style w:type="character" w:customStyle="1" w:styleId="170">
    <w:name w:val="Основной текст (17)"/>
    <w:rsid w:val="00C948FD"/>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character" w:customStyle="1" w:styleId="8pt">
    <w:name w:val="Основной текст + 8 pt"/>
    <w:rsid w:val="00C948FD"/>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rPr>
  </w:style>
  <w:style w:type="character" w:customStyle="1" w:styleId="75pt">
    <w:name w:val="Основной текст + 7;5 pt"/>
    <w:rsid w:val="00C948FD"/>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paragraph" w:customStyle="1" w:styleId="43">
    <w:name w:val="Основной текст4"/>
    <w:basedOn w:val="ad"/>
    <w:qFormat/>
    <w:rsid w:val="00C948FD"/>
    <w:pPr>
      <w:widowControl w:val="0"/>
      <w:shd w:val="clear" w:color="auto" w:fill="FFFFFF"/>
      <w:spacing w:before="240" w:line="209" w:lineRule="exact"/>
      <w:jc w:val="center"/>
    </w:pPr>
    <w:rPr>
      <w:color w:val="000000"/>
      <w:sz w:val="18"/>
      <w:szCs w:val="18"/>
    </w:rPr>
  </w:style>
  <w:style w:type="character" w:customStyle="1" w:styleId="4pt">
    <w:name w:val="Основной текст + 4 pt"/>
    <w:rsid w:val="00C948FD"/>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7pt">
    <w:name w:val="Основной текст + 7 pt"/>
    <w:aliases w:val="Курсив23"/>
    <w:rsid w:val="00C948FD"/>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1f5">
    <w:name w:val="Основной текст1"/>
    <w:rsid w:val="00C948FD"/>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3Exact">
    <w:name w:val="Основной текст (3) Exact"/>
    <w:link w:val="35"/>
    <w:rsid w:val="00C948FD"/>
    <w:rPr>
      <w:rFonts w:ascii="Times New Roman" w:hAnsi="Times New Roman"/>
      <w:sz w:val="18"/>
      <w:szCs w:val="18"/>
      <w:shd w:val="clear" w:color="auto" w:fill="FFFFFF"/>
    </w:rPr>
  </w:style>
  <w:style w:type="paragraph" w:customStyle="1" w:styleId="35">
    <w:name w:val="Основной текст (3)"/>
    <w:basedOn w:val="ad"/>
    <w:link w:val="3Exact"/>
    <w:qFormat/>
    <w:rsid w:val="00C948FD"/>
    <w:pPr>
      <w:widowControl w:val="0"/>
      <w:shd w:val="clear" w:color="auto" w:fill="FFFFFF"/>
      <w:spacing w:line="0" w:lineRule="atLeast"/>
    </w:pPr>
    <w:rPr>
      <w:rFonts w:eastAsiaTheme="minorHAnsi" w:cstheme="minorBidi"/>
      <w:sz w:val="18"/>
      <w:szCs w:val="18"/>
      <w:lang w:eastAsia="en-US"/>
    </w:rPr>
  </w:style>
  <w:style w:type="paragraph" w:customStyle="1" w:styleId="36">
    <w:name w:val="Основной текст3"/>
    <w:basedOn w:val="ad"/>
    <w:qFormat/>
    <w:rsid w:val="00C948FD"/>
    <w:pPr>
      <w:widowControl w:val="0"/>
      <w:shd w:val="clear" w:color="auto" w:fill="FFFFFF"/>
      <w:spacing w:after="120" w:line="212" w:lineRule="exact"/>
      <w:jc w:val="center"/>
    </w:pPr>
    <w:rPr>
      <w:color w:val="000000"/>
      <w:sz w:val="19"/>
      <w:szCs w:val="19"/>
    </w:rPr>
  </w:style>
  <w:style w:type="character" w:customStyle="1" w:styleId="CenturyGothic85pt">
    <w:name w:val="Основной текст + Century Gothic;8;5 pt"/>
    <w:rsid w:val="00C948FD"/>
    <w:rPr>
      <w:rFonts w:ascii="Century Gothic" w:eastAsia="Century Gothic" w:hAnsi="Century Gothic" w:cs="Century Gothic"/>
      <w:b w:val="0"/>
      <w:bCs w:val="0"/>
      <w:i w:val="0"/>
      <w:iCs w:val="0"/>
      <w:smallCaps w:val="0"/>
      <w:strike w:val="0"/>
      <w:color w:val="000000"/>
      <w:spacing w:val="0"/>
      <w:w w:val="100"/>
      <w:position w:val="0"/>
      <w:sz w:val="17"/>
      <w:szCs w:val="17"/>
      <w:u w:val="none"/>
      <w:shd w:val="clear" w:color="auto" w:fill="FFFFFF"/>
      <w:lang w:val="ru-RU"/>
    </w:rPr>
  </w:style>
  <w:style w:type="character" w:customStyle="1" w:styleId="SimSun55pt1pt">
    <w:name w:val="Основной текст + SimSun;5;5 pt;Интервал 1 pt"/>
    <w:rsid w:val="00C948FD"/>
    <w:rPr>
      <w:rFonts w:ascii="SimSun" w:eastAsia="SimSun" w:hAnsi="SimSun" w:cs="SimSun"/>
      <w:b w:val="0"/>
      <w:bCs w:val="0"/>
      <w:i w:val="0"/>
      <w:iCs w:val="0"/>
      <w:smallCaps w:val="0"/>
      <w:strike w:val="0"/>
      <w:color w:val="000000"/>
      <w:spacing w:val="20"/>
      <w:w w:val="100"/>
      <w:position w:val="0"/>
      <w:sz w:val="11"/>
      <w:szCs w:val="11"/>
      <w:u w:val="none"/>
      <w:shd w:val="clear" w:color="auto" w:fill="FFFFFF"/>
      <w:lang w:val="en-US"/>
    </w:rPr>
  </w:style>
  <w:style w:type="table" w:customStyle="1" w:styleId="1f6">
    <w:name w:val="Сетка таблицы1"/>
    <w:basedOn w:val="af"/>
    <w:next w:val="aff3"/>
    <w:rsid w:val="00C948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0">
    <w:name w:val="Сетка таблицы2"/>
    <w:basedOn w:val="af"/>
    <w:next w:val="aff3"/>
    <w:uiPriority w:val="59"/>
    <w:rsid w:val="00C948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7">
    <w:name w:val="Нет списка1"/>
    <w:next w:val="af0"/>
    <w:uiPriority w:val="99"/>
    <w:semiHidden/>
    <w:unhideWhenUsed/>
    <w:rsid w:val="00C948FD"/>
  </w:style>
  <w:style w:type="table" w:customStyle="1" w:styleId="38">
    <w:name w:val="Сетка таблицы3"/>
    <w:basedOn w:val="af"/>
    <w:next w:val="aff3"/>
    <w:uiPriority w:val="99"/>
    <w:rsid w:val="00C948FD"/>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с отступом 21"/>
    <w:basedOn w:val="ad"/>
    <w:qFormat/>
    <w:rsid w:val="00C948FD"/>
    <w:pPr>
      <w:spacing w:before="240"/>
      <w:ind w:firstLine="567"/>
      <w:jc w:val="both"/>
    </w:pPr>
    <w:rPr>
      <w:szCs w:val="20"/>
    </w:rPr>
  </w:style>
  <w:style w:type="paragraph" w:styleId="2f1">
    <w:name w:val="List 2"/>
    <w:basedOn w:val="ad"/>
    <w:unhideWhenUsed/>
    <w:rsid w:val="00C948FD"/>
    <w:pPr>
      <w:overflowPunct w:val="0"/>
      <w:autoSpaceDE w:val="0"/>
      <w:autoSpaceDN w:val="0"/>
      <w:adjustRightInd w:val="0"/>
      <w:ind w:left="566" w:hanging="283"/>
    </w:pPr>
    <w:rPr>
      <w:sz w:val="20"/>
      <w:szCs w:val="20"/>
    </w:rPr>
  </w:style>
  <w:style w:type="paragraph" w:customStyle="1" w:styleId="BodyText21">
    <w:name w:val="Body Text 21"/>
    <w:basedOn w:val="ad"/>
    <w:qFormat/>
    <w:rsid w:val="00C948FD"/>
    <w:pPr>
      <w:jc w:val="both"/>
    </w:pPr>
    <w:rPr>
      <w:szCs w:val="20"/>
    </w:rPr>
  </w:style>
  <w:style w:type="numbering" w:customStyle="1" w:styleId="116">
    <w:name w:val="Нет списка11"/>
    <w:next w:val="af0"/>
    <w:uiPriority w:val="99"/>
    <w:semiHidden/>
    <w:rsid w:val="00C948FD"/>
  </w:style>
  <w:style w:type="table" w:customStyle="1" w:styleId="118">
    <w:name w:val="Сетка таблицы11"/>
    <w:basedOn w:val="af"/>
    <w:next w:val="aff3"/>
    <w:qFormat/>
    <w:rsid w:val="00C948F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1">
    <w:name w:val="Основной текст 21"/>
    <w:basedOn w:val="ad"/>
    <w:qFormat/>
    <w:rsid w:val="00C948FD"/>
    <w:pPr>
      <w:overflowPunct w:val="0"/>
      <w:autoSpaceDE w:val="0"/>
      <w:autoSpaceDN w:val="0"/>
      <w:adjustRightInd w:val="0"/>
      <w:jc w:val="both"/>
      <w:textAlignment w:val="baseline"/>
    </w:pPr>
    <w:rPr>
      <w:szCs w:val="20"/>
    </w:rPr>
  </w:style>
  <w:style w:type="paragraph" w:customStyle="1" w:styleId="2f2">
    <w:name w:val="Обычный2"/>
    <w:basedOn w:val="ad"/>
    <w:autoRedefine/>
    <w:qFormat/>
    <w:rsid w:val="00C948FD"/>
    <w:pPr>
      <w:widowControl w:val="0"/>
      <w:tabs>
        <w:tab w:val="left" w:pos="513"/>
      </w:tabs>
      <w:suppressAutoHyphens/>
      <w:adjustRightInd w:val="0"/>
      <w:ind w:firstLine="570"/>
      <w:jc w:val="both"/>
      <w:textAlignment w:val="baseline"/>
    </w:pPr>
    <w:rPr>
      <w:rFonts w:eastAsia="MS Mincho"/>
      <w:color w:val="800000"/>
      <w:lang w:eastAsia="ja-JP"/>
    </w:rPr>
  </w:style>
  <w:style w:type="paragraph" w:customStyle="1" w:styleId="afffff3">
    <w:name w:val="Содержание"/>
    <w:basedOn w:val="ad"/>
    <w:qFormat/>
    <w:rsid w:val="00C948FD"/>
    <w:pPr>
      <w:tabs>
        <w:tab w:val="right" w:leader="dot" w:pos="9356"/>
      </w:tabs>
    </w:pPr>
    <w:rPr>
      <w:b/>
      <w:caps/>
      <w:szCs w:val="20"/>
    </w:rPr>
  </w:style>
  <w:style w:type="paragraph" w:styleId="2f3">
    <w:name w:val="List Bullet 2"/>
    <w:basedOn w:val="ad"/>
    <w:rsid w:val="00C948FD"/>
    <w:pPr>
      <w:tabs>
        <w:tab w:val="left" w:pos="643"/>
      </w:tabs>
      <w:ind w:left="643" w:hanging="360"/>
    </w:pPr>
    <w:rPr>
      <w:szCs w:val="20"/>
    </w:rPr>
  </w:style>
  <w:style w:type="paragraph" w:styleId="39">
    <w:name w:val="Body Text Indent 3"/>
    <w:basedOn w:val="ad"/>
    <w:link w:val="3a"/>
    <w:rsid w:val="00C948FD"/>
    <w:pPr>
      <w:spacing w:after="120"/>
      <w:ind w:left="283"/>
    </w:pPr>
    <w:rPr>
      <w:sz w:val="16"/>
      <w:szCs w:val="16"/>
    </w:rPr>
  </w:style>
  <w:style w:type="character" w:customStyle="1" w:styleId="3a">
    <w:name w:val="Основной текст с отступом 3 Знак"/>
    <w:basedOn w:val="ae"/>
    <w:link w:val="39"/>
    <w:rsid w:val="00C948FD"/>
    <w:rPr>
      <w:rFonts w:ascii="Times New Roman" w:eastAsia="Times New Roman" w:hAnsi="Times New Roman" w:cs="Times New Roman"/>
      <w:sz w:val="16"/>
      <w:szCs w:val="16"/>
    </w:rPr>
  </w:style>
  <w:style w:type="paragraph" w:customStyle="1" w:styleId="230">
    <w:name w:val="Основной текст с отступом 23"/>
    <w:basedOn w:val="ad"/>
    <w:qFormat/>
    <w:rsid w:val="00C948FD"/>
    <w:pPr>
      <w:overflowPunct w:val="0"/>
      <w:autoSpaceDE w:val="0"/>
      <w:autoSpaceDN w:val="0"/>
      <w:adjustRightInd w:val="0"/>
      <w:spacing w:before="240"/>
      <w:ind w:firstLine="567"/>
      <w:jc w:val="both"/>
      <w:textAlignment w:val="baseline"/>
    </w:pPr>
    <w:rPr>
      <w:szCs w:val="20"/>
    </w:rPr>
  </w:style>
  <w:style w:type="paragraph" w:customStyle="1" w:styleId="Iacaaieaoaaeeou">
    <w:name w:val="Iacaaiea oaaeeou"/>
    <w:basedOn w:val="aff"/>
    <w:qFormat/>
    <w:rsid w:val="00C948FD"/>
    <w:pPr>
      <w:overflowPunct w:val="0"/>
      <w:autoSpaceDE w:val="0"/>
      <w:autoSpaceDN w:val="0"/>
      <w:adjustRightInd w:val="0"/>
      <w:spacing w:before="0" w:after="0"/>
      <w:ind w:left="720" w:firstLine="0"/>
      <w:jc w:val="center"/>
      <w:textAlignment w:val="baseline"/>
    </w:pPr>
    <w:rPr>
      <w:b/>
      <w:sz w:val="24"/>
      <w:szCs w:val="20"/>
    </w:rPr>
  </w:style>
  <w:style w:type="paragraph" w:customStyle="1" w:styleId="Noeeu1">
    <w:name w:val="Noeeu1"/>
    <w:basedOn w:val="ad"/>
    <w:qFormat/>
    <w:rsid w:val="00C948FD"/>
    <w:pPr>
      <w:overflowPunct w:val="0"/>
      <w:autoSpaceDE w:val="0"/>
      <w:autoSpaceDN w:val="0"/>
      <w:adjustRightInd w:val="0"/>
      <w:ind w:firstLine="720"/>
      <w:jc w:val="both"/>
    </w:pPr>
    <w:rPr>
      <w:szCs w:val="20"/>
    </w:rPr>
  </w:style>
  <w:style w:type="paragraph" w:customStyle="1" w:styleId="100">
    <w:name w:val="Стиль Основной текст + по ширине Первая строка:  1 см После:  0 пт"/>
    <w:basedOn w:val="aff"/>
    <w:qFormat/>
    <w:rsid w:val="00C948FD"/>
    <w:pPr>
      <w:overflowPunct w:val="0"/>
      <w:autoSpaceDE w:val="0"/>
      <w:autoSpaceDN w:val="0"/>
      <w:adjustRightInd w:val="0"/>
      <w:spacing w:before="0" w:after="0"/>
      <w:ind w:firstLine="567"/>
    </w:pPr>
    <w:rPr>
      <w:sz w:val="24"/>
      <w:szCs w:val="20"/>
    </w:rPr>
  </w:style>
  <w:style w:type="paragraph" w:styleId="3b">
    <w:name w:val="Body Text 3"/>
    <w:basedOn w:val="ad"/>
    <w:link w:val="3c"/>
    <w:uiPriority w:val="99"/>
    <w:rsid w:val="00C948FD"/>
    <w:pPr>
      <w:spacing w:after="120"/>
    </w:pPr>
    <w:rPr>
      <w:sz w:val="16"/>
      <w:szCs w:val="16"/>
    </w:rPr>
  </w:style>
  <w:style w:type="character" w:customStyle="1" w:styleId="3c">
    <w:name w:val="Основной текст 3 Знак"/>
    <w:basedOn w:val="ae"/>
    <w:link w:val="3b"/>
    <w:uiPriority w:val="99"/>
    <w:rsid w:val="00C948FD"/>
    <w:rPr>
      <w:rFonts w:ascii="Times New Roman" w:eastAsia="Times New Roman" w:hAnsi="Times New Roman" w:cs="Times New Roman"/>
      <w:sz w:val="16"/>
      <w:szCs w:val="16"/>
    </w:rPr>
  </w:style>
  <w:style w:type="paragraph" w:customStyle="1" w:styleId="1f8">
    <w:name w:val="Заголовок 1 с Нум"/>
    <w:basedOn w:val="10"/>
    <w:qFormat/>
    <w:rsid w:val="00C948FD"/>
    <w:pPr>
      <w:keepNext/>
      <w:keepLines w:val="0"/>
      <w:numPr>
        <w:numId w:val="0"/>
      </w:numPr>
      <w:spacing w:after="60" w:line="240" w:lineRule="auto"/>
      <w:jc w:val="left"/>
    </w:pPr>
    <w:rPr>
      <w:rFonts w:eastAsia="Times New Roman" w:cs="Arial"/>
      <w:bCs/>
      <w:kern w:val="32"/>
    </w:rPr>
  </w:style>
  <w:style w:type="paragraph" w:customStyle="1" w:styleId="afffff4">
    <w:name w:val="ВВедение"/>
    <w:basedOn w:val="ad"/>
    <w:qFormat/>
    <w:rsid w:val="00C948FD"/>
    <w:pPr>
      <w:spacing w:before="120" w:after="120"/>
      <w:ind w:left="709" w:hanging="709"/>
      <w:jc w:val="both"/>
    </w:pPr>
    <w:rPr>
      <w:b/>
      <w:bCs/>
      <w:szCs w:val="20"/>
    </w:rPr>
  </w:style>
  <w:style w:type="paragraph" w:customStyle="1" w:styleId="12562">
    <w:name w:val="Стиль По ширине Первая строка:  125 см Перед:  6 пт После:  2 пт"/>
    <w:basedOn w:val="ad"/>
    <w:qFormat/>
    <w:rsid w:val="00C948FD"/>
    <w:pPr>
      <w:spacing w:before="40" w:after="40"/>
      <w:jc w:val="both"/>
    </w:pPr>
    <w:rPr>
      <w:szCs w:val="20"/>
    </w:rPr>
  </w:style>
  <w:style w:type="paragraph" w:customStyle="1" w:styleId="12521">
    <w:name w:val="Стиль По ширине Первая строка:  125 см После:  2 пт1"/>
    <w:basedOn w:val="ad"/>
    <w:qFormat/>
    <w:rsid w:val="00C948FD"/>
    <w:pPr>
      <w:spacing w:after="40"/>
      <w:jc w:val="both"/>
    </w:pPr>
    <w:rPr>
      <w:szCs w:val="20"/>
    </w:rPr>
  </w:style>
  <w:style w:type="paragraph" w:styleId="afffff5">
    <w:name w:val="Normal Indent"/>
    <w:aliases w:val="Обычный отступ Знак Знак Знак,Обычный отступ Знак Знак Знак Знак Знак Знак,Обычный отступ Знак Знак Знак Знак Знак Знак Знак Знак Знак Знак Знак,Обычный отступ Знак Знак Знак Знак Знак Знак Знак Знак Знак Знак,Обычный отступ Знак Знак"/>
    <w:basedOn w:val="ad"/>
    <w:link w:val="afffff6"/>
    <w:rsid w:val="00C948FD"/>
    <w:pPr>
      <w:overflowPunct w:val="0"/>
      <w:autoSpaceDE w:val="0"/>
      <w:autoSpaceDN w:val="0"/>
      <w:adjustRightInd w:val="0"/>
      <w:spacing w:before="60"/>
      <w:ind w:left="113"/>
    </w:pPr>
    <w:rPr>
      <w:szCs w:val="20"/>
    </w:rPr>
  </w:style>
  <w:style w:type="character" w:customStyle="1" w:styleId="afffff6">
    <w:name w:val="Обычный отступ Знак"/>
    <w:aliases w:val="Обычный отступ Знак Знак Знак Знак,Обычный отступ Знак Знак Знак Знак Знак Знак Знак,Обычный отступ Знак Знак Знак Знак Знак Знак Знак Знак Знак Знак Знак Знак,Обычный отступ Знак Знак Знак Знак Знак Знак Знак Знак Знак Знак Знак1"/>
    <w:link w:val="afffff5"/>
    <w:rsid w:val="00C948FD"/>
    <w:rPr>
      <w:rFonts w:ascii="Times New Roman" w:eastAsia="Times New Roman" w:hAnsi="Times New Roman" w:cs="Times New Roman"/>
      <w:sz w:val="24"/>
      <w:szCs w:val="20"/>
    </w:rPr>
  </w:style>
  <w:style w:type="table" w:customStyle="1" w:styleId="1110">
    <w:name w:val="Сетка таблицы111"/>
    <w:basedOn w:val="af"/>
    <w:next w:val="aff3"/>
    <w:rsid w:val="00C948FD"/>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9">
    <w:name w:val="Заголовок 1 Знак1"/>
    <w:aliases w:val="Заголовок 1 Знак Знак Знак,H1 Знак,Заголовок 1 Знак Знак Знак Знак Знак Знак1,Знак Знак Знак Знак Знак2,Знак Знак Знак Знак Знак Знак1,новая страница Знак1,íîâàÿ ñòðàíèöà Знак1,Заголовок 1 уровень Знак1,Заг 1 Знак1,Edf Titre 1 Знак1"/>
    <w:uiPriority w:val="99"/>
    <w:locked/>
    <w:rsid w:val="00C948FD"/>
    <w:rPr>
      <w:rFonts w:ascii="Arial" w:eastAsia="MS Mincho" w:hAnsi="Arial" w:cs="Arial"/>
      <w:b/>
      <w:bCs/>
      <w:kern w:val="32"/>
      <w:sz w:val="32"/>
      <w:szCs w:val="32"/>
      <w:lang w:eastAsia="ja-JP"/>
    </w:rPr>
  </w:style>
  <w:style w:type="paragraph" w:customStyle="1" w:styleId="1f9">
    <w:name w:val="Текст1"/>
    <w:basedOn w:val="ad"/>
    <w:qFormat/>
    <w:rsid w:val="00C948FD"/>
    <w:pPr>
      <w:jc w:val="both"/>
    </w:pPr>
    <w:rPr>
      <w:szCs w:val="20"/>
    </w:rPr>
  </w:style>
  <w:style w:type="paragraph" w:customStyle="1" w:styleId="afffff7">
    <w:name w:val="Название закона"/>
    <w:basedOn w:val="ad"/>
    <w:next w:val="26"/>
    <w:qFormat/>
    <w:rsid w:val="00C948FD"/>
    <w:pPr>
      <w:jc w:val="center"/>
    </w:pPr>
    <w:rPr>
      <w:b/>
    </w:rPr>
  </w:style>
  <w:style w:type="paragraph" w:customStyle="1" w:styleId="310">
    <w:name w:val="Основной текст с отступом 31"/>
    <w:basedOn w:val="ad"/>
    <w:qFormat/>
    <w:rsid w:val="00C948FD"/>
    <w:pPr>
      <w:overflowPunct w:val="0"/>
      <w:autoSpaceDE w:val="0"/>
      <w:autoSpaceDN w:val="0"/>
      <w:adjustRightInd w:val="0"/>
      <w:ind w:firstLine="720"/>
      <w:jc w:val="both"/>
    </w:pPr>
    <w:rPr>
      <w:rFonts w:ascii="AcademyACTT" w:hAnsi="AcademyACTT"/>
      <w:szCs w:val="20"/>
      <w:lang w:val="en-US"/>
    </w:rPr>
  </w:style>
  <w:style w:type="paragraph" w:customStyle="1" w:styleId="311">
    <w:name w:val="Основной текст 31"/>
    <w:basedOn w:val="ad"/>
    <w:qFormat/>
    <w:rsid w:val="00C948FD"/>
    <w:pPr>
      <w:overflowPunct w:val="0"/>
      <w:autoSpaceDE w:val="0"/>
      <w:autoSpaceDN w:val="0"/>
      <w:adjustRightInd w:val="0"/>
      <w:jc w:val="center"/>
    </w:pPr>
    <w:rPr>
      <w:b/>
      <w:szCs w:val="20"/>
    </w:rPr>
  </w:style>
  <w:style w:type="paragraph" w:customStyle="1" w:styleId="1fa">
    <w:name w:val="Стиль1"/>
    <w:basedOn w:val="ad"/>
    <w:link w:val="1fb"/>
    <w:uiPriority w:val="99"/>
    <w:qFormat/>
    <w:rsid w:val="00C948FD"/>
    <w:pPr>
      <w:ind w:firstLine="720"/>
      <w:jc w:val="both"/>
    </w:pPr>
    <w:rPr>
      <w:szCs w:val="20"/>
    </w:rPr>
  </w:style>
  <w:style w:type="paragraph" w:customStyle="1" w:styleId="1fc">
    <w:name w:val="Обычный (веб)1"/>
    <w:basedOn w:val="ad"/>
    <w:qFormat/>
    <w:rsid w:val="00C948FD"/>
    <w:pPr>
      <w:overflowPunct w:val="0"/>
      <w:autoSpaceDE w:val="0"/>
      <w:autoSpaceDN w:val="0"/>
      <w:adjustRightInd w:val="0"/>
      <w:spacing w:before="100" w:after="100"/>
    </w:pPr>
    <w:rPr>
      <w:color w:val="000000"/>
      <w:szCs w:val="20"/>
    </w:rPr>
  </w:style>
  <w:style w:type="paragraph" w:customStyle="1" w:styleId="1fd">
    <w:name w:val="1"/>
    <w:basedOn w:val="ad"/>
    <w:next w:val="aff1"/>
    <w:uiPriority w:val="99"/>
    <w:qFormat/>
    <w:rsid w:val="00C948FD"/>
    <w:pPr>
      <w:spacing w:before="100" w:beforeAutospacing="1" w:after="100" w:afterAutospacing="1"/>
    </w:pPr>
    <w:rPr>
      <w:color w:val="000000"/>
    </w:rPr>
  </w:style>
  <w:style w:type="paragraph" w:customStyle="1" w:styleId="xl24">
    <w:name w:val="xl24"/>
    <w:basedOn w:val="ad"/>
    <w:qFormat/>
    <w:rsid w:val="00C948FD"/>
    <w:pPr>
      <w:spacing w:before="100" w:beforeAutospacing="1" w:after="100" w:afterAutospacing="1"/>
      <w:jc w:val="center"/>
    </w:pPr>
  </w:style>
  <w:style w:type="paragraph" w:customStyle="1" w:styleId="afffff8">
    <w:name w:val="Основной"/>
    <w:basedOn w:val="ad"/>
    <w:qFormat/>
    <w:rsid w:val="00C948FD"/>
    <w:pPr>
      <w:ind w:firstLine="720"/>
      <w:jc w:val="both"/>
    </w:pPr>
  </w:style>
  <w:style w:type="character" w:customStyle="1" w:styleId="212pt">
    <w:name w:val="Заголовок 2 + 12 pt Знак Знак Знак"/>
    <w:link w:val="212pt0"/>
    <w:locked/>
    <w:rsid w:val="00C948FD"/>
    <w:rPr>
      <w:b/>
      <w:bCs/>
      <w:sz w:val="24"/>
    </w:rPr>
  </w:style>
  <w:style w:type="paragraph" w:customStyle="1" w:styleId="212pt0">
    <w:name w:val="Заголовок 2 + 12 pt Знак Знак"/>
    <w:basedOn w:val="ad"/>
    <w:next w:val="ad"/>
    <w:link w:val="212pt"/>
    <w:autoRedefine/>
    <w:qFormat/>
    <w:rsid w:val="00C948FD"/>
    <w:pPr>
      <w:keepNext/>
      <w:jc w:val="center"/>
      <w:outlineLvl w:val="0"/>
    </w:pPr>
    <w:rPr>
      <w:rFonts w:asciiTheme="minorHAnsi" w:eastAsiaTheme="minorHAnsi" w:hAnsiTheme="minorHAnsi" w:cstheme="minorBidi"/>
      <w:b/>
      <w:bCs/>
      <w:lang w:eastAsia="en-US"/>
    </w:rPr>
  </w:style>
  <w:style w:type="paragraph" w:customStyle="1" w:styleId="212pt1">
    <w:name w:val="Заголовок 2 + 12 pt"/>
    <w:basedOn w:val="ad"/>
    <w:next w:val="ad"/>
    <w:autoRedefine/>
    <w:qFormat/>
    <w:rsid w:val="00C948FD"/>
    <w:pPr>
      <w:keepNext/>
      <w:spacing w:after="120"/>
      <w:jc w:val="center"/>
      <w:outlineLvl w:val="0"/>
    </w:pPr>
    <w:rPr>
      <w:bCs/>
      <w:sz w:val="20"/>
      <w:szCs w:val="20"/>
    </w:rPr>
  </w:style>
  <w:style w:type="paragraph" w:customStyle="1" w:styleId="2TimesNewRoman">
    <w:name w:val="Стиль Заголовок 2 + Times New Roman по центру"/>
    <w:basedOn w:val="21"/>
    <w:next w:val="aff"/>
    <w:autoRedefine/>
    <w:qFormat/>
    <w:rsid w:val="00C948FD"/>
    <w:pPr>
      <w:keepNext/>
      <w:keepLines w:val="0"/>
      <w:numPr>
        <w:ilvl w:val="0"/>
        <w:numId w:val="0"/>
      </w:numPr>
      <w:spacing w:before="240" w:after="60"/>
      <w:ind w:left="1702"/>
      <w:jc w:val="center"/>
    </w:pPr>
    <w:rPr>
      <w:rFonts w:eastAsia="Times New Roman" w:cs="Times New Roman"/>
      <w:b w:val="0"/>
      <w:bCs/>
      <w:iCs/>
      <w:color w:val="auto"/>
      <w:szCs w:val="20"/>
    </w:rPr>
  </w:style>
  <w:style w:type="paragraph" w:customStyle="1" w:styleId="212pt2">
    <w:name w:val="Заголовок 2 + 12 pt Знак"/>
    <w:basedOn w:val="ad"/>
    <w:next w:val="ad"/>
    <w:autoRedefine/>
    <w:qFormat/>
    <w:rsid w:val="00C948FD"/>
    <w:pPr>
      <w:keepNext/>
      <w:jc w:val="center"/>
      <w:outlineLvl w:val="0"/>
    </w:pPr>
    <w:rPr>
      <w:bCs/>
      <w:sz w:val="20"/>
      <w:szCs w:val="20"/>
    </w:rPr>
  </w:style>
  <w:style w:type="numbering" w:customStyle="1" w:styleId="2f4">
    <w:name w:val="Стиль2"/>
    <w:rsid w:val="00C948FD"/>
  </w:style>
  <w:style w:type="paragraph" w:customStyle="1" w:styleId="xl25">
    <w:name w:val="xl25"/>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6">
    <w:name w:val="xl26"/>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7">
    <w:name w:val="xl27"/>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
    <w:name w:val="xl28"/>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9">
    <w:name w:val="xl29"/>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0">
    <w:name w:val="xl30"/>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31">
    <w:name w:val="xl31"/>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32">
    <w:name w:val="xl32"/>
    <w:basedOn w:val="ad"/>
    <w:qFormat/>
    <w:rsid w:val="00C948F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33">
    <w:name w:val="xl33"/>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4">
    <w:name w:val="xl34"/>
    <w:basedOn w:val="ad"/>
    <w:qFormat/>
    <w:rsid w:val="00C948F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35">
    <w:name w:val="xl35"/>
    <w:basedOn w:val="ad"/>
    <w:qFormat/>
    <w:rsid w:val="00C948F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style>
  <w:style w:type="paragraph" w:customStyle="1" w:styleId="xl36">
    <w:name w:val="xl36"/>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37">
    <w:name w:val="xl37"/>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8">
    <w:name w:val="xl38"/>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9">
    <w:name w:val="xl39"/>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1">
    <w:name w:val="xl41"/>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42">
    <w:name w:val="xl42"/>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3">
    <w:name w:val="xl43"/>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44">
    <w:name w:val="xl44"/>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45">
    <w:name w:val="xl45"/>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46">
    <w:name w:val="xl46"/>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7">
    <w:name w:val="xl47"/>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8">
    <w:name w:val="xl48"/>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49">
    <w:name w:val="xl49"/>
    <w:basedOn w:val="ad"/>
    <w:qFormat/>
    <w:rsid w:val="00C948F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style>
  <w:style w:type="paragraph" w:customStyle="1" w:styleId="xl50">
    <w:name w:val="xl50"/>
    <w:basedOn w:val="ad"/>
    <w:qFormat/>
    <w:rsid w:val="00C948F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style>
  <w:style w:type="paragraph" w:customStyle="1" w:styleId="xl51">
    <w:name w:val="xl51"/>
    <w:basedOn w:val="ad"/>
    <w:qFormat/>
    <w:rsid w:val="00C948FD"/>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style>
  <w:style w:type="paragraph" w:customStyle="1" w:styleId="xl52">
    <w:name w:val="xl52"/>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
    <w:name w:val="xl53"/>
    <w:basedOn w:val="ad"/>
    <w:qFormat/>
    <w:rsid w:val="00C948FD"/>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54">
    <w:name w:val="xl54"/>
    <w:basedOn w:val="ad"/>
    <w:qFormat/>
    <w:rsid w:val="00C948FD"/>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55">
    <w:name w:val="xl55"/>
    <w:basedOn w:val="ad"/>
    <w:qFormat/>
    <w:rsid w:val="00C948FD"/>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1fe">
    <w:name w:val="Знак Знак Знак1 Знак Знак Знак Знак Знак Знак Знак Знак Знак Знак"/>
    <w:basedOn w:val="ad"/>
    <w:next w:val="21"/>
    <w:autoRedefine/>
    <w:qFormat/>
    <w:rsid w:val="00C948FD"/>
    <w:pPr>
      <w:spacing w:after="160" w:line="240" w:lineRule="exact"/>
      <w:jc w:val="right"/>
    </w:pPr>
    <w:rPr>
      <w:noProof/>
      <w:lang w:val="en-US" w:eastAsia="en-US"/>
    </w:rPr>
  </w:style>
  <w:style w:type="paragraph" w:customStyle="1" w:styleId="1ff">
    <w:name w:val="Знак Знак Знак1 Знак Знак Знак Знак Знак Знак Знак Знак Знак Знак Знак Знак Знак Знак Знак Знак Знак Знак Знак Знак Знак Знак Знак Знак Знак"/>
    <w:basedOn w:val="ad"/>
    <w:next w:val="21"/>
    <w:autoRedefine/>
    <w:qFormat/>
    <w:rsid w:val="00C948FD"/>
    <w:pPr>
      <w:spacing w:after="160" w:line="240" w:lineRule="exact"/>
      <w:jc w:val="right"/>
    </w:pPr>
    <w:rPr>
      <w:noProof/>
      <w:lang w:val="en-US" w:eastAsia="en-US"/>
    </w:rPr>
  </w:style>
  <w:style w:type="paragraph" w:styleId="2f5">
    <w:name w:val="List Continue 2"/>
    <w:basedOn w:val="ad"/>
    <w:rsid w:val="00C948FD"/>
    <w:pPr>
      <w:overflowPunct w:val="0"/>
      <w:autoSpaceDE w:val="0"/>
      <w:autoSpaceDN w:val="0"/>
      <w:adjustRightInd w:val="0"/>
      <w:spacing w:after="120"/>
      <w:ind w:left="566"/>
      <w:textAlignment w:val="baseline"/>
    </w:pPr>
    <w:rPr>
      <w:szCs w:val="20"/>
    </w:rPr>
  </w:style>
  <w:style w:type="paragraph" w:customStyle="1" w:styleId="1ff0">
    <w:name w:val="Знак Знак Знак1 Знак"/>
    <w:basedOn w:val="ad"/>
    <w:next w:val="21"/>
    <w:autoRedefine/>
    <w:uiPriority w:val="99"/>
    <w:qFormat/>
    <w:rsid w:val="00C948FD"/>
    <w:pPr>
      <w:spacing w:after="160" w:line="240" w:lineRule="exact"/>
      <w:jc w:val="right"/>
    </w:pPr>
    <w:rPr>
      <w:noProof/>
      <w:lang w:val="en-US" w:eastAsia="en-US"/>
    </w:rPr>
  </w:style>
  <w:style w:type="paragraph" w:customStyle="1" w:styleId="a2">
    <w:name w:val="Заголовок для СТП"/>
    <w:basedOn w:val="ad"/>
    <w:qFormat/>
    <w:rsid w:val="00C948FD"/>
    <w:pPr>
      <w:numPr>
        <w:numId w:val="7"/>
      </w:numPr>
      <w:overflowPunct w:val="0"/>
      <w:autoSpaceDE w:val="0"/>
      <w:autoSpaceDN w:val="0"/>
      <w:adjustRightInd w:val="0"/>
    </w:pPr>
    <w:rPr>
      <w:sz w:val="20"/>
      <w:szCs w:val="20"/>
    </w:rPr>
  </w:style>
  <w:style w:type="paragraph" w:customStyle="1" w:styleId="2f6">
    <w:name w:val="Знак2"/>
    <w:basedOn w:val="ad"/>
    <w:next w:val="21"/>
    <w:autoRedefine/>
    <w:rsid w:val="00C948FD"/>
    <w:pPr>
      <w:spacing w:after="160" w:line="240" w:lineRule="exact"/>
      <w:jc w:val="right"/>
    </w:pPr>
    <w:rPr>
      <w:noProof/>
      <w:lang w:val="en-US" w:eastAsia="en-US"/>
    </w:rPr>
  </w:style>
  <w:style w:type="paragraph" w:styleId="2f7">
    <w:name w:val="Body Text First Indent 2"/>
    <w:basedOn w:val="af1"/>
    <w:link w:val="2f8"/>
    <w:rsid w:val="00C948FD"/>
    <w:pPr>
      <w:spacing w:after="120"/>
      <w:ind w:left="283" w:firstLine="210"/>
    </w:pPr>
    <w:rPr>
      <w:szCs w:val="24"/>
    </w:rPr>
  </w:style>
  <w:style w:type="character" w:customStyle="1" w:styleId="2f8">
    <w:name w:val="Красная строка 2 Знак"/>
    <w:basedOn w:val="af2"/>
    <w:link w:val="2f7"/>
    <w:rsid w:val="00C948FD"/>
    <w:rPr>
      <w:rFonts w:ascii="Times New Roman" w:eastAsia="Times New Roman" w:hAnsi="Times New Roman" w:cs="Times New Roman"/>
      <w:sz w:val="24"/>
      <w:szCs w:val="24"/>
      <w:lang w:eastAsia="ru-RU"/>
    </w:rPr>
  </w:style>
  <w:style w:type="paragraph" w:customStyle="1" w:styleId="1ff1">
    <w:name w:val="1 Знак"/>
    <w:basedOn w:val="ad"/>
    <w:qFormat/>
    <w:rsid w:val="00C948FD"/>
    <w:pPr>
      <w:spacing w:before="100" w:beforeAutospacing="1" w:after="100" w:afterAutospacing="1"/>
    </w:pPr>
    <w:rPr>
      <w:rFonts w:ascii="Tahoma" w:hAnsi="Tahoma"/>
      <w:sz w:val="20"/>
      <w:szCs w:val="20"/>
      <w:lang w:val="en-US" w:eastAsia="en-US"/>
    </w:rPr>
  </w:style>
  <w:style w:type="paragraph" w:customStyle="1" w:styleId="44">
    <w:name w:val="Знак4"/>
    <w:basedOn w:val="ad"/>
    <w:qFormat/>
    <w:rsid w:val="00C948FD"/>
    <w:pPr>
      <w:spacing w:before="100" w:beforeAutospacing="1" w:after="100" w:afterAutospacing="1"/>
    </w:pPr>
    <w:rPr>
      <w:rFonts w:ascii="Tahoma" w:hAnsi="Tahoma"/>
      <w:sz w:val="20"/>
      <w:szCs w:val="20"/>
      <w:lang w:val="en-US" w:eastAsia="en-US"/>
    </w:rPr>
  </w:style>
  <w:style w:type="paragraph" w:customStyle="1" w:styleId="220">
    <w:name w:val="Знак22"/>
    <w:basedOn w:val="ad"/>
    <w:next w:val="21"/>
    <w:autoRedefine/>
    <w:qFormat/>
    <w:rsid w:val="00C948FD"/>
    <w:pPr>
      <w:spacing w:after="160" w:line="240" w:lineRule="exact"/>
      <w:jc w:val="right"/>
    </w:pPr>
    <w:rPr>
      <w:noProof/>
      <w:lang w:val="en-US" w:eastAsia="en-US"/>
    </w:rPr>
  </w:style>
  <w:style w:type="paragraph" w:customStyle="1" w:styleId="1111">
    <w:name w:val="1.1.1.1_ норм"/>
    <w:basedOn w:val="ad"/>
    <w:link w:val="11110"/>
    <w:autoRedefine/>
    <w:qFormat/>
    <w:rsid w:val="00C948FD"/>
    <w:pPr>
      <w:keepNext/>
      <w:jc w:val="both"/>
      <w:outlineLvl w:val="3"/>
    </w:pPr>
    <w:rPr>
      <w:bCs/>
      <w:lang w:eastAsia="en-US" w:bidi="en-US"/>
    </w:rPr>
  </w:style>
  <w:style w:type="character" w:customStyle="1" w:styleId="11110">
    <w:name w:val="1.1.1.1_ норм Знак"/>
    <w:link w:val="1111"/>
    <w:rsid w:val="00C948FD"/>
    <w:rPr>
      <w:rFonts w:ascii="Times New Roman" w:eastAsia="Times New Roman" w:hAnsi="Times New Roman" w:cs="Times New Roman"/>
      <w:bCs/>
      <w:sz w:val="24"/>
      <w:szCs w:val="24"/>
      <w:lang w:bidi="en-US"/>
    </w:rPr>
  </w:style>
  <w:style w:type="paragraph" w:customStyle="1" w:styleId="11a">
    <w:name w:val="Текст11"/>
    <w:basedOn w:val="ad"/>
    <w:qFormat/>
    <w:rsid w:val="00C948FD"/>
    <w:pPr>
      <w:jc w:val="both"/>
    </w:pPr>
    <w:rPr>
      <w:szCs w:val="20"/>
    </w:rPr>
  </w:style>
  <w:style w:type="paragraph" w:customStyle="1" w:styleId="3110">
    <w:name w:val="Основной текст с отступом 311"/>
    <w:basedOn w:val="ad"/>
    <w:qFormat/>
    <w:rsid w:val="00C948FD"/>
    <w:pPr>
      <w:overflowPunct w:val="0"/>
      <w:autoSpaceDE w:val="0"/>
      <w:autoSpaceDN w:val="0"/>
      <w:adjustRightInd w:val="0"/>
      <w:ind w:firstLine="720"/>
      <w:jc w:val="both"/>
      <w:textAlignment w:val="baseline"/>
    </w:pPr>
    <w:rPr>
      <w:rFonts w:ascii="AcademyACTT" w:hAnsi="AcademyACTT"/>
      <w:szCs w:val="20"/>
      <w:lang w:val="en-US"/>
    </w:rPr>
  </w:style>
  <w:style w:type="paragraph" w:customStyle="1" w:styleId="2110">
    <w:name w:val="Основной текст 211"/>
    <w:basedOn w:val="ad"/>
    <w:qFormat/>
    <w:rsid w:val="00C948FD"/>
    <w:pPr>
      <w:overflowPunct w:val="0"/>
      <w:autoSpaceDE w:val="0"/>
      <w:autoSpaceDN w:val="0"/>
      <w:adjustRightInd w:val="0"/>
      <w:spacing w:before="120"/>
      <w:jc w:val="both"/>
      <w:textAlignment w:val="baseline"/>
    </w:pPr>
    <w:rPr>
      <w:szCs w:val="20"/>
    </w:rPr>
  </w:style>
  <w:style w:type="paragraph" w:customStyle="1" w:styleId="3111">
    <w:name w:val="Основной текст 311"/>
    <w:basedOn w:val="ad"/>
    <w:qFormat/>
    <w:rsid w:val="00C948FD"/>
    <w:pPr>
      <w:overflowPunct w:val="0"/>
      <w:autoSpaceDE w:val="0"/>
      <w:autoSpaceDN w:val="0"/>
      <w:adjustRightInd w:val="0"/>
      <w:jc w:val="center"/>
      <w:textAlignment w:val="baseline"/>
    </w:pPr>
    <w:rPr>
      <w:b/>
      <w:szCs w:val="20"/>
    </w:rPr>
  </w:style>
  <w:style w:type="paragraph" w:customStyle="1" w:styleId="11b">
    <w:name w:val="Обычный (веб)11"/>
    <w:basedOn w:val="ad"/>
    <w:qFormat/>
    <w:rsid w:val="00C948FD"/>
    <w:pPr>
      <w:overflowPunct w:val="0"/>
      <w:autoSpaceDE w:val="0"/>
      <w:autoSpaceDN w:val="0"/>
      <w:adjustRightInd w:val="0"/>
      <w:spacing w:before="100" w:after="100"/>
    </w:pPr>
    <w:rPr>
      <w:color w:val="000000"/>
      <w:szCs w:val="20"/>
    </w:rPr>
  </w:style>
  <w:style w:type="paragraph" w:styleId="2f9">
    <w:name w:val="index 2"/>
    <w:basedOn w:val="ad"/>
    <w:next w:val="ad"/>
    <w:autoRedefine/>
    <w:rsid w:val="00C948FD"/>
    <w:pPr>
      <w:widowControl w:val="0"/>
      <w:autoSpaceDE w:val="0"/>
      <w:autoSpaceDN w:val="0"/>
      <w:adjustRightInd w:val="0"/>
      <w:ind w:left="400" w:hanging="200"/>
    </w:pPr>
    <w:rPr>
      <w:sz w:val="20"/>
      <w:szCs w:val="20"/>
    </w:rPr>
  </w:style>
  <w:style w:type="paragraph" w:customStyle="1" w:styleId="a5">
    <w:name w:val="Основной текст с точкой"/>
    <w:basedOn w:val="af1"/>
    <w:link w:val="afffff9"/>
    <w:qFormat/>
    <w:rsid w:val="00C948FD"/>
    <w:pPr>
      <w:numPr>
        <w:numId w:val="8"/>
      </w:numPr>
      <w:tabs>
        <w:tab w:val="left" w:pos="851"/>
      </w:tabs>
      <w:overflowPunct w:val="0"/>
      <w:autoSpaceDE w:val="0"/>
      <w:autoSpaceDN w:val="0"/>
      <w:adjustRightInd w:val="0"/>
      <w:spacing w:before="60"/>
      <w:jc w:val="both"/>
    </w:pPr>
  </w:style>
  <w:style w:type="character" w:customStyle="1" w:styleId="afffff9">
    <w:name w:val="Основной текст с точкой Знак"/>
    <w:link w:val="a5"/>
    <w:rsid w:val="00C948FD"/>
    <w:rPr>
      <w:rFonts w:ascii="Times New Roman" w:eastAsia="Times New Roman" w:hAnsi="Times New Roman" w:cs="Times New Roman"/>
      <w:sz w:val="24"/>
      <w:szCs w:val="20"/>
    </w:rPr>
  </w:style>
  <w:style w:type="paragraph" w:styleId="afffffa">
    <w:name w:val="List Continue"/>
    <w:basedOn w:val="ad"/>
    <w:rsid w:val="00C948FD"/>
    <w:pPr>
      <w:overflowPunct w:val="0"/>
      <w:autoSpaceDE w:val="0"/>
      <w:autoSpaceDN w:val="0"/>
      <w:adjustRightInd w:val="0"/>
      <w:spacing w:after="120"/>
      <w:ind w:left="283"/>
    </w:pPr>
    <w:rPr>
      <w:szCs w:val="20"/>
    </w:rPr>
  </w:style>
  <w:style w:type="paragraph" w:customStyle="1" w:styleId="Oaaeeiuenoeeu">
    <w:name w:val="Oaaee?iue noeeu"/>
    <w:basedOn w:val="ad"/>
    <w:qFormat/>
    <w:rsid w:val="00C948FD"/>
    <w:pPr>
      <w:overflowPunct w:val="0"/>
      <w:autoSpaceDE w:val="0"/>
      <w:autoSpaceDN w:val="0"/>
      <w:adjustRightInd w:val="0"/>
      <w:jc w:val="center"/>
      <w:textAlignment w:val="baseline"/>
    </w:pPr>
    <w:rPr>
      <w:sz w:val="22"/>
      <w:szCs w:val="20"/>
    </w:rPr>
  </w:style>
  <w:style w:type="paragraph" w:customStyle="1" w:styleId="afffffb">
    <w:name w:val="Краткий обратный адрес"/>
    <w:basedOn w:val="ad"/>
    <w:qFormat/>
    <w:rsid w:val="00C948FD"/>
    <w:pPr>
      <w:overflowPunct w:val="0"/>
      <w:autoSpaceDE w:val="0"/>
      <w:autoSpaceDN w:val="0"/>
      <w:adjustRightInd w:val="0"/>
    </w:pPr>
    <w:rPr>
      <w:szCs w:val="20"/>
    </w:rPr>
  </w:style>
  <w:style w:type="paragraph" w:customStyle="1" w:styleId="podzag">
    <w:name w:val="podzag"/>
    <w:basedOn w:val="ad"/>
    <w:qFormat/>
    <w:rsid w:val="00C948FD"/>
    <w:pPr>
      <w:spacing w:before="100" w:after="100"/>
    </w:pPr>
    <w:rPr>
      <w:rFonts w:ascii="Arial Unicode MS" w:eastAsia="Arial Unicode MS" w:hAnsi="Arial Unicode MS"/>
      <w:szCs w:val="20"/>
    </w:rPr>
  </w:style>
  <w:style w:type="paragraph" w:customStyle="1" w:styleId="ConsNormal">
    <w:name w:val="ConsNormal"/>
    <w:qFormat/>
    <w:rsid w:val="00C948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qFormat/>
    <w:rsid w:val="00C948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qFormat/>
    <w:rsid w:val="00C948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fc">
    <w:name w:val="Эко_№_таб"/>
    <w:basedOn w:val="ad"/>
    <w:next w:val="ad"/>
    <w:qFormat/>
    <w:rsid w:val="00C948FD"/>
    <w:pPr>
      <w:tabs>
        <w:tab w:val="num" w:pos="1260"/>
      </w:tabs>
      <w:spacing w:before="120"/>
      <w:jc w:val="right"/>
    </w:pPr>
    <w:rPr>
      <w:i/>
      <w:szCs w:val="20"/>
    </w:rPr>
  </w:style>
  <w:style w:type="paragraph" w:customStyle="1" w:styleId="ab">
    <w:name w:val="Эко_булет"/>
    <w:basedOn w:val="ad"/>
    <w:next w:val="ad"/>
    <w:qFormat/>
    <w:rsid w:val="00C948FD"/>
    <w:pPr>
      <w:numPr>
        <w:numId w:val="9"/>
      </w:numPr>
      <w:spacing w:before="120"/>
      <w:jc w:val="both"/>
    </w:pPr>
    <w:rPr>
      <w:szCs w:val="20"/>
    </w:rPr>
  </w:style>
  <w:style w:type="paragraph" w:customStyle="1" w:styleId="afffffd">
    <w:name w:val="Эко_таб"/>
    <w:basedOn w:val="ad"/>
    <w:qFormat/>
    <w:rsid w:val="00C948FD"/>
    <w:pPr>
      <w:spacing w:before="120" w:after="120"/>
      <w:jc w:val="center"/>
    </w:pPr>
    <w:rPr>
      <w:b/>
      <w:i/>
      <w:szCs w:val="20"/>
    </w:rPr>
  </w:style>
  <w:style w:type="paragraph" w:customStyle="1" w:styleId="afffffe">
    <w:name w:val="Таблица"/>
    <w:basedOn w:val="ad"/>
    <w:link w:val="affffff"/>
    <w:qFormat/>
    <w:rsid w:val="00C948FD"/>
    <w:pPr>
      <w:jc w:val="center"/>
    </w:pPr>
    <w:rPr>
      <w:sz w:val="20"/>
      <w:szCs w:val="20"/>
    </w:rPr>
  </w:style>
  <w:style w:type="paragraph" w:customStyle="1" w:styleId="150">
    <w:name w:val="Шанпар1.5"/>
    <w:basedOn w:val="ad"/>
    <w:qFormat/>
    <w:rsid w:val="00C948FD"/>
    <w:pPr>
      <w:spacing w:before="120"/>
      <w:ind w:firstLine="720"/>
      <w:jc w:val="both"/>
    </w:pPr>
    <w:rPr>
      <w:szCs w:val="20"/>
    </w:rPr>
  </w:style>
  <w:style w:type="paragraph" w:customStyle="1" w:styleId="Bullet1">
    <w:name w:val="Bullet 1"/>
    <w:basedOn w:val="ad"/>
    <w:qFormat/>
    <w:rsid w:val="00C948FD"/>
    <w:pPr>
      <w:tabs>
        <w:tab w:val="num" w:pos="720"/>
      </w:tabs>
      <w:spacing w:before="120" w:line="240" w:lineRule="atLeast"/>
      <w:ind w:left="720" w:hanging="360"/>
      <w:jc w:val="both"/>
    </w:pPr>
    <w:rPr>
      <w:sz w:val="22"/>
      <w:szCs w:val="20"/>
      <w:lang w:val="en-AU"/>
    </w:rPr>
  </w:style>
  <w:style w:type="paragraph" w:customStyle="1" w:styleId="affffff0">
    <w:name w:val="Обычный для таблицы"/>
    <w:basedOn w:val="ad"/>
    <w:qFormat/>
    <w:rsid w:val="00C948FD"/>
    <w:pPr>
      <w:spacing w:before="120" w:after="120"/>
      <w:jc w:val="center"/>
    </w:pPr>
  </w:style>
  <w:style w:type="paragraph" w:customStyle="1" w:styleId="solo11">
    <w:name w:val="solo11"/>
    <w:basedOn w:val="ad"/>
    <w:qFormat/>
    <w:rsid w:val="00C948FD"/>
    <w:pPr>
      <w:overflowPunct w:val="0"/>
      <w:autoSpaceDE w:val="0"/>
      <w:autoSpaceDN w:val="0"/>
      <w:adjustRightInd w:val="0"/>
      <w:spacing w:line="240" w:lineRule="atLeast"/>
      <w:ind w:firstLine="720"/>
      <w:jc w:val="both"/>
      <w:textAlignment w:val="baseline"/>
    </w:pPr>
    <w:rPr>
      <w:rFonts w:ascii="Times New Roman CYR" w:hAnsi="Times New Roman CYR"/>
      <w:szCs w:val="20"/>
    </w:rPr>
  </w:style>
  <w:style w:type="paragraph" w:styleId="3d">
    <w:name w:val="List 3"/>
    <w:basedOn w:val="ad"/>
    <w:rsid w:val="00C948FD"/>
    <w:pPr>
      <w:overflowPunct w:val="0"/>
      <w:autoSpaceDE w:val="0"/>
      <w:autoSpaceDN w:val="0"/>
      <w:adjustRightInd w:val="0"/>
      <w:ind w:left="849" w:hanging="283"/>
    </w:pPr>
    <w:rPr>
      <w:szCs w:val="20"/>
    </w:rPr>
  </w:style>
  <w:style w:type="paragraph" w:customStyle="1" w:styleId="BodyTextIndent1">
    <w:name w:val="Body Text Indent1"/>
    <w:basedOn w:val="ad"/>
    <w:semiHidden/>
    <w:qFormat/>
    <w:rsid w:val="00C948FD"/>
    <w:pPr>
      <w:ind w:firstLine="567"/>
      <w:jc w:val="both"/>
    </w:pPr>
    <w:rPr>
      <w:szCs w:val="20"/>
    </w:rPr>
  </w:style>
  <w:style w:type="paragraph" w:styleId="affffff1">
    <w:name w:val="Block Text"/>
    <w:basedOn w:val="ad"/>
    <w:rsid w:val="00C948FD"/>
    <w:pPr>
      <w:widowControl w:val="0"/>
      <w:shd w:val="clear" w:color="auto" w:fill="FFFFFF"/>
      <w:ind w:left="14" w:right="36" w:firstLine="695"/>
      <w:jc w:val="both"/>
    </w:pPr>
    <w:rPr>
      <w:snapToGrid w:val="0"/>
      <w:color w:val="000000"/>
      <w:spacing w:val="-1"/>
      <w:szCs w:val="20"/>
    </w:rPr>
  </w:style>
  <w:style w:type="paragraph" w:customStyle="1" w:styleId="1ff2">
    <w:name w:val="Знак Знак Знак1 Знак Знак Знак Знак"/>
    <w:basedOn w:val="ad"/>
    <w:next w:val="21"/>
    <w:autoRedefine/>
    <w:qFormat/>
    <w:rsid w:val="00C948FD"/>
    <w:pPr>
      <w:spacing w:after="160" w:line="240" w:lineRule="exact"/>
      <w:jc w:val="right"/>
    </w:pPr>
    <w:rPr>
      <w:noProof/>
      <w:lang w:val="en-US" w:eastAsia="en-US"/>
    </w:rPr>
  </w:style>
  <w:style w:type="paragraph" w:styleId="HTML">
    <w:name w:val="HTML Preformatted"/>
    <w:basedOn w:val="ad"/>
    <w:link w:val="HTML0"/>
    <w:rsid w:val="00C948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e"/>
    <w:link w:val="HTML"/>
    <w:rsid w:val="00C948FD"/>
    <w:rPr>
      <w:rFonts w:ascii="Courier New" w:eastAsia="Times New Roman" w:hAnsi="Courier New" w:cs="Times New Roman"/>
      <w:sz w:val="20"/>
      <w:szCs w:val="20"/>
    </w:rPr>
  </w:style>
  <w:style w:type="character" w:customStyle="1" w:styleId="212">
    <w:name w:val="Основной текст с отступом 2 Знак1"/>
    <w:aliases w:val="Основной текст с отступом 2 Знак Знак Знак Знак Знак Знак1,Основной текст с отступом 22 Знак1,Основной текст с отступом 2 Знак Знак Знак3 Знак Знак Знак1,Основной текст с отступом 2 Знак Знак Знак Знак Знак2"/>
    <w:locked/>
    <w:rsid w:val="00C948FD"/>
    <w:rPr>
      <w:sz w:val="24"/>
    </w:rPr>
  </w:style>
  <w:style w:type="paragraph" w:customStyle="1" w:styleId="1ff3">
    <w:name w:val="Знак1"/>
    <w:basedOn w:val="ad"/>
    <w:next w:val="21"/>
    <w:autoRedefine/>
    <w:rsid w:val="00C948FD"/>
    <w:pPr>
      <w:spacing w:after="160" w:line="240" w:lineRule="exact"/>
      <w:jc w:val="right"/>
    </w:pPr>
    <w:rPr>
      <w:noProof/>
      <w:lang w:val="en-US" w:eastAsia="en-US"/>
    </w:rPr>
  </w:style>
  <w:style w:type="paragraph" w:customStyle="1" w:styleId="3e">
    <w:name w:val="Знак3"/>
    <w:basedOn w:val="ad"/>
    <w:next w:val="21"/>
    <w:autoRedefine/>
    <w:rsid w:val="00C948FD"/>
    <w:pPr>
      <w:spacing w:after="160" w:line="240" w:lineRule="exact"/>
      <w:jc w:val="right"/>
    </w:pPr>
    <w:rPr>
      <w:noProof/>
      <w:lang w:val="en-US" w:eastAsia="en-US"/>
    </w:rPr>
  </w:style>
  <w:style w:type="paragraph" w:customStyle="1" w:styleId="affffff2">
    <w:name w:val="Основной жирный"/>
    <w:basedOn w:val="af1"/>
    <w:next w:val="af1"/>
    <w:qFormat/>
    <w:rsid w:val="00C948FD"/>
    <w:pPr>
      <w:widowControl w:val="0"/>
      <w:overflowPunct w:val="0"/>
      <w:autoSpaceDE w:val="0"/>
      <w:autoSpaceDN w:val="0"/>
      <w:adjustRightInd w:val="0"/>
      <w:spacing w:before="120"/>
      <w:ind w:left="425" w:firstLine="425"/>
      <w:jc w:val="both"/>
    </w:pPr>
    <w:rPr>
      <w:b/>
      <w:bCs/>
      <w:szCs w:val="24"/>
    </w:rPr>
  </w:style>
  <w:style w:type="character" w:customStyle="1" w:styleId="1ff4">
    <w:name w:val="Заголовок 1 с Нум Знак"/>
    <w:rsid w:val="00C948FD"/>
    <w:rPr>
      <w:rFonts w:ascii="Arial" w:hAnsi="Arial" w:cs="Arial" w:hint="default"/>
      <w:b/>
      <w:bCs/>
      <w:kern w:val="32"/>
      <w:sz w:val="24"/>
      <w:szCs w:val="32"/>
      <w:lang w:val="ru-RU" w:eastAsia="ru-RU" w:bidi="ar-SA"/>
    </w:rPr>
  </w:style>
  <w:style w:type="character" w:customStyle="1" w:styleId="affffff3">
    <w:name w:val="Основной жирный Знак"/>
    <w:rsid w:val="00C948FD"/>
    <w:rPr>
      <w:rFonts w:ascii="Times New Roman" w:eastAsia="Times New Roman" w:hAnsi="Times New Roman" w:cs="Times New Roman"/>
      <w:b/>
      <w:bCs/>
      <w:sz w:val="24"/>
      <w:szCs w:val="24"/>
      <w:lang w:val="ru-RU" w:eastAsia="ru-RU" w:bidi="ar-SA"/>
    </w:rPr>
  </w:style>
  <w:style w:type="character" w:customStyle="1" w:styleId="1ff5">
    <w:name w:val="Основной текст с отступом Знак1"/>
    <w:rsid w:val="00C948FD"/>
    <w:rPr>
      <w:sz w:val="24"/>
      <w:lang w:val="ru-RU" w:eastAsia="ru-RU" w:bidi="ar-SA"/>
    </w:rPr>
  </w:style>
  <w:style w:type="character" w:customStyle="1" w:styleId="1ff6">
    <w:name w:val="Заголовок 1 Знак Знак Знак Знак"/>
    <w:aliases w:val="Заголовок 1 Знак Знак Знак Знак1"/>
    <w:rsid w:val="00C948FD"/>
    <w:rPr>
      <w:sz w:val="28"/>
    </w:rPr>
  </w:style>
  <w:style w:type="character" w:customStyle="1" w:styleId="180">
    <w:name w:val="Знак Знак18"/>
    <w:rsid w:val="00C948FD"/>
    <w:rPr>
      <w:sz w:val="28"/>
    </w:rPr>
  </w:style>
  <w:style w:type="character" w:customStyle="1" w:styleId="171">
    <w:name w:val="Знак Знак17"/>
    <w:rsid w:val="00C948FD"/>
    <w:rPr>
      <w:b/>
      <w:sz w:val="22"/>
    </w:rPr>
  </w:style>
  <w:style w:type="character" w:customStyle="1" w:styleId="1ff7">
    <w:name w:val="Название Знак1"/>
    <w:aliases w:val="Знак Знак Знак2"/>
    <w:rsid w:val="00C948FD"/>
    <w:rPr>
      <w:b/>
      <w:sz w:val="24"/>
      <w:lang w:val="ru-RU" w:eastAsia="ru-RU" w:bidi="ar-SA"/>
    </w:rPr>
  </w:style>
  <w:style w:type="character" w:customStyle="1" w:styleId="82">
    <w:name w:val="Знак Знак8"/>
    <w:rsid w:val="00C948FD"/>
    <w:rPr>
      <w:sz w:val="28"/>
    </w:rPr>
  </w:style>
  <w:style w:type="character" w:customStyle="1" w:styleId="73">
    <w:name w:val="Знак Знак7"/>
    <w:rsid w:val="00C948FD"/>
    <w:rPr>
      <w:b/>
      <w:sz w:val="24"/>
    </w:rPr>
  </w:style>
  <w:style w:type="character" w:customStyle="1" w:styleId="62">
    <w:name w:val="Знак Знак6"/>
    <w:rsid w:val="00C948FD"/>
    <w:rPr>
      <w:sz w:val="24"/>
    </w:rPr>
  </w:style>
  <w:style w:type="paragraph" w:styleId="a1">
    <w:name w:val="Subtitle"/>
    <w:basedOn w:val="ad"/>
    <w:link w:val="affffff4"/>
    <w:qFormat/>
    <w:rsid w:val="00C948FD"/>
    <w:pPr>
      <w:numPr>
        <w:numId w:val="10"/>
      </w:numPr>
      <w:jc w:val="both"/>
    </w:pPr>
    <w:rPr>
      <w:szCs w:val="20"/>
    </w:rPr>
  </w:style>
  <w:style w:type="character" w:customStyle="1" w:styleId="affffff4">
    <w:name w:val="Подзаголовок Знак"/>
    <w:basedOn w:val="ae"/>
    <w:link w:val="a1"/>
    <w:rsid w:val="00C948FD"/>
    <w:rPr>
      <w:rFonts w:ascii="Times New Roman" w:eastAsia="Times New Roman" w:hAnsi="Times New Roman" w:cs="Times New Roman"/>
      <w:sz w:val="24"/>
      <w:szCs w:val="20"/>
    </w:rPr>
  </w:style>
  <w:style w:type="paragraph" w:customStyle="1" w:styleId="affffff5">
    <w:name w:val="Îáû÷íûé"/>
    <w:qFormat/>
    <w:rsid w:val="00C948FD"/>
    <w:pPr>
      <w:spacing w:after="0" w:line="240" w:lineRule="auto"/>
    </w:pPr>
    <w:rPr>
      <w:rFonts w:ascii="Times New Roman" w:eastAsia="Times New Roman" w:hAnsi="Times New Roman" w:cs="Times New Roman"/>
      <w:sz w:val="24"/>
      <w:szCs w:val="20"/>
      <w:lang w:eastAsia="ru-RU"/>
    </w:rPr>
  </w:style>
  <w:style w:type="character" w:customStyle="1" w:styleId="affffff6">
    <w:name w:val="Стиль полужирный"/>
    <w:rsid w:val="00C948FD"/>
    <w:rPr>
      <w:b/>
      <w:bCs/>
      <w:strike w:val="0"/>
      <w:dstrike w:val="0"/>
      <w:u w:val="none"/>
      <w:effect w:val="none"/>
      <w:vertAlign w:val="baseline"/>
    </w:rPr>
  </w:style>
  <w:style w:type="paragraph" w:customStyle="1" w:styleId="txt">
    <w:name w:val="txt"/>
    <w:basedOn w:val="ad"/>
    <w:qFormat/>
    <w:rsid w:val="00C948FD"/>
    <w:pPr>
      <w:spacing w:before="100" w:beforeAutospacing="1" w:after="100" w:afterAutospacing="1"/>
    </w:pPr>
  </w:style>
  <w:style w:type="paragraph" w:customStyle="1" w:styleId="BodyTextIndent21">
    <w:name w:val="Body Text Indent 21"/>
    <w:basedOn w:val="ad"/>
    <w:qFormat/>
    <w:rsid w:val="00C948FD"/>
    <w:pPr>
      <w:overflowPunct w:val="0"/>
      <w:autoSpaceDE w:val="0"/>
      <w:autoSpaceDN w:val="0"/>
      <w:adjustRightInd w:val="0"/>
      <w:spacing w:before="120"/>
      <w:jc w:val="both"/>
    </w:pPr>
    <w:rPr>
      <w:szCs w:val="20"/>
    </w:rPr>
  </w:style>
  <w:style w:type="paragraph" w:styleId="affffff7">
    <w:name w:val="List"/>
    <w:aliases w:val="List Char"/>
    <w:basedOn w:val="ad"/>
    <w:link w:val="affffff8"/>
    <w:qFormat/>
    <w:rsid w:val="00C948FD"/>
    <w:pPr>
      <w:overflowPunct w:val="0"/>
      <w:autoSpaceDE w:val="0"/>
      <w:autoSpaceDN w:val="0"/>
      <w:adjustRightInd w:val="0"/>
      <w:ind w:left="283" w:hanging="283"/>
    </w:pPr>
    <w:rPr>
      <w:szCs w:val="20"/>
    </w:rPr>
  </w:style>
  <w:style w:type="paragraph" w:styleId="45">
    <w:name w:val="List 4"/>
    <w:basedOn w:val="ad"/>
    <w:rsid w:val="00C948FD"/>
    <w:pPr>
      <w:tabs>
        <w:tab w:val="num" w:pos="360"/>
      </w:tabs>
      <w:overflowPunct w:val="0"/>
      <w:autoSpaceDE w:val="0"/>
      <w:autoSpaceDN w:val="0"/>
      <w:adjustRightInd w:val="0"/>
      <w:ind w:left="1132" w:hanging="283"/>
    </w:pPr>
    <w:rPr>
      <w:szCs w:val="20"/>
    </w:rPr>
  </w:style>
  <w:style w:type="paragraph" w:styleId="3">
    <w:name w:val="List Bullet 3"/>
    <w:basedOn w:val="ad"/>
    <w:autoRedefine/>
    <w:rsid w:val="00C948FD"/>
    <w:pPr>
      <w:numPr>
        <w:numId w:val="11"/>
      </w:numPr>
      <w:tabs>
        <w:tab w:val="clear" w:pos="926"/>
        <w:tab w:val="num" w:pos="360"/>
      </w:tabs>
      <w:overflowPunct w:val="0"/>
      <w:autoSpaceDE w:val="0"/>
      <w:autoSpaceDN w:val="0"/>
      <w:adjustRightInd w:val="0"/>
      <w:ind w:left="0" w:firstLine="0"/>
    </w:pPr>
    <w:rPr>
      <w:szCs w:val="20"/>
    </w:rPr>
  </w:style>
  <w:style w:type="paragraph" w:styleId="3f">
    <w:name w:val="List Continue 3"/>
    <w:basedOn w:val="ad"/>
    <w:rsid w:val="00C948FD"/>
    <w:pPr>
      <w:overflowPunct w:val="0"/>
      <w:autoSpaceDE w:val="0"/>
      <w:autoSpaceDN w:val="0"/>
      <w:adjustRightInd w:val="0"/>
      <w:spacing w:after="120"/>
      <w:ind w:left="849"/>
    </w:pPr>
    <w:rPr>
      <w:szCs w:val="20"/>
    </w:rPr>
  </w:style>
  <w:style w:type="paragraph" w:styleId="affffff9">
    <w:name w:val="Signature"/>
    <w:basedOn w:val="ad"/>
    <w:link w:val="affffffa"/>
    <w:rsid w:val="00C948FD"/>
    <w:pPr>
      <w:overflowPunct w:val="0"/>
      <w:autoSpaceDE w:val="0"/>
      <w:autoSpaceDN w:val="0"/>
      <w:adjustRightInd w:val="0"/>
      <w:ind w:left="4252"/>
    </w:pPr>
    <w:rPr>
      <w:szCs w:val="20"/>
    </w:rPr>
  </w:style>
  <w:style w:type="character" w:customStyle="1" w:styleId="affffffa">
    <w:name w:val="Подпись Знак"/>
    <w:basedOn w:val="ae"/>
    <w:link w:val="affffff9"/>
    <w:rsid w:val="00C948FD"/>
    <w:rPr>
      <w:rFonts w:ascii="Times New Roman" w:eastAsia="Times New Roman" w:hAnsi="Times New Roman" w:cs="Times New Roman"/>
      <w:sz w:val="24"/>
      <w:szCs w:val="20"/>
    </w:rPr>
  </w:style>
  <w:style w:type="paragraph" w:customStyle="1" w:styleId="PP">
    <w:name w:val="Строка PP"/>
    <w:basedOn w:val="affffff9"/>
    <w:qFormat/>
    <w:rsid w:val="00C948FD"/>
  </w:style>
  <w:style w:type="paragraph" w:customStyle="1" w:styleId="PlainText1">
    <w:name w:val="Plain Text1"/>
    <w:basedOn w:val="ad"/>
    <w:qFormat/>
    <w:rsid w:val="00C948FD"/>
    <w:pPr>
      <w:jc w:val="both"/>
    </w:pPr>
    <w:rPr>
      <w:szCs w:val="20"/>
    </w:rPr>
  </w:style>
  <w:style w:type="paragraph" w:customStyle="1" w:styleId="BodyText22">
    <w:name w:val="Body Text 22"/>
    <w:basedOn w:val="ad"/>
    <w:qFormat/>
    <w:rsid w:val="00C948FD"/>
    <w:pPr>
      <w:spacing w:after="120"/>
      <w:jc w:val="both"/>
    </w:pPr>
    <w:rPr>
      <w:szCs w:val="20"/>
    </w:rPr>
  </w:style>
  <w:style w:type="paragraph" w:customStyle="1" w:styleId="BodyTextIndent22">
    <w:name w:val="Body Text Indent 22"/>
    <w:basedOn w:val="ad"/>
    <w:qFormat/>
    <w:rsid w:val="00C948FD"/>
    <w:pPr>
      <w:widowControl w:val="0"/>
      <w:ind w:firstLine="720"/>
    </w:pPr>
    <w:rPr>
      <w:szCs w:val="20"/>
    </w:rPr>
  </w:style>
  <w:style w:type="character" w:customStyle="1" w:styleId="txt1201">
    <w:name w:val="txt_1201"/>
    <w:rsid w:val="00C948FD"/>
    <w:rPr>
      <w:sz w:val="29"/>
      <w:szCs w:val="29"/>
    </w:rPr>
  </w:style>
  <w:style w:type="character" w:customStyle="1" w:styleId="gdeobj">
    <w:name w:val="gdeobj"/>
    <w:rsid w:val="00C948FD"/>
  </w:style>
  <w:style w:type="character" w:customStyle="1" w:styleId="pmbu">
    <w:name w:val="pmbu"/>
    <w:rsid w:val="00C948FD"/>
  </w:style>
  <w:style w:type="paragraph" w:customStyle="1" w:styleId="2fa">
    <w:name w:val="Знак Знак Знак2 Знак"/>
    <w:basedOn w:val="ad"/>
    <w:next w:val="21"/>
    <w:autoRedefine/>
    <w:qFormat/>
    <w:rsid w:val="00C948FD"/>
    <w:pPr>
      <w:spacing w:after="160" w:line="240" w:lineRule="exact"/>
      <w:jc w:val="right"/>
    </w:pPr>
    <w:rPr>
      <w:noProof/>
      <w:lang w:val="en-US" w:eastAsia="en-US"/>
    </w:rPr>
  </w:style>
  <w:style w:type="paragraph" w:customStyle="1" w:styleId="3f0">
    <w:name w:val="заг 3"/>
    <w:basedOn w:val="30"/>
    <w:qFormat/>
    <w:rsid w:val="00C948FD"/>
    <w:pPr>
      <w:keepNext/>
      <w:keepLines w:val="0"/>
      <w:numPr>
        <w:ilvl w:val="0"/>
        <w:numId w:val="0"/>
      </w:numPr>
      <w:spacing w:before="0"/>
      <w:jc w:val="center"/>
    </w:pPr>
    <w:rPr>
      <w:rFonts w:eastAsia="Times New Roman" w:cs="Times New Roman"/>
      <w:szCs w:val="20"/>
    </w:rPr>
  </w:style>
  <w:style w:type="paragraph" w:customStyle="1" w:styleId="12">
    <w:name w:val="Список нумерованный 1."/>
    <w:basedOn w:val="ad"/>
    <w:link w:val="1ff8"/>
    <w:qFormat/>
    <w:rsid w:val="00C948FD"/>
    <w:pPr>
      <w:numPr>
        <w:numId w:val="12"/>
      </w:numPr>
      <w:tabs>
        <w:tab w:val="left" w:pos="397"/>
      </w:tabs>
      <w:ind w:left="0" w:firstLine="0"/>
      <w:jc w:val="both"/>
    </w:pPr>
  </w:style>
  <w:style w:type="character" w:customStyle="1" w:styleId="1ff8">
    <w:name w:val="Список нумерованный 1. Знак"/>
    <w:link w:val="12"/>
    <w:rsid w:val="00C948FD"/>
    <w:rPr>
      <w:rFonts w:ascii="Times New Roman" w:eastAsia="Times New Roman" w:hAnsi="Times New Roman" w:cs="Times New Roman"/>
      <w:sz w:val="24"/>
      <w:szCs w:val="24"/>
    </w:rPr>
  </w:style>
  <w:style w:type="character" w:styleId="affffffb">
    <w:name w:val="Emphasis"/>
    <w:qFormat/>
    <w:rsid w:val="00C948FD"/>
    <w:rPr>
      <w:i/>
      <w:iCs w:val="0"/>
    </w:rPr>
  </w:style>
  <w:style w:type="paragraph" w:customStyle="1" w:styleId="Iauiue">
    <w:name w:val="Iau?iue"/>
    <w:qFormat/>
    <w:rsid w:val="00C948FD"/>
    <w:pPr>
      <w:overflowPunct w:val="0"/>
      <w:autoSpaceDE w:val="0"/>
      <w:autoSpaceDN w:val="0"/>
      <w:adjustRightInd w:val="0"/>
      <w:spacing w:after="0" w:line="240" w:lineRule="auto"/>
      <w:ind w:firstLine="1134"/>
      <w:jc w:val="both"/>
    </w:pPr>
    <w:rPr>
      <w:rFonts w:ascii="HelvDL" w:eastAsia="Times New Roman" w:hAnsi="HelvDL" w:cs="Times New Roman"/>
      <w:sz w:val="24"/>
      <w:szCs w:val="20"/>
      <w:lang w:eastAsia="ru-RU"/>
    </w:rPr>
  </w:style>
  <w:style w:type="paragraph" w:customStyle="1" w:styleId="2TimesNewRoman12pt60">
    <w:name w:val="Стиль Заголовок 2 + Times New Roman 12 pt Перед:  6 пт После:  0......"/>
    <w:basedOn w:val="ad"/>
    <w:next w:val="aff"/>
    <w:autoRedefine/>
    <w:qFormat/>
    <w:rsid w:val="00C948FD"/>
    <w:pPr>
      <w:keepNext/>
      <w:widowControl w:val="0"/>
      <w:autoSpaceDE w:val="0"/>
      <w:autoSpaceDN w:val="0"/>
      <w:adjustRightInd w:val="0"/>
      <w:outlineLvl w:val="1"/>
    </w:pPr>
    <w:rPr>
      <w:b/>
      <w:bCs/>
      <w:i/>
      <w:iCs/>
      <w:szCs w:val="20"/>
    </w:rPr>
  </w:style>
  <w:style w:type="paragraph" w:customStyle="1" w:styleId="312pt00">
    <w:name w:val="Стиль Заголовок 3 12pt + Перед:  0 пт После:  0 пт"/>
    <w:basedOn w:val="ad"/>
    <w:qFormat/>
    <w:rsid w:val="00C948FD"/>
    <w:pPr>
      <w:keepNext/>
      <w:widowControl w:val="0"/>
      <w:autoSpaceDE w:val="0"/>
      <w:autoSpaceDN w:val="0"/>
      <w:adjustRightInd w:val="0"/>
      <w:outlineLvl w:val="2"/>
    </w:pPr>
    <w:rPr>
      <w:i/>
      <w:iCs/>
      <w:szCs w:val="20"/>
    </w:rPr>
  </w:style>
  <w:style w:type="paragraph" w:customStyle="1" w:styleId="0">
    <w:name w:val="Заголовок 0"/>
    <w:basedOn w:val="10"/>
    <w:autoRedefine/>
    <w:qFormat/>
    <w:rsid w:val="00C948FD"/>
    <w:pPr>
      <w:keepNext/>
      <w:keepLines w:val="0"/>
      <w:numPr>
        <w:numId w:val="0"/>
      </w:numPr>
      <w:spacing w:before="0" w:after="360" w:line="360" w:lineRule="auto"/>
      <w:jc w:val="center"/>
    </w:pPr>
    <w:rPr>
      <w:rFonts w:eastAsia="Times New Roman" w:cs="Times New Roman"/>
      <w:bCs/>
      <w:szCs w:val="28"/>
    </w:rPr>
  </w:style>
  <w:style w:type="paragraph" w:customStyle="1" w:styleId="FR1">
    <w:name w:val="FR1"/>
    <w:qFormat/>
    <w:rsid w:val="00C948FD"/>
    <w:pPr>
      <w:widowControl w:val="0"/>
      <w:autoSpaceDE w:val="0"/>
      <w:autoSpaceDN w:val="0"/>
      <w:adjustRightInd w:val="0"/>
      <w:spacing w:after="0" w:line="240" w:lineRule="auto"/>
      <w:ind w:right="200"/>
      <w:jc w:val="center"/>
    </w:pPr>
    <w:rPr>
      <w:rFonts w:ascii="Arial" w:eastAsia="Times New Roman" w:hAnsi="Arial" w:cs="Arial"/>
      <w:b/>
      <w:bCs/>
      <w:sz w:val="24"/>
      <w:szCs w:val="24"/>
      <w:lang w:eastAsia="ru-RU"/>
    </w:rPr>
  </w:style>
  <w:style w:type="paragraph" w:customStyle="1" w:styleId="FR2">
    <w:name w:val="FR2"/>
    <w:qFormat/>
    <w:rsid w:val="00C948FD"/>
    <w:pPr>
      <w:widowControl w:val="0"/>
      <w:autoSpaceDE w:val="0"/>
      <w:autoSpaceDN w:val="0"/>
      <w:adjustRightInd w:val="0"/>
      <w:spacing w:before="280" w:after="0" w:line="300" w:lineRule="auto"/>
      <w:ind w:left="1520" w:right="1200"/>
      <w:jc w:val="center"/>
    </w:pPr>
    <w:rPr>
      <w:rFonts w:ascii="Arial" w:eastAsia="Times New Roman" w:hAnsi="Arial" w:cs="Arial"/>
      <w:i/>
      <w:iCs/>
      <w:sz w:val="28"/>
      <w:szCs w:val="28"/>
      <w:lang w:eastAsia="ru-RU"/>
    </w:rPr>
  </w:style>
  <w:style w:type="paragraph" w:customStyle="1" w:styleId="1ff9">
    <w:name w:val="Обычный1"/>
    <w:qFormat/>
    <w:rsid w:val="00C948FD"/>
    <w:pPr>
      <w:spacing w:after="0" w:line="240" w:lineRule="auto"/>
    </w:pPr>
    <w:rPr>
      <w:rFonts w:ascii="Times New Roman" w:eastAsia="Times New Roman" w:hAnsi="Times New Roman" w:cs="Times New Roman"/>
      <w:sz w:val="20"/>
      <w:szCs w:val="20"/>
      <w:lang w:eastAsia="ru-RU"/>
    </w:rPr>
  </w:style>
  <w:style w:type="paragraph" w:customStyle="1" w:styleId="ArNar">
    <w:name w:val="Обычный ArNar"/>
    <w:basedOn w:val="ad"/>
    <w:qFormat/>
    <w:rsid w:val="00C948FD"/>
    <w:pPr>
      <w:jc w:val="both"/>
    </w:pPr>
    <w:rPr>
      <w:rFonts w:ascii="Arial Narrow" w:hAnsi="Arial Narrow"/>
      <w:color w:val="000000"/>
      <w:sz w:val="22"/>
      <w:szCs w:val="20"/>
    </w:rPr>
  </w:style>
  <w:style w:type="paragraph" w:customStyle="1" w:styleId="a4">
    <w:name w:val="Список отчета"/>
    <w:basedOn w:val="aff"/>
    <w:qFormat/>
    <w:rsid w:val="00C948FD"/>
    <w:pPr>
      <w:numPr>
        <w:numId w:val="14"/>
      </w:numPr>
      <w:spacing w:after="0" w:line="312" w:lineRule="auto"/>
      <w:ind w:left="993" w:right="170"/>
    </w:pPr>
    <w:rPr>
      <w:spacing w:val="10"/>
      <w:sz w:val="24"/>
      <w:szCs w:val="20"/>
    </w:rPr>
  </w:style>
  <w:style w:type="paragraph" w:customStyle="1" w:styleId="FR4">
    <w:name w:val="FR4"/>
    <w:qFormat/>
    <w:rsid w:val="00C948FD"/>
    <w:pPr>
      <w:widowControl w:val="0"/>
      <w:autoSpaceDE w:val="0"/>
      <w:autoSpaceDN w:val="0"/>
      <w:adjustRightInd w:val="0"/>
      <w:spacing w:after="0" w:line="240" w:lineRule="auto"/>
      <w:ind w:left="4960"/>
    </w:pPr>
    <w:rPr>
      <w:rFonts w:ascii="Times New Roman" w:eastAsia="Times New Roman" w:hAnsi="Times New Roman" w:cs="Times New Roman"/>
      <w:noProof/>
      <w:sz w:val="16"/>
      <w:szCs w:val="16"/>
      <w:lang w:eastAsia="ru-RU"/>
    </w:rPr>
  </w:style>
  <w:style w:type="paragraph" w:customStyle="1" w:styleId="affffffc">
    <w:name w:val="Заголовок раздела"/>
    <w:basedOn w:val="ad"/>
    <w:qFormat/>
    <w:rsid w:val="00C948FD"/>
    <w:pPr>
      <w:keepNext/>
      <w:keepLines/>
      <w:spacing w:before="120" w:after="160"/>
      <w:jc w:val="center"/>
    </w:pPr>
    <w:rPr>
      <w:rFonts w:ascii="Arial" w:hAnsi="Arial"/>
      <w:b/>
      <w:i/>
      <w:kern w:val="28"/>
      <w:szCs w:val="20"/>
    </w:rPr>
  </w:style>
  <w:style w:type="paragraph" w:customStyle="1" w:styleId="abzac">
    <w:name w:val="abzac"/>
    <w:basedOn w:val="ad"/>
    <w:qFormat/>
    <w:rsid w:val="00C948FD"/>
    <w:pPr>
      <w:ind w:firstLine="225"/>
      <w:jc w:val="both"/>
    </w:pPr>
  </w:style>
  <w:style w:type="paragraph" w:customStyle="1" w:styleId="a7">
    <w:name w:val="штрих"/>
    <w:basedOn w:val="aff"/>
    <w:qFormat/>
    <w:rsid w:val="00C948FD"/>
    <w:pPr>
      <w:numPr>
        <w:numId w:val="15"/>
      </w:numPr>
      <w:tabs>
        <w:tab w:val="num" w:pos="360"/>
      </w:tabs>
      <w:spacing w:before="0" w:after="0"/>
      <w:ind w:left="924" w:hanging="357"/>
    </w:pPr>
    <w:rPr>
      <w:sz w:val="28"/>
      <w:szCs w:val="28"/>
    </w:rPr>
  </w:style>
  <w:style w:type="paragraph" w:customStyle="1" w:styleId="xl56">
    <w:name w:val="xl56"/>
    <w:basedOn w:val="ad"/>
    <w:qFormat/>
    <w:rsid w:val="00C948FD"/>
    <w:pPr>
      <w:pBdr>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57">
    <w:name w:val="xl57"/>
    <w:basedOn w:val="ad"/>
    <w:qFormat/>
    <w:rsid w:val="00C948FD"/>
    <w:pPr>
      <w:pBdr>
        <w:top w:val="single" w:sz="4" w:space="0" w:color="auto"/>
        <w:bottom w:val="single" w:sz="4" w:space="0" w:color="auto"/>
      </w:pBdr>
      <w:spacing w:before="100" w:beforeAutospacing="1" w:after="100" w:afterAutospacing="1"/>
    </w:pPr>
  </w:style>
  <w:style w:type="paragraph" w:customStyle="1" w:styleId="xl58">
    <w:name w:val="xl58"/>
    <w:basedOn w:val="ad"/>
    <w:qFormat/>
    <w:rsid w:val="00C948FD"/>
    <w:pPr>
      <w:pBdr>
        <w:left w:val="single" w:sz="4" w:space="0" w:color="auto"/>
        <w:bottom w:val="single" w:sz="4" w:space="0" w:color="auto"/>
      </w:pBdr>
      <w:spacing w:before="100" w:beforeAutospacing="1" w:after="100" w:afterAutospacing="1"/>
      <w:jc w:val="right"/>
    </w:pPr>
    <w:rPr>
      <w:color w:val="000000"/>
    </w:rPr>
  </w:style>
  <w:style w:type="paragraph" w:customStyle="1" w:styleId="xl59">
    <w:name w:val="xl59"/>
    <w:basedOn w:val="ad"/>
    <w:qFormat/>
    <w:rsid w:val="00C948FD"/>
    <w:pPr>
      <w:pBdr>
        <w:bottom w:val="single" w:sz="4" w:space="0" w:color="auto"/>
      </w:pBdr>
      <w:spacing w:before="100" w:beforeAutospacing="1" w:after="100" w:afterAutospacing="1"/>
      <w:jc w:val="right"/>
    </w:pPr>
    <w:rPr>
      <w:color w:val="000000"/>
    </w:rPr>
  </w:style>
  <w:style w:type="paragraph" w:customStyle="1" w:styleId="xl60">
    <w:name w:val="xl60"/>
    <w:basedOn w:val="ad"/>
    <w:qFormat/>
    <w:rsid w:val="00C948FD"/>
    <w:pPr>
      <w:pBdr>
        <w:bottom w:val="single" w:sz="4" w:space="0" w:color="auto"/>
      </w:pBdr>
      <w:spacing w:before="100" w:beforeAutospacing="1" w:after="100" w:afterAutospacing="1"/>
      <w:jc w:val="right"/>
    </w:pPr>
    <w:rPr>
      <w:color w:val="000000"/>
    </w:rPr>
  </w:style>
  <w:style w:type="paragraph" w:customStyle="1" w:styleId="xl61">
    <w:name w:val="xl61"/>
    <w:basedOn w:val="ad"/>
    <w:qFormat/>
    <w:rsid w:val="00C948FD"/>
    <w:pPr>
      <w:pBdr>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62">
    <w:name w:val="xl62"/>
    <w:basedOn w:val="ad"/>
    <w:qFormat/>
    <w:rsid w:val="00C948FD"/>
    <w:pPr>
      <w:pBdr>
        <w:left w:val="single" w:sz="4" w:space="0" w:color="auto"/>
        <w:right w:val="single" w:sz="4" w:space="0" w:color="auto"/>
      </w:pBdr>
      <w:spacing w:before="100" w:beforeAutospacing="1" w:after="100" w:afterAutospacing="1"/>
      <w:jc w:val="center"/>
    </w:pPr>
    <w:rPr>
      <w:b/>
      <w:bCs/>
    </w:rPr>
  </w:style>
  <w:style w:type="character" w:styleId="affffffd">
    <w:name w:val="endnote reference"/>
    <w:rsid w:val="00C948FD"/>
    <w:rPr>
      <w:vertAlign w:val="superscript"/>
    </w:rPr>
  </w:style>
  <w:style w:type="character" w:customStyle="1" w:styleId="212pt3">
    <w:name w:val="Заголовок 2 + 12 pt Знак Знак Знак Знак Знак"/>
    <w:rsid w:val="00C948FD"/>
    <w:rPr>
      <w:b/>
      <w:bCs/>
      <w:sz w:val="24"/>
      <w:lang w:val="ru-RU" w:eastAsia="ru-RU" w:bidi="ar-SA"/>
    </w:rPr>
  </w:style>
  <w:style w:type="character" w:customStyle="1" w:styleId="212pt4">
    <w:name w:val="Заголовок 2 + 12 pt Знак Знак Знак Знак"/>
    <w:rsid w:val="00C948FD"/>
    <w:rPr>
      <w:bCs/>
      <w:sz w:val="24"/>
      <w:szCs w:val="24"/>
      <w:lang w:val="ru-RU" w:eastAsia="ru-RU" w:bidi="ar-SA"/>
    </w:rPr>
  </w:style>
  <w:style w:type="table" w:styleId="1ffa">
    <w:name w:val="Table Columns 1"/>
    <w:basedOn w:val="af"/>
    <w:rsid w:val="00C948FD"/>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8">
    <w:name w:val="Table Columns 5"/>
    <w:basedOn w:val="af"/>
    <w:rsid w:val="00C948FD"/>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
    <w:name w:val="Table List 2"/>
    <w:basedOn w:val="af"/>
    <w:rsid w:val="00C948FD"/>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
    <w:name w:val="Table List 7"/>
    <w:basedOn w:val="af"/>
    <w:rsid w:val="00C948F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
    <w:rsid w:val="00C948FD"/>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3f1">
    <w:name w:val="Table 3D effects 3"/>
    <w:basedOn w:val="af"/>
    <w:rsid w:val="00C948FD"/>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e">
    <w:name w:val="Table Contemporary"/>
    <w:basedOn w:val="af"/>
    <w:rsid w:val="00C948FD"/>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b">
    <w:name w:val="Изысканная таблица1"/>
    <w:basedOn w:val="af"/>
    <w:next w:val="afffe"/>
    <w:rsid w:val="00C948FD"/>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1ffc">
    <w:name w:val="Table Subtle 1"/>
    <w:basedOn w:val="af"/>
    <w:rsid w:val="00C948FD"/>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Web 3"/>
    <w:basedOn w:val="af"/>
    <w:rsid w:val="00C948F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fd">
    <w:name w:val="Стиль таблицы1"/>
    <w:basedOn w:val="aff3"/>
    <w:rsid w:val="00C948FD"/>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
    <w:name w:val="List Bullet 4"/>
    <w:basedOn w:val="ad"/>
    <w:rsid w:val="00C948FD"/>
    <w:pPr>
      <w:numPr>
        <w:numId w:val="13"/>
      </w:numPr>
      <w:overflowPunct w:val="0"/>
      <w:autoSpaceDE w:val="0"/>
      <w:autoSpaceDN w:val="0"/>
      <w:adjustRightInd w:val="0"/>
    </w:pPr>
    <w:rPr>
      <w:szCs w:val="20"/>
    </w:rPr>
  </w:style>
  <w:style w:type="numbering" w:customStyle="1" w:styleId="3f2">
    <w:name w:val="Стиль3"/>
    <w:rsid w:val="00C948FD"/>
  </w:style>
  <w:style w:type="numbering" w:customStyle="1" w:styleId="46">
    <w:name w:val="Стиль4"/>
    <w:rsid w:val="00C948FD"/>
  </w:style>
  <w:style w:type="numbering" w:styleId="afffffff">
    <w:name w:val="Outline List 3"/>
    <w:basedOn w:val="af0"/>
    <w:rsid w:val="00C948FD"/>
  </w:style>
  <w:style w:type="paragraph" w:styleId="afffffff0">
    <w:name w:val="endnote text"/>
    <w:basedOn w:val="ad"/>
    <w:link w:val="afffffff1"/>
    <w:rsid w:val="00C948FD"/>
    <w:rPr>
      <w:sz w:val="20"/>
      <w:szCs w:val="20"/>
    </w:rPr>
  </w:style>
  <w:style w:type="character" w:customStyle="1" w:styleId="afffffff1">
    <w:name w:val="Текст концевой сноски Знак"/>
    <w:basedOn w:val="ae"/>
    <w:link w:val="afffffff0"/>
    <w:rsid w:val="00C948FD"/>
    <w:rPr>
      <w:rFonts w:ascii="Times New Roman" w:eastAsia="Times New Roman" w:hAnsi="Times New Roman" w:cs="Times New Roman"/>
      <w:sz w:val="20"/>
      <w:szCs w:val="20"/>
    </w:rPr>
  </w:style>
  <w:style w:type="paragraph" w:styleId="a">
    <w:name w:val="List Bullet"/>
    <w:basedOn w:val="ad"/>
    <w:link w:val="afffffff2"/>
    <w:qFormat/>
    <w:rsid w:val="00C948FD"/>
    <w:pPr>
      <w:numPr>
        <w:numId w:val="19"/>
      </w:numPr>
    </w:pPr>
  </w:style>
  <w:style w:type="character" w:customStyle="1" w:styleId="1ffe">
    <w:name w:val="Знак Знак1"/>
    <w:locked/>
    <w:rsid w:val="00C948FD"/>
    <w:rPr>
      <w:sz w:val="24"/>
      <w:lang w:val="ru-RU" w:eastAsia="ru-RU" w:bidi="ar-SA"/>
    </w:rPr>
  </w:style>
  <w:style w:type="paragraph" w:customStyle="1" w:styleId="106">
    <w:name w:val="Стиль Название + не полужирный По ширине Первая строка:  1.06 см..."/>
    <w:basedOn w:val="affd"/>
    <w:qFormat/>
    <w:rsid w:val="00C948FD"/>
    <w:pPr>
      <w:ind w:firstLine="600"/>
      <w:jc w:val="both"/>
    </w:pPr>
    <w:rPr>
      <w:sz w:val="28"/>
    </w:rPr>
  </w:style>
  <w:style w:type="character" w:customStyle="1" w:styleId="140">
    <w:name w:val="Стиль 14 пт полужирный"/>
    <w:rsid w:val="00C948FD"/>
    <w:rPr>
      <w:b/>
      <w:bCs/>
      <w:sz w:val="28"/>
    </w:rPr>
  </w:style>
  <w:style w:type="character" w:customStyle="1" w:styleId="141">
    <w:name w:val="Стиль 14 пт"/>
    <w:rsid w:val="00C948FD"/>
    <w:rPr>
      <w:rFonts w:ascii="Times New Roman" w:hAnsi="Times New Roman"/>
      <w:sz w:val="28"/>
    </w:rPr>
  </w:style>
  <w:style w:type="paragraph" w:customStyle="1" w:styleId="141061">
    <w:name w:val="Стиль 14 пт По ширине Первая строка:  1.06 см Междустр.интервал:...1"/>
    <w:basedOn w:val="ad"/>
    <w:qFormat/>
    <w:rsid w:val="00C948FD"/>
    <w:pPr>
      <w:shd w:val="clear" w:color="auto" w:fill="FFFFFF"/>
      <w:ind w:firstLine="600"/>
      <w:jc w:val="both"/>
    </w:pPr>
    <w:rPr>
      <w:szCs w:val="20"/>
    </w:rPr>
  </w:style>
  <w:style w:type="paragraph" w:customStyle="1" w:styleId="afffffff3">
    <w:name w:val="Стиль Название + не полужирный"/>
    <w:basedOn w:val="affd"/>
    <w:link w:val="afffffff4"/>
    <w:qFormat/>
    <w:rsid w:val="00C948FD"/>
    <w:rPr>
      <w:sz w:val="28"/>
    </w:rPr>
  </w:style>
  <w:style w:type="character" w:customStyle="1" w:styleId="afffffff4">
    <w:name w:val="Стиль Название + не полужирный Знак"/>
    <w:link w:val="afffffff3"/>
    <w:rsid w:val="00C948FD"/>
    <w:rPr>
      <w:rFonts w:ascii="Times New Roman" w:eastAsia="Times New Roman" w:hAnsi="Times New Roman" w:cs="Times New Roman"/>
      <w:sz w:val="28"/>
      <w:szCs w:val="20"/>
    </w:rPr>
  </w:style>
  <w:style w:type="paragraph" w:customStyle="1" w:styleId="14106005">
    <w:name w:val="Стиль 14 пт По ширине Первая строка:  1.06 см Справа:  0.05 см ..."/>
    <w:basedOn w:val="ad"/>
    <w:qFormat/>
    <w:rsid w:val="00C948FD"/>
    <w:pPr>
      <w:ind w:right="27" w:firstLine="600"/>
      <w:jc w:val="both"/>
    </w:pPr>
    <w:rPr>
      <w:szCs w:val="20"/>
    </w:rPr>
  </w:style>
  <w:style w:type="character" w:customStyle="1" w:styleId="afffffff5">
    <w:name w:val="Гипертекстовая ссылка"/>
    <w:uiPriority w:val="99"/>
    <w:rsid w:val="00C948FD"/>
    <w:rPr>
      <w:rFonts w:cs="Times New Roman"/>
      <w:color w:val="008000"/>
    </w:rPr>
  </w:style>
  <w:style w:type="paragraph" w:customStyle="1" w:styleId="Style2">
    <w:name w:val="Style2"/>
    <w:basedOn w:val="ad"/>
    <w:qFormat/>
    <w:rsid w:val="00C948FD"/>
    <w:pPr>
      <w:widowControl w:val="0"/>
      <w:autoSpaceDE w:val="0"/>
      <w:autoSpaceDN w:val="0"/>
      <w:adjustRightInd w:val="0"/>
      <w:spacing w:line="329" w:lineRule="exact"/>
      <w:jc w:val="center"/>
    </w:pPr>
  </w:style>
  <w:style w:type="paragraph" w:customStyle="1" w:styleId="Style3">
    <w:name w:val="Style3"/>
    <w:basedOn w:val="ad"/>
    <w:qFormat/>
    <w:rsid w:val="00C948FD"/>
    <w:pPr>
      <w:widowControl w:val="0"/>
      <w:autoSpaceDE w:val="0"/>
      <w:autoSpaceDN w:val="0"/>
      <w:adjustRightInd w:val="0"/>
      <w:spacing w:line="326" w:lineRule="exact"/>
      <w:jc w:val="both"/>
    </w:pPr>
  </w:style>
  <w:style w:type="character" w:customStyle="1" w:styleId="FontStyle11">
    <w:name w:val="Font Style11"/>
    <w:rsid w:val="00C948FD"/>
    <w:rPr>
      <w:rFonts w:ascii="Times New Roman" w:hAnsi="Times New Roman" w:cs="Times New Roman"/>
      <w:b/>
      <w:bCs/>
      <w:sz w:val="24"/>
      <w:szCs w:val="24"/>
    </w:rPr>
  </w:style>
  <w:style w:type="character" w:customStyle="1" w:styleId="FontStyle13">
    <w:name w:val="Font Style13"/>
    <w:rsid w:val="00C948FD"/>
    <w:rPr>
      <w:rFonts w:ascii="MS Reference Sans Serif" w:hAnsi="MS Reference Sans Serif" w:cs="MS Reference Sans Serif"/>
      <w:b/>
      <w:bCs/>
      <w:spacing w:val="-20"/>
      <w:sz w:val="16"/>
      <w:szCs w:val="16"/>
    </w:rPr>
  </w:style>
  <w:style w:type="character" w:customStyle="1" w:styleId="FontStyle14">
    <w:name w:val="Font Style14"/>
    <w:rsid w:val="00C948FD"/>
    <w:rPr>
      <w:rFonts w:ascii="MS Reference Sans Serif" w:hAnsi="MS Reference Sans Serif" w:cs="MS Reference Sans Serif"/>
      <w:spacing w:val="-10"/>
      <w:sz w:val="16"/>
      <w:szCs w:val="16"/>
    </w:rPr>
  </w:style>
  <w:style w:type="paragraph" w:customStyle="1" w:styleId="1fff">
    <w:name w:val="Знак Знак Знак1 Знак Знак Знак Знак Знак Знак Знак Знак Знак Знак Знак Знак Знак"/>
    <w:basedOn w:val="ad"/>
    <w:qFormat/>
    <w:rsid w:val="00C948FD"/>
    <w:pPr>
      <w:spacing w:before="100" w:beforeAutospacing="1" w:after="100" w:afterAutospacing="1"/>
    </w:pPr>
    <w:rPr>
      <w:rFonts w:ascii="Tahoma" w:hAnsi="Tahoma"/>
      <w:sz w:val="20"/>
      <w:szCs w:val="20"/>
      <w:lang w:val="en-US" w:eastAsia="en-US"/>
    </w:rPr>
  </w:style>
  <w:style w:type="paragraph" w:customStyle="1" w:styleId="-">
    <w:name w:val="Таблица - Текст основной"/>
    <w:basedOn w:val="ad"/>
    <w:qFormat/>
    <w:rsid w:val="00C948FD"/>
    <w:pPr>
      <w:widowControl w:val="0"/>
    </w:pPr>
    <w:rPr>
      <w:rFonts w:ascii="Arial" w:hAnsi="Arial" w:cs="Arial"/>
      <w:sz w:val="18"/>
      <w:szCs w:val="20"/>
    </w:rPr>
  </w:style>
  <w:style w:type="paragraph" w:customStyle="1" w:styleId="-0">
    <w:name w:val="Таблица - Шапка"/>
    <w:basedOn w:val="ad"/>
    <w:qFormat/>
    <w:rsid w:val="00C948FD"/>
    <w:pPr>
      <w:jc w:val="center"/>
    </w:pPr>
    <w:rPr>
      <w:rFonts w:ascii="Arial" w:hAnsi="Arial" w:cs="Arial"/>
      <w:b/>
      <w:bCs/>
      <w:sz w:val="18"/>
      <w:szCs w:val="20"/>
    </w:rPr>
  </w:style>
  <w:style w:type="paragraph" w:customStyle="1" w:styleId="-1">
    <w:name w:val="Таблица - Числа справа"/>
    <w:basedOn w:val="-"/>
    <w:qFormat/>
    <w:rsid w:val="00C948FD"/>
    <w:pPr>
      <w:jc w:val="right"/>
    </w:pPr>
  </w:style>
  <w:style w:type="paragraph" w:customStyle="1" w:styleId="-4">
    <w:name w:val="Таблица - Текст центр"/>
    <w:basedOn w:val="-"/>
    <w:qFormat/>
    <w:rsid w:val="00C948FD"/>
    <w:pPr>
      <w:jc w:val="center"/>
    </w:pPr>
  </w:style>
  <w:style w:type="character" w:customStyle="1" w:styleId="101">
    <w:name w:val="Сноска 10"/>
    <w:qFormat/>
    <w:rsid w:val="00C948FD"/>
    <w:rPr>
      <w:rFonts w:ascii="Times New Roman" w:hAnsi="Times New Roman" w:cs="Times New Roman"/>
      <w:vertAlign w:val="superscript"/>
    </w:rPr>
  </w:style>
  <w:style w:type="paragraph" w:customStyle="1" w:styleId="afffffff6">
    <w:name w:val="Нормальный (таблица)"/>
    <w:basedOn w:val="ad"/>
    <w:next w:val="ad"/>
    <w:uiPriority w:val="99"/>
    <w:qFormat/>
    <w:rsid w:val="00C948FD"/>
    <w:pPr>
      <w:widowControl w:val="0"/>
      <w:autoSpaceDE w:val="0"/>
      <w:autoSpaceDN w:val="0"/>
      <w:adjustRightInd w:val="0"/>
      <w:jc w:val="both"/>
    </w:pPr>
    <w:rPr>
      <w:rFonts w:ascii="Arial" w:hAnsi="Arial" w:cs="Arial"/>
    </w:rPr>
  </w:style>
  <w:style w:type="paragraph" w:customStyle="1" w:styleId="afffffff7">
    <w:name w:val="Прижатый влево"/>
    <w:basedOn w:val="ad"/>
    <w:next w:val="ad"/>
    <w:uiPriority w:val="99"/>
    <w:qFormat/>
    <w:rsid w:val="00C948FD"/>
    <w:pPr>
      <w:widowControl w:val="0"/>
      <w:autoSpaceDE w:val="0"/>
      <w:autoSpaceDN w:val="0"/>
      <w:adjustRightInd w:val="0"/>
    </w:pPr>
    <w:rPr>
      <w:rFonts w:ascii="Arial" w:hAnsi="Arial" w:cs="Arial"/>
    </w:rPr>
  </w:style>
  <w:style w:type="character" w:customStyle="1" w:styleId="1fff0">
    <w:name w:val="Основной текст Знак Знак Знак Знак1"/>
    <w:aliases w:val="Основной текст Знак Знак Знак Знак Знак Знак,Основной текст Знак1,Основной текст Знак Знак Знак Знак Знак1,TabelTekst Знак1,text Знак1,Body Text2 Знак1,Char Знак1,Main text Знак1,Body Text Char2 Char Знак1,Знак9 Знак1"/>
    <w:rsid w:val="00C948FD"/>
    <w:rPr>
      <w:szCs w:val="24"/>
      <w:lang w:val="ru-RU" w:eastAsia="ru-RU" w:bidi="ar-SA"/>
    </w:rPr>
  </w:style>
  <w:style w:type="character" w:customStyle="1" w:styleId="H2">
    <w:name w:val="H2 Знак"/>
    <w:aliases w:val="h2 Знак Знак,Заголовок 2 Знак1,h2 Знак1,Знак2 Знак2,Знак2 Знак Знак Знак Знак1,Знак2 Знак1 Знак1,ГЛАВА Знак1,Заголовок 2 Знак Знак Знак1,Заголовок 2 Знак1 Знак Знак1 Знак Знак1,Заголовок 2 Знак Знак Знак Знак1 Знак Знак"/>
    <w:rsid w:val="00C948FD"/>
    <w:rPr>
      <w:b/>
      <w:bCs/>
      <w:sz w:val="24"/>
      <w:szCs w:val="24"/>
      <w:lang w:val="ru-RU" w:eastAsia="ru-RU" w:bidi="ar-SA"/>
    </w:rPr>
  </w:style>
  <w:style w:type="numbering" w:customStyle="1" w:styleId="142">
    <w:name w:val="Стиль многоуровневый 14 пт полужирный"/>
    <w:basedOn w:val="af0"/>
    <w:rsid w:val="00C948FD"/>
  </w:style>
  <w:style w:type="paragraph" w:customStyle="1" w:styleId="1Arial">
    <w:name w:val="Заголовок 1+Arial"/>
    <w:aliases w:val="по центру"/>
    <w:basedOn w:val="af1"/>
    <w:qFormat/>
    <w:rsid w:val="00C948FD"/>
    <w:pPr>
      <w:overflowPunct w:val="0"/>
      <w:autoSpaceDE w:val="0"/>
      <w:autoSpaceDN w:val="0"/>
      <w:adjustRightInd w:val="0"/>
      <w:spacing w:line="288" w:lineRule="auto"/>
      <w:ind w:left="357" w:hanging="357"/>
      <w:jc w:val="center"/>
      <w:textAlignment w:val="baseline"/>
    </w:pPr>
    <w:rPr>
      <w:rFonts w:ascii="Arial" w:hAnsi="Arial" w:cs="Arial"/>
      <w:szCs w:val="24"/>
    </w:rPr>
  </w:style>
  <w:style w:type="character" w:styleId="afffffff8">
    <w:name w:val="line number"/>
    <w:rsid w:val="00C948FD"/>
    <w:rPr>
      <w:rFonts w:cs="Times New Roman"/>
    </w:rPr>
  </w:style>
  <w:style w:type="paragraph" w:customStyle="1" w:styleId="1TimesNewRoman12">
    <w:name w:val="Стиль Заголовок 1 + Times New Roman После:  12 пт"/>
    <w:basedOn w:val="10"/>
    <w:qFormat/>
    <w:rsid w:val="00C948FD"/>
    <w:pPr>
      <w:keepNext/>
      <w:keepLines w:val="0"/>
      <w:numPr>
        <w:numId w:val="0"/>
      </w:numPr>
      <w:spacing w:after="240" w:line="240" w:lineRule="auto"/>
      <w:jc w:val="left"/>
    </w:pPr>
    <w:rPr>
      <w:rFonts w:eastAsia="Times New Roman" w:cs="Times New Roman"/>
      <w:bCs/>
      <w:kern w:val="32"/>
      <w:sz w:val="32"/>
      <w:szCs w:val="20"/>
    </w:rPr>
  </w:style>
  <w:style w:type="character" w:customStyle="1" w:styleId="213">
    <w:name w:val="Основной текст с отступом 2 Знак Знак Знак1"/>
    <w:aliases w:val="Основной текст с отступом 2 Знак Знак Знак Знак Знак Знак,Основной текст с отступом 22 Знак,Основной текст с отступом 2 Знак Знак Знак3 Знак Знак Знак"/>
    <w:locked/>
    <w:rsid w:val="00C948FD"/>
    <w:rPr>
      <w:rFonts w:cs="Times New Roman"/>
      <w:sz w:val="24"/>
      <w:szCs w:val="24"/>
      <w:lang w:val="ru-RU" w:eastAsia="ru-RU" w:bidi="ar-SA"/>
    </w:rPr>
  </w:style>
  <w:style w:type="paragraph" w:customStyle="1" w:styleId="NormalWeb1">
    <w:name w:val="Normal (Web)1"/>
    <w:basedOn w:val="ad"/>
    <w:qFormat/>
    <w:rsid w:val="00C948FD"/>
    <w:pPr>
      <w:overflowPunct w:val="0"/>
      <w:autoSpaceDE w:val="0"/>
      <w:autoSpaceDN w:val="0"/>
      <w:adjustRightInd w:val="0"/>
      <w:spacing w:before="100" w:after="100"/>
    </w:pPr>
    <w:rPr>
      <w:color w:val="000000"/>
      <w:szCs w:val="20"/>
    </w:rPr>
  </w:style>
  <w:style w:type="paragraph" w:customStyle="1" w:styleId="BodyText31">
    <w:name w:val="Body Text 31"/>
    <w:basedOn w:val="ad"/>
    <w:qFormat/>
    <w:rsid w:val="00C948FD"/>
    <w:pPr>
      <w:overflowPunct w:val="0"/>
      <w:autoSpaceDE w:val="0"/>
      <w:autoSpaceDN w:val="0"/>
      <w:adjustRightInd w:val="0"/>
      <w:jc w:val="center"/>
    </w:pPr>
    <w:rPr>
      <w:b/>
      <w:szCs w:val="20"/>
    </w:rPr>
  </w:style>
  <w:style w:type="paragraph" w:customStyle="1" w:styleId="BodyTextIndent31">
    <w:name w:val="Body Text Indent 31"/>
    <w:basedOn w:val="ad"/>
    <w:qFormat/>
    <w:rsid w:val="00C948FD"/>
    <w:pPr>
      <w:ind w:left="855"/>
      <w:jc w:val="both"/>
    </w:pPr>
    <w:rPr>
      <w:szCs w:val="20"/>
    </w:rPr>
  </w:style>
  <w:style w:type="paragraph" w:customStyle="1" w:styleId="BodyTextIndent211">
    <w:name w:val="Body Text Indent 211"/>
    <w:basedOn w:val="ad"/>
    <w:qFormat/>
    <w:rsid w:val="00C948FD"/>
    <w:pPr>
      <w:spacing w:before="120"/>
      <w:jc w:val="both"/>
    </w:pPr>
    <w:rPr>
      <w:szCs w:val="20"/>
    </w:rPr>
  </w:style>
  <w:style w:type="paragraph" w:customStyle="1" w:styleId="1fff1">
    <w:name w:val="Знак Знак Знак Знак Знак Знак1 Знак"/>
    <w:basedOn w:val="ad"/>
    <w:qFormat/>
    <w:rsid w:val="00C948FD"/>
    <w:pPr>
      <w:spacing w:before="100" w:beforeAutospacing="1" w:after="100" w:afterAutospacing="1"/>
    </w:pPr>
    <w:rPr>
      <w:rFonts w:ascii="Tahoma" w:hAnsi="Tahoma"/>
      <w:sz w:val="20"/>
      <w:szCs w:val="20"/>
      <w:lang w:val="en-US" w:eastAsia="en-US"/>
    </w:rPr>
  </w:style>
  <w:style w:type="paragraph" w:customStyle="1" w:styleId="a3">
    <w:name w:val="Список с точкой"/>
    <w:basedOn w:val="ad"/>
    <w:link w:val="afffffff9"/>
    <w:qFormat/>
    <w:rsid w:val="00C948FD"/>
    <w:pPr>
      <w:numPr>
        <w:numId w:val="21"/>
      </w:numPr>
      <w:tabs>
        <w:tab w:val="clear" w:pos="360"/>
        <w:tab w:val="num" w:pos="900"/>
      </w:tabs>
      <w:ind w:left="900"/>
      <w:jc w:val="both"/>
    </w:pPr>
  </w:style>
  <w:style w:type="character" w:customStyle="1" w:styleId="afffffff9">
    <w:name w:val="Список с точкой Знак"/>
    <w:link w:val="a3"/>
    <w:locked/>
    <w:rsid w:val="00C948FD"/>
    <w:rPr>
      <w:rFonts w:ascii="Times New Roman" w:eastAsia="Times New Roman" w:hAnsi="Times New Roman" w:cs="Times New Roman"/>
      <w:sz w:val="24"/>
      <w:szCs w:val="24"/>
    </w:rPr>
  </w:style>
  <w:style w:type="paragraph" w:customStyle="1" w:styleId="afffffffa">
    <w:name w:val="Р_Основной текст"/>
    <w:link w:val="afffffffb"/>
    <w:qFormat/>
    <w:rsid w:val="00C948FD"/>
    <w:pPr>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ffb">
    <w:name w:val="Р_Основной текст Знак"/>
    <w:link w:val="afffffffa"/>
    <w:locked/>
    <w:rsid w:val="00C948FD"/>
    <w:rPr>
      <w:rFonts w:ascii="Times New Roman" w:eastAsia="Times New Roman" w:hAnsi="Times New Roman" w:cs="Times New Roman"/>
      <w:sz w:val="24"/>
      <w:szCs w:val="24"/>
      <w:lang w:eastAsia="ru-RU"/>
    </w:rPr>
  </w:style>
  <w:style w:type="paragraph" w:customStyle="1" w:styleId="a0">
    <w:name w:val="Р_Список с тире"/>
    <w:next w:val="afffffffa"/>
    <w:link w:val="afffffffc"/>
    <w:qFormat/>
    <w:rsid w:val="00C948FD"/>
    <w:pPr>
      <w:numPr>
        <w:numId w:val="22"/>
      </w:numPr>
      <w:tabs>
        <w:tab w:val="num" w:pos="1200"/>
      </w:tabs>
      <w:spacing w:after="0" w:line="360" w:lineRule="auto"/>
      <w:ind w:left="1200" w:hanging="480"/>
    </w:pPr>
    <w:rPr>
      <w:rFonts w:ascii="Times New Roman" w:eastAsia="Times New Roman" w:hAnsi="Times New Roman" w:cs="Times New Roman"/>
      <w:sz w:val="24"/>
      <w:szCs w:val="24"/>
      <w:lang w:eastAsia="ru-RU"/>
    </w:rPr>
  </w:style>
  <w:style w:type="character" w:customStyle="1" w:styleId="afffffffc">
    <w:name w:val="Р_Список с тире Знак Знак"/>
    <w:link w:val="a0"/>
    <w:locked/>
    <w:rsid w:val="00C948FD"/>
    <w:rPr>
      <w:rFonts w:ascii="Times New Roman" w:eastAsia="Times New Roman" w:hAnsi="Times New Roman" w:cs="Times New Roman"/>
      <w:sz w:val="24"/>
      <w:szCs w:val="24"/>
      <w:lang w:eastAsia="ru-RU"/>
    </w:rPr>
  </w:style>
  <w:style w:type="paragraph" w:customStyle="1" w:styleId="BodyText211">
    <w:name w:val="Body Text 211"/>
    <w:basedOn w:val="ad"/>
    <w:qFormat/>
    <w:rsid w:val="00C948FD"/>
    <w:pPr>
      <w:autoSpaceDE w:val="0"/>
      <w:autoSpaceDN w:val="0"/>
      <w:spacing w:before="120"/>
      <w:jc w:val="both"/>
    </w:pPr>
    <w:rPr>
      <w:szCs w:val="28"/>
    </w:rPr>
  </w:style>
  <w:style w:type="paragraph" w:customStyle="1" w:styleId="214">
    <w:name w:val="Знак21"/>
    <w:basedOn w:val="ad"/>
    <w:next w:val="21"/>
    <w:autoRedefine/>
    <w:uiPriority w:val="99"/>
    <w:qFormat/>
    <w:rsid w:val="00C948FD"/>
    <w:pPr>
      <w:spacing w:after="160" w:line="240" w:lineRule="exact"/>
      <w:jc w:val="right"/>
    </w:pPr>
    <w:rPr>
      <w:rFonts w:eastAsia="MS Mincho"/>
      <w:noProof/>
      <w:lang w:val="en-US" w:eastAsia="en-US"/>
    </w:rPr>
  </w:style>
  <w:style w:type="character" w:customStyle="1" w:styleId="FontStyle371">
    <w:name w:val="Font Style371"/>
    <w:rsid w:val="00C948FD"/>
    <w:rPr>
      <w:rFonts w:ascii="Times New Roman" w:hAnsi="Times New Roman" w:cs="Times New Roman"/>
      <w:sz w:val="20"/>
      <w:szCs w:val="20"/>
    </w:rPr>
  </w:style>
  <w:style w:type="paragraph" w:customStyle="1" w:styleId="-5">
    <w:name w:val="Таблица - текст основной"/>
    <w:basedOn w:val="aff"/>
    <w:link w:val="-6"/>
    <w:qFormat/>
    <w:rsid w:val="00C948FD"/>
    <w:pPr>
      <w:suppressAutoHyphens/>
      <w:spacing w:before="0" w:after="0"/>
      <w:ind w:firstLine="0"/>
      <w:jc w:val="left"/>
    </w:pPr>
    <w:rPr>
      <w:rFonts w:ascii="Arial" w:hAnsi="Arial"/>
      <w:sz w:val="20"/>
      <w:szCs w:val="20"/>
    </w:rPr>
  </w:style>
  <w:style w:type="character" w:customStyle="1" w:styleId="-6">
    <w:name w:val="Таблица - текст основной Знак"/>
    <w:link w:val="-5"/>
    <w:locked/>
    <w:rsid w:val="00C948FD"/>
    <w:rPr>
      <w:rFonts w:ascii="Arial" w:eastAsia="Times New Roman" w:hAnsi="Arial" w:cs="Times New Roman"/>
      <w:sz w:val="20"/>
      <w:szCs w:val="20"/>
    </w:rPr>
  </w:style>
  <w:style w:type="paragraph" w:customStyle="1" w:styleId="-9">
    <w:name w:val="Таблица - шапка"/>
    <w:basedOn w:val="ad"/>
    <w:qFormat/>
    <w:rsid w:val="00C948FD"/>
    <w:pPr>
      <w:suppressAutoHyphens/>
      <w:spacing w:before="120" w:after="120"/>
      <w:jc w:val="center"/>
    </w:pPr>
    <w:rPr>
      <w:rFonts w:ascii="Arial" w:hAnsi="Arial" w:cs="Arial"/>
      <w:b/>
      <w:sz w:val="20"/>
      <w:szCs w:val="20"/>
    </w:rPr>
  </w:style>
  <w:style w:type="paragraph" w:customStyle="1" w:styleId="i40">
    <w:name w:val="i40"/>
    <w:basedOn w:val="ad"/>
    <w:qFormat/>
    <w:rsid w:val="00C948FD"/>
    <w:pPr>
      <w:ind w:firstLine="461"/>
      <w:jc w:val="both"/>
    </w:pPr>
  </w:style>
  <w:style w:type="paragraph" w:customStyle="1" w:styleId="afffffffd">
    <w:name w:val="Подзаголовок для СТП"/>
    <w:basedOn w:val="ad"/>
    <w:qFormat/>
    <w:rsid w:val="00C948FD"/>
    <w:pPr>
      <w:spacing w:before="240" w:after="240"/>
      <w:jc w:val="both"/>
    </w:pPr>
    <w:rPr>
      <w:b/>
      <w:bCs/>
      <w:caps/>
      <w:sz w:val="26"/>
      <w:szCs w:val="20"/>
    </w:rPr>
  </w:style>
  <w:style w:type="paragraph" w:customStyle="1" w:styleId="afffffffe">
    <w:name w:val="Перечисление"/>
    <w:basedOn w:val="ad"/>
    <w:qFormat/>
    <w:rsid w:val="00C948FD"/>
    <w:pPr>
      <w:tabs>
        <w:tab w:val="left" w:pos="567"/>
        <w:tab w:val="num" w:pos="1069"/>
      </w:tabs>
      <w:spacing w:before="120" w:after="40"/>
      <w:jc w:val="both"/>
    </w:pPr>
    <w:rPr>
      <w:bCs/>
    </w:rPr>
  </w:style>
  <w:style w:type="paragraph" w:customStyle="1" w:styleId="1252">
    <w:name w:val="Стиль По ширине Первая строка:  125 см После:  2 пт"/>
    <w:basedOn w:val="ad"/>
    <w:qFormat/>
    <w:rsid w:val="00C948FD"/>
    <w:pPr>
      <w:spacing w:after="40"/>
      <w:ind w:firstLine="720"/>
      <w:jc w:val="both"/>
    </w:pPr>
    <w:rPr>
      <w:szCs w:val="20"/>
    </w:rPr>
  </w:style>
  <w:style w:type="paragraph" w:customStyle="1" w:styleId="affffffff">
    <w:name w:val="Стиль Стиль полужирный По центру + По ширине"/>
    <w:basedOn w:val="ad"/>
    <w:qFormat/>
    <w:rsid w:val="00C948FD"/>
    <w:pPr>
      <w:spacing w:before="240" w:after="240"/>
      <w:jc w:val="both"/>
    </w:pPr>
    <w:rPr>
      <w:b/>
      <w:bCs/>
      <w:szCs w:val="20"/>
    </w:rPr>
  </w:style>
  <w:style w:type="paragraph" w:customStyle="1" w:styleId="affffffff0">
    <w:name w:val="Текст обычный"/>
    <w:basedOn w:val="ad"/>
    <w:qFormat/>
    <w:rsid w:val="00C948FD"/>
    <w:pPr>
      <w:spacing w:before="40" w:after="40"/>
      <w:jc w:val="both"/>
    </w:pPr>
  </w:style>
  <w:style w:type="paragraph" w:customStyle="1" w:styleId="12pt125">
    <w:name w:val="Стиль 12 pt полужирный по центру Первая строка:  125 см Перед:..."/>
    <w:basedOn w:val="ad"/>
    <w:qFormat/>
    <w:rsid w:val="00C948FD"/>
    <w:pPr>
      <w:keepNext/>
      <w:keepLines/>
      <w:spacing w:before="120" w:after="120"/>
      <w:jc w:val="center"/>
    </w:pPr>
    <w:rPr>
      <w:b/>
      <w:bCs/>
      <w:szCs w:val="20"/>
    </w:rPr>
  </w:style>
  <w:style w:type="paragraph" w:styleId="affffffff1">
    <w:name w:val="Message Header"/>
    <w:basedOn w:val="ad"/>
    <w:link w:val="affffffff2"/>
    <w:rsid w:val="00C948FD"/>
    <w:pPr>
      <w:spacing w:before="120" w:after="120" w:line="199" w:lineRule="auto"/>
      <w:ind w:left="-57" w:right="113"/>
      <w:jc w:val="right"/>
    </w:pPr>
    <w:rPr>
      <w:rFonts w:ascii="NTHelvetica/Cyrillic" w:hAnsi="NTHelvetica/Cyrillic"/>
      <w:sz w:val="16"/>
      <w:szCs w:val="20"/>
    </w:rPr>
  </w:style>
  <w:style w:type="character" w:customStyle="1" w:styleId="affffffff2">
    <w:name w:val="Шапка Знак"/>
    <w:basedOn w:val="ae"/>
    <w:link w:val="affffffff1"/>
    <w:rsid w:val="00C948FD"/>
    <w:rPr>
      <w:rFonts w:ascii="NTHelvetica/Cyrillic" w:eastAsia="Times New Roman" w:hAnsi="NTHelvetica/Cyrillic" w:cs="Times New Roman"/>
      <w:sz w:val="16"/>
      <w:szCs w:val="20"/>
    </w:rPr>
  </w:style>
  <w:style w:type="paragraph" w:customStyle="1" w:styleId="Normal1">
    <w:name w:val="Normal1"/>
    <w:qFormat/>
    <w:rsid w:val="00C948FD"/>
    <w:pPr>
      <w:spacing w:after="0" w:line="240" w:lineRule="auto"/>
    </w:pPr>
    <w:rPr>
      <w:rFonts w:ascii="Times New Roman" w:eastAsia="Times New Roman" w:hAnsi="Times New Roman" w:cs="Times New Roman"/>
      <w:sz w:val="28"/>
      <w:szCs w:val="20"/>
      <w:lang w:eastAsia="ru-RU"/>
    </w:rPr>
  </w:style>
  <w:style w:type="paragraph" w:customStyle="1" w:styleId="affffffff3">
    <w:name w:val="Основно Знак Знак"/>
    <w:basedOn w:val="ad"/>
    <w:qFormat/>
    <w:rsid w:val="00C948FD"/>
    <w:pPr>
      <w:widowControl w:val="0"/>
      <w:spacing w:before="120" w:line="336" w:lineRule="auto"/>
      <w:ind w:firstLine="720"/>
      <w:jc w:val="both"/>
    </w:pPr>
  </w:style>
  <w:style w:type="character" w:customStyle="1" w:styleId="affffffff4">
    <w:name w:val="Основно Знак Знак Знак"/>
    <w:rsid w:val="00C948FD"/>
    <w:rPr>
      <w:rFonts w:cs="Times New Roman"/>
      <w:snapToGrid w:val="0"/>
      <w:sz w:val="24"/>
      <w:szCs w:val="24"/>
      <w:lang w:val="ru-RU" w:eastAsia="ru-RU" w:bidi="ar-SA"/>
    </w:rPr>
  </w:style>
  <w:style w:type="character" w:customStyle="1" w:styleId="c1">
    <w:name w:val="c1"/>
    <w:rsid w:val="00C948FD"/>
    <w:rPr>
      <w:rFonts w:cs="Times New Roman"/>
      <w:color w:val="0000FF"/>
    </w:rPr>
  </w:style>
  <w:style w:type="character" w:customStyle="1" w:styleId="c3">
    <w:name w:val="c3"/>
    <w:rsid w:val="00C948FD"/>
    <w:rPr>
      <w:rFonts w:cs="Times New Roman"/>
      <w:color w:val="800080"/>
    </w:rPr>
  </w:style>
  <w:style w:type="paragraph" w:customStyle="1" w:styleId="justify1">
    <w:name w:val="justify1"/>
    <w:basedOn w:val="ad"/>
    <w:qFormat/>
    <w:rsid w:val="00C948FD"/>
    <w:pPr>
      <w:spacing w:before="100" w:beforeAutospacing="1" w:after="100" w:afterAutospacing="1"/>
      <w:jc w:val="both"/>
    </w:pPr>
    <w:rPr>
      <w:rFonts w:ascii="Arial Unicode MS" w:eastAsia="Arial Unicode MS" w:hAnsi="Arial Unicode MS" w:cs="Arial Unicode MS"/>
      <w:color w:val="000000"/>
    </w:rPr>
  </w:style>
  <w:style w:type="paragraph" w:customStyle="1" w:styleId="affffffff5">
    <w:name w:val="основной с отступом"/>
    <w:basedOn w:val="aff"/>
    <w:qFormat/>
    <w:rsid w:val="00C948FD"/>
    <w:pPr>
      <w:tabs>
        <w:tab w:val="left" w:pos="540"/>
        <w:tab w:val="num" w:pos="851"/>
      </w:tabs>
      <w:spacing w:before="0" w:after="0" w:line="288" w:lineRule="auto"/>
      <w:ind w:firstLine="0"/>
    </w:pPr>
    <w:rPr>
      <w:sz w:val="24"/>
      <w:szCs w:val="24"/>
    </w:rPr>
  </w:style>
  <w:style w:type="paragraph" w:customStyle="1" w:styleId="affffffff6">
    <w:name w:val="Стиль"/>
    <w:qFormat/>
    <w:rsid w:val="00C948FD"/>
    <w:pPr>
      <w:widowControl w:val="0"/>
      <w:autoSpaceDE w:val="0"/>
      <w:autoSpaceDN w:val="0"/>
      <w:spacing w:after="0" w:line="240" w:lineRule="auto"/>
      <w:ind w:firstLine="720"/>
      <w:jc w:val="both"/>
    </w:pPr>
    <w:rPr>
      <w:rFonts w:ascii="Times New Roman" w:eastAsia="Times New Roman" w:hAnsi="Times New Roman" w:cs="Times New Roman"/>
      <w:sz w:val="24"/>
      <w:szCs w:val="24"/>
      <w:lang w:val="en-US" w:eastAsia="ru-RU"/>
    </w:rPr>
  </w:style>
  <w:style w:type="paragraph" w:customStyle="1" w:styleId="affffffff7">
    <w:name w:val="Название статьи"/>
    <w:basedOn w:val="26"/>
    <w:qFormat/>
    <w:rsid w:val="00C948FD"/>
    <w:pPr>
      <w:widowControl w:val="0"/>
      <w:tabs>
        <w:tab w:val="left" w:pos="576"/>
        <w:tab w:val="left" w:pos="720"/>
        <w:tab w:val="left" w:pos="3744"/>
      </w:tabs>
      <w:spacing w:before="0"/>
      <w:jc w:val="center"/>
    </w:pPr>
    <w:rPr>
      <w:sz w:val="20"/>
      <w:szCs w:val="20"/>
      <w:u w:val="single"/>
    </w:rPr>
  </w:style>
  <w:style w:type="paragraph" w:customStyle="1" w:styleId="1fff2">
    <w:name w:val="табличный заголовок 1"/>
    <w:basedOn w:val="ad"/>
    <w:qFormat/>
    <w:rsid w:val="00C948FD"/>
    <w:pPr>
      <w:jc w:val="both"/>
    </w:pPr>
    <w:rPr>
      <w:szCs w:val="20"/>
    </w:rPr>
  </w:style>
  <w:style w:type="paragraph" w:customStyle="1" w:styleId="affffffff8">
    <w:name w:val="Нумерованные заголовки"/>
    <w:basedOn w:val="affffffff9"/>
    <w:next w:val="ad"/>
    <w:qFormat/>
    <w:rsid w:val="00C948FD"/>
    <w:pPr>
      <w:tabs>
        <w:tab w:val="clear" w:pos="926"/>
        <w:tab w:val="num" w:pos="360"/>
      </w:tabs>
      <w:ind w:left="360" w:firstLine="360"/>
      <w:jc w:val="both"/>
    </w:pPr>
    <w:rPr>
      <w:i/>
    </w:rPr>
  </w:style>
  <w:style w:type="paragraph" w:styleId="affffffff9">
    <w:name w:val="List Number"/>
    <w:basedOn w:val="ad"/>
    <w:qFormat/>
    <w:rsid w:val="00C948FD"/>
    <w:pPr>
      <w:tabs>
        <w:tab w:val="num" w:pos="926"/>
      </w:tabs>
      <w:ind w:left="926" w:hanging="360"/>
    </w:pPr>
  </w:style>
  <w:style w:type="paragraph" w:customStyle="1" w:styleId="affffffffa">
    <w:name w:val="Основно"/>
    <w:basedOn w:val="ad"/>
    <w:qFormat/>
    <w:rsid w:val="00C948FD"/>
    <w:pPr>
      <w:widowControl w:val="0"/>
      <w:spacing w:before="120" w:line="336" w:lineRule="auto"/>
      <w:ind w:firstLine="720"/>
      <w:jc w:val="both"/>
    </w:pPr>
  </w:style>
  <w:style w:type="paragraph" w:customStyle="1" w:styleId="affffffffb">
    <w:name w:val="Основно Знак"/>
    <w:basedOn w:val="ad"/>
    <w:qFormat/>
    <w:rsid w:val="00C948FD"/>
    <w:pPr>
      <w:widowControl w:val="0"/>
      <w:snapToGrid w:val="0"/>
      <w:spacing w:before="120" w:line="336" w:lineRule="auto"/>
      <w:ind w:firstLine="720"/>
      <w:jc w:val="both"/>
    </w:pPr>
  </w:style>
  <w:style w:type="paragraph" w:customStyle="1" w:styleId="3TimesNewRoman12">
    <w:name w:val="Стиль Заголовок 3 + Times New Roman 12 пт не полужирный По ширин..."/>
    <w:basedOn w:val="30"/>
    <w:qFormat/>
    <w:rsid w:val="00C948FD"/>
    <w:pPr>
      <w:keepNext/>
      <w:keepLines w:val="0"/>
      <w:numPr>
        <w:numId w:val="0"/>
      </w:numPr>
      <w:tabs>
        <w:tab w:val="num" w:pos="1440"/>
      </w:tabs>
      <w:spacing w:before="0"/>
      <w:ind w:left="1224" w:firstLine="567"/>
    </w:pPr>
    <w:rPr>
      <w:rFonts w:eastAsia="Times New Roman" w:cs="Times New Roman"/>
      <w:iCs/>
      <w:szCs w:val="20"/>
    </w:rPr>
  </w:style>
  <w:style w:type="character" w:customStyle="1" w:styleId="affffffffc">
    <w:name w:val="Знак Знак Знак Знак"/>
    <w:aliases w:val=" Знак Знак Знак1, Знак Знак Знак Знак Знак Знак Знак"/>
    <w:rsid w:val="00C948FD"/>
    <w:rPr>
      <w:sz w:val="24"/>
      <w:lang w:val="ru-RU" w:eastAsia="ru-RU" w:bidi="ar-SA"/>
    </w:rPr>
  </w:style>
  <w:style w:type="paragraph" w:customStyle="1" w:styleId="1fff3">
    <w:name w:val="1 Знак Знак Знак Знак Знак Знак Знак Знак Знак Знак Знак Знак Знак"/>
    <w:basedOn w:val="ad"/>
    <w:qFormat/>
    <w:rsid w:val="00C948FD"/>
    <w:pPr>
      <w:spacing w:before="100" w:beforeAutospacing="1" w:after="100" w:afterAutospacing="1"/>
    </w:pPr>
    <w:rPr>
      <w:rFonts w:ascii="Tahoma" w:hAnsi="Tahoma"/>
      <w:sz w:val="20"/>
      <w:szCs w:val="20"/>
      <w:lang w:val="en-US" w:eastAsia="en-US"/>
    </w:rPr>
  </w:style>
  <w:style w:type="table" w:customStyle="1" w:styleId="59">
    <w:name w:val="Сетка таблицы5"/>
    <w:basedOn w:val="af"/>
    <w:next w:val="aff3"/>
    <w:rsid w:val="00C948F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c">
    <w:name w:val="Знак Знак Знак1 Знак Знак Знак Знак Знак Знак Знак Знак Знак Знак1"/>
    <w:basedOn w:val="ad"/>
    <w:next w:val="21"/>
    <w:autoRedefine/>
    <w:qFormat/>
    <w:rsid w:val="00C948FD"/>
    <w:pPr>
      <w:spacing w:after="160" w:line="240" w:lineRule="exact"/>
      <w:jc w:val="right"/>
    </w:pPr>
    <w:rPr>
      <w:noProof/>
      <w:lang w:val="en-US" w:eastAsia="en-US"/>
    </w:rPr>
  </w:style>
  <w:style w:type="paragraph" w:customStyle="1" w:styleId="3f3">
    <w:name w:val="Обычный3"/>
    <w:qFormat/>
    <w:rsid w:val="00C948FD"/>
    <w:pPr>
      <w:spacing w:after="0" w:line="240" w:lineRule="auto"/>
    </w:pPr>
    <w:rPr>
      <w:rFonts w:ascii="Times New Roman" w:eastAsia="PMingLiU" w:hAnsi="Times New Roman" w:cs="Times New Roman"/>
      <w:sz w:val="24"/>
      <w:szCs w:val="20"/>
      <w:lang w:eastAsia="zh-TW"/>
    </w:rPr>
  </w:style>
  <w:style w:type="paragraph" w:customStyle="1" w:styleId="215">
    <w:name w:val="Знак Знак Знак2 Знак1"/>
    <w:basedOn w:val="ad"/>
    <w:next w:val="21"/>
    <w:autoRedefine/>
    <w:qFormat/>
    <w:rsid w:val="00C948FD"/>
    <w:pPr>
      <w:spacing w:after="160" w:line="240" w:lineRule="exact"/>
      <w:jc w:val="right"/>
    </w:pPr>
    <w:rPr>
      <w:noProof/>
      <w:lang w:val="en-US" w:eastAsia="en-US"/>
    </w:rPr>
  </w:style>
  <w:style w:type="character" w:customStyle="1" w:styleId="181">
    <w:name w:val="Знак Знак181"/>
    <w:locked/>
    <w:rsid w:val="00C948FD"/>
    <w:rPr>
      <w:rFonts w:cs="Times New Roman"/>
      <w:sz w:val="24"/>
      <w:lang w:val="ru-RU" w:eastAsia="ru-RU" w:bidi="ar-SA"/>
    </w:rPr>
  </w:style>
  <w:style w:type="character" w:customStyle="1" w:styleId="120">
    <w:name w:val="Знак Знак12"/>
    <w:locked/>
    <w:rsid w:val="00C948FD"/>
    <w:rPr>
      <w:bCs/>
      <w:iCs/>
      <w:sz w:val="24"/>
      <w:szCs w:val="24"/>
      <w:lang w:val="ru-RU" w:eastAsia="ru-RU" w:bidi="ar-SA"/>
    </w:rPr>
  </w:style>
  <w:style w:type="character" w:customStyle="1" w:styleId="11d">
    <w:name w:val="Знак Знак11"/>
    <w:locked/>
    <w:rsid w:val="00C948FD"/>
    <w:rPr>
      <w:i/>
      <w:iCs/>
      <w:sz w:val="24"/>
      <w:szCs w:val="24"/>
      <w:lang w:val="ru-RU" w:eastAsia="ru-RU" w:bidi="ar-SA"/>
    </w:rPr>
  </w:style>
  <w:style w:type="character" w:customStyle="1" w:styleId="102">
    <w:name w:val="Знак Знак10"/>
    <w:locked/>
    <w:rsid w:val="00C948FD"/>
    <w:rPr>
      <w:i/>
      <w:iCs/>
      <w:sz w:val="24"/>
      <w:szCs w:val="24"/>
      <w:lang w:val="ru-RU" w:eastAsia="ru-RU" w:bidi="ar-SA"/>
    </w:rPr>
  </w:style>
  <w:style w:type="character" w:customStyle="1" w:styleId="93">
    <w:name w:val="Знак Знак9"/>
    <w:locked/>
    <w:rsid w:val="00C948FD"/>
    <w:rPr>
      <w:b/>
      <w:bCs/>
      <w:sz w:val="24"/>
      <w:szCs w:val="24"/>
      <w:lang w:val="ru-RU" w:eastAsia="ru-RU" w:bidi="ar-SA"/>
    </w:rPr>
  </w:style>
  <w:style w:type="character" w:customStyle="1" w:styleId="810">
    <w:name w:val="Знак Знак81"/>
    <w:locked/>
    <w:rsid w:val="00C948FD"/>
    <w:rPr>
      <w:b/>
      <w:bCs/>
      <w:i/>
      <w:iCs/>
      <w:sz w:val="24"/>
      <w:szCs w:val="24"/>
      <w:lang w:val="ru-RU" w:eastAsia="ru-RU" w:bidi="ar-SA"/>
    </w:rPr>
  </w:style>
  <w:style w:type="character" w:customStyle="1" w:styleId="710">
    <w:name w:val="Знак Знак71"/>
    <w:locked/>
    <w:rsid w:val="00C948FD"/>
    <w:rPr>
      <w:b/>
      <w:sz w:val="22"/>
      <w:szCs w:val="22"/>
      <w:lang w:val="ru-RU" w:eastAsia="ru-RU" w:bidi="ar-SA"/>
    </w:rPr>
  </w:style>
  <w:style w:type="character" w:customStyle="1" w:styleId="610">
    <w:name w:val="Знак Знак61"/>
    <w:locked/>
    <w:rsid w:val="00C948FD"/>
    <w:rPr>
      <w:b/>
      <w:sz w:val="24"/>
      <w:szCs w:val="24"/>
      <w:u w:val="single"/>
      <w:lang w:val="ru-RU" w:eastAsia="ru-RU" w:bidi="ar-SA"/>
    </w:rPr>
  </w:style>
  <w:style w:type="character" w:customStyle="1" w:styleId="5a">
    <w:name w:val="Знак Знак5"/>
    <w:locked/>
    <w:rsid w:val="00C948FD"/>
    <w:rPr>
      <w:sz w:val="24"/>
      <w:lang w:val="ru-RU" w:eastAsia="ru-RU" w:bidi="ar-SA"/>
    </w:rPr>
  </w:style>
  <w:style w:type="character" w:customStyle="1" w:styleId="47">
    <w:name w:val="Знак Знак4"/>
    <w:locked/>
    <w:rsid w:val="00C948FD"/>
    <w:rPr>
      <w:sz w:val="24"/>
      <w:lang w:val="ru-RU" w:eastAsia="ru-RU" w:bidi="ar-SA"/>
    </w:rPr>
  </w:style>
  <w:style w:type="character" w:customStyle="1" w:styleId="3f4">
    <w:name w:val="Знак Знак3"/>
    <w:locked/>
    <w:rsid w:val="00C948FD"/>
    <w:rPr>
      <w:b/>
      <w:sz w:val="24"/>
      <w:lang w:val="ru-RU" w:eastAsia="ru-RU" w:bidi="ar-SA"/>
    </w:rPr>
  </w:style>
  <w:style w:type="character" w:customStyle="1" w:styleId="2fb">
    <w:name w:val="Основной текст с отступом 2 Знак Знак Знак"/>
    <w:aliases w:val="Основной текст с отступом 2 Знак2,Основной текст с отступом 2 Знак1 Знак, Знак1 Знак1 Знак,Знак1 Знак1 Знак, Знак1 Знак Знак Знак, Знак1 Знак Знак2, Знак1 Знак2,Знак1 Знак2"/>
    <w:locked/>
    <w:rsid w:val="00C948FD"/>
    <w:rPr>
      <w:sz w:val="24"/>
      <w:szCs w:val="24"/>
      <w:lang w:val="ru-RU" w:eastAsia="ru-RU" w:bidi="ar-SA"/>
    </w:rPr>
  </w:style>
  <w:style w:type="character" w:customStyle="1" w:styleId="v121">
    <w:name w:val="v121"/>
    <w:rsid w:val="00C948FD"/>
    <w:rPr>
      <w:rFonts w:ascii="Verdana" w:hAnsi="Verdana" w:hint="default"/>
      <w:sz w:val="18"/>
      <w:szCs w:val="18"/>
    </w:rPr>
  </w:style>
  <w:style w:type="paragraph" w:customStyle="1" w:styleId="1fff4">
    <w:name w:val="Знак Знак Знак1"/>
    <w:basedOn w:val="ad"/>
    <w:qFormat/>
    <w:rsid w:val="00C948FD"/>
    <w:pPr>
      <w:spacing w:before="100" w:beforeAutospacing="1" w:after="100" w:afterAutospacing="1"/>
    </w:pPr>
    <w:rPr>
      <w:rFonts w:ascii="Tahoma" w:hAnsi="Tahoma"/>
      <w:sz w:val="20"/>
      <w:szCs w:val="20"/>
      <w:lang w:val="en-US" w:eastAsia="en-US"/>
    </w:rPr>
  </w:style>
  <w:style w:type="paragraph" w:customStyle="1" w:styleId="1fff5">
    <w:name w:val="1 Знак Знак Знак Знак"/>
    <w:basedOn w:val="ad"/>
    <w:qFormat/>
    <w:rsid w:val="00C948FD"/>
    <w:pPr>
      <w:spacing w:before="100" w:beforeAutospacing="1" w:after="100" w:afterAutospacing="1"/>
    </w:pPr>
    <w:rPr>
      <w:rFonts w:ascii="Tahoma" w:hAnsi="Tahoma"/>
      <w:sz w:val="20"/>
      <w:szCs w:val="20"/>
      <w:lang w:val="en-US" w:eastAsia="en-US"/>
    </w:rPr>
  </w:style>
  <w:style w:type="table" w:customStyle="1" w:styleId="2fc">
    <w:name w:val="Стиль таблицы2"/>
    <w:basedOn w:val="af"/>
    <w:rsid w:val="00C948F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styleId="affffffffd">
    <w:name w:val="Table Professional"/>
    <w:basedOn w:val="af"/>
    <w:rsid w:val="00C948F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f5">
    <w:name w:val="Стиль таблицы3"/>
    <w:basedOn w:val="af"/>
    <w:rsid w:val="00C948FD"/>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paragraph" w:customStyle="1" w:styleId="110">
    <w:name w:val="Знак Знак Знак1 Знак Знак Знак Знак1"/>
    <w:basedOn w:val="ad"/>
    <w:qFormat/>
    <w:rsid w:val="00C948FD"/>
    <w:pPr>
      <w:numPr>
        <w:numId w:val="5"/>
      </w:numPr>
      <w:spacing w:after="160" w:line="240" w:lineRule="exact"/>
      <w:jc w:val="both"/>
    </w:pPr>
    <w:rPr>
      <w:rFonts w:ascii="Verdana" w:hAnsi="Verdana" w:cs="Verdana"/>
      <w:sz w:val="20"/>
      <w:szCs w:val="20"/>
      <w:lang w:val="en-US" w:eastAsia="en-US"/>
    </w:rPr>
  </w:style>
  <w:style w:type="paragraph" w:customStyle="1" w:styleId="Iniiaiieoaenonionooiii2">
    <w:name w:val="Iniiaiie oaeno n ionooiii 2"/>
    <w:basedOn w:val="ad"/>
    <w:qFormat/>
    <w:rsid w:val="00C948FD"/>
    <w:pPr>
      <w:widowControl w:val="0"/>
      <w:ind w:right="170"/>
      <w:jc w:val="both"/>
    </w:pPr>
    <w:rPr>
      <w:snapToGrid w:val="0"/>
    </w:rPr>
  </w:style>
  <w:style w:type="character" w:customStyle="1" w:styleId="510">
    <w:name w:val="Заголовок 5 Знак1"/>
    <w:aliases w:val="Underline Знак1,H5 Знак1,Edf Titre 5 Знак1"/>
    <w:semiHidden/>
    <w:rsid w:val="00C948FD"/>
    <w:rPr>
      <w:rFonts w:ascii="Cambria" w:eastAsia="Times New Roman" w:hAnsi="Cambria" w:cs="Times New Roman" w:hint="default"/>
      <w:color w:val="243F60"/>
      <w:sz w:val="24"/>
      <w:szCs w:val="24"/>
    </w:rPr>
  </w:style>
  <w:style w:type="paragraph" w:styleId="affffffffe">
    <w:name w:val="Body Text First Indent"/>
    <w:basedOn w:val="aff"/>
    <w:link w:val="afffffffff"/>
    <w:unhideWhenUsed/>
    <w:rsid w:val="00C948FD"/>
    <w:pPr>
      <w:spacing w:before="0"/>
      <w:ind w:firstLine="210"/>
      <w:jc w:val="left"/>
    </w:pPr>
    <w:rPr>
      <w:rFonts w:eastAsia="Calibri"/>
      <w:sz w:val="24"/>
      <w:szCs w:val="24"/>
      <w:lang w:eastAsia="en-US"/>
    </w:rPr>
  </w:style>
  <w:style w:type="character" w:customStyle="1" w:styleId="afffffffff">
    <w:name w:val="Красная строка Знак"/>
    <w:basedOn w:val="aff0"/>
    <w:link w:val="affffffffe"/>
    <w:rsid w:val="00C948FD"/>
    <w:rPr>
      <w:rFonts w:ascii="Times New Roman" w:eastAsia="Calibri" w:hAnsi="Times New Roman" w:cs="Times New Roman"/>
      <w:sz w:val="24"/>
      <w:szCs w:val="24"/>
    </w:rPr>
  </w:style>
  <w:style w:type="paragraph" w:customStyle="1" w:styleId="text">
    <w:name w:val="text"/>
    <w:basedOn w:val="ad"/>
    <w:semiHidden/>
    <w:qFormat/>
    <w:rsid w:val="00C948FD"/>
    <w:pPr>
      <w:spacing w:before="40" w:after="40"/>
      <w:ind w:firstLine="315"/>
      <w:jc w:val="both"/>
    </w:pPr>
    <w:rPr>
      <w:rFonts w:ascii="Verdana" w:hAnsi="Verdana"/>
      <w:sz w:val="17"/>
      <w:szCs w:val="17"/>
    </w:rPr>
  </w:style>
  <w:style w:type="paragraph" w:customStyle="1" w:styleId="216">
    <w:name w:val="Список 21"/>
    <w:basedOn w:val="ad"/>
    <w:semiHidden/>
    <w:qFormat/>
    <w:rsid w:val="00C948FD"/>
    <w:pPr>
      <w:suppressAutoHyphens/>
      <w:ind w:left="566" w:hanging="283"/>
    </w:pPr>
    <w:rPr>
      <w:lang w:eastAsia="ar-SA"/>
    </w:rPr>
  </w:style>
  <w:style w:type="paragraph" w:customStyle="1" w:styleId="11e">
    <w:name w:val="Знак Знак Знак1 Знак1"/>
    <w:basedOn w:val="ad"/>
    <w:next w:val="21"/>
    <w:autoRedefine/>
    <w:uiPriority w:val="99"/>
    <w:semiHidden/>
    <w:qFormat/>
    <w:rsid w:val="00C948FD"/>
    <w:pPr>
      <w:spacing w:after="160" w:line="240" w:lineRule="exact"/>
      <w:jc w:val="right"/>
    </w:pPr>
    <w:rPr>
      <w:noProof/>
      <w:lang w:val="en-US" w:eastAsia="en-US"/>
    </w:rPr>
  </w:style>
  <w:style w:type="paragraph" w:customStyle="1" w:styleId="11f">
    <w:name w:val="Абзац списка11"/>
    <w:basedOn w:val="ad"/>
    <w:semiHidden/>
    <w:qFormat/>
    <w:rsid w:val="00C948FD"/>
    <w:pPr>
      <w:overflowPunct w:val="0"/>
      <w:autoSpaceDE w:val="0"/>
      <w:autoSpaceDN w:val="0"/>
      <w:adjustRightInd w:val="0"/>
      <w:ind w:left="720"/>
      <w:contextualSpacing/>
    </w:pPr>
    <w:rPr>
      <w:rFonts w:ascii="Times New Roman CYR" w:hAnsi="Times New Roman CYR"/>
      <w:szCs w:val="20"/>
    </w:rPr>
  </w:style>
  <w:style w:type="paragraph" w:customStyle="1" w:styleId="afffffffff0">
    <w:name w:val="Моноширинный"/>
    <w:basedOn w:val="ad"/>
    <w:next w:val="ad"/>
    <w:semiHidden/>
    <w:qFormat/>
    <w:rsid w:val="00C948FD"/>
    <w:pPr>
      <w:widowControl w:val="0"/>
      <w:autoSpaceDE w:val="0"/>
      <w:autoSpaceDN w:val="0"/>
      <w:adjustRightInd w:val="0"/>
      <w:jc w:val="both"/>
    </w:pPr>
    <w:rPr>
      <w:rFonts w:ascii="Courier New" w:hAnsi="Courier New" w:cs="Courier New"/>
    </w:rPr>
  </w:style>
  <w:style w:type="paragraph" w:customStyle="1" w:styleId="3f6">
    <w:name w:val="3"/>
    <w:basedOn w:val="a"/>
    <w:autoRedefine/>
    <w:uiPriority w:val="99"/>
    <w:semiHidden/>
    <w:qFormat/>
    <w:rsid w:val="00C948FD"/>
    <w:pPr>
      <w:numPr>
        <w:numId w:val="0"/>
      </w:numPr>
      <w:tabs>
        <w:tab w:val="left" w:pos="1260"/>
      </w:tabs>
      <w:spacing w:line="288" w:lineRule="auto"/>
      <w:ind w:left="1260" w:hanging="180"/>
    </w:pPr>
    <w:rPr>
      <w:rFonts w:eastAsia="Arial Unicode MS"/>
    </w:rPr>
  </w:style>
  <w:style w:type="paragraph" w:customStyle="1" w:styleId="48">
    <w:name w:val="4"/>
    <w:basedOn w:val="ad"/>
    <w:uiPriority w:val="99"/>
    <w:semiHidden/>
    <w:qFormat/>
    <w:rsid w:val="00C948FD"/>
    <w:pPr>
      <w:tabs>
        <w:tab w:val="num" w:pos="638"/>
        <w:tab w:val="num" w:pos="1429"/>
        <w:tab w:val="left" w:pos="4678"/>
      </w:tabs>
      <w:spacing w:before="120" w:after="120"/>
      <w:ind w:left="638"/>
      <w:jc w:val="both"/>
    </w:pPr>
    <w:rPr>
      <w:szCs w:val="20"/>
    </w:rPr>
  </w:style>
  <w:style w:type="paragraph" w:customStyle="1" w:styleId="2fd">
    <w:name w:val="Абзац списка2"/>
    <w:basedOn w:val="ad"/>
    <w:qFormat/>
    <w:rsid w:val="00C948FD"/>
    <w:pPr>
      <w:ind w:left="720"/>
    </w:pPr>
  </w:style>
  <w:style w:type="paragraph" w:customStyle="1" w:styleId="MARY2">
    <w:name w:val="MARY заголовок 2"/>
    <w:basedOn w:val="21"/>
    <w:semiHidden/>
    <w:qFormat/>
    <w:rsid w:val="00C948FD"/>
    <w:pPr>
      <w:keepNext/>
      <w:keepLines w:val="0"/>
      <w:numPr>
        <w:ilvl w:val="0"/>
        <w:numId w:val="0"/>
      </w:numPr>
      <w:autoSpaceDE w:val="0"/>
      <w:autoSpaceDN w:val="0"/>
      <w:spacing w:before="240" w:after="240"/>
      <w:ind w:left="567"/>
    </w:pPr>
    <w:rPr>
      <w:rFonts w:eastAsia="Times New Roman" w:cs="Times New Roman"/>
      <w:color w:val="auto"/>
      <w:sz w:val="26"/>
      <w:szCs w:val="20"/>
      <w:lang w:eastAsia="en-US"/>
    </w:rPr>
  </w:style>
  <w:style w:type="character" w:styleId="afffffffff1">
    <w:name w:val="Placeholder Text"/>
    <w:uiPriority w:val="99"/>
    <w:semiHidden/>
    <w:rsid w:val="00C948FD"/>
    <w:rPr>
      <w:color w:val="808080"/>
    </w:rPr>
  </w:style>
  <w:style w:type="character" w:customStyle="1" w:styleId="Heading3Char">
    <w:name w:val="Heading 3 Char"/>
    <w:locked/>
    <w:rsid w:val="00C948FD"/>
    <w:rPr>
      <w:b/>
      <w:bCs w:val="0"/>
      <w:sz w:val="24"/>
      <w:szCs w:val="24"/>
      <w:u w:val="single"/>
      <w:lang w:val="ru-RU" w:eastAsia="ru-RU" w:bidi="ar-SA"/>
    </w:rPr>
  </w:style>
  <w:style w:type="character" w:customStyle="1" w:styleId="BodyTextIndent2Char">
    <w:name w:val="Body Text Indent 2 Char"/>
    <w:aliases w:val="Основной текст с отступом 2 Знак Знак Char,Основной текст с отступом 2 Знак Знак Знак Знак Знак Char,Основной текст с отступом 22 Char,Основной текст с отступом 2 Знак Знак Знак3 Знак Знак Char"/>
    <w:locked/>
    <w:rsid w:val="00C948FD"/>
    <w:rPr>
      <w:sz w:val="24"/>
      <w:szCs w:val="24"/>
      <w:lang w:val="ru-RU" w:eastAsia="ru-RU" w:bidi="ar-SA"/>
    </w:rPr>
  </w:style>
  <w:style w:type="character" w:customStyle="1" w:styleId="312">
    <w:name w:val="Заголовок 3 Знак1"/>
    <w:aliases w:val="H3 Знак1,h3 Знак1,Знак3 Знак1,h3 sub heading Знак1,C Sub-Sub/Italic Знак1,13 Sub-Sub/Italic Знак1,OG Heading 3 Знак1,(заголовок в тексте) Знак1,caption Знак1,Знак1 Знак Знак Знак Знак1,Знак1 Знак Знак Знак2,!! Object Novogor !! Знак1"/>
    <w:uiPriority w:val="99"/>
    <w:rsid w:val="00C948FD"/>
    <w:rPr>
      <w:rFonts w:ascii="Cambria" w:eastAsia="Times New Roman" w:hAnsi="Cambria" w:cs="Times New Roman"/>
      <w:b/>
      <w:bCs/>
      <w:color w:val="4F81BD"/>
      <w:sz w:val="24"/>
      <w:szCs w:val="24"/>
    </w:rPr>
  </w:style>
  <w:style w:type="character" w:customStyle="1" w:styleId="1fff6">
    <w:name w:val="Текст примечания Знак1"/>
    <w:semiHidden/>
    <w:rsid w:val="00C948FD"/>
  </w:style>
  <w:style w:type="character" w:customStyle="1" w:styleId="217">
    <w:name w:val="Основной текст 2 Знак1"/>
    <w:rsid w:val="00C948FD"/>
    <w:rPr>
      <w:sz w:val="24"/>
      <w:szCs w:val="24"/>
    </w:rPr>
  </w:style>
  <w:style w:type="character" w:customStyle="1" w:styleId="1fff7">
    <w:name w:val="Подпись Знак1"/>
    <w:semiHidden/>
    <w:rsid w:val="00C948FD"/>
    <w:rPr>
      <w:sz w:val="24"/>
      <w:szCs w:val="24"/>
    </w:rPr>
  </w:style>
  <w:style w:type="character" w:customStyle="1" w:styleId="711">
    <w:name w:val="Заголовок 7 Знак1"/>
    <w:aliases w:val="H7 Знак1,Заголовок x.x Знак1"/>
    <w:semiHidden/>
    <w:rsid w:val="00C948FD"/>
    <w:rPr>
      <w:rFonts w:ascii="Cambria" w:eastAsia="Times New Roman" w:hAnsi="Cambria" w:cs="Times New Roman"/>
      <w:i/>
      <w:iCs/>
      <w:color w:val="404040"/>
      <w:sz w:val="24"/>
      <w:szCs w:val="24"/>
    </w:rPr>
  </w:style>
  <w:style w:type="character" w:customStyle="1" w:styleId="811">
    <w:name w:val="Заголовок 8 Знак1"/>
    <w:aliases w:val="H8 Знак1"/>
    <w:semiHidden/>
    <w:rsid w:val="00C948FD"/>
    <w:rPr>
      <w:rFonts w:ascii="Cambria" w:eastAsia="Times New Roman" w:hAnsi="Cambria" w:cs="Times New Roman"/>
      <w:color w:val="404040"/>
    </w:rPr>
  </w:style>
  <w:style w:type="character" w:customStyle="1" w:styleId="910">
    <w:name w:val="Заголовок 9 Знак1"/>
    <w:aliases w:val="H9 Знак1"/>
    <w:semiHidden/>
    <w:rsid w:val="00C948FD"/>
    <w:rPr>
      <w:rFonts w:ascii="Cambria" w:eastAsia="Times New Roman" w:hAnsi="Cambria" w:cs="Times New Roman"/>
      <w:i/>
      <w:iCs/>
      <w:color w:val="404040"/>
    </w:rPr>
  </w:style>
  <w:style w:type="character" w:customStyle="1" w:styleId="1fff8">
    <w:name w:val="Нижний колонтитул Знак1"/>
    <w:aliases w:val="Знак6 Знак1"/>
    <w:rsid w:val="00C948FD"/>
    <w:rPr>
      <w:sz w:val="24"/>
      <w:szCs w:val="24"/>
    </w:rPr>
  </w:style>
  <w:style w:type="character" w:customStyle="1" w:styleId="1fff9">
    <w:name w:val="Верхний колонтитул Знак1"/>
    <w:aliases w:val="Знак2 Знак1,Верхний колонтитул Знак1 Знак2 Знак Знак Знак Знак Знак1,Верхний колонтитул Знак Знак Знак1 Знак Знак Знак Знак Знак1,Верхний колонтитул Знак1 Знак Знак Знак2 Знак Знак Знак Знак Знак1"/>
    <w:uiPriority w:val="99"/>
    <w:rsid w:val="00C948FD"/>
    <w:rPr>
      <w:sz w:val="24"/>
      <w:szCs w:val="24"/>
    </w:rPr>
  </w:style>
  <w:style w:type="character" w:customStyle="1" w:styleId="313">
    <w:name w:val="Основной текст с отступом 3 Знак1"/>
    <w:semiHidden/>
    <w:rsid w:val="00C948FD"/>
    <w:rPr>
      <w:sz w:val="16"/>
      <w:szCs w:val="16"/>
    </w:rPr>
  </w:style>
  <w:style w:type="character" w:customStyle="1" w:styleId="314">
    <w:name w:val="Основной текст 3 Знак1"/>
    <w:uiPriority w:val="99"/>
    <w:semiHidden/>
    <w:rsid w:val="00C948FD"/>
    <w:rPr>
      <w:sz w:val="16"/>
      <w:szCs w:val="16"/>
    </w:rPr>
  </w:style>
  <w:style w:type="character" w:customStyle="1" w:styleId="1fffa">
    <w:name w:val="Схема документа Знак1"/>
    <w:uiPriority w:val="99"/>
    <w:rsid w:val="00C948FD"/>
    <w:rPr>
      <w:rFonts w:ascii="Tahoma" w:hAnsi="Tahoma" w:cs="Tahoma"/>
      <w:sz w:val="16"/>
      <w:szCs w:val="16"/>
    </w:rPr>
  </w:style>
  <w:style w:type="character" w:customStyle="1" w:styleId="1fffb">
    <w:name w:val="Текст выноски Знак1"/>
    <w:aliases w:val="Знак5 Знак1"/>
    <w:semiHidden/>
    <w:rsid w:val="00C948FD"/>
    <w:rPr>
      <w:rFonts w:ascii="Tahoma" w:hAnsi="Tahoma" w:cs="Tahoma"/>
      <w:sz w:val="16"/>
      <w:szCs w:val="16"/>
    </w:rPr>
  </w:style>
  <w:style w:type="character" w:customStyle="1" w:styleId="1fffc">
    <w:name w:val="Тема примечания Знак1"/>
    <w:semiHidden/>
    <w:rsid w:val="00C948FD"/>
    <w:rPr>
      <w:b/>
      <w:bCs/>
    </w:rPr>
  </w:style>
  <w:style w:type="character" w:customStyle="1" w:styleId="218">
    <w:name w:val="Красная строка 2 Знак1"/>
    <w:semiHidden/>
    <w:rsid w:val="00C948FD"/>
    <w:rPr>
      <w:sz w:val="24"/>
      <w:szCs w:val="24"/>
      <w:lang w:val="ru-RU" w:eastAsia="ru-RU" w:bidi="ar-SA"/>
    </w:rPr>
  </w:style>
  <w:style w:type="character" w:customStyle="1" w:styleId="1fffd">
    <w:name w:val="Подзаголовок Знак1"/>
    <w:rsid w:val="00C948FD"/>
    <w:rPr>
      <w:rFonts w:ascii="Cambria" w:eastAsia="Times New Roman" w:hAnsi="Cambria" w:cs="Times New Roman"/>
      <w:i/>
      <w:iCs/>
      <w:color w:val="4F81BD"/>
      <w:spacing w:val="15"/>
      <w:sz w:val="24"/>
      <w:szCs w:val="24"/>
    </w:rPr>
  </w:style>
  <w:style w:type="character" w:customStyle="1" w:styleId="1fffe">
    <w:name w:val="Текст концевой сноски Знак1"/>
    <w:semiHidden/>
    <w:rsid w:val="00C948FD"/>
  </w:style>
  <w:style w:type="character" w:customStyle="1" w:styleId="1ffff">
    <w:name w:val="Шапка Знак1"/>
    <w:semiHidden/>
    <w:rsid w:val="00C948FD"/>
    <w:rPr>
      <w:rFonts w:ascii="Cambria" w:eastAsia="Times New Roman" w:hAnsi="Cambria" w:cs="Times New Roman"/>
      <w:sz w:val="24"/>
      <w:szCs w:val="24"/>
      <w:shd w:val="pct20" w:color="auto" w:fill="auto"/>
    </w:rPr>
  </w:style>
  <w:style w:type="character" w:customStyle="1" w:styleId="1ffff0">
    <w:name w:val="Красная строка Знак1"/>
    <w:semiHidden/>
    <w:rsid w:val="00C948FD"/>
    <w:rPr>
      <w:sz w:val="24"/>
      <w:szCs w:val="24"/>
      <w:lang w:val="ru-RU" w:eastAsia="ru-RU" w:bidi="ar-SA"/>
    </w:rPr>
  </w:style>
  <w:style w:type="paragraph" w:customStyle="1" w:styleId="afffffffff2">
    <w:name w:val="Основной абзац"/>
    <w:basedOn w:val="ad"/>
    <w:qFormat/>
    <w:rsid w:val="00C948FD"/>
    <w:pPr>
      <w:ind w:firstLine="567"/>
      <w:jc w:val="both"/>
    </w:pPr>
    <w:rPr>
      <w:szCs w:val="20"/>
    </w:rPr>
  </w:style>
  <w:style w:type="character" w:customStyle="1" w:styleId="620">
    <w:name w:val="Заголовок №6 (2)_"/>
    <w:link w:val="621"/>
    <w:rsid w:val="00C948FD"/>
    <w:rPr>
      <w:rFonts w:ascii="Times New Roman" w:hAnsi="Times New Roman"/>
      <w:i/>
      <w:iCs/>
      <w:sz w:val="27"/>
      <w:szCs w:val="27"/>
      <w:shd w:val="clear" w:color="auto" w:fill="FFFFFF"/>
      <w:lang w:val="en-US"/>
    </w:rPr>
  </w:style>
  <w:style w:type="paragraph" w:customStyle="1" w:styleId="621">
    <w:name w:val="Заголовок №6 (2)"/>
    <w:basedOn w:val="ad"/>
    <w:link w:val="620"/>
    <w:qFormat/>
    <w:rsid w:val="00C948FD"/>
    <w:pPr>
      <w:widowControl w:val="0"/>
      <w:shd w:val="clear" w:color="auto" w:fill="FFFFFF"/>
      <w:spacing w:before="420" w:after="720" w:line="0" w:lineRule="atLeast"/>
      <w:jc w:val="both"/>
      <w:outlineLvl w:val="5"/>
    </w:pPr>
    <w:rPr>
      <w:rFonts w:eastAsiaTheme="minorHAnsi" w:cstheme="minorBidi"/>
      <w:i/>
      <w:iCs/>
      <w:sz w:val="27"/>
      <w:szCs w:val="27"/>
      <w:lang w:val="en-US" w:eastAsia="en-US"/>
    </w:rPr>
  </w:style>
  <w:style w:type="character" w:customStyle="1" w:styleId="12pt">
    <w:name w:val="Основной текст + 12 pt;Полужирный"/>
    <w:rsid w:val="00C948FD"/>
    <w:rPr>
      <w:rFonts w:ascii="Times New Roman" w:eastAsia="Times New Roman" w:hAnsi="Times New Roman" w:cs="Times New Roman"/>
      <w:b/>
      <w:bCs/>
      <w:color w:val="000000"/>
      <w:spacing w:val="0"/>
      <w:w w:val="100"/>
      <w:position w:val="0"/>
      <w:sz w:val="24"/>
      <w:szCs w:val="24"/>
      <w:shd w:val="clear" w:color="auto" w:fill="FFFFFF"/>
      <w:lang w:val="ru-RU"/>
    </w:rPr>
  </w:style>
  <w:style w:type="character" w:customStyle="1" w:styleId="afffffffff3">
    <w:name w:val="Сноска_"/>
    <w:link w:val="afffffffff4"/>
    <w:rsid w:val="00C948FD"/>
    <w:rPr>
      <w:rFonts w:ascii="Times New Roman" w:hAnsi="Times New Roman"/>
      <w:b/>
      <w:bCs/>
      <w:shd w:val="clear" w:color="auto" w:fill="FFFFFF"/>
    </w:rPr>
  </w:style>
  <w:style w:type="paragraph" w:customStyle="1" w:styleId="afffffffff4">
    <w:name w:val="Сноска"/>
    <w:basedOn w:val="ad"/>
    <w:link w:val="afffffffff3"/>
    <w:qFormat/>
    <w:rsid w:val="00C948FD"/>
    <w:pPr>
      <w:widowControl w:val="0"/>
      <w:shd w:val="clear" w:color="auto" w:fill="FFFFFF"/>
      <w:spacing w:line="298" w:lineRule="exact"/>
      <w:jc w:val="both"/>
    </w:pPr>
    <w:rPr>
      <w:rFonts w:eastAsiaTheme="minorHAnsi" w:cstheme="minorBidi"/>
      <w:b/>
      <w:bCs/>
      <w:sz w:val="22"/>
      <w:lang w:eastAsia="en-US"/>
    </w:rPr>
  </w:style>
  <w:style w:type="character" w:customStyle="1" w:styleId="2fe">
    <w:name w:val="Сноска (2)_"/>
    <w:link w:val="2ff"/>
    <w:rsid w:val="00C948FD"/>
    <w:rPr>
      <w:rFonts w:ascii="Times New Roman" w:hAnsi="Times New Roman"/>
      <w:sz w:val="23"/>
      <w:szCs w:val="23"/>
      <w:shd w:val="clear" w:color="auto" w:fill="FFFFFF"/>
    </w:rPr>
  </w:style>
  <w:style w:type="paragraph" w:customStyle="1" w:styleId="2ff">
    <w:name w:val="Сноска (2)"/>
    <w:basedOn w:val="ad"/>
    <w:link w:val="2fe"/>
    <w:qFormat/>
    <w:rsid w:val="00C948FD"/>
    <w:pPr>
      <w:widowControl w:val="0"/>
      <w:shd w:val="clear" w:color="auto" w:fill="FFFFFF"/>
      <w:spacing w:line="317" w:lineRule="exact"/>
      <w:ind w:firstLine="700"/>
    </w:pPr>
    <w:rPr>
      <w:rFonts w:eastAsiaTheme="minorHAnsi" w:cstheme="minorBidi"/>
      <w:sz w:val="23"/>
      <w:szCs w:val="23"/>
      <w:lang w:eastAsia="en-US"/>
    </w:rPr>
  </w:style>
  <w:style w:type="character" w:customStyle="1" w:styleId="afffffffff5">
    <w:name w:val="Основной текст + Полужирный;Курсив"/>
    <w:rsid w:val="00C948FD"/>
    <w:rPr>
      <w:rFonts w:ascii="Times New Roman" w:eastAsia="Times New Roman" w:hAnsi="Times New Roman" w:cs="Times New Roman"/>
      <w:b/>
      <w:bCs/>
      <w:i/>
      <w:iCs/>
      <w:smallCaps w:val="0"/>
      <w:strike w:val="0"/>
      <w:color w:val="000000"/>
      <w:spacing w:val="0"/>
      <w:w w:val="100"/>
      <w:position w:val="0"/>
      <w:sz w:val="27"/>
      <w:szCs w:val="27"/>
      <w:u w:val="none"/>
      <w:shd w:val="clear" w:color="auto" w:fill="FFFFFF"/>
      <w:lang w:val="ru-RU"/>
    </w:rPr>
  </w:style>
  <w:style w:type="character" w:customStyle="1" w:styleId="95pt">
    <w:name w:val="Основной текст + 9;5 pt"/>
    <w:rsid w:val="00C948FD"/>
    <w:rPr>
      <w:rFonts w:ascii="Times New Roman" w:eastAsia="Times New Roman" w:hAnsi="Times New Roman" w:cs="Times New Roman"/>
      <w:color w:val="000000"/>
      <w:spacing w:val="0"/>
      <w:w w:val="100"/>
      <w:position w:val="0"/>
      <w:sz w:val="19"/>
      <w:szCs w:val="19"/>
      <w:shd w:val="clear" w:color="auto" w:fill="FFFFFF"/>
      <w:lang w:val="ru-RU"/>
    </w:rPr>
  </w:style>
  <w:style w:type="table" w:customStyle="1" w:styleId="1ffff1">
    <w:name w:val="Сетка таблицы светлая1"/>
    <w:basedOn w:val="af"/>
    <w:uiPriority w:val="40"/>
    <w:rsid w:val="00C948FD"/>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customStyle="1" w:styleId="msonormal0">
    <w:name w:val="msonormal"/>
    <w:basedOn w:val="ad"/>
    <w:qFormat/>
    <w:rsid w:val="00C948FD"/>
    <w:pPr>
      <w:spacing w:before="100" w:beforeAutospacing="1" w:after="100" w:afterAutospacing="1"/>
    </w:pPr>
  </w:style>
  <w:style w:type="table" w:customStyle="1" w:styleId="49">
    <w:name w:val="Сетка таблицы4"/>
    <w:basedOn w:val="af"/>
    <w:next w:val="aff3"/>
    <w:uiPriority w:val="39"/>
    <w:rsid w:val="00C948FD"/>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pt">
    <w:name w:val="Основной текст + 10 pt"/>
    <w:aliases w:val="Курсив14,Интервал 1 pt,Основной текст + Gungsuh,20 pt"/>
    <w:rsid w:val="00C948FD"/>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rPr>
  </w:style>
  <w:style w:type="character" w:customStyle="1" w:styleId="1ffff2">
    <w:name w:val="Упомянуть1"/>
    <w:uiPriority w:val="99"/>
    <w:semiHidden/>
    <w:unhideWhenUsed/>
    <w:rsid w:val="00C948FD"/>
    <w:rPr>
      <w:color w:val="2B579A"/>
      <w:shd w:val="clear" w:color="auto" w:fill="E6E6E6"/>
    </w:rPr>
  </w:style>
  <w:style w:type="paragraph" w:customStyle="1" w:styleId="1ffff3">
    <w:name w:val="Для таблицы (приложения 1)"/>
    <w:basedOn w:val="ad"/>
    <w:uiPriority w:val="99"/>
    <w:qFormat/>
    <w:rsid w:val="00C948FD"/>
    <w:pPr>
      <w:widowControl w:val="0"/>
      <w:adjustRightInd w:val="0"/>
      <w:spacing w:line="240" w:lineRule="atLeast"/>
      <w:textAlignment w:val="baseline"/>
    </w:pPr>
    <w:rPr>
      <w:rFonts w:ascii="Arial" w:hAnsi="Arial"/>
      <w:bCs/>
      <w:color w:val="000000"/>
      <w:spacing w:val="-5"/>
      <w:sz w:val="18"/>
      <w:lang w:eastAsia="en-US"/>
    </w:rPr>
  </w:style>
  <w:style w:type="table" w:customStyle="1" w:styleId="63">
    <w:name w:val="Сетка таблицы6"/>
    <w:basedOn w:val="af"/>
    <w:next w:val="aff3"/>
    <w:uiPriority w:val="59"/>
    <w:rsid w:val="00C948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
    <w:basedOn w:val="af"/>
    <w:next w:val="aff3"/>
    <w:uiPriority w:val="59"/>
    <w:qFormat/>
    <w:rsid w:val="00C948FD"/>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
    <w:name w:val="Сетка таблицы21"/>
    <w:basedOn w:val="af"/>
    <w:next w:val="aff3"/>
    <w:rsid w:val="00C948FD"/>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
    <w:next w:val="aff3"/>
    <w:uiPriority w:val="39"/>
    <w:rsid w:val="00C948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d"/>
    <w:uiPriority w:val="1"/>
    <w:qFormat/>
    <w:rsid w:val="00C948FD"/>
    <w:pPr>
      <w:widowControl w:val="0"/>
      <w:autoSpaceDE w:val="0"/>
      <w:autoSpaceDN w:val="0"/>
    </w:pPr>
    <w:rPr>
      <w:sz w:val="22"/>
      <w:lang w:val="en-US" w:eastAsia="en-US"/>
    </w:rPr>
  </w:style>
  <w:style w:type="table" w:customStyle="1" w:styleId="TableNormal2">
    <w:name w:val="Table Normal2"/>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
    <w:name w:val="Table Normal7"/>
    <w:uiPriority w:val="2"/>
    <w:unhideWhenUsed/>
    <w:qFormat/>
    <w:rsid w:val="00C948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
    <w:name w:val="Table Normal8"/>
    <w:uiPriority w:val="2"/>
    <w:unhideWhenUsed/>
    <w:qFormat/>
    <w:rsid w:val="00C948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
    <w:name w:val="Table Normal9"/>
    <w:uiPriority w:val="2"/>
    <w:unhideWhenUsed/>
    <w:qFormat/>
    <w:rsid w:val="00C948F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
    <w:name w:val="Table Normal10"/>
    <w:uiPriority w:val="2"/>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C948F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b">
    <w:name w:val="Стиль5"/>
    <w:uiPriority w:val="99"/>
    <w:rsid w:val="00C948FD"/>
  </w:style>
  <w:style w:type="paragraph" w:customStyle="1" w:styleId="64">
    <w:name w:val="Основной текст6"/>
    <w:basedOn w:val="ad"/>
    <w:qFormat/>
    <w:rsid w:val="00C948FD"/>
    <w:pPr>
      <w:widowControl w:val="0"/>
      <w:shd w:val="clear" w:color="auto" w:fill="FFFFFF"/>
      <w:spacing w:after="180" w:line="442" w:lineRule="exact"/>
      <w:ind w:hanging="380"/>
    </w:pPr>
    <w:rPr>
      <w:color w:val="000000"/>
    </w:rPr>
  </w:style>
  <w:style w:type="table" w:customStyle="1" w:styleId="83">
    <w:name w:val="Сетка таблицы8"/>
    <w:basedOn w:val="af"/>
    <w:next w:val="aff3"/>
    <w:uiPriority w:val="59"/>
    <w:rsid w:val="00C948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
    <w:name w:val="Сетка таблицы9"/>
    <w:basedOn w:val="af"/>
    <w:next w:val="aff3"/>
    <w:uiPriority w:val="59"/>
    <w:rsid w:val="00C948F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6">
    <w:name w:val="table of figures"/>
    <w:aliases w:val="Перечень таблиц"/>
    <w:basedOn w:val="ad"/>
    <w:next w:val="ad"/>
    <w:uiPriority w:val="99"/>
    <w:unhideWhenUsed/>
    <w:qFormat/>
    <w:rsid w:val="00C948FD"/>
    <w:pPr>
      <w:spacing w:line="276" w:lineRule="auto"/>
      <w:jc w:val="both"/>
    </w:pPr>
    <w:rPr>
      <w:sz w:val="26"/>
    </w:rPr>
  </w:style>
  <w:style w:type="numbering" w:customStyle="1" w:styleId="2ff0">
    <w:name w:val="Нет списка2"/>
    <w:next w:val="af0"/>
    <w:uiPriority w:val="99"/>
    <w:semiHidden/>
    <w:unhideWhenUsed/>
    <w:rsid w:val="005873C1"/>
  </w:style>
  <w:style w:type="table" w:customStyle="1" w:styleId="TableGridReport1">
    <w:name w:val="Table Grid Report1"/>
    <w:basedOn w:val="af"/>
    <w:next w:val="aff3"/>
    <w:uiPriority w:val="59"/>
    <w:rsid w:val="005873C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f1">
    <w:name w:val="Изысканная таблица2"/>
    <w:basedOn w:val="af"/>
    <w:next w:val="afffe"/>
    <w:semiHidden/>
    <w:unhideWhenUsed/>
    <w:rsid w:val="005873C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1">
    <w:name w:val="Сетка таблицы13"/>
    <w:basedOn w:val="af"/>
    <w:next w:val="aff3"/>
    <w:uiPriority w:val="59"/>
    <w:rsid w:val="005873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f"/>
    <w:next w:val="aff3"/>
    <w:uiPriority w:val="59"/>
    <w:rsid w:val="005873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f0"/>
    <w:uiPriority w:val="99"/>
    <w:semiHidden/>
    <w:unhideWhenUsed/>
    <w:rsid w:val="005873C1"/>
  </w:style>
  <w:style w:type="table" w:customStyle="1" w:styleId="316">
    <w:name w:val="Сетка таблицы31"/>
    <w:basedOn w:val="af"/>
    <w:next w:val="aff3"/>
    <w:uiPriority w:val="99"/>
    <w:rsid w:val="005873C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0"/>
    <w:uiPriority w:val="99"/>
    <w:semiHidden/>
    <w:rsid w:val="005873C1"/>
  </w:style>
  <w:style w:type="table" w:customStyle="1" w:styleId="1120">
    <w:name w:val="Сетка таблицы112"/>
    <w:basedOn w:val="af"/>
    <w:next w:val="aff3"/>
    <w:rsid w:val="005873C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f"/>
    <w:next w:val="aff3"/>
    <w:rsid w:val="005873C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a">
    <w:name w:val="Стиль21"/>
    <w:rsid w:val="005873C1"/>
  </w:style>
  <w:style w:type="table" w:customStyle="1" w:styleId="11f0">
    <w:name w:val="Столбцы таблицы 11"/>
    <w:basedOn w:val="af"/>
    <w:next w:val="1ffa"/>
    <w:rsid w:val="005873C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
    <w:name w:val="Столбцы таблицы 51"/>
    <w:basedOn w:val="af"/>
    <w:next w:val="58"/>
    <w:rsid w:val="005873C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
    <w:name w:val="Таблица-список 21"/>
    <w:basedOn w:val="af"/>
    <w:next w:val="-2"/>
    <w:rsid w:val="005873C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
    <w:name w:val="Таблица-список 71"/>
    <w:basedOn w:val="af"/>
    <w:next w:val="-7"/>
    <w:rsid w:val="005873C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
    <w:next w:val="-8"/>
    <w:rsid w:val="005873C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7">
    <w:name w:val="Объемная таблица 31"/>
    <w:basedOn w:val="af"/>
    <w:next w:val="3f1"/>
    <w:rsid w:val="005873C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4">
    <w:name w:val="Современная таблица1"/>
    <w:basedOn w:val="af"/>
    <w:next w:val="affffffe"/>
    <w:rsid w:val="005873C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f1">
    <w:name w:val="Изысканная таблица11"/>
    <w:basedOn w:val="af"/>
    <w:next w:val="afffe"/>
    <w:rsid w:val="005873C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f2">
    <w:name w:val="Изящная таблица 11"/>
    <w:basedOn w:val="af"/>
    <w:next w:val="1ffc"/>
    <w:rsid w:val="005873C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Веб-таблица 31"/>
    <w:basedOn w:val="af"/>
    <w:next w:val="-3"/>
    <w:rsid w:val="005873C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3">
    <w:name w:val="Стиль таблицы11"/>
    <w:basedOn w:val="aff3"/>
    <w:rsid w:val="005873C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8">
    <w:name w:val="Стиль31"/>
    <w:rsid w:val="005873C1"/>
  </w:style>
  <w:style w:type="numbering" w:customStyle="1" w:styleId="410">
    <w:name w:val="Стиль41"/>
    <w:rsid w:val="005873C1"/>
  </w:style>
  <w:style w:type="numbering" w:customStyle="1" w:styleId="1ffff5">
    <w:name w:val="Статья / Раздел1"/>
    <w:basedOn w:val="af0"/>
    <w:next w:val="afffffff"/>
    <w:rsid w:val="005873C1"/>
  </w:style>
  <w:style w:type="numbering" w:customStyle="1" w:styleId="1410">
    <w:name w:val="Стиль многоуровневый 14 пт полужирный1"/>
    <w:basedOn w:val="af0"/>
    <w:rsid w:val="005873C1"/>
  </w:style>
  <w:style w:type="table" w:customStyle="1" w:styleId="512">
    <w:name w:val="Сетка таблицы51"/>
    <w:basedOn w:val="af"/>
    <w:next w:val="aff3"/>
    <w:rsid w:val="005873C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b">
    <w:name w:val="Стиль таблицы21"/>
    <w:basedOn w:val="af"/>
    <w:rsid w:val="005873C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6">
    <w:name w:val="Стандартная таблица1"/>
    <w:basedOn w:val="af"/>
    <w:next w:val="affffffffd"/>
    <w:rsid w:val="005873C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9">
    <w:name w:val="Стиль таблицы31"/>
    <w:basedOn w:val="af"/>
    <w:rsid w:val="005873C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ffff7">
    <w:name w:val="Сетка таблицы светлая1"/>
    <w:basedOn w:val="af"/>
    <w:next w:val="1ffff1"/>
    <w:uiPriority w:val="40"/>
    <w:rsid w:val="005873C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1">
    <w:name w:val="Сетка таблицы41"/>
    <w:basedOn w:val="af"/>
    <w:next w:val="aff3"/>
    <w:uiPriority w:val="39"/>
    <w:rsid w:val="005873C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f"/>
    <w:next w:val="aff3"/>
    <w:uiPriority w:val="59"/>
    <w:rsid w:val="005873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121"/>
    <w:basedOn w:val="af"/>
    <w:next w:val="aff3"/>
    <w:uiPriority w:val="39"/>
    <w:rsid w:val="005873C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basedOn w:val="af"/>
    <w:next w:val="aff3"/>
    <w:uiPriority w:val="39"/>
    <w:rsid w:val="005873C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f"/>
    <w:next w:val="aff3"/>
    <w:uiPriority w:val="39"/>
    <w:rsid w:val="005873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
    <w:name w:val="Table Normal20"/>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
    <w:name w:val="Table Normal51"/>
    <w:uiPriority w:val="2"/>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5873C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5873C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5873C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
    <w:name w:val="Table Normal14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
    <w:name w:val="Table Normal16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
    <w:name w:val="Table Normal18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
    <w:name w:val="Table Normal191"/>
    <w:uiPriority w:val="2"/>
    <w:semiHidden/>
    <w:unhideWhenUsed/>
    <w:qFormat/>
    <w:rsid w:val="00587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3">
    <w:name w:val="Стиль51"/>
    <w:uiPriority w:val="99"/>
    <w:rsid w:val="005873C1"/>
  </w:style>
  <w:style w:type="table" w:customStyle="1" w:styleId="812">
    <w:name w:val="Сетка таблицы81"/>
    <w:basedOn w:val="af"/>
    <w:next w:val="aff3"/>
    <w:uiPriority w:val="59"/>
    <w:rsid w:val="005873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f"/>
    <w:next w:val="aff3"/>
    <w:uiPriority w:val="59"/>
    <w:rsid w:val="005873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7">
    <w:name w:val="Нет списка3"/>
    <w:next w:val="af0"/>
    <w:uiPriority w:val="99"/>
    <w:semiHidden/>
    <w:unhideWhenUsed/>
    <w:rsid w:val="00626902"/>
  </w:style>
  <w:style w:type="table" w:customStyle="1" w:styleId="TableGridReport2">
    <w:name w:val="Table Grid Report2"/>
    <w:basedOn w:val="af"/>
    <w:next w:val="aff3"/>
    <w:uiPriority w:val="59"/>
    <w:rsid w:val="0062690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8">
    <w:name w:val="Изысканная таблица3"/>
    <w:basedOn w:val="af"/>
    <w:next w:val="afffe"/>
    <w:semiHidden/>
    <w:unhideWhenUsed/>
    <w:rsid w:val="00626902"/>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3">
    <w:name w:val="Сетка таблицы14"/>
    <w:basedOn w:val="af"/>
    <w:next w:val="aff3"/>
    <w:uiPriority w:val="59"/>
    <w:rsid w:val="0062690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f"/>
    <w:next w:val="aff3"/>
    <w:uiPriority w:val="59"/>
    <w:rsid w:val="0062690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
    <w:next w:val="af0"/>
    <w:uiPriority w:val="99"/>
    <w:semiHidden/>
    <w:unhideWhenUsed/>
    <w:rsid w:val="00626902"/>
  </w:style>
  <w:style w:type="table" w:customStyle="1" w:styleId="320">
    <w:name w:val="Сетка таблицы32"/>
    <w:basedOn w:val="af"/>
    <w:next w:val="aff3"/>
    <w:uiPriority w:val="99"/>
    <w:rsid w:val="00626902"/>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
    <w:name w:val="Нет списка112"/>
    <w:next w:val="af0"/>
    <w:uiPriority w:val="99"/>
    <w:semiHidden/>
    <w:rsid w:val="00626902"/>
  </w:style>
  <w:style w:type="table" w:customStyle="1" w:styleId="1130">
    <w:name w:val="Сетка таблицы113"/>
    <w:basedOn w:val="af"/>
    <w:next w:val="aff3"/>
    <w:rsid w:val="0062690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basedOn w:val="af"/>
    <w:next w:val="aff3"/>
    <w:rsid w:val="0062690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
    <w:name w:val="Стиль22"/>
    <w:rsid w:val="00626902"/>
  </w:style>
  <w:style w:type="table" w:customStyle="1" w:styleId="123">
    <w:name w:val="Столбцы таблицы 12"/>
    <w:basedOn w:val="af"/>
    <w:next w:val="1ffa"/>
    <w:rsid w:val="00626902"/>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0">
    <w:name w:val="Столбцы таблицы 52"/>
    <w:basedOn w:val="af"/>
    <w:next w:val="58"/>
    <w:rsid w:val="00626902"/>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
    <w:name w:val="Таблица-список 22"/>
    <w:basedOn w:val="af"/>
    <w:next w:val="-2"/>
    <w:rsid w:val="00626902"/>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
    <w:name w:val="Таблица-список 72"/>
    <w:basedOn w:val="af"/>
    <w:next w:val="-7"/>
    <w:rsid w:val="00626902"/>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
    <w:next w:val="-8"/>
    <w:rsid w:val="00626902"/>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
    <w:name w:val="Объемная таблица 32"/>
    <w:basedOn w:val="af"/>
    <w:next w:val="3f1"/>
    <w:rsid w:val="0062690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2">
    <w:name w:val="Современная таблица2"/>
    <w:basedOn w:val="af"/>
    <w:next w:val="affffffe"/>
    <w:rsid w:val="00626902"/>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Изысканная таблица12"/>
    <w:basedOn w:val="af"/>
    <w:next w:val="afffe"/>
    <w:rsid w:val="00626902"/>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26">
    <w:name w:val="Изящная таблица 12"/>
    <w:basedOn w:val="af"/>
    <w:next w:val="1ffc"/>
    <w:rsid w:val="00626902"/>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Веб-таблица 32"/>
    <w:basedOn w:val="af"/>
    <w:next w:val="-3"/>
    <w:rsid w:val="00626902"/>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7">
    <w:name w:val="Стиль таблицы12"/>
    <w:basedOn w:val="aff3"/>
    <w:rsid w:val="00626902"/>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
    <w:name w:val="Стиль32"/>
    <w:rsid w:val="00626902"/>
  </w:style>
  <w:style w:type="numbering" w:customStyle="1" w:styleId="420">
    <w:name w:val="Стиль42"/>
    <w:rsid w:val="00626902"/>
  </w:style>
  <w:style w:type="numbering" w:customStyle="1" w:styleId="2ff3">
    <w:name w:val="Статья / Раздел2"/>
    <w:basedOn w:val="af0"/>
    <w:next w:val="afffffff"/>
    <w:rsid w:val="00626902"/>
  </w:style>
  <w:style w:type="numbering" w:customStyle="1" w:styleId="1420">
    <w:name w:val="Стиль многоуровневый 14 пт полужирный2"/>
    <w:basedOn w:val="af0"/>
    <w:rsid w:val="00626902"/>
  </w:style>
  <w:style w:type="table" w:customStyle="1" w:styleId="521">
    <w:name w:val="Сетка таблицы52"/>
    <w:basedOn w:val="af"/>
    <w:next w:val="aff3"/>
    <w:rsid w:val="0062690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
    <w:name w:val="Стиль таблицы22"/>
    <w:basedOn w:val="af"/>
    <w:rsid w:val="00626902"/>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ff4">
    <w:name w:val="Стандартная таблица2"/>
    <w:basedOn w:val="af"/>
    <w:next w:val="affffffffd"/>
    <w:rsid w:val="00626902"/>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23">
    <w:name w:val="Стиль таблицы32"/>
    <w:basedOn w:val="af"/>
    <w:rsid w:val="00626902"/>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ff5">
    <w:name w:val="Сетка таблицы светлая2"/>
    <w:basedOn w:val="af"/>
    <w:next w:val="1ffff1"/>
    <w:uiPriority w:val="40"/>
    <w:rsid w:val="00626902"/>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21">
    <w:name w:val="Сетка таблицы42"/>
    <w:basedOn w:val="af"/>
    <w:next w:val="aff3"/>
    <w:uiPriority w:val="39"/>
    <w:rsid w:val="00626902"/>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
    <w:name w:val="Сетка таблицы62"/>
    <w:basedOn w:val="af"/>
    <w:next w:val="aff3"/>
    <w:uiPriority w:val="59"/>
    <w:rsid w:val="006269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f"/>
    <w:next w:val="aff3"/>
    <w:uiPriority w:val="39"/>
    <w:rsid w:val="00626902"/>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basedOn w:val="af"/>
    <w:next w:val="aff3"/>
    <w:uiPriority w:val="39"/>
    <w:rsid w:val="00626902"/>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f"/>
    <w:next w:val="aff3"/>
    <w:uiPriority w:val="39"/>
    <w:rsid w:val="006269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
    <w:name w:val="Table Normal2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
    <w:name w:val="Table Normal5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
    <w:name w:val="Table Normal6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
    <w:name w:val="Table Normal72"/>
    <w:uiPriority w:val="2"/>
    <w:semiHidden/>
    <w:unhideWhenUsed/>
    <w:qFormat/>
    <w:rsid w:val="0062690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
    <w:name w:val="Table Normal82"/>
    <w:uiPriority w:val="2"/>
    <w:semiHidden/>
    <w:unhideWhenUsed/>
    <w:qFormat/>
    <w:rsid w:val="0062690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
    <w:name w:val="Table Normal92"/>
    <w:uiPriority w:val="2"/>
    <w:semiHidden/>
    <w:unhideWhenUsed/>
    <w:qFormat/>
    <w:rsid w:val="0062690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
    <w:name w:val="Table Normal10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
    <w:name w:val="Table Normal12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
    <w:name w:val="Table Normal13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
    <w:name w:val="Table Normal14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
    <w:name w:val="Table Normal15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
    <w:name w:val="Table Normal16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
    <w:name w:val="Table Normal17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
    <w:name w:val="Table Normal18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
    <w:name w:val="Table Normal192"/>
    <w:uiPriority w:val="2"/>
    <w:semiHidden/>
    <w:unhideWhenUsed/>
    <w:qFormat/>
    <w:rsid w:val="0062690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2">
    <w:name w:val="Стиль52"/>
    <w:uiPriority w:val="99"/>
    <w:rsid w:val="00626902"/>
  </w:style>
  <w:style w:type="table" w:customStyle="1" w:styleId="820">
    <w:name w:val="Сетка таблицы82"/>
    <w:basedOn w:val="af"/>
    <w:next w:val="aff3"/>
    <w:uiPriority w:val="59"/>
    <w:rsid w:val="006269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f"/>
    <w:next w:val="aff3"/>
    <w:uiPriority w:val="59"/>
    <w:rsid w:val="0062690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a">
    <w:name w:val="Нет списка4"/>
    <w:next w:val="af0"/>
    <w:uiPriority w:val="99"/>
    <w:semiHidden/>
    <w:unhideWhenUsed/>
    <w:rsid w:val="00C60EA7"/>
  </w:style>
  <w:style w:type="table" w:customStyle="1" w:styleId="TableGridReport3">
    <w:name w:val="Table Grid Report3"/>
    <w:basedOn w:val="af"/>
    <w:next w:val="aff3"/>
    <w:uiPriority w:val="59"/>
    <w:rsid w:val="00C60EA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b">
    <w:name w:val="Изысканная таблица4"/>
    <w:basedOn w:val="af"/>
    <w:next w:val="afffe"/>
    <w:semiHidden/>
    <w:unhideWhenUsed/>
    <w:rsid w:val="00C60E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1">
    <w:name w:val="Сетка таблицы15"/>
    <w:basedOn w:val="af"/>
    <w:next w:val="aff3"/>
    <w:uiPriority w:val="59"/>
    <w:rsid w:val="00C60E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f"/>
    <w:next w:val="aff3"/>
    <w:uiPriority w:val="59"/>
    <w:rsid w:val="00C60E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4">
    <w:name w:val="Нет списка14"/>
    <w:next w:val="af0"/>
    <w:uiPriority w:val="99"/>
    <w:semiHidden/>
    <w:unhideWhenUsed/>
    <w:rsid w:val="00C60EA7"/>
  </w:style>
  <w:style w:type="table" w:customStyle="1" w:styleId="330">
    <w:name w:val="Сетка таблицы33"/>
    <w:basedOn w:val="af"/>
    <w:next w:val="aff3"/>
    <w:uiPriority w:val="99"/>
    <w:rsid w:val="00C60EA7"/>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f0"/>
    <w:uiPriority w:val="99"/>
    <w:semiHidden/>
    <w:rsid w:val="00C60EA7"/>
  </w:style>
  <w:style w:type="table" w:customStyle="1" w:styleId="1140">
    <w:name w:val="Сетка таблицы114"/>
    <w:basedOn w:val="af"/>
    <w:next w:val="aff3"/>
    <w:rsid w:val="00C60EA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
    <w:name w:val="Сетка таблицы1113"/>
    <w:basedOn w:val="af"/>
    <w:next w:val="aff3"/>
    <w:rsid w:val="00C60EA7"/>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Стиль23"/>
    <w:rsid w:val="00C60EA7"/>
  </w:style>
  <w:style w:type="table" w:customStyle="1" w:styleId="133">
    <w:name w:val="Столбцы таблицы 13"/>
    <w:basedOn w:val="af"/>
    <w:next w:val="1ffa"/>
    <w:rsid w:val="00C60EA7"/>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0">
    <w:name w:val="Столбцы таблицы 53"/>
    <w:basedOn w:val="af"/>
    <w:next w:val="58"/>
    <w:rsid w:val="00C60EA7"/>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
    <w:name w:val="Таблица-список 23"/>
    <w:basedOn w:val="af"/>
    <w:next w:val="-2"/>
    <w:rsid w:val="00C60EA7"/>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
    <w:name w:val="Таблица-список 73"/>
    <w:basedOn w:val="af"/>
    <w:next w:val="-7"/>
    <w:rsid w:val="00C60E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
    <w:next w:val="-8"/>
    <w:rsid w:val="00C60EA7"/>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1">
    <w:name w:val="Объемная таблица 33"/>
    <w:basedOn w:val="af"/>
    <w:next w:val="3f1"/>
    <w:rsid w:val="00C60EA7"/>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9">
    <w:name w:val="Современная таблица3"/>
    <w:basedOn w:val="af"/>
    <w:next w:val="affffffe"/>
    <w:rsid w:val="00C60EA7"/>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4">
    <w:name w:val="Изысканная таблица13"/>
    <w:basedOn w:val="af"/>
    <w:next w:val="afffe"/>
    <w:rsid w:val="00C60EA7"/>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5">
    <w:name w:val="Изящная таблица 13"/>
    <w:basedOn w:val="af"/>
    <w:next w:val="1ffc"/>
    <w:rsid w:val="00C60EA7"/>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
    <w:name w:val="Веб-таблица 33"/>
    <w:basedOn w:val="af"/>
    <w:next w:val="-3"/>
    <w:rsid w:val="00C60EA7"/>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6">
    <w:name w:val="Стиль таблицы13"/>
    <w:basedOn w:val="aff3"/>
    <w:rsid w:val="00C60EA7"/>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
    <w:name w:val="Стиль33"/>
    <w:rsid w:val="00C60EA7"/>
  </w:style>
  <w:style w:type="numbering" w:customStyle="1" w:styleId="430">
    <w:name w:val="Стиль43"/>
    <w:rsid w:val="00C60EA7"/>
  </w:style>
  <w:style w:type="numbering" w:customStyle="1" w:styleId="3fa">
    <w:name w:val="Статья / Раздел3"/>
    <w:basedOn w:val="af0"/>
    <w:next w:val="afffffff"/>
    <w:rsid w:val="00C60EA7"/>
  </w:style>
  <w:style w:type="numbering" w:customStyle="1" w:styleId="1430">
    <w:name w:val="Стиль многоуровневый 14 пт полужирный3"/>
    <w:basedOn w:val="af0"/>
    <w:rsid w:val="00C60EA7"/>
  </w:style>
  <w:style w:type="table" w:customStyle="1" w:styleId="531">
    <w:name w:val="Сетка таблицы53"/>
    <w:basedOn w:val="af"/>
    <w:next w:val="aff3"/>
    <w:rsid w:val="00C60E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
    <w:name w:val="Стиль таблицы23"/>
    <w:basedOn w:val="af"/>
    <w:rsid w:val="00C60E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fb">
    <w:name w:val="Стандартная таблица3"/>
    <w:basedOn w:val="af"/>
    <w:next w:val="affffffffd"/>
    <w:rsid w:val="00C60EA7"/>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33">
    <w:name w:val="Стиль таблицы33"/>
    <w:basedOn w:val="af"/>
    <w:rsid w:val="00C60EA7"/>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fc">
    <w:name w:val="Сетка таблицы светлая3"/>
    <w:basedOn w:val="af"/>
    <w:next w:val="1ffff1"/>
    <w:uiPriority w:val="40"/>
    <w:rsid w:val="00C60EA7"/>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31">
    <w:name w:val="Сетка таблицы43"/>
    <w:basedOn w:val="af"/>
    <w:next w:val="aff3"/>
    <w:uiPriority w:val="39"/>
    <w:rsid w:val="00C60EA7"/>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f"/>
    <w:next w:val="aff3"/>
    <w:uiPriority w:val="59"/>
    <w:rsid w:val="00C60E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0">
    <w:name w:val="Сетка таблицы123"/>
    <w:basedOn w:val="af"/>
    <w:next w:val="aff3"/>
    <w:uiPriority w:val="39"/>
    <w:rsid w:val="00C60E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0">
    <w:name w:val="Сетка таблицы213"/>
    <w:basedOn w:val="af"/>
    <w:next w:val="aff3"/>
    <w:uiPriority w:val="39"/>
    <w:rsid w:val="00C60EA7"/>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f"/>
    <w:next w:val="aff3"/>
    <w:uiPriority w:val="39"/>
    <w:rsid w:val="00C60E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
    <w:name w:val="Table Normal24"/>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C60E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C60E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C60EA7"/>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
    <w:name w:val="Table Normal12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
    <w:name w:val="Table Normal13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
    <w:name w:val="Table Normal14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
    <w:name w:val="Table Normal15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
    <w:name w:val="Table Normal16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
    <w:name w:val="Table Normal17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
    <w:name w:val="Table Normal18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
    <w:name w:val="Table Normal193"/>
    <w:uiPriority w:val="2"/>
    <w:semiHidden/>
    <w:unhideWhenUsed/>
    <w:qFormat/>
    <w:rsid w:val="00C60EA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
    <w:name w:val="Стиль53"/>
    <w:uiPriority w:val="99"/>
    <w:rsid w:val="00C60EA7"/>
    <w:pPr>
      <w:numPr>
        <w:numId w:val="22"/>
      </w:numPr>
    </w:pPr>
  </w:style>
  <w:style w:type="table" w:customStyle="1" w:styleId="830">
    <w:name w:val="Сетка таблицы83"/>
    <w:basedOn w:val="af"/>
    <w:next w:val="aff3"/>
    <w:uiPriority w:val="59"/>
    <w:rsid w:val="00C60E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basedOn w:val="af"/>
    <w:next w:val="aff3"/>
    <w:uiPriority w:val="59"/>
    <w:rsid w:val="00C60EA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
    <w:basedOn w:val="af"/>
    <w:next w:val="aff3"/>
    <w:uiPriority w:val="39"/>
    <w:rsid w:val="00C60E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f"/>
    <w:next w:val="aff3"/>
    <w:uiPriority w:val="39"/>
    <w:rsid w:val="00855A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Рис."/>
    <w:basedOn w:val="ad"/>
    <w:next w:val="ad"/>
    <w:qFormat/>
    <w:rsid w:val="005050BD"/>
    <w:pPr>
      <w:widowControl w:val="0"/>
      <w:numPr>
        <w:numId w:val="24"/>
      </w:numPr>
      <w:suppressAutoHyphens/>
      <w:ind w:left="360" w:right="-108"/>
    </w:pPr>
    <w:rPr>
      <w:b/>
      <w:sz w:val="26"/>
      <w:szCs w:val="20"/>
    </w:rPr>
  </w:style>
  <w:style w:type="table" w:customStyle="1" w:styleId="172">
    <w:name w:val="Сетка таблицы17"/>
    <w:basedOn w:val="af"/>
    <w:next w:val="aff3"/>
    <w:uiPriority w:val="39"/>
    <w:rsid w:val="00AF6E3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c">
    <w:name w:val="Нет списка5"/>
    <w:next w:val="af0"/>
    <w:uiPriority w:val="99"/>
    <w:semiHidden/>
    <w:unhideWhenUsed/>
    <w:rsid w:val="003518E8"/>
  </w:style>
  <w:style w:type="table" w:customStyle="1" w:styleId="TableGridReport4">
    <w:name w:val="Table Grid Report4"/>
    <w:basedOn w:val="af"/>
    <w:next w:val="aff3"/>
    <w:uiPriority w:val="59"/>
    <w:rsid w:val="003518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d">
    <w:name w:val="Изысканная таблица5"/>
    <w:basedOn w:val="af"/>
    <w:next w:val="afffe"/>
    <w:semiHidden/>
    <w:unhideWhenUsed/>
    <w:rsid w:val="003518E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2">
    <w:name w:val="Сетка таблицы18"/>
    <w:basedOn w:val="af"/>
    <w:next w:val="aff3"/>
    <w:uiPriority w:val="59"/>
    <w:rsid w:val="003518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0">
    <w:name w:val="Сетка таблицы25"/>
    <w:basedOn w:val="af"/>
    <w:next w:val="aff3"/>
    <w:uiPriority w:val="59"/>
    <w:rsid w:val="003518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
    <w:next w:val="af0"/>
    <w:uiPriority w:val="99"/>
    <w:semiHidden/>
    <w:unhideWhenUsed/>
    <w:rsid w:val="003518E8"/>
  </w:style>
  <w:style w:type="table" w:customStyle="1" w:styleId="340">
    <w:name w:val="Сетка таблицы34"/>
    <w:basedOn w:val="af"/>
    <w:next w:val="aff3"/>
    <w:uiPriority w:val="99"/>
    <w:rsid w:val="003518E8"/>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0"/>
    <w:uiPriority w:val="99"/>
    <w:semiHidden/>
    <w:rsid w:val="003518E8"/>
  </w:style>
  <w:style w:type="table" w:customStyle="1" w:styleId="1150">
    <w:name w:val="Сетка таблицы115"/>
    <w:basedOn w:val="af"/>
    <w:next w:val="aff3"/>
    <w:rsid w:val="003518E8"/>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етка таблицы1114"/>
    <w:basedOn w:val="af"/>
    <w:next w:val="aff3"/>
    <w:rsid w:val="003518E8"/>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
    <w:name w:val="Стиль24"/>
    <w:rsid w:val="003518E8"/>
  </w:style>
  <w:style w:type="table" w:customStyle="1" w:styleId="145">
    <w:name w:val="Столбцы таблицы 14"/>
    <w:basedOn w:val="af"/>
    <w:next w:val="1ffa"/>
    <w:rsid w:val="003518E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0">
    <w:name w:val="Столбцы таблицы 54"/>
    <w:basedOn w:val="af"/>
    <w:next w:val="58"/>
    <w:rsid w:val="003518E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
    <w:name w:val="Таблица-список 24"/>
    <w:basedOn w:val="af"/>
    <w:next w:val="-2"/>
    <w:rsid w:val="003518E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
    <w:name w:val="Таблица-список 74"/>
    <w:basedOn w:val="af"/>
    <w:next w:val="-7"/>
    <w:rsid w:val="003518E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f"/>
    <w:next w:val="-8"/>
    <w:rsid w:val="003518E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1">
    <w:name w:val="Объемная таблица 34"/>
    <w:basedOn w:val="af"/>
    <w:next w:val="3f1"/>
    <w:rsid w:val="003518E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c">
    <w:name w:val="Современная таблица4"/>
    <w:basedOn w:val="af"/>
    <w:next w:val="affffffe"/>
    <w:rsid w:val="003518E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6">
    <w:name w:val="Изысканная таблица14"/>
    <w:basedOn w:val="af"/>
    <w:next w:val="afffe"/>
    <w:rsid w:val="003518E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
    <w:next w:val="1ffc"/>
    <w:rsid w:val="003518E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
    <w:name w:val="Веб-таблица 34"/>
    <w:basedOn w:val="af"/>
    <w:next w:val="-3"/>
    <w:rsid w:val="003518E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8">
    <w:name w:val="Стиль таблицы14"/>
    <w:basedOn w:val="aff3"/>
    <w:rsid w:val="003518E8"/>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
    <w:name w:val="Стиль34"/>
    <w:rsid w:val="003518E8"/>
  </w:style>
  <w:style w:type="numbering" w:customStyle="1" w:styleId="440">
    <w:name w:val="Стиль44"/>
    <w:rsid w:val="003518E8"/>
  </w:style>
  <w:style w:type="numbering" w:customStyle="1" w:styleId="4d">
    <w:name w:val="Статья / Раздел4"/>
    <w:basedOn w:val="af0"/>
    <w:next w:val="afffffff"/>
    <w:rsid w:val="003518E8"/>
  </w:style>
  <w:style w:type="numbering" w:customStyle="1" w:styleId="1440">
    <w:name w:val="Стиль многоуровневый 14 пт полужирный4"/>
    <w:basedOn w:val="af0"/>
    <w:rsid w:val="003518E8"/>
  </w:style>
  <w:style w:type="table" w:customStyle="1" w:styleId="541">
    <w:name w:val="Сетка таблицы54"/>
    <w:basedOn w:val="af"/>
    <w:next w:val="aff3"/>
    <w:rsid w:val="003518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
    <w:name w:val="Стиль таблицы24"/>
    <w:basedOn w:val="af"/>
    <w:rsid w:val="003518E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e">
    <w:name w:val="Стандартная таблица4"/>
    <w:basedOn w:val="af"/>
    <w:next w:val="affffffffd"/>
    <w:rsid w:val="003518E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43">
    <w:name w:val="Стиль таблицы34"/>
    <w:basedOn w:val="af"/>
    <w:rsid w:val="003518E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f">
    <w:name w:val="Сетка таблицы светлая4"/>
    <w:basedOn w:val="af"/>
    <w:next w:val="1ffff1"/>
    <w:uiPriority w:val="40"/>
    <w:rsid w:val="003518E8"/>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41">
    <w:name w:val="Сетка таблицы44"/>
    <w:basedOn w:val="af"/>
    <w:next w:val="aff3"/>
    <w:uiPriority w:val="39"/>
    <w:rsid w:val="003518E8"/>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f"/>
    <w:next w:val="aff3"/>
    <w:uiPriority w:val="59"/>
    <w:rsid w:val="003518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0">
    <w:name w:val="Сетка таблицы124"/>
    <w:basedOn w:val="af"/>
    <w:next w:val="aff3"/>
    <w:uiPriority w:val="39"/>
    <w:rsid w:val="003518E8"/>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0">
    <w:name w:val="Сетка таблицы214"/>
    <w:basedOn w:val="af"/>
    <w:next w:val="aff3"/>
    <w:uiPriority w:val="39"/>
    <w:rsid w:val="003518E8"/>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f"/>
    <w:next w:val="aff3"/>
    <w:uiPriority w:val="39"/>
    <w:rsid w:val="003518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
    <w:name w:val="Table Normal26"/>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3518E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3518E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3518E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
    <w:name w:val="Table Normal12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
    <w:name w:val="Table Normal13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
    <w:name w:val="Table Normal14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
    <w:name w:val="Table Normal15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
    <w:name w:val="Table Normal16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
    <w:name w:val="Table Normal17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
    <w:name w:val="Table Normal18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
    <w:name w:val="Table Normal194"/>
    <w:uiPriority w:val="2"/>
    <w:semiHidden/>
    <w:unhideWhenUsed/>
    <w:qFormat/>
    <w:rsid w:val="003518E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
    <w:name w:val="Стиль54"/>
    <w:uiPriority w:val="99"/>
    <w:rsid w:val="003518E8"/>
    <w:pPr>
      <w:numPr>
        <w:numId w:val="92"/>
      </w:numPr>
    </w:pPr>
  </w:style>
  <w:style w:type="table" w:customStyle="1" w:styleId="84">
    <w:name w:val="Сетка таблицы84"/>
    <w:basedOn w:val="af"/>
    <w:next w:val="aff3"/>
    <w:uiPriority w:val="59"/>
    <w:rsid w:val="003518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f"/>
    <w:next w:val="aff3"/>
    <w:uiPriority w:val="59"/>
    <w:rsid w:val="003518E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
    <w:name w:val="Нет списка6"/>
    <w:next w:val="af0"/>
    <w:uiPriority w:val="99"/>
    <w:semiHidden/>
    <w:unhideWhenUsed/>
    <w:rsid w:val="003C6D3F"/>
  </w:style>
  <w:style w:type="table" w:customStyle="1" w:styleId="TableGridReport5">
    <w:name w:val="Table Grid Report5"/>
    <w:basedOn w:val="af"/>
    <w:next w:val="aff3"/>
    <w:uiPriority w:val="59"/>
    <w:rsid w:val="003C6D3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
    <w:name w:val="Изысканная таблица6"/>
    <w:basedOn w:val="af"/>
    <w:next w:val="afffe"/>
    <w:semiHidden/>
    <w:unhideWhenUsed/>
    <w:rsid w:val="003C6D3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90">
    <w:name w:val="Сетка таблицы19"/>
    <w:basedOn w:val="af"/>
    <w:next w:val="aff3"/>
    <w:uiPriority w:val="59"/>
    <w:rsid w:val="003C6D3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basedOn w:val="af"/>
    <w:next w:val="aff3"/>
    <w:uiPriority w:val="59"/>
    <w:rsid w:val="003C6D3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
    <w:name w:val="Нет списка16"/>
    <w:next w:val="af0"/>
    <w:uiPriority w:val="99"/>
    <w:semiHidden/>
    <w:unhideWhenUsed/>
    <w:rsid w:val="003C6D3F"/>
  </w:style>
  <w:style w:type="table" w:customStyle="1" w:styleId="350">
    <w:name w:val="Сетка таблицы35"/>
    <w:basedOn w:val="af"/>
    <w:next w:val="aff3"/>
    <w:uiPriority w:val="99"/>
    <w:rsid w:val="003C6D3F"/>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0"/>
    <w:uiPriority w:val="99"/>
    <w:semiHidden/>
    <w:rsid w:val="003C6D3F"/>
  </w:style>
  <w:style w:type="table" w:customStyle="1" w:styleId="1160">
    <w:name w:val="Сетка таблицы116"/>
    <w:basedOn w:val="af"/>
    <w:next w:val="aff3"/>
    <w:rsid w:val="003C6D3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5"/>
    <w:basedOn w:val="af"/>
    <w:next w:val="aff3"/>
    <w:rsid w:val="003C6D3F"/>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
    <w:name w:val="Стиль25"/>
    <w:rsid w:val="003C6D3F"/>
  </w:style>
  <w:style w:type="table" w:customStyle="1" w:styleId="153">
    <w:name w:val="Столбцы таблицы 15"/>
    <w:basedOn w:val="af"/>
    <w:next w:val="1ffa"/>
    <w:rsid w:val="003C6D3F"/>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0">
    <w:name w:val="Столбцы таблицы 55"/>
    <w:basedOn w:val="af"/>
    <w:next w:val="58"/>
    <w:rsid w:val="003C6D3F"/>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
    <w:name w:val="Таблица-список 25"/>
    <w:basedOn w:val="af"/>
    <w:next w:val="-2"/>
    <w:rsid w:val="003C6D3F"/>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
    <w:name w:val="Таблица-список 75"/>
    <w:basedOn w:val="af"/>
    <w:next w:val="-7"/>
    <w:rsid w:val="003C6D3F"/>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f"/>
    <w:next w:val="-8"/>
    <w:rsid w:val="003C6D3F"/>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1">
    <w:name w:val="Объемная таблица 35"/>
    <w:basedOn w:val="af"/>
    <w:next w:val="3f1"/>
    <w:rsid w:val="003C6D3F"/>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e">
    <w:name w:val="Современная таблица5"/>
    <w:basedOn w:val="af"/>
    <w:next w:val="affffffe"/>
    <w:rsid w:val="003C6D3F"/>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4">
    <w:name w:val="Изысканная таблица15"/>
    <w:basedOn w:val="af"/>
    <w:next w:val="afffe"/>
    <w:rsid w:val="003C6D3F"/>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5">
    <w:name w:val="Изящная таблица 15"/>
    <w:basedOn w:val="af"/>
    <w:next w:val="1ffc"/>
    <w:rsid w:val="003C6D3F"/>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
    <w:name w:val="Веб-таблица 35"/>
    <w:basedOn w:val="af"/>
    <w:next w:val="-3"/>
    <w:rsid w:val="003C6D3F"/>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6">
    <w:name w:val="Стиль таблицы15"/>
    <w:basedOn w:val="aff3"/>
    <w:rsid w:val="003C6D3F"/>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Стиль35"/>
    <w:rsid w:val="003C6D3F"/>
  </w:style>
  <w:style w:type="numbering" w:customStyle="1" w:styleId="450">
    <w:name w:val="Стиль45"/>
    <w:rsid w:val="003C6D3F"/>
  </w:style>
  <w:style w:type="numbering" w:customStyle="1" w:styleId="5f">
    <w:name w:val="Статья / Раздел5"/>
    <w:basedOn w:val="af0"/>
    <w:next w:val="afffffff"/>
    <w:rsid w:val="003C6D3F"/>
  </w:style>
  <w:style w:type="numbering" w:customStyle="1" w:styleId="1450">
    <w:name w:val="Стиль многоуровневый 14 пт полужирный5"/>
    <w:basedOn w:val="af0"/>
    <w:rsid w:val="003C6D3F"/>
  </w:style>
  <w:style w:type="table" w:customStyle="1" w:styleId="551">
    <w:name w:val="Сетка таблицы55"/>
    <w:basedOn w:val="af"/>
    <w:next w:val="aff3"/>
    <w:rsid w:val="003C6D3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тиль таблицы25"/>
    <w:basedOn w:val="af"/>
    <w:rsid w:val="003C6D3F"/>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f0">
    <w:name w:val="Стандартная таблица5"/>
    <w:basedOn w:val="af"/>
    <w:next w:val="affffffffd"/>
    <w:rsid w:val="003C6D3F"/>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53">
    <w:name w:val="Стиль таблицы35"/>
    <w:basedOn w:val="af"/>
    <w:rsid w:val="003C6D3F"/>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f1">
    <w:name w:val="Сетка таблицы светлая5"/>
    <w:basedOn w:val="af"/>
    <w:next w:val="1ffff1"/>
    <w:uiPriority w:val="40"/>
    <w:rsid w:val="003C6D3F"/>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51">
    <w:name w:val="Сетка таблицы45"/>
    <w:basedOn w:val="af"/>
    <w:next w:val="aff3"/>
    <w:uiPriority w:val="39"/>
    <w:rsid w:val="003C6D3F"/>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f"/>
    <w:next w:val="aff3"/>
    <w:uiPriority w:val="59"/>
    <w:rsid w:val="003C6D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0">
    <w:name w:val="Сетка таблицы125"/>
    <w:basedOn w:val="af"/>
    <w:next w:val="aff3"/>
    <w:uiPriority w:val="39"/>
    <w:rsid w:val="003C6D3F"/>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
    <w:next w:val="aff3"/>
    <w:uiPriority w:val="39"/>
    <w:rsid w:val="003C6D3F"/>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5"/>
    <w:basedOn w:val="af"/>
    <w:next w:val="aff3"/>
    <w:uiPriority w:val="39"/>
    <w:rsid w:val="003C6D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
    <w:name w:val="Table Normal28"/>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
    <w:name w:val="Table Normal3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
    <w:name w:val="Table Normal5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
    <w:name w:val="Table Normal6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
    <w:name w:val="Table Normal75"/>
    <w:uiPriority w:val="2"/>
    <w:semiHidden/>
    <w:unhideWhenUsed/>
    <w:qFormat/>
    <w:rsid w:val="003C6D3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
    <w:name w:val="Table Normal85"/>
    <w:uiPriority w:val="2"/>
    <w:semiHidden/>
    <w:unhideWhenUsed/>
    <w:qFormat/>
    <w:rsid w:val="003C6D3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
    <w:name w:val="Table Normal95"/>
    <w:uiPriority w:val="2"/>
    <w:semiHidden/>
    <w:unhideWhenUsed/>
    <w:qFormat/>
    <w:rsid w:val="003C6D3F"/>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
    <w:name w:val="Table Normal10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
    <w:name w:val="Table Normal12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
    <w:name w:val="Table Normal13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
    <w:name w:val="Table Normal14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
    <w:name w:val="Table Normal15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
    <w:name w:val="Table Normal16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
    <w:name w:val="Table Normal17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
    <w:name w:val="Table Normal18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
    <w:name w:val="Table Normal195"/>
    <w:uiPriority w:val="2"/>
    <w:semiHidden/>
    <w:unhideWhenUsed/>
    <w:qFormat/>
    <w:rsid w:val="003C6D3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2">
    <w:name w:val="Стиль55"/>
    <w:uiPriority w:val="99"/>
    <w:rsid w:val="003C6D3F"/>
  </w:style>
  <w:style w:type="table" w:customStyle="1" w:styleId="85">
    <w:name w:val="Сетка таблицы85"/>
    <w:basedOn w:val="af"/>
    <w:next w:val="aff3"/>
    <w:uiPriority w:val="59"/>
    <w:rsid w:val="003C6D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5"/>
    <w:basedOn w:val="af"/>
    <w:next w:val="aff3"/>
    <w:uiPriority w:val="59"/>
    <w:rsid w:val="003C6D3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b">
    <w:name w:val="Стиль1 Знак"/>
    <w:basedOn w:val="ae"/>
    <w:link w:val="1fa"/>
    <w:uiPriority w:val="99"/>
    <w:rsid w:val="007F5811"/>
    <w:rPr>
      <w:rFonts w:ascii="Times New Roman" w:eastAsia="Times New Roman" w:hAnsi="Times New Roman" w:cs="Times New Roman"/>
      <w:sz w:val="24"/>
      <w:szCs w:val="20"/>
      <w:lang w:eastAsia="ru-RU"/>
    </w:rPr>
  </w:style>
  <w:style w:type="character" w:customStyle="1" w:styleId="96">
    <w:name w:val="Основной текст + 9"/>
    <w:aliases w:val="5 pt,Основной текст (12) + 5,Интервал 0 pt,5 pt23,Курсив19,Интервал 0 pt6,Основной текст (2) + 10,Основной текст (2) + Segoe UI,10,Основной текст (2) + 14 pt,Подпись к картинке (3) + Batang,5 pt62,Основной текст (4) + Tahoma,5 pt55,41"/>
    <w:basedOn w:val="aff6"/>
    <w:rsid w:val="008240F8"/>
    <w:rPr>
      <w:rFonts w:ascii="Times New Roman" w:eastAsia="Times New Roman" w:hAnsi="Times New Roman" w:cs="Times New Roman"/>
      <w:color w:val="000000"/>
      <w:spacing w:val="0"/>
      <w:w w:val="100"/>
      <w:position w:val="0"/>
      <w:sz w:val="19"/>
      <w:szCs w:val="19"/>
      <w:shd w:val="clear" w:color="auto" w:fill="FFFFFF"/>
      <w:lang w:val="ru-RU"/>
    </w:rPr>
  </w:style>
  <w:style w:type="numbering" w:customStyle="1" w:styleId="76">
    <w:name w:val="Нет списка7"/>
    <w:next w:val="af0"/>
    <w:uiPriority w:val="99"/>
    <w:semiHidden/>
    <w:unhideWhenUsed/>
    <w:rsid w:val="00C0486E"/>
  </w:style>
  <w:style w:type="table" w:customStyle="1" w:styleId="TableGridReport6">
    <w:name w:val="Table Grid Report6"/>
    <w:basedOn w:val="af"/>
    <w:next w:val="aff3"/>
    <w:uiPriority w:val="59"/>
    <w:rsid w:val="00C0486E"/>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
    <w:name w:val="Изысканная таблица7"/>
    <w:basedOn w:val="af"/>
    <w:next w:val="afffe"/>
    <w:semiHidden/>
    <w:unhideWhenUsed/>
    <w:rsid w:val="00C0486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00">
    <w:name w:val="Сетка таблицы110"/>
    <w:basedOn w:val="af"/>
    <w:next w:val="aff3"/>
    <w:uiPriority w:val="59"/>
    <w:rsid w:val="00C048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0">
    <w:name w:val="Сетка таблицы27"/>
    <w:basedOn w:val="af"/>
    <w:next w:val="aff3"/>
    <w:uiPriority w:val="59"/>
    <w:rsid w:val="00C048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3">
    <w:name w:val="Нет списка17"/>
    <w:next w:val="af0"/>
    <w:uiPriority w:val="99"/>
    <w:semiHidden/>
    <w:unhideWhenUsed/>
    <w:rsid w:val="00C0486E"/>
  </w:style>
  <w:style w:type="table" w:customStyle="1" w:styleId="360">
    <w:name w:val="Сетка таблицы36"/>
    <w:basedOn w:val="af"/>
    <w:next w:val="aff3"/>
    <w:uiPriority w:val="99"/>
    <w:rsid w:val="00C0486E"/>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1">
    <w:name w:val="Нет списка116"/>
    <w:next w:val="af0"/>
    <w:uiPriority w:val="99"/>
    <w:semiHidden/>
    <w:rsid w:val="00C0486E"/>
  </w:style>
  <w:style w:type="table" w:customStyle="1" w:styleId="1170">
    <w:name w:val="Сетка таблицы117"/>
    <w:basedOn w:val="af"/>
    <w:next w:val="aff3"/>
    <w:qFormat/>
    <w:rsid w:val="00C0486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0">
    <w:name w:val="Сетка таблицы1116"/>
    <w:basedOn w:val="af"/>
    <w:next w:val="aff3"/>
    <w:rsid w:val="00C0486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
    <w:name w:val="Стиль26"/>
    <w:rsid w:val="00C0486E"/>
  </w:style>
  <w:style w:type="table" w:customStyle="1" w:styleId="162">
    <w:name w:val="Столбцы таблицы 16"/>
    <w:basedOn w:val="af"/>
    <w:next w:val="1ffa"/>
    <w:rsid w:val="00C0486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0">
    <w:name w:val="Столбцы таблицы 56"/>
    <w:basedOn w:val="af"/>
    <w:next w:val="58"/>
    <w:rsid w:val="00C0486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
    <w:name w:val="Таблица-список 26"/>
    <w:basedOn w:val="af"/>
    <w:next w:val="-2"/>
    <w:rsid w:val="00C0486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
    <w:name w:val="Таблица-список 76"/>
    <w:basedOn w:val="af"/>
    <w:next w:val="-7"/>
    <w:rsid w:val="00C0486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
    <w:name w:val="Таблица-список 86"/>
    <w:basedOn w:val="af"/>
    <w:next w:val="-8"/>
    <w:rsid w:val="00C0486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1">
    <w:name w:val="Объемная таблица 36"/>
    <w:basedOn w:val="af"/>
    <w:next w:val="3f1"/>
    <w:rsid w:val="00C0486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7">
    <w:name w:val="Современная таблица6"/>
    <w:basedOn w:val="af"/>
    <w:next w:val="affffffe"/>
    <w:rsid w:val="00C0486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3">
    <w:name w:val="Изысканная таблица16"/>
    <w:basedOn w:val="af"/>
    <w:next w:val="afffe"/>
    <w:rsid w:val="00C0486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4">
    <w:name w:val="Изящная таблица 16"/>
    <w:basedOn w:val="af"/>
    <w:next w:val="1ffc"/>
    <w:rsid w:val="00C0486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
    <w:name w:val="Веб-таблица 36"/>
    <w:basedOn w:val="af"/>
    <w:next w:val="-3"/>
    <w:rsid w:val="00C0486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5">
    <w:name w:val="Стиль таблицы16"/>
    <w:basedOn w:val="aff3"/>
    <w:rsid w:val="00C0486E"/>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2">
    <w:name w:val="Стиль36"/>
    <w:rsid w:val="00C0486E"/>
  </w:style>
  <w:style w:type="numbering" w:customStyle="1" w:styleId="460">
    <w:name w:val="Стиль46"/>
    <w:rsid w:val="00C0486E"/>
  </w:style>
  <w:style w:type="numbering" w:customStyle="1" w:styleId="68">
    <w:name w:val="Статья / Раздел6"/>
    <w:basedOn w:val="af0"/>
    <w:next w:val="afffffff"/>
    <w:rsid w:val="00C0486E"/>
  </w:style>
  <w:style w:type="numbering" w:customStyle="1" w:styleId="1460">
    <w:name w:val="Стиль многоуровневый 14 пт полужирный6"/>
    <w:basedOn w:val="af0"/>
    <w:rsid w:val="00C0486E"/>
  </w:style>
  <w:style w:type="table" w:customStyle="1" w:styleId="561">
    <w:name w:val="Сетка таблицы56"/>
    <w:basedOn w:val="af"/>
    <w:next w:val="aff3"/>
    <w:rsid w:val="00C048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
    <w:name w:val="Стиль таблицы26"/>
    <w:basedOn w:val="af"/>
    <w:rsid w:val="00C0486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9">
    <w:name w:val="Стандартная таблица6"/>
    <w:basedOn w:val="af"/>
    <w:next w:val="affffffffd"/>
    <w:rsid w:val="00C0486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63">
    <w:name w:val="Стиль таблицы36"/>
    <w:basedOn w:val="af"/>
    <w:rsid w:val="00C0486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a">
    <w:name w:val="Сетка таблицы светлая6"/>
    <w:basedOn w:val="af"/>
    <w:next w:val="1ffff1"/>
    <w:uiPriority w:val="40"/>
    <w:rsid w:val="00C0486E"/>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61">
    <w:name w:val="Сетка таблицы46"/>
    <w:basedOn w:val="af"/>
    <w:next w:val="aff3"/>
    <w:uiPriority w:val="39"/>
    <w:rsid w:val="00C0486E"/>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f"/>
    <w:next w:val="aff3"/>
    <w:uiPriority w:val="59"/>
    <w:rsid w:val="00C048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0">
    <w:name w:val="Сетка таблицы126"/>
    <w:basedOn w:val="af"/>
    <w:next w:val="aff3"/>
    <w:uiPriority w:val="39"/>
    <w:rsid w:val="00C0486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
    <w:next w:val="aff3"/>
    <w:uiPriority w:val="39"/>
    <w:rsid w:val="00C0486E"/>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f"/>
    <w:next w:val="aff3"/>
    <w:uiPriority w:val="39"/>
    <w:rsid w:val="00C048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
    <w:name w:val="Table Normal30"/>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
    <w:name w:val="Table Normal120"/>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
    <w:name w:val="Table Normal5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
    <w:name w:val="Table Normal6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
    <w:name w:val="Table Normal76"/>
    <w:uiPriority w:val="2"/>
    <w:semiHidden/>
    <w:unhideWhenUsed/>
    <w:qFormat/>
    <w:rsid w:val="00C0486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
    <w:name w:val="Table Normal86"/>
    <w:uiPriority w:val="2"/>
    <w:semiHidden/>
    <w:unhideWhenUsed/>
    <w:qFormat/>
    <w:rsid w:val="00C0486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
    <w:name w:val="Table Normal96"/>
    <w:uiPriority w:val="2"/>
    <w:semiHidden/>
    <w:unhideWhenUsed/>
    <w:qFormat/>
    <w:rsid w:val="00C0486E"/>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
    <w:name w:val="Table Normal10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
    <w:name w:val="Table Normal12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
    <w:name w:val="Table Normal13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
    <w:name w:val="Table Normal14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
    <w:name w:val="Table Normal15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
    <w:name w:val="Table Normal16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
    <w:name w:val="Table Normal17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
    <w:name w:val="Table Normal18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
    <w:name w:val="Table Normal196"/>
    <w:uiPriority w:val="2"/>
    <w:semiHidden/>
    <w:unhideWhenUsed/>
    <w:qFormat/>
    <w:rsid w:val="00C0486E"/>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
    <w:name w:val="Стиль56"/>
    <w:uiPriority w:val="99"/>
    <w:rsid w:val="00C0486E"/>
    <w:pPr>
      <w:numPr>
        <w:numId w:val="25"/>
      </w:numPr>
    </w:pPr>
  </w:style>
  <w:style w:type="table" w:customStyle="1" w:styleId="86">
    <w:name w:val="Сетка таблицы86"/>
    <w:basedOn w:val="af"/>
    <w:next w:val="aff3"/>
    <w:uiPriority w:val="59"/>
    <w:rsid w:val="00C048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0">
    <w:name w:val="Сетка таблицы96"/>
    <w:basedOn w:val="af"/>
    <w:next w:val="aff3"/>
    <w:uiPriority w:val="59"/>
    <w:rsid w:val="00C0486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
    <w:name w:val="Нет списка8"/>
    <w:next w:val="af0"/>
    <w:semiHidden/>
    <w:rsid w:val="00B72A1A"/>
  </w:style>
  <w:style w:type="paragraph" w:customStyle="1" w:styleId="xl22">
    <w:name w:val="xl22"/>
    <w:basedOn w:val="ad"/>
    <w:qFormat/>
    <w:rsid w:val="00B72A1A"/>
    <w:pPr>
      <w:spacing w:before="100" w:beforeAutospacing="1" w:after="100" w:afterAutospacing="1"/>
      <w:jc w:val="center"/>
    </w:pPr>
    <w:rPr>
      <w:rFonts w:ascii="Times New Roman CYR" w:hAnsi="Times New Roman CYR" w:cs="Times New Roman CYR"/>
    </w:rPr>
  </w:style>
  <w:style w:type="paragraph" w:customStyle="1" w:styleId="afffffffff7">
    <w:name w:val="Заглавие раздела"/>
    <w:basedOn w:val="21"/>
    <w:semiHidden/>
    <w:qFormat/>
    <w:rsid w:val="00B72A1A"/>
    <w:pPr>
      <w:keepLines w:val="0"/>
      <w:numPr>
        <w:ilvl w:val="0"/>
        <w:numId w:val="0"/>
      </w:numPr>
      <w:tabs>
        <w:tab w:val="num" w:pos="555"/>
        <w:tab w:val="num" w:pos="1789"/>
      </w:tabs>
      <w:spacing w:before="0" w:after="240"/>
      <w:ind w:left="1789" w:hanging="360"/>
      <w:jc w:val="center"/>
    </w:pPr>
    <w:rPr>
      <w:rFonts w:eastAsia="Times New Roman" w:cs="Times New Roman"/>
      <w:i/>
      <w:iCs/>
      <w:color w:val="auto"/>
      <w:szCs w:val="24"/>
    </w:rPr>
  </w:style>
  <w:style w:type="paragraph" w:customStyle="1" w:styleId="1ffff8">
    <w:name w:val="Заголовок_1 Знак"/>
    <w:basedOn w:val="ad"/>
    <w:link w:val="1ffff9"/>
    <w:semiHidden/>
    <w:qFormat/>
    <w:rsid w:val="00B72A1A"/>
    <w:pPr>
      <w:jc w:val="center"/>
    </w:pPr>
    <w:rPr>
      <w:b/>
      <w:caps/>
    </w:rPr>
  </w:style>
  <w:style w:type="character" w:customStyle="1" w:styleId="1ffff9">
    <w:name w:val="Заголовок_1 Знак Знак"/>
    <w:basedOn w:val="ae"/>
    <w:link w:val="1ffff8"/>
    <w:semiHidden/>
    <w:rsid w:val="00B72A1A"/>
    <w:rPr>
      <w:rFonts w:ascii="Times New Roman" w:eastAsia="Times New Roman" w:hAnsi="Times New Roman" w:cs="Times New Roman"/>
      <w:b/>
      <w:caps/>
      <w:sz w:val="24"/>
      <w:szCs w:val="24"/>
      <w:lang w:eastAsia="ru-RU"/>
    </w:rPr>
  </w:style>
  <w:style w:type="paragraph" w:customStyle="1" w:styleId="afffffffff8">
    <w:name w:val="Неразрывный основной текст"/>
    <w:basedOn w:val="aff"/>
    <w:semiHidden/>
    <w:qFormat/>
    <w:rsid w:val="00B72A1A"/>
    <w:pPr>
      <w:keepNext/>
      <w:spacing w:before="0" w:after="240" w:line="240" w:lineRule="atLeast"/>
      <w:ind w:left="1080" w:firstLine="709"/>
    </w:pPr>
    <w:rPr>
      <w:rFonts w:ascii="Arial" w:hAnsi="Arial" w:cs="Arial"/>
      <w:spacing w:val="-5"/>
      <w:sz w:val="20"/>
      <w:szCs w:val="20"/>
      <w:lang w:eastAsia="en-US"/>
    </w:rPr>
  </w:style>
  <w:style w:type="paragraph" w:customStyle="1" w:styleId="afffffffff9">
    <w:name w:val="Рисунок"/>
    <w:basedOn w:val="ad"/>
    <w:next w:val="affc"/>
    <w:link w:val="afffffffffa"/>
    <w:qFormat/>
    <w:rsid w:val="00B72A1A"/>
    <w:pPr>
      <w:keepNext/>
      <w:ind w:left="1080"/>
      <w:jc w:val="both"/>
    </w:pPr>
    <w:rPr>
      <w:rFonts w:ascii="Arial" w:hAnsi="Arial" w:cs="Arial"/>
      <w:spacing w:val="-5"/>
      <w:sz w:val="20"/>
      <w:szCs w:val="20"/>
      <w:lang w:eastAsia="en-US"/>
    </w:rPr>
  </w:style>
  <w:style w:type="paragraph" w:customStyle="1" w:styleId="afffffffffb">
    <w:name w:val="Название части"/>
    <w:basedOn w:val="ad"/>
    <w:semiHidden/>
    <w:qFormat/>
    <w:rsid w:val="00B72A1A"/>
    <w:pPr>
      <w:shd w:val="solid" w:color="auto" w:fill="auto"/>
      <w:spacing w:line="360" w:lineRule="exact"/>
      <w:jc w:val="center"/>
    </w:pPr>
    <w:rPr>
      <w:rFonts w:ascii="Arial" w:hAnsi="Arial" w:cs="Arial"/>
      <w:color w:val="FFFFFF"/>
      <w:spacing w:val="-16"/>
      <w:sz w:val="26"/>
      <w:szCs w:val="26"/>
      <w:lang w:eastAsia="en-US"/>
    </w:rPr>
  </w:style>
  <w:style w:type="paragraph" w:customStyle="1" w:styleId="afffffffffc">
    <w:name w:val="Подзаголовок главы"/>
    <w:basedOn w:val="a1"/>
    <w:semiHidden/>
    <w:qFormat/>
    <w:rsid w:val="00B72A1A"/>
    <w:pPr>
      <w:keepNext/>
      <w:keepLines/>
      <w:numPr>
        <w:numId w:val="0"/>
      </w:numPr>
      <w:spacing w:before="60" w:after="120" w:line="340" w:lineRule="atLeast"/>
      <w:ind w:firstLine="709"/>
      <w:jc w:val="left"/>
    </w:pPr>
    <w:rPr>
      <w:rFonts w:ascii="Arial" w:hAnsi="Arial" w:cs="Arial"/>
      <w:spacing w:val="-16"/>
      <w:kern w:val="28"/>
      <w:sz w:val="32"/>
      <w:szCs w:val="32"/>
      <w:lang w:eastAsia="en-US"/>
    </w:rPr>
  </w:style>
  <w:style w:type="paragraph" w:customStyle="1" w:styleId="afffffffffd">
    <w:name w:val="Название предприятия"/>
    <w:basedOn w:val="ad"/>
    <w:semiHidden/>
    <w:qFormat/>
    <w:rsid w:val="00B72A1A"/>
    <w:pPr>
      <w:keepNext/>
      <w:keepLines/>
      <w:spacing w:line="220" w:lineRule="atLeast"/>
      <w:jc w:val="both"/>
    </w:pPr>
    <w:rPr>
      <w:rFonts w:ascii="Arial Black" w:hAnsi="Arial Black" w:cs="Arial Black"/>
      <w:spacing w:val="-25"/>
      <w:kern w:val="28"/>
      <w:sz w:val="32"/>
      <w:szCs w:val="32"/>
      <w:lang w:eastAsia="en-US"/>
    </w:rPr>
  </w:style>
  <w:style w:type="paragraph" w:customStyle="1" w:styleId="13">
    <w:name w:val="Маркированный_1"/>
    <w:basedOn w:val="ad"/>
    <w:link w:val="1ffffa"/>
    <w:uiPriority w:val="99"/>
    <w:qFormat/>
    <w:rsid w:val="00B72A1A"/>
    <w:pPr>
      <w:numPr>
        <w:ilvl w:val="1"/>
        <w:numId w:val="26"/>
      </w:numPr>
      <w:tabs>
        <w:tab w:val="clear" w:pos="2149"/>
        <w:tab w:val="left" w:pos="900"/>
      </w:tabs>
      <w:ind w:left="0" w:firstLine="720"/>
      <w:jc w:val="both"/>
    </w:pPr>
  </w:style>
  <w:style w:type="character" w:customStyle="1" w:styleId="1ffffa">
    <w:name w:val="Маркированный_1 Знак"/>
    <w:basedOn w:val="ae"/>
    <w:link w:val="13"/>
    <w:uiPriority w:val="99"/>
    <w:rsid w:val="00B72A1A"/>
    <w:rPr>
      <w:rFonts w:ascii="Times New Roman" w:eastAsia="Times New Roman" w:hAnsi="Times New Roman" w:cs="Times New Roman"/>
      <w:sz w:val="24"/>
      <w:szCs w:val="24"/>
      <w:lang w:eastAsia="ru-RU"/>
    </w:rPr>
  </w:style>
  <w:style w:type="paragraph" w:customStyle="1" w:styleId="afffffffffe">
    <w:name w:val="Текст таблицы"/>
    <w:basedOn w:val="ad"/>
    <w:qFormat/>
    <w:rsid w:val="00B72A1A"/>
    <w:pPr>
      <w:spacing w:before="60"/>
      <w:jc w:val="both"/>
    </w:pPr>
    <w:rPr>
      <w:rFonts w:ascii="Arial" w:hAnsi="Arial" w:cs="Arial"/>
      <w:spacing w:val="-5"/>
      <w:sz w:val="16"/>
      <w:szCs w:val="16"/>
      <w:lang w:eastAsia="en-US"/>
    </w:rPr>
  </w:style>
  <w:style w:type="paragraph" w:customStyle="1" w:styleId="affffffffff">
    <w:name w:val="Подчеркнутый"/>
    <w:basedOn w:val="ad"/>
    <w:link w:val="affffffffff0"/>
    <w:semiHidden/>
    <w:qFormat/>
    <w:rsid w:val="00B72A1A"/>
    <w:pPr>
      <w:jc w:val="both"/>
    </w:pPr>
    <w:rPr>
      <w:u w:val="single"/>
    </w:rPr>
  </w:style>
  <w:style w:type="character" w:customStyle="1" w:styleId="affffffffff0">
    <w:name w:val="Подчеркнутый Знак"/>
    <w:basedOn w:val="ae"/>
    <w:link w:val="affffffffff"/>
    <w:semiHidden/>
    <w:rsid w:val="00B72A1A"/>
    <w:rPr>
      <w:rFonts w:ascii="Times New Roman" w:eastAsia="Times New Roman" w:hAnsi="Times New Roman" w:cs="Times New Roman"/>
      <w:sz w:val="24"/>
      <w:szCs w:val="24"/>
      <w:u w:val="single"/>
      <w:lang w:eastAsia="ru-RU"/>
    </w:rPr>
  </w:style>
  <w:style w:type="paragraph" w:customStyle="1" w:styleId="affffffffff1">
    <w:name w:val="Название документа"/>
    <w:basedOn w:val="ad"/>
    <w:semiHidden/>
    <w:qFormat/>
    <w:rsid w:val="00B72A1A"/>
    <w:pPr>
      <w:keepNext/>
      <w:keepLines/>
      <w:pBdr>
        <w:top w:val="single" w:sz="48" w:space="31" w:color="auto"/>
      </w:pBdr>
      <w:tabs>
        <w:tab w:val="left" w:pos="0"/>
      </w:tabs>
      <w:spacing w:before="240" w:after="500" w:line="640" w:lineRule="exact"/>
      <w:jc w:val="both"/>
    </w:pPr>
    <w:rPr>
      <w:rFonts w:ascii="Arial Black" w:hAnsi="Arial Black" w:cs="Arial Black"/>
      <w:b/>
      <w:bCs/>
      <w:spacing w:val="-48"/>
      <w:kern w:val="28"/>
      <w:sz w:val="64"/>
      <w:szCs w:val="64"/>
      <w:lang w:eastAsia="en-US"/>
    </w:rPr>
  </w:style>
  <w:style w:type="paragraph" w:customStyle="1" w:styleId="affffffffff2">
    <w:name w:val="Нижний колонтитул (четный)"/>
    <w:basedOn w:val="afb"/>
    <w:semiHidden/>
    <w:rsid w:val="00B72A1A"/>
    <w:pPr>
      <w:keepLines/>
      <w:pBdr>
        <w:top w:val="single" w:sz="6" w:space="2" w:color="auto"/>
      </w:pBdr>
      <w:tabs>
        <w:tab w:val="clear" w:pos="4677"/>
        <w:tab w:val="clear" w:pos="9355"/>
        <w:tab w:val="center" w:pos="4320"/>
        <w:tab w:val="right" w:pos="8640"/>
      </w:tabs>
      <w:spacing w:before="600" w:line="190" w:lineRule="atLeast"/>
      <w:ind w:left="1080"/>
    </w:pPr>
    <w:rPr>
      <w:rFonts w:ascii="Arial" w:hAnsi="Arial" w:cs="Arial"/>
      <w:caps/>
      <w:spacing w:val="-5"/>
      <w:sz w:val="15"/>
      <w:szCs w:val="15"/>
      <w:lang w:eastAsia="en-US"/>
    </w:rPr>
  </w:style>
  <w:style w:type="paragraph" w:customStyle="1" w:styleId="affffffffff3">
    <w:name w:val="Нижний колонтитул (первый)"/>
    <w:basedOn w:val="afb"/>
    <w:semiHidden/>
    <w:rsid w:val="00B72A1A"/>
    <w:pPr>
      <w:keepLines/>
      <w:pBdr>
        <w:top w:val="single" w:sz="6" w:space="2" w:color="auto"/>
      </w:pBdr>
      <w:tabs>
        <w:tab w:val="clear" w:pos="4677"/>
        <w:tab w:val="clear" w:pos="9355"/>
        <w:tab w:val="center" w:pos="4320"/>
        <w:tab w:val="right" w:pos="8640"/>
      </w:tabs>
      <w:spacing w:before="600" w:line="190" w:lineRule="atLeast"/>
      <w:ind w:left="1080"/>
    </w:pPr>
    <w:rPr>
      <w:rFonts w:ascii="Arial" w:hAnsi="Arial" w:cs="Arial"/>
      <w:caps/>
      <w:spacing w:val="-5"/>
      <w:sz w:val="15"/>
      <w:szCs w:val="15"/>
      <w:lang w:eastAsia="en-US"/>
    </w:rPr>
  </w:style>
  <w:style w:type="paragraph" w:customStyle="1" w:styleId="affffffffff4">
    <w:name w:val="Нижний колонтитул (нечетный)"/>
    <w:basedOn w:val="afb"/>
    <w:semiHidden/>
    <w:rsid w:val="00B72A1A"/>
    <w:pPr>
      <w:keepLines/>
      <w:pBdr>
        <w:top w:val="single" w:sz="6" w:space="2" w:color="auto"/>
      </w:pBdr>
      <w:tabs>
        <w:tab w:val="clear" w:pos="4677"/>
        <w:tab w:val="clear" w:pos="9355"/>
        <w:tab w:val="center" w:pos="4320"/>
        <w:tab w:val="right" w:pos="8640"/>
      </w:tabs>
      <w:spacing w:before="600" w:line="190" w:lineRule="atLeast"/>
      <w:ind w:left="1080"/>
    </w:pPr>
    <w:rPr>
      <w:rFonts w:ascii="Arial" w:hAnsi="Arial" w:cs="Arial"/>
      <w:caps/>
      <w:spacing w:val="-5"/>
      <w:sz w:val="15"/>
      <w:szCs w:val="15"/>
      <w:lang w:eastAsia="en-US"/>
    </w:rPr>
  </w:style>
  <w:style w:type="paragraph" w:styleId="5f2">
    <w:name w:val="List 5"/>
    <w:basedOn w:val="affffff7"/>
    <w:uiPriority w:val="99"/>
    <w:rsid w:val="00B72A1A"/>
    <w:pPr>
      <w:overflowPunct/>
      <w:autoSpaceDE/>
      <w:autoSpaceDN/>
      <w:adjustRightInd/>
      <w:spacing w:after="240" w:line="240" w:lineRule="atLeast"/>
      <w:ind w:left="2880" w:hanging="360"/>
      <w:jc w:val="both"/>
    </w:pPr>
    <w:rPr>
      <w:rFonts w:ascii="Arial" w:hAnsi="Arial" w:cs="Arial"/>
      <w:spacing w:val="-5"/>
      <w:sz w:val="20"/>
      <w:lang w:eastAsia="en-US"/>
    </w:rPr>
  </w:style>
  <w:style w:type="paragraph" w:styleId="5f3">
    <w:name w:val="List Bullet 5"/>
    <w:basedOn w:val="ad"/>
    <w:autoRedefine/>
    <w:uiPriority w:val="99"/>
    <w:rsid w:val="00B72A1A"/>
    <w:pPr>
      <w:tabs>
        <w:tab w:val="num" w:pos="552"/>
      </w:tabs>
      <w:spacing w:after="240" w:line="240" w:lineRule="atLeast"/>
      <w:ind w:left="2880" w:hanging="552"/>
      <w:jc w:val="both"/>
    </w:pPr>
    <w:rPr>
      <w:rFonts w:ascii="Arial" w:hAnsi="Arial" w:cs="Arial"/>
      <w:spacing w:val="-5"/>
      <w:sz w:val="20"/>
      <w:szCs w:val="20"/>
      <w:lang w:eastAsia="en-US"/>
    </w:rPr>
  </w:style>
  <w:style w:type="paragraph" w:styleId="4f0">
    <w:name w:val="List Continue 4"/>
    <w:basedOn w:val="afffffa"/>
    <w:uiPriority w:val="99"/>
    <w:rsid w:val="00B72A1A"/>
    <w:pPr>
      <w:overflowPunct/>
      <w:autoSpaceDE/>
      <w:autoSpaceDN/>
      <w:adjustRightInd/>
      <w:spacing w:after="240" w:line="240" w:lineRule="atLeast"/>
      <w:ind w:left="2880"/>
      <w:jc w:val="both"/>
    </w:pPr>
    <w:rPr>
      <w:rFonts w:ascii="Arial" w:hAnsi="Arial" w:cs="Arial"/>
      <w:spacing w:val="-5"/>
      <w:sz w:val="20"/>
      <w:lang w:eastAsia="en-US"/>
    </w:rPr>
  </w:style>
  <w:style w:type="paragraph" w:styleId="5f4">
    <w:name w:val="List Continue 5"/>
    <w:basedOn w:val="afffffa"/>
    <w:uiPriority w:val="99"/>
    <w:rsid w:val="00B72A1A"/>
    <w:pPr>
      <w:overflowPunct/>
      <w:autoSpaceDE/>
      <w:autoSpaceDN/>
      <w:adjustRightInd/>
      <w:spacing w:after="240" w:line="240" w:lineRule="atLeast"/>
      <w:ind w:left="3240"/>
      <w:jc w:val="both"/>
    </w:pPr>
    <w:rPr>
      <w:rFonts w:ascii="Arial" w:hAnsi="Arial" w:cs="Arial"/>
      <w:spacing w:val="-5"/>
      <w:sz w:val="20"/>
      <w:lang w:eastAsia="en-US"/>
    </w:rPr>
  </w:style>
  <w:style w:type="paragraph" w:styleId="2ff6">
    <w:name w:val="List Number 2"/>
    <w:basedOn w:val="affffffff9"/>
    <w:uiPriority w:val="99"/>
    <w:rsid w:val="00B72A1A"/>
    <w:pPr>
      <w:tabs>
        <w:tab w:val="clear" w:pos="926"/>
      </w:tabs>
      <w:spacing w:after="240" w:line="240" w:lineRule="atLeast"/>
      <w:ind w:left="1800"/>
      <w:jc w:val="both"/>
    </w:pPr>
    <w:rPr>
      <w:rFonts w:ascii="Arial" w:hAnsi="Arial" w:cs="Arial"/>
      <w:spacing w:val="-5"/>
      <w:sz w:val="20"/>
      <w:szCs w:val="20"/>
      <w:lang w:eastAsia="en-US"/>
    </w:rPr>
  </w:style>
  <w:style w:type="paragraph" w:styleId="3fd">
    <w:name w:val="List Number 3"/>
    <w:basedOn w:val="affffffff9"/>
    <w:uiPriority w:val="99"/>
    <w:rsid w:val="00B72A1A"/>
    <w:pPr>
      <w:tabs>
        <w:tab w:val="clear" w:pos="926"/>
        <w:tab w:val="num" w:pos="720"/>
      </w:tabs>
      <w:spacing w:after="240" w:line="240" w:lineRule="atLeast"/>
      <w:ind w:left="2160"/>
      <w:jc w:val="both"/>
    </w:pPr>
    <w:rPr>
      <w:rFonts w:ascii="Arial" w:hAnsi="Arial" w:cs="Arial"/>
      <w:spacing w:val="-5"/>
      <w:sz w:val="20"/>
      <w:szCs w:val="20"/>
      <w:lang w:eastAsia="en-US"/>
    </w:rPr>
  </w:style>
  <w:style w:type="paragraph" w:styleId="4f1">
    <w:name w:val="List Number 4"/>
    <w:basedOn w:val="affffffff9"/>
    <w:uiPriority w:val="99"/>
    <w:rsid w:val="00B72A1A"/>
    <w:pPr>
      <w:tabs>
        <w:tab w:val="clear" w:pos="926"/>
      </w:tabs>
      <w:spacing w:after="240" w:line="240" w:lineRule="atLeast"/>
      <w:ind w:left="2520"/>
      <w:jc w:val="both"/>
    </w:pPr>
    <w:rPr>
      <w:rFonts w:ascii="Arial" w:hAnsi="Arial" w:cs="Arial"/>
      <w:spacing w:val="-5"/>
      <w:sz w:val="20"/>
      <w:szCs w:val="20"/>
      <w:lang w:eastAsia="en-US"/>
    </w:rPr>
  </w:style>
  <w:style w:type="paragraph" w:styleId="5f5">
    <w:name w:val="List Number 5"/>
    <w:basedOn w:val="affffffff9"/>
    <w:uiPriority w:val="99"/>
    <w:rsid w:val="00B72A1A"/>
    <w:pPr>
      <w:tabs>
        <w:tab w:val="clear" w:pos="926"/>
      </w:tabs>
      <w:spacing w:after="240" w:line="240" w:lineRule="atLeast"/>
      <w:ind w:left="2880"/>
      <w:jc w:val="both"/>
    </w:pPr>
    <w:rPr>
      <w:rFonts w:ascii="Arial" w:hAnsi="Arial" w:cs="Arial"/>
      <w:spacing w:val="-5"/>
      <w:sz w:val="20"/>
      <w:szCs w:val="20"/>
      <w:lang w:eastAsia="en-US"/>
    </w:rPr>
  </w:style>
  <w:style w:type="paragraph" w:customStyle="1" w:styleId="affffffffff5">
    <w:name w:val="Подзаголовок части"/>
    <w:basedOn w:val="ad"/>
    <w:next w:val="aff"/>
    <w:semiHidden/>
    <w:qFormat/>
    <w:rsid w:val="00B72A1A"/>
    <w:pPr>
      <w:keepNext/>
      <w:spacing w:before="360" w:after="120"/>
      <w:ind w:left="1080"/>
      <w:jc w:val="both"/>
    </w:pPr>
    <w:rPr>
      <w:rFonts w:ascii="Arial" w:hAnsi="Arial" w:cs="Arial"/>
      <w:i/>
      <w:iCs/>
      <w:spacing w:val="-5"/>
      <w:kern w:val="28"/>
      <w:sz w:val="26"/>
      <w:szCs w:val="26"/>
      <w:lang w:eastAsia="en-US"/>
    </w:rPr>
  </w:style>
  <w:style w:type="paragraph" w:customStyle="1" w:styleId="affffffffff6">
    <w:name w:val="Обратный адрес"/>
    <w:basedOn w:val="ad"/>
    <w:semiHidden/>
    <w:qFormat/>
    <w:rsid w:val="00B72A1A"/>
    <w:pPr>
      <w:keepLines/>
      <w:framePr w:w="5160" w:h="840" w:wrap="notBeside" w:vAnchor="page" w:hAnchor="page" w:x="6121" w:y="915" w:anchorLock="1"/>
      <w:tabs>
        <w:tab w:val="left" w:pos="2160"/>
      </w:tabs>
      <w:spacing w:line="160" w:lineRule="atLeast"/>
      <w:jc w:val="both"/>
    </w:pPr>
    <w:rPr>
      <w:rFonts w:ascii="Arial" w:hAnsi="Arial" w:cs="Arial"/>
      <w:sz w:val="14"/>
      <w:szCs w:val="14"/>
      <w:lang w:eastAsia="en-US"/>
    </w:rPr>
  </w:style>
  <w:style w:type="paragraph" w:customStyle="1" w:styleId="affffffffff7">
    <w:name w:val="Название раздела"/>
    <w:basedOn w:val="ad"/>
    <w:next w:val="aff"/>
    <w:semiHidden/>
    <w:qFormat/>
    <w:rsid w:val="00B72A1A"/>
    <w:pPr>
      <w:pBdr>
        <w:bottom w:val="single" w:sz="6" w:space="2" w:color="auto"/>
      </w:pBdr>
      <w:spacing w:before="360" w:after="960"/>
      <w:jc w:val="both"/>
    </w:pPr>
    <w:rPr>
      <w:rFonts w:ascii="Arial Black" w:hAnsi="Arial Black" w:cs="Arial Black"/>
      <w:spacing w:val="-35"/>
      <w:sz w:val="54"/>
      <w:szCs w:val="54"/>
    </w:rPr>
  </w:style>
  <w:style w:type="paragraph" w:customStyle="1" w:styleId="affffffffff8">
    <w:name w:val="Подзаголовок титульного листа"/>
    <w:basedOn w:val="ad"/>
    <w:next w:val="aff"/>
    <w:semiHidden/>
    <w:qFormat/>
    <w:rsid w:val="00B72A1A"/>
    <w:pPr>
      <w:pBdr>
        <w:top w:val="single" w:sz="6" w:space="24" w:color="auto"/>
      </w:pBdr>
      <w:spacing w:line="480" w:lineRule="atLeast"/>
      <w:ind w:left="835" w:right="835"/>
      <w:jc w:val="both"/>
    </w:pPr>
    <w:rPr>
      <w:rFonts w:ascii="Arial" w:hAnsi="Arial" w:cs="Arial"/>
      <w:b/>
      <w:bCs/>
      <w:spacing w:val="-30"/>
      <w:sz w:val="48"/>
      <w:szCs w:val="48"/>
    </w:rPr>
  </w:style>
  <w:style w:type="character" w:customStyle="1" w:styleId="affffffffff9">
    <w:name w:val="Надстрочный"/>
    <w:semiHidden/>
    <w:rsid w:val="00B72A1A"/>
    <w:rPr>
      <w:b/>
      <w:bCs/>
      <w:vertAlign w:val="superscript"/>
    </w:rPr>
  </w:style>
  <w:style w:type="character" w:styleId="HTML1">
    <w:name w:val="HTML Sample"/>
    <w:basedOn w:val="ae"/>
    <w:rsid w:val="00B72A1A"/>
    <w:rPr>
      <w:rFonts w:ascii="Courier New" w:hAnsi="Courier New" w:cs="Courier New"/>
      <w:lang w:val="ru-RU"/>
    </w:rPr>
  </w:style>
  <w:style w:type="paragraph" w:styleId="2ff7">
    <w:name w:val="envelope return"/>
    <w:basedOn w:val="ad"/>
    <w:rsid w:val="00B72A1A"/>
    <w:pPr>
      <w:ind w:left="1080"/>
      <w:jc w:val="both"/>
    </w:pPr>
    <w:rPr>
      <w:rFonts w:ascii="Arial" w:hAnsi="Arial" w:cs="Arial"/>
      <w:spacing w:val="-5"/>
      <w:sz w:val="20"/>
      <w:szCs w:val="20"/>
      <w:lang w:eastAsia="en-US"/>
    </w:rPr>
  </w:style>
  <w:style w:type="character" w:styleId="HTML2">
    <w:name w:val="HTML Definition"/>
    <w:basedOn w:val="ae"/>
    <w:rsid w:val="00B72A1A"/>
    <w:rPr>
      <w:i/>
      <w:iCs/>
      <w:lang w:val="ru-RU"/>
    </w:rPr>
  </w:style>
  <w:style w:type="character" w:styleId="HTML3">
    <w:name w:val="HTML Variable"/>
    <w:basedOn w:val="ae"/>
    <w:rsid w:val="00B72A1A"/>
    <w:rPr>
      <w:i/>
      <w:iCs/>
      <w:lang w:val="ru-RU"/>
    </w:rPr>
  </w:style>
  <w:style w:type="character" w:styleId="HTML4">
    <w:name w:val="HTML Typewriter"/>
    <w:basedOn w:val="ae"/>
    <w:rsid w:val="00B72A1A"/>
    <w:rPr>
      <w:rFonts w:ascii="Courier New" w:hAnsi="Courier New" w:cs="Courier New"/>
      <w:sz w:val="20"/>
      <w:szCs w:val="20"/>
      <w:lang w:val="ru-RU"/>
    </w:rPr>
  </w:style>
  <w:style w:type="paragraph" w:styleId="affffffffffa">
    <w:name w:val="Salutation"/>
    <w:basedOn w:val="ad"/>
    <w:next w:val="ad"/>
    <w:link w:val="affffffffffb"/>
    <w:rsid w:val="00B72A1A"/>
    <w:pPr>
      <w:ind w:left="1080"/>
      <w:jc w:val="both"/>
    </w:pPr>
    <w:rPr>
      <w:rFonts w:ascii="Arial" w:hAnsi="Arial" w:cs="Arial"/>
      <w:spacing w:val="-5"/>
      <w:sz w:val="20"/>
      <w:szCs w:val="20"/>
      <w:lang w:eastAsia="en-US"/>
    </w:rPr>
  </w:style>
  <w:style w:type="character" w:customStyle="1" w:styleId="affffffffffb">
    <w:name w:val="Приветствие Знак"/>
    <w:basedOn w:val="ae"/>
    <w:link w:val="affffffffffa"/>
    <w:rsid w:val="00B72A1A"/>
    <w:rPr>
      <w:rFonts w:ascii="Arial" w:eastAsia="Times New Roman" w:hAnsi="Arial" w:cs="Arial"/>
      <w:spacing w:val="-5"/>
      <w:sz w:val="20"/>
      <w:szCs w:val="20"/>
    </w:rPr>
  </w:style>
  <w:style w:type="paragraph" w:styleId="affffffffffc">
    <w:name w:val="Closing"/>
    <w:basedOn w:val="ad"/>
    <w:link w:val="affffffffffd"/>
    <w:rsid w:val="00B72A1A"/>
    <w:pPr>
      <w:ind w:left="4252"/>
      <w:jc w:val="both"/>
    </w:pPr>
    <w:rPr>
      <w:rFonts w:ascii="Arial" w:hAnsi="Arial" w:cs="Arial"/>
      <w:spacing w:val="-5"/>
      <w:sz w:val="20"/>
      <w:szCs w:val="20"/>
      <w:lang w:eastAsia="en-US"/>
    </w:rPr>
  </w:style>
  <w:style w:type="character" w:customStyle="1" w:styleId="affffffffffd">
    <w:name w:val="Прощание Знак"/>
    <w:basedOn w:val="ae"/>
    <w:link w:val="affffffffffc"/>
    <w:rsid w:val="00B72A1A"/>
    <w:rPr>
      <w:rFonts w:ascii="Arial" w:eastAsia="Times New Roman" w:hAnsi="Arial" w:cs="Arial"/>
      <w:spacing w:val="-5"/>
      <w:sz w:val="20"/>
      <w:szCs w:val="20"/>
    </w:rPr>
  </w:style>
  <w:style w:type="paragraph" w:styleId="affffffffffe">
    <w:name w:val="E-mail Signature"/>
    <w:basedOn w:val="ad"/>
    <w:link w:val="afffffffffff"/>
    <w:rsid w:val="00B72A1A"/>
    <w:pPr>
      <w:ind w:left="1080"/>
      <w:jc w:val="both"/>
    </w:pPr>
    <w:rPr>
      <w:rFonts w:ascii="Arial" w:hAnsi="Arial" w:cs="Arial"/>
      <w:spacing w:val="-5"/>
      <w:sz w:val="20"/>
      <w:szCs w:val="20"/>
      <w:lang w:eastAsia="en-US"/>
    </w:rPr>
  </w:style>
  <w:style w:type="character" w:customStyle="1" w:styleId="afffffffffff">
    <w:name w:val="Электронная подпись Знак"/>
    <w:basedOn w:val="ae"/>
    <w:link w:val="affffffffffe"/>
    <w:rsid w:val="00B72A1A"/>
    <w:rPr>
      <w:rFonts w:ascii="Arial" w:eastAsia="Times New Roman" w:hAnsi="Arial" w:cs="Arial"/>
      <w:spacing w:val="-5"/>
      <w:sz w:val="20"/>
      <w:szCs w:val="20"/>
    </w:rPr>
  </w:style>
  <w:style w:type="paragraph" w:customStyle="1" w:styleId="afffffffffff0">
    <w:name w:val="Обычный в таблице"/>
    <w:basedOn w:val="ad"/>
    <w:link w:val="afffffffffff1"/>
    <w:qFormat/>
    <w:rsid w:val="00B72A1A"/>
    <w:pPr>
      <w:jc w:val="both"/>
    </w:pPr>
    <w:rPr>
      <w:szCs w:val="28"/>
    </w:rPr>
  </w:style>
  <w:style w:type="table" w:customStyle="1" w:styleId="200">
    <w:name w:val="Сетка таблицы20"/>
    <w:basedOn w:val="af"/>
    <w:next w:val="aff3"/>
    <w:uiPriority w:val="59"/>
    <w:rsid w:val="00B72A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ffb">
    <w:name w:val="Заголовок_1 Знак Знак Знак"/>
    <w:basedOn w:val="ae"/>
    <w:semiHidden/>
    <w:rsid w:val="00B72A1A"/>
    <w:rPr>
      <w:b/>
      <w:caps/>
      <w:sz w:val="24"/>
      <w:szCs w:val="24"/>
      <w:lang w:val="ru-RU" w:eastAsia="ru-RU" w:bidi="ar-SA"/>
    </w:rPr>
  </w:style>
  <w:style w:type="numbering" w:styleId="111111">
    <w:name w:val="Outline List 2"/>
    <w:aliases w:val="1 / 1.1 / 1.1."/>
    <w:basedOn w:val="af0"/>
    <w:semiHidden/>
    <w:rsid w:val="00B72A1A"/>
    <w:pPr>
      <w:numPr>
        <w:numId w:val="3"/>
      </w:numPr>
    </w:pPr>
  </w:style>
  <w:style w:type="numbering" w:styleId="1ai">
    <w:name w:val="Outline List 1"/>
    <w:basedOn w:val="af0"/>
    <w:semiHidden/>
    <w:rsid w:val="00B72A1A"/>
  </w:style>
  <w:style w:type="paragraph" w:customStyle="1" w:styleId="afffffffffff2">
    <w:name w:val="База заголовка"/>
    <w:basedOn w:val="ad"/>
    <w:next w:val="aff"/>
    <w:semiHidden/>
    <w:qFormat/>
    <w:rsid w:val="00B72A1A"/>
    <w:pPr>
      <w:keepNext/>
      <w:keepLines/>
      <w:spacing w:before="140" w:line="220" w:lineRule="atLeast"/>
      <w:ind w:left="1080"/>
      <w:jc w:val="both"/>
    </w:pPr>
    <w:rPr>
      <w:rFonts w:ascii="Arial" w:hAnsi="Arial" w:cs="Arial"/>
      <w:spacing w:val="-4"/>
      <w:kern w:val="28"/>
      <w:sz w:val="22"/>
      <w:lang w:eastAsia="en-US"/>
    </w:rPr>
  </w:style>
  <w:style w:type="paragraph" w:customStyle="1" w:styleId="afffffffffff3">
    <w:name w:val="Цитаты"/>
    <w:basedOn w:val="ad"/>
    <w:semiHidden/>
    <w:qFormat/>
    <w:rsid w:val="00B72A1A"/>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hAnsi="Arial Narrow" w:cs="Arial Narrow"/>
      <w:spacing w:val="-5"/>
      <w:sz w:val="20"/>
      <w:szCs w:val="20"/>
      <w:lang w:eastAsia="en-US"/>
    </w:rPr>
  </w:style>
  <w:style w:type="paragraph" w:customStyle="1" w:styleId="afffffffffff4">
    <w:name w:val="Заголовок части"/>
    <w:basedOn w:val="ad"/>
    <w:semiHidden/>
    <w:qFormat/>
    <w:rsid w:val="00B72A1A"/>
    <w:pPr>
      <w:shd w:val="solid" w:color="auto" w:fill="auto"/>
      <w:spacing w:line="660" w:lineRule="exact"/>
      <w:jc w:val="center"/>
    </w:pPr>
    <w:rPr>
      <w:rFonts w:ascii="Arial Black" w:hAnsi="Arial Black" w:cs="Arial Black"/>
      <w:color w:val="FFFFFF"/>
      <w:spacing w:val="-40"/>
      <w:sz w:val="84"/>
      <w:szCs w:val="84"/>
      <w:lang w:eastAsia="en-US"/>
    </w:rPr>
  </w:style>
  <w:style w:type="paragraph" w:customStyle="1" w:styleId="afffffffffff5">
    <w:name w:val="Заголовок главы"/>
    <w:basedOn w:val="ad"/>
    <w:semiHidden/>
    <w:qFormat/>
    <w:rsid w:val="00B72A1A"/>
    <w:pPr>
      <w:jc w:val="center"/>
    </w:pPr>
    <w:rPr>
      <w:caps/>
    </w:rPr>
  </w:style>
  <w:style w:type="paragraph" w:customStyle="1" w:styleId="afffffffffff6">
    <w:name w:val="База сноски"/>
    <w:basedOn w:val="ad"/>
    <w:semiHidden/>
    <w:qFormat/>
    <w:rsid w:val="00B72A1A"/>
    <w:pPr>
      <w:keepLines/>
      <w:spacing w:line="200" w:lineRule="atLeast"/>
      <w:ind w:left="1080"/>
      <w:jc w:val="both"/>
    </w:pPr>
    <w:rPr>
      <w:rFonts w:ascii="Arial" w:hAnsi="Arial" w:cs="Arial"/>
      <w:spacing w:val="-5"/>
      <w:sz w:val="16"/>
      <w:szCs w:val="16"/>
      <w:lang w:eastAsia="en-US"/>
    </w:rPr>
  </w:style>
  <w:style w:type="paragraph" w:customStyle="1" w:styleId="afffffffffff7">
    <w:name w:val="Заголовок титульного листа"/>
    <w:basedOn w:val="afffffffffff2"/>
    <w:next w:val="ad"/>
    <w:semiHidden/>
    <w:qFormat/>
    <w:rsid w:val="00B72A1A"/>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afffffffffff8">
    <w:name w:val="База верхнего колонтитула"/>
    <w:basedOn w:val="ad"/>
    <w:semiHidden/>
    <w:qFormat/>
    <w:rsid w:val="00B72A1A"/>
    <w:pPr>
      <w:keepLines/>
      <w:tabs>
        <w:tab w:val="center" w:pos="4320"/>
        <w:tab w:val="right" w:pos="8640"/>
      </w:tabs>
      <w:spacing w:line="190" w:lineRule="atLeast"/>
      <w:ind w:left="1080"/>
      <w:jc w:val="both"/>
    </w:pPr>
    <w:rPr>
      <w:rFonts w:ascii="Arial" w:hAnsi="Arial" w:cs="Arial"/>
      <w:caps/>
      <w:spacing w:val="-5"/>
      <w:sz w:val="15"/>
      <w:szCs w:val="15"/>
      <w:lang w:eastAsia="en-US"/>
    </w:rPr>
  </w:style>
  <w:style w:type="paragraph" w:customStyle="1" w:styleId="afffffffffff9">
    <w:name w:val="Верхний колонтитул (четный)"/>
    <w:basedOn w:val="af9"/>
    <w:semiHidden/>
    <w:qFormat/>
    <w:rsid w:val="00B72A1A"/>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fffffa">
    <w:name w:val="Верхний колонтитул (первый)"/>
    <w:basedOn w:val="af9"/>
    <w:semiHidden/>
    <w:qFormat/>
    <w:rsid w:val="00B72A1A"/>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ffffffb">
    <w:name w:val="Верхний колонтитул (нечетный)"/>
    <w:basedOn w:val="af9"/>
    <w:semiHidden/>
    <w:qFormat/>
    <w:rsid w:val="00B72A1A"/>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fffffc">
    <w:name w:val="База указателя"/>
    <w:basedOn w:val="ad"/>
    <w:semiHidden/>
    <w:qFormat/>
    <w:rsid w:val="00B72A1A"/>
    <w:pPr>
      <w:spacing w:line="240" w:lineRule="atLeast"/>
      <w:ind w:left="360" w:hanging="360"/>
      <w:jc w:val="both"/>
    </w:pPr>
    <w:rPr>
      <w:rFonts w:ascii="Arial" w:hAnsi="Arial" w:cs="Arial"/>
      <w:spacing w:val="-5"/>
      <w:sz w:val="18"/>
      <w:szCs w:val="18"/>
      <w:lang w:eastAsia="en-US"/>
    </w:rPr>
  </w:style>
  <w:style w:type="character" w:customStyle="1" w:styleId="afffffffffffd">
    <w:name w:val="Вступление"/>
    <w:semiHidden/>
    <w:rsid w:val="00B72A1A"/>
    <w:rPr>
      <w:rFonts w:ascii="Arial Black" w:hAnsi="Arial Black" w:cs="Arial Black"/>
      <w:spacing w:val="-4"/>
      <w:sz w:val="18"/>
      <w:szCs w:val="18"/>
    </w:rPr>
  </w:style>
  <w:style w:type="paragraph" w:customStyle="1" w:styleId="afffffffffffe">
    <w:name w:val="Заголовок таблицы"/>
    <w:basedOn w:val="ad"/>
    <w:qFormat/>
    <w:rsid w:val="00B72A1A"/>
    <w:pPr>
      <w:spacing w:before="60"/>
      <w:jc w:val="center"/>
    </w:pPr>
    <w:rPr>
      <w:rFonts w:ascii="Arial Black" w:hAnsi="Arial Black" w:cs="Arial Black"/>
      <w:spacing w:val="-5"/>
      <w:sz w:val="16"/>
      <w:szCs w:val="16"/>
      <w:lang w:eastAsia="en-US"/>
    </w:rPr>
  </w:style>
  <w:style w:type="character" w:customStyle="1" w:styleId="affffffffffff">
    <w:name w:val="Девиз"/>
    <w:basedOn w:val="ae"/>
    <w:semiHidden/>
    <w:rsid w:val="00B72A1A"/>
    <w:rPr>
      <w:i/>
      <w:iCs/>
      <w:spacing w:val="-6"/>
      <w:sz w:val="24"/>
      <w:szCs w:val="24"/>
      <w:lang w:val="ru-RU"/>
    </w:rPr>
  </w:style>
  <w:style w:type="paragraph" w:customStyle="1" w:styleId="affffffffffff0">
    <w:name w:val="База оглавления"/>
    <w:basedOn w:val="ad"/>
    <w:semiHidden/>
    <w:qFormat/>
    <w:rsid w:val="00B72A1A"/>
    <w:pPr>
      <w:tabs>
        <w:tab w:val="right" w:leader="dot" w:pos="6480"/>
      </w:tabs>
      <w:spacing w:after="240" w:line="240" w:lineRule="atLeast"/>
      <w:jc w:val="both"/>
    </w:pPr>
    <w:rPr>
      <w:rFonts w:ascii="Arial" w:hAnsi="Arial" w:cs="Arial"/>
      <w:spacing w:val="-5"/>
      <w:sz w:val="20"/>
      <w:szCs w:val="20"/>
      <w:lang w:eastAsia="en-US"/>
    </w:rPr>
  </w:style>
  <w:style w:type="paragraph" w:styleId="HTML5">
    <w:name w:val="HTML Address"/>
    <w:basedOn w:val="ad"/>
    <w:link w:val="HTML6"/>
    <w:rsid w:val="00B72A1A"/>
    <w:pPr>
      <w:ind w:left="1080"/>
      <w:jc w:val="both"/>
    </w:pPr>
    <w:rPr>
      <w:rFonts w:ascii="Arial" w:hAnsi="Arial" w:cs="Arial"/>
      <w:i/>
      <w:iCs/>
      <w:spacing w:val="-5"/>
      <w:sz w:val="20"/>
      <w:szCs w:val="20"/>
      <w:lang w:eastAsia="en-US"/>
    </w:rPr>
  </w:style>
  <w:style w:type="character" w:customStyle="1" w:styleId="HTML6">
    <w:name w:val="Адрес HTML Знак"/>
    <w:basedOn w:val="ae"/>
    <w:link w:val="HTML5"/>
    <w:rsid w:val="00B72A1A"/>
    <w:rPr>
      <w:rFonts w:ascii="Arial" w:eastAsia="Times New Roman" w:hAnsi="Arial" w:cs="Arial"/>
      <w:i/>
      <w:iCs/>
      <w:spacing w:val="-5"/>
      <w:sz w:val="20"/>
      <w:szCs w:val="20"/>
    </w:rPr>
  </w:style>
  <w:style w:type="paragraph" w:styleId="affffffffffff1">
    <w:name w:val="envelope address"/>
    <w:basedOn w:val="ad"/>
    <w:rsid w:val="00B72A1A"/>
    <w:pPr>
      <w:framePr w:w="7920" w:h="1980" w:hRule="exact" w:hSpace="180" w:wrap="auto" w:hAnchor="page" w:xAlign="center" w:yAlign="bottom"/>
      <w:ind w:left="2880"/>
      <w:jc w:val="both"/>
    </w:pPr>
    <w:rPr>
      <w:rFonts w:ascii="Arial" w:hAnsi="Arial" w:cs="Arial"/>
      <w:spacing w:val="-5"/>
      <w:szCs w:val="28"/>
      <w:lang w:eastAsia="en-US"/>
    </w:rPr>
  </w:style>
  <w:style w:type="character" w:styleId="HTML7">
    <w:name w:val="HTML Acronym"/>
    <w:basedOn w:val="ae"/>
    <w:rsid w:val="00B72A1A"/>
    <w:rPr>
      <w:lang w:val="ru-RU"/>
    </w:rPr>
  </w:style>
  <w:style w:type="paragraph" w:styleId="affffffffffff2">
    <w:name w:val="Date"/>
    <w:basedOn w:val="ad"/>
    <w:next w:val="ad"/>
    <w:link w:val="affffffffffff3"/>
    <w:rsid w:val="00B72A1A"/>
    <w:pPr>
      <w:ind w:left="1080"/>
      <w:jc w:val="both"/>
    </w:pPr>
    <w:rPr>
      <w:rFonts w:ascii="Arial" w:hAnsi="Arial" w:cs="Arial"/>
      <w:spacing w:val="-5"/>
      <w:sz w:val="20"/>
      <w:szCs w:val="20"/>
      <w:lang w:eastAsia="en-US"/>
    </w:rPr>
  </w:style>
  <w:style w:type="character" w:customStyle="1" w:styleId="affffffffffff3">
    <w:name w:val="Дата Знак"/>
    <w:basedOn w:val="ae"/>
    <w:link w:val="affffffffffff2"/>
    <w:rsid w:val="00B72A1A"/>
    <w:rPr>
      <w:rFonts w:ascii="Arial" w:eastAsia="Times New Roman" w:hAnsi="Arial" w:cs="Arial"/>
      <w:spacing w:val="-5"/>
      <w:sz w:val="20"/>
      <w:szCs w:val="20"/>
    </w:rPr>
  </w:style>
  <w:style w:type="paragraph" w:styleId="affffffffffff4">
    <w:name w:val="Note Heading"/>
    <w:basedOn w:val="ad"/>
    <w:next w:val="ad"/>
    <w:link w:val="affffffffffff5"/>
    <w:rsid w:val="00B72A1A"/>
    <w:pPr>
      <w:ind w:left="1080"/>
      <w:jc w:val="both"/>
    </w:pPr>
    <w:rPr>
      <w:rFonts w:ascii="Arial" w:hAnsi="Arial" w:cs="Arial"/>
      <w:spacing w:val="-5"/>
      <w:sz w:val="20"/>
      <w:szCs w:val="20"/>
      <w:lang w:eastAsia="en-US"/>
    </w:rPr>
  </w:style>
  <w:style w:type="character" w:customStyle="1" w:styleId="affffffffffff5">
    <w:name w:val="Заголовок записки Знак"/>
    <w:basedOn w:val="ae"/>
    <w:link w:val="affffffffffff4"/>
    <w:rsid w:val="00B72A1A"/>
    <w:rPr>
      <w:rFonts w:ascii="Arial" w:eastAsia="Times New Roman" w:hAnsi="Arial" w:cs="Arial"/>
      <w:spacing w:val="-5"/>
      <w:sz w:val="20"/>
      <w:szCs w:val="20"/>
    </w:rPr>
  </w:style>
  <w:style w:type="character" w:styleId="HTML8">
    <w:name w:val="HTML Keyboard"/>
    <w:basedOn w:val="ae"/>
    <w:rsid w:val="00B72A1A"/>
    <w:rPr>
      <w:rFonts w:ascii="Courier New" w:hAnsi="Courier New" w:cs="Courier New"/>
      <w:sz w:val="20"/>
      <w:szCs w:val="20"/>
      <w:lang w:val="ru-RU"/>
    </w:rPr>
  </w:style>
  <w:style w:type="character" w:styleId="HTML9">
    <w:name w:val="HTML Code"/>
    <w:basedOn w:val="ae"/>
    <w:uiPriority w:val="99"/>
    <w:rsid w:val="00B72A1A"/>
    <w:rPr>
      <w:rFonts w:ascii="Courier New" w:hAnsi="Courier New" w:cs="Courier New"/>
      <w:sz w:val="20"/>
      <w:szCs w:val="20"/>
      <w:lang w:val="ru-RU"/>
    </w:rPr>
  </w:style>
  <w:style w:type="character" w:styleId="HTMLa">
    <w:name w:val="HTML Cite"/>
    <w:basedOn w:val="ae"/>
    <w:rsid w:val="00B72A1A"/>
    <w:rPr>
      <w:i/>
      <w:iCs/>
      <w:lang w:val="ru-RU"/>
    </w:rPr>
  </w:style>
  <w:style w:type="paragraph" w:customStyle="1" w:styleId="1ffffc">
    <w:name w:val="Название объекта1"/>
    <w:basedOn w:val="ad"/>
    <w:qFormat/>
    <w:rsid w:val="00B72A1A"/>
    <w:pPr>
      <w:ind w:left="1080"/>
      <w:jc w:val="both"/>
    </w:pPr>
    <w:rPr>
      <w:rFonts w:ascii="Arial" w:hAnsi="Arial" w:cs="Arial"/>
      <w:spacing w:val="-5"/>
      <w:sz w:val="20"/>
      <w:szCs w:val="20"/>
    </w:rPr>
  </w:style>
  <w:style w:type="character" w:customStyle="1" w:styleId="11f4">
    <w:name w:val="Знак11"/>
    <w:basedOn w:val="ae"/>
    <w:semiHidden/>
    <w:rsid w:val="00B72A1A"/>
    <w:rPr>
      <w:rFonts w:ascii="Arial" w:hAnsi="Arial" w:cs="Arial"/>
      <w:b/>
      <w:bCs/>
      <w:i/>
      <w:iCs/>
      <w:sz w:val="28"/>
      <w:szCs w:val="28"/>
      <w:lang w:val="ru-RU" w:eastAsia="ru-RU" w:bidi="ar-SA"/>
    </w:rPr>
  </w:style>
  <w:style w:type="paragraph" w:customStyle="1" w:styleId="224">
    <w:name w:val="Основной текст 22"/>
    <w:basedOn w:val="ad"/>
    <w:qFormat/>
    <w:rsid w:val="00B72A1A"/>
    <w:pPr>
      <w:ind w:left="426" w:hanging="426"/>
      <w:jc w:val="both"/>
    </w:pPr>
    <w:rPr>
      <w:b/>
      <w:szCs w:val="20"/>
    </w:rPr>
  </w:style>
  <w:style w:type="paragraph" w:customStyle="1" w:styleId="1ffffd">
    <w:name w:val="Цитата1"/>
    <w:basedOn w:val="ad"/>
    <w:semiHidden/>
    <w:qFormat/>
    <w:rsid w:val="00B72A1A"/>
    <w:pPr>
      <w:ind w:left="526" w:right="43"/>
      <w:jc w:val="both"/>
    </w:pPr>
    <w:rPr>
      <w:szCs w:val="20"/>
    </w:rPr>
  </w:style>
  <w:style w:type="paragraph" w:customStyle="1" w:styleId="1ffffe">
    <w:name w:val="Маркированный список1"/>
    <w:basedOn w:val="ad"/>
    <w:semiHidden/>
    <w:qFormat/>
    <w:rsid w:val="00B72A1A"/>
    <w:pPr>
      <w:spacing w:before="100" w:beforeAutospacing="1" w:after="100" w:afterAutospacing="1"/>
      <w:jc w:val="both"/>
    </w:pPr>
  </w:style>
  <w:style w:type="paragraph" w:customStyle="1" w:styleId="1fffff">
    <w:name w:val="Нумерованный список1"/>
    <w:basedOn w:val="ad"/>
    <w:semiHidden/>
    <w:qFormat/>
    <w:rsid w:val="00B72A1A"/>
    <w:pPr>
      <w:spacing w:before="100" w:beforeAutospacing="1" w:after="100" w:afterAutospacing="1"/>
      <w:jc w:val="both"/>
    </w:pPr>
  </w:style>
  <w:style w:type="table" w:styleId="-10">
    <w:name w:val="Table Web 1"/>
    <w:basedOn w:val="af"/>
    <w:semiHidden/>
    <w:rsid w:val="00B72A1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
    <w:semiHidden/>
    <w:rsid w:val="00B72A1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
    <w:next w:val="-3"/>
    <w:semiHidden/>
    <w:rsid w:val="00B72A1A"/>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8">
    <w:name w:val="Изысканная таблица8"/>
    <w:basedOn w:val="af"/>
    <w:next w:val="afffe"/>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4">
    <w:name w:val="Изящная таблица 17"/>
    <w:basedOn w:val="af"/>
    <w:next w:val="1ffc"/>
    <w:semiHidden/>
    <w:rsid w:val="00B72A1A"/>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8">
    <w:name w:val="Table Subtle 2"/>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0">
    <w:name w:val="Table Classic 1"/>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9">
    <w:name w:val="Table Classic 2"/>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e">
    <w:name w:val="Table Classic 3"/>
    <w:basedOn w:val="af"/>
    <w:semiHidden/>
    <w:rsid w:val="00B72A1A"/>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f2">
    <w:name w:val="Table Classic 4"/>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fff1">
    <w:name w:val="Table 3D effects 1"/>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a">
    <w:name w:val="Table 3D effects 2"/>
    <w:basedOn w:val="af"/>
    <w:semiHidden/>
    <w:rsid w:val="00B72A1A"/>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0">
    <w:name w:val="Объемная таблица 37"/>
    <w:basedOn w:val="af"/>
    <w:next w:val="3f1"/>
    <w:semiHidden/>
    <w:rsid w:val="00B72A1A"/>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2">
    <w:name w:val="Table Simple 1"/>
    <w:basedOn w:val="af"/>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b">
    <w:name w:val="Table Simple 2"/>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
    <w:name w:val="Table Simple 3"/>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ff3">
    <w:name w:val="Table Grid 1"/>
    <w:basedOn w:val="af"/>
    <w:rsid w:val="00B72A1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c">
    <w:name w:val="Table Grid 2"/>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f0">
    <w:name w:val="Table Grid 3"/>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3">
    <w:name w:val="Table Grid 4"/>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f6">
    <w:name w:val="Table Grid 5"/>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b">
    <w:name w:val="Table Grid 6"/>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8">
    <w:name w:val="Table Grid 7"/>
    <w:basedOn w:val="af"/>
    <w:semiHidden/>
    <w:rsid w:val="00B72A1A"/>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9">
    <w:name w:val="Table Grid 8"/>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79">
    <w:name w:val="Современная таблица7"/>
    <w:basedOn w:val="af"/>
    <w:next w:val="affffffe"/>
    <w:semiHidden/>
    <w:rsid w:val="00B72A1A"/>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a">
    <w:name w:val="Стандартная таблица7"/>
    <w:basedOn w:val="af"/>
    <w:next w:val="affffffffd"/>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7b">
    <w:name w:val="Статья / Раздел7"/>
    <w:basedOn w:val="af0"/>
    <w:next w:val="afffffff"/>
    <w:semiHidden/>
    <w:rsid w:val="00B72A1A"/>
  </w:style>
  <w:style w:type="table" w:customStyle="1" w:styleId="175">
    <w:name w:val="Столбцы таблицы 17"/>
    <w:basedOn w:val="af"/>
    <w:next w:val="1ffa"/>
    <w:semiHidden/>
    <w:rsid w:val="00B72A1A"/>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d">
    <w:name w:val="Table Columns 2"/>
    <w:basedOn w:val="af"/>
    <w:semiHidden/>
    <w:rsid w:val="00B72A1A"/>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1">
    <w:name w:val="Table Columns 3"/>
    <w:basedOn w:val="af"/>
    <w:semiHidden/>
    <w:rsid w:val="00B72A1A"/>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4">
    <w:name w:val="Table Columns 4"/>
    <w:basedOn w:val="af"/>
    <w:semiHidden/>
    <w:rsid w:val="00B72A1A"/>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0">
    <w:name w:val="Столбцы таблицы 57"/>
    <w:basedOn w:val="af"/>
    <w:next w:val="58"/>
    <w:semiHidden/>
    <w:rsid w:val="00B72A1A"/>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f"/>
    <w:semiHidden/>
    <w:rsid w:val="00B72A1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
    <w:name w:val="Таблица-список 27"/>
    <w:basedOn w:val="af"/>
    <w:next w:val="-2"/>
    <w:semiHidden/>
    <w:rsid w:val="00B72A1A"/>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f"/>
    <w:semiHidden/>
    <w:rsid w:val="00B72A1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7">
    <w:name w:val="Таблица-список 77"/>
    <w:basedOn w:val="af"/>
    <w:next w:val="-7"/>
    <w:semiHidden/>
    <w:rsid w:val="00B72A1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
    <w:name w:val="Таблица-список 87"/>
    <w:basedOn w:val="af"/>
    <w:next w:val="-8"/>
    <w:semiHidden/>
    <w:rsid w:val="00B72A1A"/>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fffff6">
    <w:name w:val="Table Theme"/>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ffff4">
    <w:name w:val="Table Colorful 1"/>
    <w:basedOn w:val="af"/>
    <w:semiHidden/>
    <w:rsid w:val="00B72A1A"/>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fe">
    <w:name w:val="Table Colorful 2"/>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2">
    <w:name w:val="Table Colorful 3"/>
    <w:basedOn w:val="af"/>
    <w:semiHidden/>
    <w:rsid w:val="00B72A1A"/>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1fffff5">
    <w:name w:val="Заголовок_1"/>
    <w:semiHidden/>
    <w:rsid w:val="00B72A1A"/>
    <w:rPr>
      <w:caps/>
    </w:rPr>
  </w:style>
  <w:style w:type="character" w:customStyle="1" w:styleId="1fffff6">
    <w:name w:val="Маркированный_1 Знак Знак"/>
    <w:basedOn w:val="ae"/>
    <w:semiHidden/>
    <w:rsid w:val="00B72A1A"/>
    <w:rPr>
      <w:sz w:val="24"/>
      <w:szCs w:val="24"/>
      <w:lang w:val="ru-RU" w:eastAsia="ru-RU" w:bidi="ar-SA"/>
    </w:rPr>
  </w:style>
  <w:style w:type="character" w:customStyle="1" w:styleId="affffffffffff7">
    <w:name w:val="Подчеркнутый Знак Знак"/>
    <w:basedOn w:val="ae"/>
    <w:semiHidden/>
    <w:rsid w:val="00B72A1A"/>
    <w:rPr>
      <w:sz w:val="24"/>
      <w:szCs w:val="24"/>
      <w:u w:val="single"/>
      <w:lang w:val="ru-RU" w:eastAsia="ru-RU" w:bidi="ar-SA"/>
    </w:rPr>
  </w:style>
  <w:style w:type="paragraph" w:customStyle="1" w:styleId="affffffffffff8">
    <w:name w:val="Статья"/>
    <w:basedOn w:val="ad"/>
    <w:semiHidden/>
    <w:qFormat/>
    <w:rsid w:val="00B72A1A"/>
    <w:pPr>
      <w:jc w:val="both"/>
    </w:pPr>
  </w:style>
  <w:style w:type="paragraph" w:customStyle="1" w:styleId="1fffff7">
    <w:name w:val="текст 1"/>
    <w:basedOn w:val="ad"/>
    <w:next w:val="ad"/>
    <w:semiHidden/>
    <w:qFormat/>
    <w:rsid w:val="00B72A1A"/>
    <w:pPr>
      <w:ind w:firstLine="540"/>
      <w:jc w:val="both"/>
    </w:pPr>
    <w:rPr>
      <w:sz w:val="20"/>
    </w:rPr>
  </w:style>
  <w:style w:type="paragraph" w:customStyle="1" w:styleId="affffffffffff9">
    <w:name w:val="Заголовок таблици"/>
    <w:basedOn w:val="1fffff7"/>
    <w:semiHidden/>
    <w:qFormat/>
    <w:rsid w:val="00B72A1A"/>
    <w:rPr>
      <w:sz w:val="22"/>
    </w:rPr>
  </w:style>
  <w:style w:type="paragraph" w:customStyle="1" w:styleId="affffffffffffa">
    <w:name w:val="Номер таблици"/>
    <w:basedOn w:val="ad"/>
    <w:next w:val="ad"/>
    <w:semiHidden/>
    <w:qFormat/>
    <w:rsid w:val="00B72A1A"/>
    <w:pPr>
      <w:jc w:val="right"/>
    </w:pPr>
    <w:rPr>
      <w:b/>
      <w:sz w:val="20"/>
    </w:rPr>
  </w:style>
  <w:style w:type="paragraph" w:customStyle="1" w:styleId="affffffffffffb">
    <w:name w:val="Приложение"/>
    <w:basedOn w:val="ad"/>
    <w:next w:val="ad"/>
    <w:qFormat/>
    <w:rsid w:val="00B72A1A"/>
    <w:pPr>
      <w:jc w:val="right"/>
    </w:pPr>
    <w:rPr>
      <w:sz w:val="20"/>
    </w:rPr>
  </w:style>
  <w:style w:type="paragraph" w:customStyle="1" w:styleId="affffffffffffc">
    <w:name w:val="Обычный по таблице"/>
    <w:basedOn w:val="ad"/>
    <w:semiHidden/>
    <w:qFormat/>
    <w:rsid w:val="00B72A1A"/>
  </w:style>
  <w:style w:type="character" w:customStyle="1" w:styleId="afffffffffff1">
    <w:name w:val="Обычный в таблице Знак"/>
    <w:basedOn w:val="ae"/>
    <w:link w:val="afffffffffff0"/>
    <w:semiHidden/>
    <w:rsid w:val="00B72A1A"/>
    <w:rPr>
      <w:rFonts w:ascii="Times New Roman" w:eastAsia="Times New Roman" w:hAnsi="Times New Roman" w:cs="Times New Roman"/>
      <w:sz w:val="28"/>
      <w:szCs w:val="28"/>
      <w:lang w:eastAsia="ru-RU"/>
    </w:rPr>
  </w:style>
  <w:style w:type="numbering" w:customStyle="1" w:styleId="183">
    <w:name w:val="Нет списка18"/>
    <w:next w:val="af0"/>
    <w:semiHidden/>
    <w:rsid w:val="00B72A1A"/>
  </w:style>
  <w:style w:type="character" w:customStyle="1" w:styleId="137">
    <w:name w:val="Знак Знак13"/>
    <w:basedOn w:val="ae"/>
    <w:rsid w:val="00B72A1A"/>
    <w:rPr>
      <w:sz w:val="24"/>
      <w:szCs w:val="24"/>
      <w:u w:val="single"/>
      <w:lang w:val="ru-RU" w:eastAsia="ru-RU" w:bidi="ar-SA"/>
    </w:rPr>
  </w:style>
  <w:style w:type="character" w:customStyle="1" w:styleId="1fffff8">
    <w:name w:val="Маркированный_1 Знак Знак Знак"/>
    <w:basedOn w:val="ae"/>
    <w:semiHidden/>
    <w:rsid w:val="00B72A1A"/>
    <w:rPr>
      <w:sz w:val="24"/>
      <w:szCs w:val="24"/>
      <w:lang w:val="ru-RU" w:eastAsia="ru-RU" w:bidi="ar-SA"/>
    </w:rPr>
  </w:style>
  <w:style w:type="character" w:customStyle="1" w:styleId="3ff3">
    <w:name w:val="Знак Знак Знак Знак3"/>
    <w:aliases w:val="Текст сноски Знак11,Table_Footnote_last Знак Знак21,Table_Footnote_last Знак Знак Знак11,Table_Footnote_last Знак21,Знак Знак Знак Знак Знак Знак Знак Знак Знак Знак Знак Знак Знак Знак Знак Знак Знак Знак Знак Знак Знак Знак11"/>
    <w:basedOn w:val="ae"/>
    <w:rsid w:val="00B72A1A"/>
    <w:rPr>
      <w:sz w:val="24"/>
      <w:szCs w:val="24"/>
      <w:lang w:val="ru-RU" w:eastAsia="ru-RU" w:bidi="ar-SA"/>
    </w:rPr>
  </w:style>
  <w:style w:type="paragraph" w:customStyle="1" w:styleId="xl23">
    <w:name w:val="xl23"/>
    <w:basedOn w:val="ad"/>
    <w:qFormat/>
    <w:rsid w:val="00B72A1A"/>
    <w:pPr>
      <w:pBdr>
        <w:left w:val="single" w:sz="8" w:space="0" w:color="auto"/>
        <w:bottom w:val="single" w:sz="8" w:space="0" w:color="auto"/>
        <w:right w:val="single" w:sz="8" w:space="0" w:color="auto"/>
      </w:pBdr>
      <w:spacing w:before="100" w:beforeAutospacing="1" w:after="100" w:afterAutospacing="1"/>
      <w:jc w:val="center"/>
    </w:pPr>
  </w:style>
  <w:style w:type="numbering" w:customStyle="1" w:styleId="1111111">
    <w:name w:val="1 / 1.1 / 1.1.11"/>
    <w:basedOn w:val="af0"/>
    <w:next w:val="111111"/>
    <w:semiHidden/>
    <w:rsid w:val="00B72A1A"/>
  </w:style>
  <w:style w:type="numbering" w:customStyle="1" w:styleId="1ai1">
    <w:name w:val="1 / a / i1"/>
    <w:basedOn w:val="af0"/>
    <w:next w:val="1ai"/>
    <w:semiHidden/>
    <w:rsid w:val="00B72A1A"/>
  </w:style>
  <w:style w:type="numbering" w:customStyle="1" w:styleId="11f5">
    <w:name w:val="Статья / Раздел11"/>
    <w:basedOn w:val="af0"/>
    <w:next w:val="afffffff"/>
    <w:semiHidden/>
    <w:rsid w:val="00B72A1A"/>
  </w:style>
  <w:style w:type="character" w:customStyle="1" w:styleId="3ff4">
    <w:name w:val="Знак3 Знак Знак"/>
    <w:basedOn w:val="ae"/>
    <w:semiHidden/>
    <w:rsid w:val="00B72A1A"/>
    <w:rPr>
      <w:b/>
      <w:sz w:val="24"/>
      <w:szCs w:val="24"/>
      <w:u w:val="single"/>
      <w:lang w:val="ru-RU" w:eastAsia="ru-RU" w:bidi="ar-SA"/>
    </w:rPr>
  </w:style>
  <w:style w:type="character" w:customStyle="1" w:styleId="affffffffffffd">
    <w:name w:val="Подчеркнутый Знак Знак Знак"/>
    <w:basedOn w:val="ae"/>
    <w:semiHidden/>
    <w:rsid w:val="00B72A1A"/>
    <w:rPr>
      <w:sz w:val="24"/>
      <w:szCs w:val="24"/>
      <w:u w:val="single"/>
      <w:lang w:val="ru-RU" w:eastAsia="ru-RU" w:bidi="ar-SA"/>
    </w:rPr>
  </w:style>
  <w:style w:type="character" w:customStyle="1" w:styleId="1fffff9">
    <w:name w:val="Маркированный_1 Знак Знак Знак Знак"/>
    <w:basedOn w:val="ae"/>
    <w:semiHidden/>
    <w:rsid w:val="00B72A1A"/>
    <w:rPr>
      <w:sz w:val="24"/>
      <w:szCs w:val="24"/>
      <w:lang w:val="ru-RU" w:eastAsia="ru-RU" w:bidi="ar-SA"/>
    </w:rPr>
  </w:style>
  <w:style w:type="character" w:customStyle="1" w:styleId="2fff">
    <w:name w:val="Знак2 Знак Знак"/>
    <w:basedOn w:val="ae"/>
    <w:semiHidden/>
    <w:rsid w:val="00B72A1A"/>
    <w:rPr>
      <w:b/>
      <w:bCs/>
      <w:sz w:val="24"/>
      <w:szCs w:val="24"/>
      <w:lang w:val="ru-RU" w:eastAsia="ru-RU" w:bidi="ar-SA"/>
    </w:rPr>
  </w:style>
  <w:style w:type="character" w:customStyle="1" w:styleId="1fffffa">
    <w:name w:val="Подчеркнутый Знак Знак1"/>
    <w:basedOn w:val="ae"/>
    <w:semiHidden/>
    <w:rsid w:val="00B72A1A"/>
    <w:rPr>
      <w:sz w:val="24"/>
      <w:szCs w:val="24"/>
      <w:u w:val="single"/>
      <w:lang w:val="ru-RU" w:eastAsia="ru-RU" w:bidi="ar-SA"/>
    </w:rPr>
  </w:style>
  <w:style w:type="character" w:customStyle="1" w:styleId="11f6">
    <w:name w:val="Знак1 Знак Знак1"/>
    <w:basedOn w:val="ae"/>
    <w:semiHidden/>
    <w:rsid w:val="00B72A1A"/>
    <w:rPr>
      <w:sz w:val="24"/>
      <w:szCs w:val="24"/>
      <w:lang w:val="ru-RU" w:eastAsia="ru-RU" w:bidi="ar-SA"/>
    </w:rPr>
  </w:style>
  <w:style w:type="numbering" w:customStyle="1" w:styleId="21c">
    <w:name w:val="Нет списка21"/>
    <w:next w:val="af0"/>
    <w:semiHidden/>
    <w:rsid w:val="00B72A1A"/>
  </w:style>
  <w:style w:type="numbering" w:customStyle="1" w:styleId="1111112">
    <w:name w:val="1 / 1.1 / 1.1.12"/>
    <w:basedOn w:val="af0"/>
    <w:next w:val="111111"/>
    <w:semiHidden/>
    <w:rsid w:val="00B72A1A"/>
    <w:pPr>
      <w:numPr>
        <w:numId w:val="27"/>
      </w:numPr>
    </w:pPr>
  </w:style>
  <w:style w:type="numbering" w:customStyle="1" w:styleId="1ai2">
    <w:name w:val="1 / a / i2"/>
    <w:basedOn w:val="af0"/>
    <w:next w:val="1ai"/>
    <w:semiHidden/>
    <w:rsid w:val="00B72A1A"/>
  </w:style>
  <w:style w:type="numbering" w:customStyle="1" w:styleId="21d">
    <w:name w:val="Статья / Раздел21"/>
    <w:basedOn w:val="af0"/>
    <w:next w:val="afffffff"/>
    <w:semiHidden/>
    <w:rsid w:val="00B72A1A"/>
  </w:style>
  <w:style w:type="paragraph" w:customStyle="1" w:styleId="S1">
    <w:name w:val="S_Заголовок 1"/>
    <w:basedOn w:val="1ffff8"/>
    <w:qFormat/>
    <w:rsid w:val="00B72A1A"/>
    <w:pPr>
      <w:numPr>
        <w:numId w:val="33"/>
      </w:numPr>
      <w:tabs>
        <w:tab w:val="clear" w:pos="360"/>
        <w:tab w:val="num" w:pos="1077"/>
      </w:tabs>
      <w:ind w:left="1077" w:hanging="368"/>
    </w:pPr>
  </w:style>
  <w:style w:type="paragraph" w:customStyle="1" w:styleId="S20">
    <w:name w:val="S_Заголовок 2"/>
    <w:basedOn w:val="21"/>
    <w:autoRedefine/>
    <w:qFormat/>
    <w:rsid w:val="00B72A1A"/>
    <w:pPr>
      <w:keepLines w:val="0"/>
      <w:numPr>
        <w:ilvl w:val="0"/>
        <w:numId w:val="0"/>
      </w:numPr>
      <w:spacing w:before="0"/>
      <w:ind w:firstLine="567"/>
    </w:pPr>
    <w:rPr>
      <w:rFonts w:eastAsia="Times New Roman" w:cs="Times New Roman"/>
      <w:b w:val="0"/>
      <w:color w:val="auto"/>
      <w:szCs w:val="28"/>
    </w:rPr>
  </w:style>
  <w:style w:type="paragraph" w:customStyle="1" w:styleId="S3">
    <w:name w:val="S_Заголовок 3"/>
    <w:basedOn w:val="30"/>
    <w:link w:val="S30"/>
    <w:qFormat/>
    <w:rsid w:val="00B72A1A"/>
    <w:pPr>
      <w:keepLines w:val="0"/>
      <w:numPr>
        <w:numId w:val="33"/>
      </w:numPr>
      <w:spacing w:before="0"/>
      <w:jc w:val="left"/>
    </w:pPr>
    <w:rPr>
      <w:rFonts w:eastAsia="Times New Roman" w:cs="Times New Roman"/>
      <w:b w:val="0"/>
      <w:u w:val="single"/>
    </w:rPr>
  </w:style>
  <w:style w:type="paragraph" w:customStyle="1" w:styleId="S4">
    <w:name w:val="S_Заголовок 4"/>
    <w:basedOn w:val="40"/>
    <w:link w:val="S40"/>
    <w:qFormat/>
    <w:rsid w:val="00B72A1A"/>
    <w:pPr>
      <w:keepNext w:val="0"/>
      <w:keepLines w:val="0"/>
      <w:numPr>
        <w:numId w:val="33"/>
      </w:numPr>
      <w:spacing w:before="0"/>
    </w:pPr>
    <w:rPr>
      <w:rFonts w:ascii="Times New Roman" w:eastAsia="Times New Roman" w:hAnsi="Times New Roman" w:cs="Times New Roman"/>
      <w:iCs w:val="0"/>
      <w:color w:val="auto"/>
    </w:rPr>
  </w:style>
  <w:style w:type="character" w:customStyle="1" w:styleId="S40">
    <w:name w:val="S_Заголовок 4 Знак"/>
    <w:basedOn w:val="ae"/>
    <w:link w:val="S4"/>
    <w:rsid w:val="00B72A1A"/>
    <w:rPr>
      <w:rFonts w:ascii="Times New Roman" w:eastAsia="Times New Roman" w:hAnsi="Times New Roman" w:cs="Times New Roman"/>
      <w:i/>
      <w:sz w:val="24"/>
      <w:szCs w:val="24"/>
      <w:lang w:eastAsia="ru-RU"/>
    </w:rPr>
  </w:style>
  <w:style w:type="paragraph" w:customStyle="1" w:styleId="S2">
    <w:name w:val="S_Маркированный"/>
    <w:basedOn w:val="a"/>
    <w:link w:val="S5"/>
    <w:autoRedefine/>
    <w:qFormat/>
    <w:rsid w:val="00B72A1A"/>
    <w:pPr>
      <w:numPr>
        <w:numId w:val="34"/>
      </w:numPr>
      <w:spacing w:line="360" w:lineRule="auto"/>
      <w:jc w:val="both"/>
    </w:pPr>
  </w:style>
  <w:style w:type="paragraph" w:customStyle="1" w:styleId="S6">
    <w:name w:val="S_Обычный"/>
    <w:basedOn w:val="ad"/>
    <w:link w:val="S7"/>
    <w:qFormat/>
    <w:rsid w:val="00B72A1A"/>
    <w:pPr>
      <w:jc w:val="both"/>
    </w:pPr>
  </w:style>
  <w:style w:type="paragraph" w:customStyle="1" w:styleId="S8">
    <w:name w:val="S_Обычный в таблице"/>
    <w:basedOn w:val="ad"/>
    <w:link w:val="S9"/>
    <w:qFormat/>
    <w:rsid w:val="00B72A1A"/>
    <w:pPr>
      <w:jc w:val="center"/>
    </w:pPr>
  </w:style>
  <w:style w:type="character" w:customStyle="1" w:styleId="S9">
    <w:name w:val="S_Обычный в таблице Знак"/>
    <w:basedOn w:val="ae"/>
    <w:link w:val="S8"/>
    <w:rsid w:val="00B72A1A"/>
    <w:rPr>
      <w:rFonts w:ascii="Times New Roman" w:eastAsia="Times New Roman" w:hAnsi="Times New Roman" w:cs="Times New Roman"/>
      <w:sz w:val="24"/>
      <w:szCs w:val="24"/>
      <w:lang w:eastAsia="ru-RU"/>
    </w:rPr>
  </w:style>
  <w:style w:type="character" w:customStyle="1" w:styleId="S7">
    <w:name w:val="S_Обычный Знак"/>
    <w:basedOn w:val="ae"/>
    <w:link w:val="S6"/>
    <w:rsid w:val="00B72A1A"/>
    <w:rPr>
      <w:rFonts w:ascii="Times New Roman" w:eastAsia="Times New Roman" w:hAnsi="Times New Roman" w:cs="Times New Roman"/>
      <w:sz w:val="24"/>
      <w:szCs w:val="24"/>
      <w:lang w:eastAsia="ru-RU"/>
    </w:rPr>
  </w:style>
  <w:style w:type="paragraph" w:customStyle="1" w:styleId="Sa">
    <w:name w:val="S_Титульный"/>
    <w:basedOn w:val="S6"/>
    <w:qFormat/>
    <w:rsid w:val="00B72A1A"/>
    <w:pPr>
      <w:ind w:left="3240"/>
      <w:jc w:val="right"/>
    </w:pPr>
    <w:rPr>
      <w:b/>
      <w:sz w:val="32"/>
      <w:szCs w:val="32"/>
    </w:rPr>
  </w:style>
  <w:style w:type="character" w:customStyle="1" w:styleId="afffffff2">
    <w:name w:val="Маркированный список Знак"/>
    <w:basedOn w:val="1ffffa"/>
    <w:link w:val="a"/>
    <w:rsid w:val="00B72A1A"/>
    <w:rPr>
      <w:rFonts w:ascii="Times New Roman" w:eastAsia="Times New Roman" w:hAnsi="Times New Roman" w:cs="Times New Roman"/>
      <w:sz w:val="24"/>
      <w:szCs w:val="24"/>
      <w:lang w:eastAsia="ru-RU"/>
    </w:rPr>
  </w:style>
  <w:style w:type="character" w:customStyle="1" w:styleId="S5">
    <w:name w:val="S_Маркированный Знак Знак"/>
    <w:basedOn w:val="afffffff2"/>
    <w:link w:val="S2"/>
    <w:rsid w:val="00B72A1A"/>
    <w:rPr>
      <w:rFonts w:ascii="Times New Roman" w:eastAsia="Times New Roman" w:hAnsi="Times New Roman" w:cs="Times New Roman"/>
      <w:sz w:val="24"/>
      <w:szCs w:val="24"/>
      <w:lang w:eastAsia="ru-RU"/>
    </w:rPr>
  </w:style>
  <w:style w:type="character" w:customStyle="1" w:styleId="S30">
    <w:name w:val="S_Заголовок 3 Знак"/>
    <w:basedOn w:val="31"/>
    <w:link w:val="S3"/>
    <w:rsid w:val="00B72A1A"/>
    <w:rPr>
      <w:rFonts w:ascii="Times New Roman" w:eastAsia="Times New Roman" w:hAnsi="Times New Roman" w:cs="Times New Roman"/>
      <w:b w:val="0"/>
      <w:sz w:val="24"/>
      <w:szCs w:val="24"/>
      <w:u w:val="single"/>
      <w:lang w:eastAsia="ru-RU"/>
    </w:rPr>
  </w:style>
  <w:style w:type="paragraph" w:customStyle="1" w:styleId="Sb">
    <w:name w:val="S_Заголовок таблицы"/>
    <w:basedOn w:val="ad"/>
    <w:qFormat/>
    <w:rsid w:val="00B72A1A"/>
    <w:pPr>
      <w:jc w:val="center"/>
    </w:pPr>
    <w:rPr>
      <w:u w:val="single"/>
    </w:rPr>
  </w:style>
  <w:style w:type="paragraph" w:customStyle="1" w:styleId="S0">
    <w:name w:val="S_рисунок"/>
    <w:basedOn w:val="ad"/>
    <w:autoRedefine/>
    <w:qFormat/>
    <w:rsid w:val="00B72A1A"/>
    <w:pPr>
      <w:numPr>
        <w:numId w:val="35"/>
      </w:numPr>
      <w:jc w:val="right"/>
    </w:pPr>
  </w:style>
  <w:style w:type="paragraph" w:customStyle="1" w:styleId="S">
    <w:name w:val="S_Таблица"/>
    <w:basedOn w:val="ad"/>
    <w:link w:val="Sc"/>
    <w:autoRedefine/>
    <w:qFormat/>
    <w:rsid w:val="00B72A1A"/>
    <w:pPr>
      <w:numPr>
        <w:numId w:val="36"/>
      </w:numPr>
      <w:ind w:right="283"/>
      <w:jc w:val="right"/>
    </w:pPr>
  </w:style>
  <w:style w:type="character" w:customStyle="1" w:styleId="Sc">
    <w:name w:val="S_Таблица Знак Знак"/>
    <w:basedOn w:val="ae"/>
    <w:link w:val="S"/>
    <w:rsid w:val="00B72A1A"/>
    <w:rPr>
      <w:rFonts w:ascii="Times New Roman" w:eastAsia="Times New Roman" w:hAnsi="Times New Roman" w:cs="Times New Roman"/>
      <w:sz w:val="24"/>
      <w:szCs w:val="24"/>
      <w:lang w:eastAsia="ru-RU"/>
    </w:rPr>
  </w:style>
  <w:style w:type="paragraph" w:customStyle="1" w:styleId="affffffffffffe">
    <w:name w:val="Т"/>
    <w:basedOn w:val="ad"/>
    <w:autoRedefine/>
    <w:qFormat/>
    <w:rsid w:val="00B72A1A"/>
    <w:pPr>
      <w:tabs>
        <w:tab w:val="num" w:pos="834"/>
      </w:tabs>
      <w:ind w:left="834" w:right="-158" w:hanging="114"/>
      <w:jc w:val="right"/>
    </w:pPr>
  </w:style>
  <w:style w:type="paragraph" w:customStyle="1" w:styleId="afffffffffffff">
    <w:name w:val="Осн_текст"/>
    <w:basedOn w:val="ad"/>
    <w:qFormat/>
    <w:rsid w:val="00B72A1A"/>
    <w:pPr>
      <w:spacing w:before="120" w:after="120"/>
      <w:jc w:val="both"/>
    </w:pPr>
    <w:rPr>
      <w:sz w:val="26"/>
      <w:szCs w:val="26"/>
    </w:rPr>
  </w:style>
  <w:style w:type="character" w:customStyle="1" w:styleId="Sd">
    <w:name w:val="S_Маркированный Знак"/>
    <w:basedOn w:val="ae"/>
    <w:rsid w:val="00B72A1A"/>
    <w:rPr>
      <w:sz w:val="24"/>
      <w:szCs w:val="24"/>
      <w:lang w:val="ru-RU" w:eastAsia="ru-RU" w:bidi="ar-SA"/>
    </w:rPr>
  </w:style>
  <w:style w:type="character" w:customStyle="1" w:styleId="S10">
    <w:name w:val="S_Маркированный Знак Знак1"/>
    <w:basedOn w:val="ae"/>
    <w:rsid w:val="00B72A1A"/>
    <w:rPr>
      <w:sz w:val="24"/>
      <w:szCs w:val="24"/>
      <w:lang w:val="ru-RU" w:eastAsia="ru-RU" w:bidi="ar-SA"/>
    </w:rPr>
  </w:style>
  <w:style w:type="paragraph" w:customStyle="1" w:styleId="-S">
    <w:name w:val="- S_Маркированный"/>
    <w:basedOn w:val="ad"/>
    <w:autoRedefine/>
    <w:qFormat/>
    <w:rsid w:val="00B72A1A"/>
    <w:pPr>
      <w:framePr w:hSpace="180" w:wrap="around" w:vAnchor="text" w:hAnchor="margin" w:xAlign="center" w:y="92"/>
    </w:pPr>
  </w:style>
  <w:style w:type="numbering" w:customStyle="1" w:styleId="31a">
    <w:name w:val="Нет списка31"/>
    <w:next w:val="af0"/>
    <w:uiPriority w:val="99"/>
    <w:semiHidden/>
    <w:rsid w:val="00B72A1A"/>
  </w:style>
  <w:style w:type="numbering" w:customStyle="1" w:styleId="1111113">
    <w:name w:val="1 / 1.1 / 1.1.13"/>
    <w:basedOn w:val="af0"/>
    <w:next w:val="111111"/>
    <w:semiHidden/>
    <w:rsid w:val="00B72A1A"/>
  </w:style>
  <w:style w:type="numbering" w:customStyle="1" w:styleId="1ai3">
    <w:name w:val="1 / a / i3"/>
    <w:basedOn w:val="af0"/>
    <w:next w:val="1ai"/>
    <w:rsid w:val="00B72A1A"/>
    <w:pPr>
      <w:numPr>
        <w:numId w:val="38"/>
      </w:numPr>
    </w:pPr>
  </w:style>
  <w:style w:type="numbering" w:customStyle="1" w:styleId="31b">
    <w:name w:val="Статья / Раздел31"/>
    <w:basedOn w:val="af0"/>
    <w:next w:val="afffffff"/>
    <w:rsid w:val="00B72A1A"/>
  </w:style>
  <w:style w:type="numbering" w:customStyle="1" w:styleId="117">
    <w:name w:val="Нет списка117"/>
    <w:next w:val="af0"/>
    <w:qFormat/>
    <w:rsid w:val="00B72A1A"/>
    <w:pPr>
      <w:numPr>
        <w:numId w:val="67"/>
      </w:numPr>
    </w:pPr>
  </w:style>
  <w:style w:type="numbering" w:customStyle="1" w:styleId="11111111">
    <w:name w:val="1 / 1.1 / 1.1.111"/>
    <w:basedOn w:val="af0"/>
    <w:next w:val="111111"/>
    <w:rsid w:val="00B72A1A"/>
    <w:pPr>
      <w:numPr>
        <w:numId w:val="39"/>
      </w:numPr>
    </w:pPr>
  </w:style>
  <w:style w:type="numbering" w:customStyle="1" w:styleId="1ai11">
    <w:name w:val="1 / a / i11"/>
    <w:basedOn w:val="af0"/>
    <w:next w:val="1ai"/>
    <w:semiHidden/>
    <w:rsid w:val="00B72A1A"/>
  </w:style>
  <w:style w:type="numbering" w:customStyle="1" w:styleId="1117">
    <w:name w:val="Статья / Раздел111"/>
    <w:basedOn w:val="af0"/>
    <w:next w:val="afffffff"/>
    <w:semiHidden/>
    <w:rsid w:val="00B72A1A"/>
  </w:style>
  <w:style w:type="numbering" w:customStyle="1" w:styleId="2112">
    <w:name w:val="Нет списка211"/>
    <w:next w:val="af0"/>
    <w:semiHidden/>
    <w:rsid w:val="00B72A1A"/>
  </w:style>
  <w:style w:type="numbering" w:customStyle="1" w:styleId="11111121">
    <w:name w:val="1 / 1.1 / 1.1.121"/>
    <w:basedOn w:val="af0"/>
    <w:next w:val="111111"/>
    <w:rsid w:val="00B72A1A"/>
    <w:pPr>
      <w:numPr>
        <w:numId w:val="28"/>
      </w:numPr>
    </w:pPr>
  </w:style>
  <w:style w:type="numbering" w:customStyle="1" w:styleId="1ai21">
    <w:name w:val="1 / a / i21"/>
    <w:basedOn w:val="af0"/>
    <w:next w:val="1ai"/>
    <w:rsid w:val="00B72A1A"/>
    <w:pPr>
      <w:numPr>
        <w:numId w:val="29"/>
      </w:numPr>
    </w:pPr>
  </w:style>
  <w:style w:type="numbering" w:customStyle="1" w:styleId="2113">
    <w:name w:val="Статья / Раздел211"/>
    <w:basedOn w:val="af0"/>
    <w:next w:val="afffffff"/>
    <w:semiHidden/>
    <w:rsid w:val="00B72A1A"/>
  </w:style>
  <w:style w:type="paragraph" w:customStyle="1" w:styleId="-28">
    <w:name w:val="УГТП-Заголовок 2"/>
    <w:basedOn w:val="ad"/>
    <w:semiHidden/>
    <w:qFormat/>
    <w:rsid w:val="00B72A1A"/>
    <w:pPr>
      <w:spacing w:before="240"/>
      <w:ind w:left="284" w:right="284" w:firstLine="851"/>
      <w:jc w:val="both"/>
    </w:pPr>
    <w:rPr>
      <w:rFonts w:ascii="Arial" w:hAnsi="Arial" w:cs="Arial"/>
      <w:b/>
      <w:szCs w:val="28"/>
    </w:rPr>
  </w:style>
  <w:style w:type="paragraph" w:customStyle="1" w:styleId="Se">
    <w:name w:val="S_Обычный с подчеркиванием"/>
    <w:basedOn w:val="ad"/>
    <w:link w:val="Sf"/>
    <w:qFormat/>
    <w:rsid w:val="00B72A1A"/>
    <w:pPr>
      <w:jc w:val="both"/>
    </w:pPr>
    <w:rPr>
      <w:u w:val="single"/>
    </w:rPr>
  </w:style>
  <w:style w:type="character" w:customStyle="1" w:styleId="Sf">
    <w:name w:val="S_Обычный с подчеркиванием Знак"/>
    <w:basedOn w:val="ae"/>
    <w:link w:val="Se"/>
    <w:rsid w:val="00B72A1A"/>
    <w:rPr>
      <w:rFonts w:ascii="Times New Roman" w:eastAsia="Times New Roman" w:hAnsi="Times New Roman" w:cs="Times New Roman"/>
      <w:sz w:val="24"/>
      <w:szCs w:val="24"/>
      <w:u w:val="single"/>
      <w:lang w:eastAsia="ru-RU"/>
    </w:rPr>
  </w:style>
  <w:style w:type="table" w:customStyle="1" w:styleId="1180">
    <w:name w:val="Сетка таблицы118"/>
    <w:basedOn w:val="af"/>
    <w:next w:val="aff3"/>
    <w:uiPriority w:val="59"/>
    <w:rsid w:val="00B72A1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0">
    <w:name w:val="мой простой"/>
    <w:basedOn w:val="ad"/>
    <w:link w:val="afffffffffffff1"/>
    <w:qFormat/>
    <w:rsid w:val="00B72A1A"/>
    <w:pPr>
      <w:ind w:left="-113" w:firstLine="851"/>
      <w:jc w:val="both"/>
    </w:pPr>
  </w:style>
  <w:style w:type="character" w:customStyle="1" w:styleId="afffffffffffff1">
    <w:name w:val="мой простой Знак"/>
    <w:link w:val="afffffffffffff0"/>
    <w:locked/>
    <w:rsid w:val="00B72A1A"/>
    <w:rPr>
      <w:rFonts w:ascii="Times New Roman" w:eastAsia="Times New Roman" w:hAnsi="Times New Roman" w:cs="Times New Roman"/>
      <w:sz w:val="24"/>
      <w:szCs w:val="24"/>
    </w:rPr>
  </w:style>
  <w:style w:type="table" w:customStyle="1" w:styleId="TableNormal37">
    <w:name w:val="Table Normal37"/>
    <w:uiPriority w:val="2"/>
    <w:semiHidden/>
    <w:unhideWhenUsed/>
    <w:qFormat/>
    <w:rsid w:val="001E6597"/>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GridReport7">
    <w:name w:val="Table Grid Report7"/>
    <w:basedOn w:val="af"/>
    <w:next w:val="aff3"/>
    <w:uiPriority w:val="59"/>
    <w:rsid w:val="00315C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8">
    <w:name w:val="Table Grid Report8"/>
    <w:basedOn w:val="af"/>
    <w:next w:val="aff3"/>
    <w:uiPriority w:val="59"/>
    <w:rsid w:val="00315C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0">
    <w:name w:val="Сетка таблицы28"/>
    <w:basedOn w:val="af"/>
    <w:next w:val="aff3"/>
    <w:rsid w:val="00C902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
    <w:name w:val="Table Grid Report9"/>
    <w:basedOn w:val="af"/>
    <w:next w:val="aff3"/>
    <w:uiPriority w:val="59"/>
    <w:rsid w:val="00BF4C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
    <w:name w:val="Сетка таблицы97"/>
    <w:basedOn w:val="af"/>
    <w:uiPriority w:val="59"/>
    <w:rsid w:val="003B7FE3"/>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71">
    <w:name w:val="Table Grid Report71"/>
    <w:basedOn w:val="af"/>
    <w:next w:val="aff3"/>
    <w:uiPriority w:val="59"/>
    <w:rsid w:val="0017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1">
    <w:name w:val="Table Grid Report91"/>
    <w:basedOn w:val="af"/>
    <w:next w:val="aff3"/>
    <w:uiPriority w:val="59"/>
    <w:rsid w:val="0017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2">
    <w:name w:val="Table Grid Report92"/>
    <w:basedOn w:val="af"/>
    <w:next w:val="aff3"/>
    <w:uiPriority w:val="59"/>
    <w:rsid w:val="008722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
    <w:name w:val="Сетка таблицы98"/>
    <w:basedOn w:val="af"/>
    <w:uiPriority w:val="59"/>
    <w:rsid w:val="003F0E05"/>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
    <w:name w:val="Table Grid Report10"/>
    <w:basedOn w:val="af"/>
    <w:next w:val="aff3"/>
    <w:uiPriority w:val="59"/>
    <w:rsid w:val="00AA0B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
    <w:name w:val="Table Grid Report11"/>
    <w:basedOn w:val="af"/>
    <w:next w:val="aff3"/>
    <w:uiPriority w:val="59"/>
    <w:rsid w:val="00AA0BA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f"/>
    <w:next w:val="aff3"/>
    <w:uiPriority w:val="59"/>
    <w:rsid w:val="00B744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
    <w:name w:val="Сетка таблицы99"/>
    <w:basedOn w:val="af"/>
    <w:uiPriority w:val="59"/>
    <w:rsid w:val="00EB37FD"/>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0">
    <w:name w:val="Сетка таблицы910"/>
    <w:basedOn w:val="af"/>
    <w:uiPriority w:val="59"/>
    <w:rsid w:val="00EB3B9D"/>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
    <w:name w:val="Table Grid Report12"/>
    <w:basedOn w:val="af"/>
    <w:next w:val="aff3"/>
    <w:uiPriority w:val="59"/>
    <w:rsid w:val="0004750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f"/>
    <w:uiPriority w:val="59"/>
    <w:rsid w:val="00D93118"/>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
    <w:name w:val="Сетка таблицы912"/>
    <w:basedOn w:val="af"/>
    <w:uiPriority w:val="59"/>
    <w:rsid w:val="0045215E"/>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a">
    <w:name w:val="Нет списка9"/>
    <w:next w:val="af0"/>
    <w:uiPriority w:val="99"/>
    <w:semiHidden/>
    <w:unhideWhenUsed/>
    <w:rsid w:val="0048048D"/>
  </w:style>
  <w:style w:type="table" w:customStyle="1" w:styleId="TableGridReport13">
    <w:name w:val="Table Grid Report13"/>
    <w:basedOn w:val="af"/>
    <w:next w:val="aff3"/>
    <w:uiPriority w:val="59"/>
    <w:rsid w:val="0042297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
    <w:name w:val="Сетка таблицы913"/>
    <w:basedOn w:val="af"/>
    <w:uiPriority w:val="59"/>
    <w:rsid w:val="00A0557F"/>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
    <w:name w:val="Сетка таблицы914"/>
    <w:basedOn w:val="af"/>
    <w:uiPriority w:val="59"/>
    <w:rsid w:val="00183822"/>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8">
    <w:name w:val="Table Normal38"/>
    <w:uiPriority w:val="2"/>
    <w:semiHidden/>
    <w:unhideWhenUsed/>
    <w:qFormat/>
    <w:rsid w:val="00983CBF"/>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915">
    <w:name w:val="Сетка таблицы915"/>
    <w:basedOn w:val="af"/>
    <w:uiPriority w:val="59"/>
    <w:rsid w:val="00977EB0"/>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0">
    <w:name w:val="Сетка таблицы29"/>
    <w:basedOn w:val="af"/>
    <w:next w:val="aff3"/>
    <w:uiPriority w:val="59"/>
    <w:rsid w:val="0085441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0"/>
    <w:uiPriority w:val="99"/>
    <w:semiHidden/>
    <w:unhideWhenUsed/>
    <w:rsid w:val="005D6C5A"/>
  </w:style>
  <w:style w:type="numbering" w:customStyle="1" w:styleId="191">
    <w:name w:val="Нет списка19"/>
    <w:next w:val="af0"/>
    <w:uiPriority w:val="99"/>
    <w:semiHidden/>
    <w:unhideWhenUsed/>
    <w:rsid w:val="005D6C5A"/>
  </w:style>
  <w:style w:type="numbering" w:customStyle="1" w:styleId="1181">
    <w:name w:val="Нет списка118"/>
    <w:next w:val="af0"/>
    <w:uiPriority w:val="99"/>
    <w:semiHidden/>
    <w:rsid w:val="005D6C5A"/>
  </w:style>
  <w:style w:type="numbering" w:customStyle="1" w:styleId="271">
    <w:name w:val="Стиль27"/>
    <w:rsid w:val="005D6C5A"/>
  </w:style>
  <w:style w:type="numbering" w:customStyle="1" w:styleId="371">
    <w:name w:val="Стиль37"/>
    <w:rsid w:val="005D6C5A"/>
  </w:style>
  <w:style w:type="numbering" w:customStyle="1" w:styleId="470">
    <w:name w:val="Стиль47"/>
    <w:rsid w:val="005D6C5A"/>
  </w:style>
  <w:style w:type="numbering" w:customStyle="1" w:styleId="8a">
    <w:name w:val="Статья / Раздел8"/>
    <w:basedOn w:val="af0"/>
    <w:next w:val="afffffff"/>
    <w:rsid w:val="005D6C5A"/>
  </w:style>
  <w:style w:type="numbering" w:customStyle="1" w:styleId="1470">
    <w:name w:val="Стиль многоуровневый 14 пт полужирный7"/>
    <w:basedOn w:val="af0"/>
    <w:rsid w:val="005D6C5A"/>
  </w:style>
  <w:style w:type="table" w:customStyle="1" w:styleId="471">
    <w:name w:val="Сетка таблицы47"/>
    <w:basedOn w:val="af"/>
    <w:next w:val="aff3"/>
    <w:rsid w:val="005D6C5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5pt0">
    <w:name w:val="Основной текст + 9;5 pt;Полужирный;Курсив"/>
    <w:basedOn w:val="aff6"/>
    <w:rsid w:val="005D6C5A"/>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numbering" w:customStyle="1" w:styleId="225">
    <w:name w:val="Нет списка22"/>
    <w:next w:val="af0"/>
    <w:semiHidden/>
    <w:rsid w:val="005D6C5A"/>
  </w:style>
  <w:style w:type="numbering" w:customStyle="1" w:styleId="324">
    <w:name w:val="Нет списка32"/>
    <w:next w:val="af0"/>
    <w:semiHidden/>
    <w:rsid w:val="005D6C5A"/>
  </w:style>
  <w:style w:type="table" w:customStyle="1" w:styleId="-110">
    <w:name w:val="Таблица-сетка 1 светлая1"/>
    <w:basedOn w:val="af"/>
    <w:next w:val="-13"/>
    <w:uiPriority w:val="46"/>
    <w:rsid w:val="005D6C5A"/>
    <w:pPr>
      <w:widowControl w:val="0"/>
      <w:spacing w:after="0" w:line="240" w:lineRule="auto"/>
    </w:pPr>
    <w:rPr>
      <w:rFonts w:ascii="Courier New" w:eastAsia="Courier New" w:hAnsi="Courier New" w:cs="Courier New"/>
      <w:sz w:val="24"/>
      <w:szCs w:val="24"/>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
    <w:name w:val="Таблица-сетка 1 светлая2"/>
    <w:basedOn w:val="af"/>
    <w:next w:val="-13"/>
    <w:uiPriority w:val="46"/>
    <w:rsid w:val="005D6C5A"/>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2fff0">
    <w:name w:val="Основной текст (2)_"/>
    <w:basedOn w:val="ae"/>
    <w:link w:val="2fff1"/>
    <w:uiPriority w:val="99"/>
    <w:rsid w:val="005D6C5A"/>
    <w:rPr>
      <w:rFonts w:ascii="Times New Roman" w:hAnsi="Times New Roman"/>
      <w:sz w:val="60"/>
      <w:szCs w:val="60"/>
      <w:shd w:val="clear" w:color="auto" w:fill="FFFFFF"/>
    </w:rPr>
  </w:style>
  <w:style w:type="character" w:customStyle="1" w:styleId="2fff2">
    <w:name w:val="Заголовок №2_"/>
    <w:basedOn w:val="ae"/>
    <w:link w:val="2fff3"/>
    <w:uiPriority w:val="99"/>
    <w:rsid w:val="005D6C5A"/>
    <w:rPr>
      <w:rFonts w:ascii="Times New Roman" w:hAnsi="Times New Roman"/>
      <w:b/>
      <w:bCs/>
      <w:sz w:val="27"/>
      <w:szCs w:val="27"/>
      <w:shd w:val="clear" w:color="auto" w:fill="FFFFFF"/>
    </w:rPr>
  </w:style>
  <w:style w:type="character" w:customStyle="1" w:styleId="TimesNewRoman115pt">
    <w:name w:val="Колонтитул + Times New Roman;11;5 pt"/>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18">
    <w:name w:val="Оглавление 1 Знак"/>
    <w:basedOn w:val="ae"/>
    <w:link w:val="17"/>
    <w:uiPriority w:val="39"/>
    <w:rsid w:val="00146610"/>
    <w:rPr>
      <w:rFonts w:asciiTheme="majorHAnsi" w:eastAsia="Times New Roman" w:hAnsiTheme="majorHAnsi" w:cs="Times New Roman"/>
      <w:b/>
      <w:bCs/>
      <w:caps/>
      <w:sz w:val="24"/>
      <w:szCs w:val="24"/>
      <w:lang w:eastAsia="ru-RU"/>
    </w:rPr>
  </w:style>
  <w:style w:type="character" w:customStyle="1" w:styleId="3ff5">
    <w:name w:val="Оглавление (3)_"/>
    <w:basedOn w:val="ae"/>
    <w:link w:val="3ff6"/>
    <w:uiPriority w:val="99"/>
    <w:rsid w:val="005D6C5A"/>
    <w:rPr>
      <w:rFonts w:ascii="Times New Roman" w:hAnsi="Times New Roman"/>
      <w:sz w:val="27"/>
      <w:szCs w:val="27"/>
      <w:shd w:val="clear" w:color="auto" w:fill="FFFFFF"/>
    </w:rPr>
  </w:style>
  <w:style w:type="character" w:customStyle="1" w:styleId="33">
    <w:name w:val="Оглавление 3 Знак"/>
    <w:basedOn w:val="ae"/>
    <w:link w:val="32"/>
    <w:rsid w:val="00C95ECD"/>
    <w:rPr>
      <w:rFonts w:eastAsia="Times New Roman" w:cstheme="minorHAnsi"/>
      <w:sz w:val="20"/>
      <w:szCs w:val="20"/>
      <w:lang w:eastAsia="ru-RU"/>
    </w:rPr>
  </w:style>
  <w:style w:type="character" w:customStyle="1" w:styleId="3ff7">
    <w:name w:val="Основной текст (3)_"/>
    <w:basedOn w:val="ae"/>
    <w:link w:val="31c"/>
    <w:uiPriority w:val="99"/>
    <w:rsid w:val="005D6C5A"/>
    <w:rPr>
      <w:rFonts w:ascii="Times New Roman" w:hAnsi="Times New Roman"/>
      <w:sz w:val="23"/>
      <w:szCs w:val="23"/>
      <w:shd w:val="clear" w:color="auto" w:fill="FFFFFF"/>
    </w:rPr>
  </w:style>
  <w:style w:type="character" w:customStyle="1" w:styleId="3ff8">
    <w:name w:val="Заголовок №3_"/>
    <w:basedOn w:val="ae"/>
    <w:link w:val="3ff9"/>
    <w:uiPriority w:val="99"/>
    <w:rsid w:val="005D6C5A"/>
    <w:rPr>
      <w:rFonts w:ascii="Times New Roman" w:hAnsi="Times New Roman"/>
      <w:sz w:val="27"/>
      <w:szCs w:val="27"/>
      <w:shd w:val="clear" w:color="auto" w:fill="FFFFFF"/>
    </w:rPr>
  </w:style>
  <w:style w:type="character" w:customStyle="1" w:styleId="1fffffb">
    <w:name w:val="Заголовок №1_"/>
    <w:basedOn w:val="ae"/>
    <w:link w:val="1fffffc"/>
    <w:uiPriority w:val="99"/>
    <w:rsid w:val="005D6C5A"/>
    <w:rPr>
      <w:rFonts w:ascii="Times New Roman" w:hAnsi="Times New Roman"/>
      <w:b/>
      <w:bCs/>
      <w:sz w:val="30"/>
      <w:szCs w:val="30"/>
      <w:shd w:val="clear" w:color="auto" w:fill="FFFFFF"/>
    </w:rPr>
  </w:style>
  <w:style w:type="character" w:customStyle="1" w:styleId="4f5">
    <w:name w:val="Основной текст (4)_"/>
    <w:basedOn w:val="ae"/>
    <w:link w:val="412"/>
    <w:uiPriority w:val="99"/>
    <w:rsid w:val="005D6C5A"/>
    <w:rPr>
      <w:rFonts w:ascii="Times New Roman" w:hAnsi="Times New Roman"/>
      <w:b/>
      <w:bCs/>
      <w:sz w:val="27"/>
      <w:szCs w:val="27"/>
      <w:shd w:val="clear" w:color="auto" w:fill="FFFFFF"/>
    </w:rPr>
  </w:style>
  <w:style w:type="character" w:customStyle="1" w:styleId="95pt1">
    <w:name w:val="Основной текст + 9;5 pt;Полужирный"/>
    <w:basedOn w:val="aff6"/>
    <w:rsid w:val="005D6C5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afffffffffffff2">
    <w:name w:val="Подпись к таблице_"/>
    <w:basedOn w:val="ae"/>
    <w:link w:val="afffffffffffff3"/>
    <w:uiPriority w:val="99"/>
    <w:rsid w:val="005D6C5A"/>
    <w:rPr>
      <w:rFonts w:ascii="Times New Roman" w:hAnsi="Times New Roman"/>
      <w:sz w:val="23"/>
      <w:szCs w:val="23"/>
      <w:shd w:val="clear" w:color="auto" w:fill="FFFFFF"/>
    </w:rPr>
  </w:style>
  <w:style w:type="character" w:customStyle="1" w:styleId="BookAntiqua5pt">
    <w:name w:val="Основной текст + Book Antiqua;5 pt"/>
    <w:basedOn w:val="aff6"/>
    <w:rsid w:val="005D6C5A"/>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ru-RU"/>
    </w:rPr>
  </w:style>
  <w:style w:type="character" w:customStyle="1" w:styleId="BookAntiqua5pt-1pt">
    <w:name w:val="Основной текст + Book Antiqua;5 pt;Курсив;Интервал -1 pt"/>
    <w:basedOn w:val="aff6"/>
    <w:rsid w:val="005D6C5A"/>
    <w:rPr>
      <w:rFonts w:ascii="Book Antiqua" w:eastAsia="Book Antiqua" w:hAnsi="Book Antiqua" w:cs="Book Antiqua"/>
      <w:b w:val="0"/>
      <w:bCs w:val="0"/>
      <w:i/>
      <w:iCs/>
      <w:smallCaps w:val="0"/>
      <w:strike w:val="0"/>
      <w:color w:val="000000"/>
      <w:spacing w:val="-20"/>
      <w:w w:val="100"/>
      <w:position w:val="0"/>
      <w:sz w:val="10"/>
      <w:szCs w:val="10"/>
      <w:u w:val="none"/>
      <w:shd w:val="clear" w:color="auto" w:fill="FFFFFF"/>
      <w:lang w:val="ru-RU"/>
    </w:rPr>
  </w:style>
  <w:style w:type="character" w:customStyle="1" w:styleId="45pt0pt150">
    <w:name w:val="Основной текст + 4;5 pt;Интервал 0 pt;Масштаб 150%"/>
    <w:basedOn w:val="aff6"/>
    <w:rsid w:val="005D6C5A"/>
    <w:rPr>
      <w:rFonts w:ascii="Times New Roman" w:eastAsia="Times New Roman" w:hAnsi="Times New Roman" w:cs="Times New Roman"/>
      <w:b w:val="0"/>
      <w:bCs w:val="0"/>
      <w:i w:val="0"/>
      <w:iCs w:val="0"/>
      <w:smallCaps w:val="0"/>
      <w:strike w:val="0"/>
      <w:color w:val="000000"/>
      <w:spacing w:val="-10"/>
      <w:w w:val="150"/>
      <w:position w:val="0"/>
      <w:sz w:val="9"/>
      <w:szCs w:val="9"/>
      <w:u w:val="none"/>
      <w:shd w:val="clear" w:color="auto" w:fill="FFFFFF"/>
      <w:lang w:val="en-US"/>
    </w:rPr>
  </w:style>
  <w:style w:type="character" w:customStyle="1" w:styleId="FranklinGothicHeavy4pt0pt">
    <w:name w:val="Основной текст + Franklin Gothic Heavy;4 pt;Курсив;Интервал 0 pt"/>
    <w:basedOn w:val="aff6"/>
    <w:rsid w:val="005D6C5A"/>
    <w:rPr>
      <w:rFonts w:ascii="Franklin Gothic Heavy" w:eastAsia="Franklin Gothic Heavy" w:hAnsi="Franklin Gothic Heavy" w:cs="Franklin Gothic Heavy"/>
      <w:b w:val="0"/>
      <w:bCs w:val="0"/>
      <w:i/>
      <w:iCs/>
      <w:smallCaps w:val="0"/>
      <w:strike w:val="0"/>
      <w:color w:val="000000"/>
      <w:spacing w:val="-10"/>
      <w:w w:val="100"/>
      <w:position w:val="0"/>
      <w:sz w:val="8"/>
      <w:szCs w:val="8"/>
      <w:u w:val="none"/>
      <w:shd w:val="clear" w:color="auto" w:fill="FFFFFF"/>
      <w:lang w:val="ru-RU"/>
    </w:rPr>
  </w:style>
  <w:style w:type="character" w:customStyle="1" w:styleId="2fff4">
    <w:name w:val="Подпись к картинке (2)_"/>
    <w:basedOn w:val="ae"/>
    <w:link w:val="21e"/>
    <w:uiPriority w:val="99"/>
    <w:rsid w:val="005D6C5A"/>
    <w:rPr>
      <w:rFonts w:ascii="Times New Roman" w:hAnsi="Times New Roman"/>
      <w:i/>
      <w:iCs/>
      <w:spacing w:val="-20"/>
      <w:sz w:val="23"/>
      <w:szCs w:val="23"/>
      <w:shd w:val="clear" w:color="auto" w:fill="FFFFFF"/>
    </w:rPr>
  </w:style>
  <w:style w:type="character" w:customStyle="1" w:styleId="2fff5">
    <w:name w:val="Подпись к картинке (2)"/>
    <w:basedOn w:val="2fff4"/>
    <w:rsid w:val="005D6C5A"/>
    <w:rPr>
      <w:rFonts w:ascii="Times New Roman" w:hAnsi="Times New Roman"/>
      <w:i/>
      <w:iCs/>
      <w:spacing w:val="-20"/>
      <w:sz w:val="23"/>
      <w:szCs w:val="23"/>
      <w:shd w:val="clear" w:color="auto" w:fill="FFFFFF"/>
    </w:rPr>
  </w:style>
  <w:style w:type="character" w:customStyle="1" w:styleId="afffffffffffff4">
    <w:name w:val="Подпись к картинке_"/>
    <w:basedOn w:val="ae"/>
    <w:link w:val="afffffffffffff5"/>
    <w:uiPriority w:val="99"/>
    <w:rsid w:val="005D6C5A"/>
    <w:rPr>
      <w:rFonts w:ascii="Times New Roman" w:hAnsi="Times New Roman"/>
      <w:sz w:val="23"/>
      <w:szCs w:val="23"/>
      <w:shd w:val="clear" w:color="auto" w:fill="FFFFFF"/>
    </w:rPr>
  </w:style>
  <w:style w:type="character" w:customStyle="1" w:styleId="115pt">
    <w:name w:val="Основной текст + 11;5 pt"/>
    <w:basedOn w:val="aff6"/>
    <w:rsid w:val="005D6C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75pt0">
    <w:name w:val="Основной текст + 7;5 pt;Полужирный"/>
    <w:basedOn w:val="aff6"/>
    <w:rsid w:val="005D6C5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115pt-1pt">
    <w:name w:val="Основной текст + 11;5 pt;Курсив;Интервал -1 pt"/>
    <w:basedOn w:val="aff6"/>
    <w:rsid w:val="005D6C5A"/>
    <w:rPr>
      <w:rFonts w:ascii="Times New Roman" w:eastAsia="Times New Roman" w:hAnsi="Times New Roman" w:cs="Times New Roman"/>
      <w:b w:val="0"/>
      <w:bCs w:val="0"/>
      <w:i/>
      <w:iCs/>
      <w:smallCaps w:val="0"/>
      <w:strike w:val="0"/>
      <w:color w:val="000000"/>
      <w:spacing w:val="-20"/>
      <w:w w:val="100"/>
      <w:position w:val="0"/>
      <w:sz w:val="23"/>
      <w:szCs w:val="23"/>
      <w:u w:val="none"/>
      <w:shd w:val="clear" w:color="auto" w:fill="FFFFFF"/>
    </w:rPr>
  </w:style>
  <w:style w:type="character" w:customStyle="1" w:styleId="75pt1">
    <w:name w:val="Основной текст + 7;5 pt;Полужирный;Курсив"/>
    <w:basedOn w:val="aff6"/>
    <w:rsid w:val="005D6C5A"/>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rPr>
  </w:style>
  <w:style w:type="character" w:customStyle="1" w:styleId="10pt0">
    <w:name w:val="Колонтитул + 10 pt;Курсив"/>
    <w:basedOn w:val="afffff1"/>
    <w:rsid w:val="005D6C5A"/>
    <w:rPr>
      <w:rFonts w:ascii="Franklin Gothic Heavy" w:eastAsia="Franklin Gothic Heavy" w:hAnsi="Franklin Gothic Heavy" w:cs="Franklin Gothic Heavy"/>
      <w:b w:val="0"/>
      <w:bCs w:val="0"/>
      <w:i/>
      <w:iCs/>
      <w:smallCaps w:val="0"/>
      <w:strike w:val="0"/>
      <w:color w:val="000000"/>
      <w:spacing w:val="0"/>
      <w:w w:val="100"/>
      <w:position w:val="0"/>
      <w:sz w:val="20"/>
      <w:szCs w:val="20"/>
      <w:u w:val="none"/>
      <w:shd w:val="clear" w:color="auto" w:fill="FFFFFF"/>
      <w:lang w:val="ru-RU"/>
    </w:rPr>
  </w:style>
  <w:style w:type="character" w:customStyle="1" w:styleId="5Exact">
    <w:name w:val="Основной текст (5) Exact"/>
    <w:basedOn w:val="ae"/>
    <w:rsid w:val="005D6C5A"/>
    <w:rPr>
      <w:rFonts w:ascii="Franklin Gothic Heavy" w:eastAsia="Franklin Gothic Heavy" w:hAnsi="Franklin Gothic Heavy" w:cs="Franklin Gothic Heavy"/>
      <w:b w:val="0"/>
      <w:bCs w:val="0"/>
      <w:i w:val="0"/>
      <w:iCs w:val="0"/>
      <w:smallCaps w:val="0"/>
      <w:strike w:val="0"/>
      <w:spacing w:val="2"/>
      <w:sz w:val="8"/>
      <w:szCs w:val="8"/>
      <w:u w:val="none"/>
    </w:rPr>
  </w:style>
  <w:style w:type="character" w:customStyle="1" w:styleId="5Exact4">
    <w:name w:val="Основной текст (5) Exact4"/>
    <w:basedOn w:val="5f7"/>
    <w:rsid w:val="005D6C5A"/>
    <w:rPr>
      <w:rFonts w:ascii="Franklin Gothic Heavy" w:eastAsia="Franklin Gothic Heavy" w:hAnsi="Franklin Gothic Heavy" w:cs="Franklin Gothic Heavy"/>
      <w:spacing w:val="2"/>
      <w:sz w:val="8"/>
      <w:szCs w:val="8"/>
      <w:shd w:val="clear" w:color="auto" w:fill="FFFFFF"/>
    </w:rPr>
  </w:style>
  <w:style w:type="character" w:customStyle="1" w:styleId="6c">
    <w:name w:val="Колонтитул6"/>
    <w:basedOn w:val="afffff1"/>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75pt4">
    <w:name w:val="Основной текст + 7;5 pt4"/>
    <w:basedOn w:val="aff6"/>
    <w:rsid w:val="005D6C5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rPr>
  </w:style>
  <w:style w:type="character" w:customStyle="1" w:styleId="75pt3">
    <w:name w:val="Основной текст + 7;5 pt3"/>
    <w:basedOn w:val="aff6"/>
    <w:rsid w:val="005D6C5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6Exact">
    <w:name w:val="Основной текст (6) Exact"/>
    <w:basedOn w:val="ae"/>
    <w:link w:val="6d"/>
    <w:rsid w:val="005D6C5A"/>
    <w:rPr>
      <w:rFonts w:ascii="Franklin Gothic Heavy" w:eastAsia="Franklin Gothic Heavy" w:hAnsi="Franklin Gothic Heavy" w:cs="Franklin Gothic Heavy"/>
      <w:sz w:val="12"/>
      <w:szCs w:val="12"/>
      <w:shd w:val="clear" w:color="auto" w:fill="FFFFFF"/>
    </w:rPr>
  </w:style>
  <w:style w:type="character" w:customStyle="1" w:styleId="6Exact1">
    <w:name w:val="Основной текст (6) Exact1"/>
    <w:basedOn w:val="6Exact"/>
    <w:rsid w:val="005D6C5A"/>
    <w:rPr>
      <w:rFonts w:ascii="Franklin Gothic Heavy" w:eastAsia="Franklin Gothic Heavy" w:hAnsi="Franklin Gothic Heavy" w:cs="Franklin Gothic Heavy"/>
      <w:color w:val="000000"/>
      <w:spacing w:val="0"/>
      <w:w w:val="100"/>
      <w:position w:val="0"/>
      <w:sz w:val="12"/>
      <w:szCs w:val="12"/>
      <w:shd w:val="clear" w:color="auto" w:fill="FFFFFF"/>
    </w:rPr>
  </w:style>
  <w:style w:type="character" w:customStyle="1" w:styleId="5Exact3">
    <w:name w:val="Основной текст (5) Exact3"/>
    <w:basedOn w:val="5f7"/>
    <w:rsid w:val="005D6C5A"/>
    <w:rPr>
      <w:rFonts w:ascii="Franklin Gothic Heavy" w:eastAsia="Franklin Gothic Heavy" w:hAnsi="Franklin Gothic Heavy" w:cs="Franklin Gothic Heavy"/>
      <w:spacing w:val="2"/>
      <w:sz w:val="8"/>
      <w:szCs w:val="8"/>
      <w:shd w:val="clear" w:color="auto" w:fill="FFFFFF"/>
    </w:rPr>
  </w:style>
  <w:style w:type="character" w:customStyle="1" w:styleId="5TimesNewRoman0ptExact">
    <w:name w:val="Основной текст (5) + Times New Roman;Интервал 0 pt Exact"/>
    <w:basedOn w:val="5f7"/>
    <w:rsid w:val="005D6C5A"/>
    <w:rPr>
      <w:rFonts w:ascii="Times New Roman" w:eastAsia="Times New Roman" w:hAnsi="Times New Roman" w:cs="Times New Roman"/>
      <w:spacing w:val="-4"/>
      <w:sz w:val="8"/>
      <w:szCs w:val="8"/>
      <w:shd w:val="clear" w:color="auto" w:fill="FFFFFF"/>
    </w:rPr>
  </w:style>
  <w:style w:type="character" w:customStyle="1" w:styleId="50ptExact">
    <w:name w:val="Основной текст (5) + Интервал 0 pt Exact"/>
    <w:basedOn w:val="5f7"/>
    <w:rsid w:val="005D6C5A"/>
    <w:rPr>
      <w:rFonts w:ascii="Franklin Gothic Heavy" w:eastAsia="Franklin Gothic Heavy" w:hAnsi="Franklin Gothic Heavy" w:cs="Franklin Gothic Heavy"/>
      <w:sz w:val="8"/>
      <w:szCs w:val="8"/>
      <w:shd w:val="clear" w:color="auto" w:fill="FFFFFF"/>
    </w:rPr>
  </w:style>
  <w:style w:type="character" w:customStyle="1" w:styleId="5Exact2">
    <w:name w:val="Основной текст (5) Exact2"/>
    <w:basedOn w:val="5f7"/>
    <w:rsid w:val="005D6C5A"/>
    <w:rPr>
      <w:rFonts w:ascii="Franklin Gothic Heavy" w:eastAsia="Franklin Gothic Heavy" w:hAnsi="Franklin Gothic Heavy" w:cs="Franklin Gothic Heavy"/>
      <w:spacing w:val="2"/>
      <w:sz w:val="8"/>
      <w:szCs w:val="8"/>
      <w:shd w:val="clear" w:color="auto" w:fill="FFFFFF"/>
    </w:rPr>
  </w:style>
  <w:style w:type="character" w:customStyle="1" w:styleId="7Exact">
    <w:name w:val="Основной текст (7) Exact"/>
    <w:basedOn w:val="ae"/>
    <w:rsid w:val="005D6C5A"/>
    <w:rPr>
      <w:rFonts w:ascii="Times New Roman" w:eastAsia="Times New Roman" w:hAnsi="Times New Roman" w:cs="Times New Roman"/>
      <w:b w:val="0"/>
      <w:bCs w:val="0"/>
      <w:i w:val="0"/>
      <w:iCs w:val="0"/>
      <w:smallCaps w:val="0"/>
      <w:strike w:val="0"/>
      <w:sz w:val="14"/>
      <w:szCs w:val="14"/>
      <w:u w:val="none"/>
    </w:rPr>
  </w:style>
  <w:style w:type="character" w:customStyle="1" w:styleId="7Exact4">
    <w:name w:val="Основной текст (7) Exact4"/>
    <w:basedOn w:val="7c"/>
    <w:rsid w:val="005D6C5A"/>
    <w:rPr>
      <w:rFonts w:ascii="Times New Roman" w:hAnsi="Times New Roman"/>
      <w:sz w:val="14"/>
      <w:szCs w:val="14"/>
      <w:shd w:val="clear" w:color="auto" w:fill="FFFFFF"/>
      <w:lang w:val="en-US"/>
    </w:rPr>
  </w:style>
  <w:style w:type="character" w:customStyle="1" w:styleId="5Exact1">
    <w:name w:val="Основной текст (5) Exact1"/>
    <w:basedOn w:val="5f7"/>
    <w:rsid w:val="005D6C5A"/>
    <w:rPr>
      <w:rFonts w:ascii="Franklin Gothic Heavy" w:eastAsia="Franklin Gothic Heavy" w:hAnsi="Franklin Gothic Heavy" w:cs="Franklin Gothic Heavy"/>
      <w:spacing w:val="2"/>
      <w:sz w:val="8"/>
      <w:szCs w:val="8"/>
      <w:shd w:val="clear" w:color="auto" w:fill="FFFFFF"/>
    </w:rPr>
  </w:style>
  <w:style w:type="character" w:customStyle="1" w:styleId="4Exact">
    <w:name w:val="Оглавление (4) Exact"/>
    <w:basedOn w:val="ae"/>
    <w:link w:val="4f6"/>
    <w:rsid w:val="005D6C5A"/>
    <w:rPr>
      <w:rFonts w:ascii="Franklin Gothic Heavy" w:eastAsia="Franklin Gothic Heavy" w:hAnsi="Franklin Gothic Heavy" w:cs="Franklin Gothic Heavy"/>
      <w:spacing w:val="2"/>
      <w:sz w:val="8"/>
      <w:szCs w:val="8"/>
      <w:shd w:val="clear" w:color="auto" w:fill="FFFFFF"/>
    </w:rPr>
  </w:style>
  <w:style w:type="character" w:customStyle="1" w:styleId="4Exact3">
    <w:name w:val="Оглавление (4) Exact3"/>
    <w:basedOn w:val="4Exact"/>
    <w:rsid w:val="005D6C5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4Exact2">
    <w:name w:val="Оглавление (4) Exact2"/>
    <w:basedOn w:val="4Exact"/>
    <w:rsid w:val="005D6C5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5TimesNewRoman0ptExact5">
    <w:name w:val="Основной текст (5) + Times New Roman;Интервал 0 pt Exact5"/>
    <w:basedOn w:val="5f7"/>
    <w:rsid w:val="005D6C5A"/>
    <w:rPr>
      <w:rFonts w:ascii="Times New Roman" w:eastAsia="Times New Roman" w:hAnsi="Times New Roman" w:cs="Times New Roman"/>
      <w:spacing w:val="-2"/>
      <w:sz w:val="8"/>
      <w:szCs w:val="8"/>
      <w:shd w:val="clear" w:color="auto" w:fill="FFFFFF"/>
    </w:rPr>
  </w:style>
  <w:style w:type="character" w:customStyle="1" w:styleId="5TimesNewRoman7pt0ptExact">
    <w:name w:val="Основной текст (5) + Times New Roman;7 pt;Интервал 0 pt Exact"/>
    <w:basedOn w:val="5f7"/>
    <w:rsid w:val="005D6C5A"/>
    <w:rPr>
      <w:rFonts w:ascii="Times New Roman" w:eastAsia="Times New Roman" w:hAnsi="Times New Roman" w:cs="Times New Roman"/>
      <w:sz w:val="14"/>
      <w:szCs w:val="14"/>
      <w:shd w:val="clear" w:color="auto" w:fill="FFFFFF"/>
    </w:rPr>
  </w:style>
  <w:style w:type="character" w:customStyle="1" w:styleId="8Exact">
    <w:name w:val="Основной текст (8) Exact"/>
    <w:basedOn w:val="ae"/>
    <w:link w:val="8b"/>
    <w:rsid w:val="005D6C5A"/>
    <w:rPr>
      <w:rFonts w:ascii="Times New Roman" w:hAnsi="Times New Roman"/>
      <w:spacing w:val="-5"/>
      <w:sz w:val="8"/>
      <w:szCs w:val="8"/>
      <w:shd w:val="clear" w:color="auto" w:fill="FFFFFF"/>
    </w:rPr>
  </w:style>
  <w:style w:type="character" w:customStyle="1" w:styleId="8Exact1">
    <w:name w:val="Основной текст (8) Exact1"/>
    <w:basedOn w:val="8Exact"/>
    <w:rsid w:val="005D6C5A"/>
    <w:rPr>
      <w:rFonts w:ascii="Times New Roman" w:hAnsi="Times New Roman"/>
      <w:color w:val="000000"/>
      <w:spacing w:val="-5"/>
      <w:w w:val="100"/>
      <w:position w:val="0"/>
      <w:sz w:val="8"/>
      <w:szCs w:val="8"/>
      <w:shd w:val="clear" w:color="auto" w:fill="FFFFFF"/>
      <w:lang w:val="ru-RU"/>
    </w:rPr>
  </w:style>
  <w:style w:type="character" w:customStyle="1" w:styleId="9Exact">
    <w:name w:val="Основной текст (9) Exact"/>
    <w:basedOn w:val="ae"/>
    <w:link w:val="9b"/>
    <w:rsid w:val="005D6C5A"/>
    <w:rPr>
      <w:rFonts w:ascii="Arial" w:eastAsia="Arial" w:hAnsi="Arial" w:cs="Arial"/>
      <w:spacing w:val="-2"/>
      <w:sz w:val="8"/>
      <w:szCs w:val="8"/>
      <w:shd w:val="clear" w:color="auto" w:fill="FFFFFF"/>
    </w:rPr>
  </w:style>
  <w:style w:type="character" w:customStyle="1" w:styleId="9Exact1">
    <w:name w:val="Основной текст (9) Exact1"/>
    <w:basedOn w:val="9Exact"/>
    <w:rsid w:val="005D6C5A"/>
    <w:rPr>
      <w:rFonts w:ascii="Arial" w:eastAsia="Arial" w:hAnsi="Arial" w:cs="Arial"/>
      <w:color w:val="000000"/>
      <w:spacing w:val="-2"/>
      <w:w w:val="100"/>
      <w:position w:val="0"/>
      <w:sz w:val="8"/>
      <w:szCs w:val="8"/>
      <w:shd w:val="clear" w:color="auto" w:fill="FFFFFF"/>
      <w:lang w:val="ru-RU"/>
    </w:rPr>
  </w:style>
  <w:style w:type="character" w:customStyle="1" w:styleId="10Exact">
    <w:name w:val="Основной текст (10) Exact"/>
    <w:basedOn w:val="ae"/>
    <w:link w:val="107"/>
    <w:rsid w:val="005D6C5A"/>
    <w:rPr>
      <w:rFonts w:ascii="Bookman Old Style" w:eastAsia="Bookman Old Style" w:hAnsi="Bookman Old Style" w:cs="Bookman Old Style"/>
      <w:spacing w:val="-7"/>
      <w:sz w:val="8"/>
      <w:szCs w:val="8"/>
      <w:shd w:val="clear" w:color="auto" w:fill="FFFFFF"/>
    </w:rPr>
  </w:style>
  <w:style w:type="character" w:customStyle="1" w:styleId="10Exact1">
    <w:name w:val="Основной текст (10) Exact1"/>
    <w:basedOn w:val="10Exact"/>
    <w:rsid w:val="005D6C5A"/>
    <w:rPr>
      <w:rFonts w:ascii="Bookman Old Style" w:eastAsia="Bookman Old Style" w:hAnsi="Bookman Old Style" w:cs="Bookman Old Style"/>
      <w:color w:val="000000"/>
      <w:spacing w:val="-7"/>
      <w:w w:val="100"/>
      <w:position w:val="0"/>
      <w:sz w:val="8"/>
      <w:szCs w:val="8"/>
      <w:shd w:val="clear" w:color="auto" w:fill="FFFFFF"/>
      <w:lang w:val="ru-RU"/>
    </w:rPr>
  </w:style>
  <w:style w:type="character" w:customStyle="1" w:styleId="11Exact">
    <w:name w:val="Основной текст (11) Exact"/>
    <w:basedOn w:val="ae"/>
    <w:link w:val="11f7"/>
    <w:rsid w:val="005D6C5A"/>
    <w:rPr>
      <w:rFonts w:ascii="Times New Roman" w:hAnsi="Times New Roman"/>
      <w:sz w:val="8"/>
      <w:szCs w:val="8"/>
      <w:shd w:val="clear" w:color="auto" w:fill="FFFFFF"/>
    </w:rPr>
  </w:style>
  <w:style w:type="character" w:customStyle="1" w:styleId="11Exact1">
    <w:name w:val="Основной текст (11) Exact1"/>
    <w:basedOn w:val="11Exact"/>
    <w:rsid w:val="005D6C5A"/>
    <w:rPr>
      <w:rFonts w:ascii="Times New Roman" w:hAnsi="Times New Roman"/>
      <w:color w:val="000000"/>
      <w:spacing w:val="0"/>
      <w:w w:val="100"/>
      <w:position w:val="0"/>
      <w:sz w:val="8"/>
      <w:szCs w:val="8"/>
      <w:shd w:val="clear" w:color="auto" w:fill="FFFFFF"/>
    </w:rPr>
  </w:style>
  <w:style w:type="character" w:customStyle="1" w:styleId="11FranklinGothicHeavyExact">
    <w:name w:val="Основной текст (11) + Franklin Gothic Heavy Exact"/>
    <w:basedOn w:val="11Exact"/>
    <w:rsid w:val="005D6C5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0ptExact0">
    <w:name w:val="Основной текст (5) + Курсив;Интервал 0 pt Exact"/>
    <w:basedOn w:val="5f7"/>
    <w:rsid w:val="005D6C5A"/>
    <w:rPr>
      <w:rFonts w:ascii="Franklin Gothic Heavy" w:eastAsia="Franklin Gothic Heavy" w:hAnsi="Franklin Gothic Heavy" w:cs="Franklin Gothic Heavy"/>
      <w:i/>
      <w:iCs/>
      <w:spacing w:val="-3"/>
      <w:sz w:val="8"/>
      <w:szCs w:val="8"/>
      <w:shd w:val="clear" w:color="auto" w:fill="FFFFFF"/>
    </w:rPr>
  </w:style>
  <w:style w:type="character" w:customStyle="1" w:styleId="50ptExact1">
    <w:name w:val="Основной текст (5) + Курсив;Интервал 0 pt Exact1"/>
    <w:basedOn w:val="5f7"/>
    <w:rsid w:val="005D6C5A"/>
    <w:rPr>
      <w:rFonts w:ascii="Franklin Gothic Heavy" w:eastAsia="Franklin Gothic Heavy" w:hAnsi="Franklin Gothic Heavy" w:cs="Franklin Gothic Heavy"/>
      <w:i/>
      <w:iCs/>
      <w:spacing w:val="-3"/>
      <w:sz w:val="8"/>
      <w:szCs w:val="8"/>
      <w:shd w:val="clear" w:color="auto" w:fill="FFFFFF"/>
    </w:rPr>
  </w:style>
  <w:style w:type="character" w:customStyle="1" w:styleId="4Exact1">
    <w:name w:val="Оглавление (4) Exact1"/>
    <w:basedOn w:val="4Exact"/>
    <w:rsid w:val="005D6C5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3Exact0">
    <w:name w:val="Подпись к картинке (3) Exact"/>
    <w:basedOn w:val="ae"/>
    <w:rsid w:val="005D6C5A"/>
    <w:rPr>
      <w:rFonts w:ascii="Franklin Gothic Heavy" w:eastAsia="Franklin Gothic Heavy" w:hAnsi="Franklin Gothic Heavy" w:cs="Franklin Gothic Heavy"/>
      <w:b w:val="0"/>
      <w:bCs w:val="0"/>
      <w:i w:val="0"/>
      <w:iCs w:val="0"/>
      <w:smallCaps w:val="0"/>
      <w:strike w:val="0"/>
      <w:spacing w:val="2"/>
      <w:sz w:val="8"/>
      <w:szCs w:val="8"/>
      <w:u w:val="none"/>
    </w:rPr>
  </w:style>
  <w:style w:type="character" w:customStyle="1" w:styleId="3Exact1">
    <w:name w:val="Подпись к картинке (3) Exact1"/>
    <w:basedOn w:val="3ffa"/>
    <w:rsid w:val="005D6C5A"/>
    <w:rPr>
      <w:rFonts w:ascii="Franklin Gothic Heavy" w:eastAsia="Franklin Gothic Heavy" w:hAnsi="Franklin Gothic Heavy" w:cs="Franklin Gothic Heavy"/>
      <w:spacing w:val="2"/>
      <w:sz w:val="8"/>
      <w:szCs w:val="8"/>
      <w:shd w:val="clear" w:color="auto" w:fill="FFFFFF"/>
    </w:rPr>
  </w:style>
  <w:style w:type="character" w:customStyle="1" w:styleId="4Exact0">
    <w:name w:val="Подпись к картинке (4) Exact"/>
    <w:basedOn w:val="ae"/>
    <w:rsid w:val="005D6C5A"/>
    <w:rPr>
      <w:rFonts w:ascii="Times New Roman" w:eastAsia="Times New Roman" w:hAnsi="Times New Roman" w:cs="Times New Roman"/>
      <w:b w:val="0"/>
      <w:bCs w:val="0"/>
      <w:i w:val="0"/>
      <w:iCs w:val="0"/>
      <w:smallCaps w:val="0"/>
      <w:strike w:val="0"/>
      <w:sz w:val="14"/>
      <w:szCs w:val="14"/>
      <w:u w:val="none"/>
    </w:rPr>
  </w:style>
  <w:style w:type="character" w:customStyle="1" w:styleId="4Exact10">
    <w:name w:val="Подпись к картинке (4) Exact1"/>
    <w:basedOn w:val="4f7"/>
    <w:rsid w:val="005D6C5A"/>
    <w:rPr>
      <w:rFonts w:ascii="Times New Roman" w:hAnsi="Times New Roman"/>
      <w:sz w:val="14"/>
      <w:szCs w:val="14"/>
      <w:shd w:val="clear" w:color="auto" w:fill="FFFFFF"/>
    </w:rPr>
  </w:style>
  <w:style w:type="character" w:customStyle="1" w:styleId="FranklinGothicHeavy4pt">
    <w:name w:val="Основной текст + Franklin Gothic Heavy;4 pt"/>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9">
    <w:name w:val="Основной текст + Franklin Gothic Heavy;4 pt9"/>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BookmanOldStyle145pt">
    <w:name w:val="Основной текст + Bookman Old Style;14;5 pt"/>
    <w:basedOn w:val="aff6"/>
    <w:rsid w:val="005D6C5A"/>
    <w:rPr>
      <w:rFonts w:ascii="Bookman Old Style" w:eastAsia="Bookman Old Style" w:hAnsi="Bookman Old Style" w:cs="Bookman Old Style"/>
      <w:b w:val="0"/>
      <w:bCs w:val="0"/>
      <w:i w:val="0"/>
      <w:iCs w:val="0"/>
      <w:smallCaps w:val="0"/>
      <w:strike w:val="0"/>
      <w:color w:val="000000"/>
      <w:spacing w:val="0"/>
      <w:w w:val="100"/>
      <w:position w:val="0"/>
      <w:sz w:val="29"/>
      <w:szCs w:val="29"/>
      <w:u w:val="none"/>
      <w:shd w:val="clear" w:color="auto" w:fill="FFFFFF"/>
    </w:rPr>
  </w:style>
  <w:style w:type="character" w:customStyle="1" w:styleId="FranklinGothicHeavy4pt8">
    <w:name w:val="Основной текст + Franklin Gothic Heavy;4 pt8"/>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30pt">
    <w:name w:val="Основной текст + 30 pt"/>
    <w:basedOn w:val="aff6"/>
    <w:rsid w:val="005D6C5A"/>
    <w:rPr>
      <w:rFonts w:ascii="Times New Roman" w:eastAsia="Times New Roman" w:hAnsi="Times New Roman" w:cs="Times New Roman"/>
      <w:b w:val="0"/>
      <w:bCs w:val="0"/>
      <w:i w:val="0"/>
      <w:iCs w:val="0"/>
      <w:smallCaps w:val="0"/>
      <w:strike w:val="0"/>
      <w:color w:val="000000"/>
      <w:spacing w:val="0"/>
      <w:w w:val="100"/>
      <w:position w:val="0"/>
      <w:sz w:val="60"/>
      <w:szCs w:val="60"/>
      <w:u w:val="none"/>
      <w:shd w:val="clear" w:color="auto" w:fill="FFFFFF"/>
    </w:rPr>
  </w:style>
  <w:style w:type="character" w:customStyle="1" w:styleId="95pt3">
    <w:name w:val="Основной текст + 9;5 pt3"/>
    <w:basedOn w:val="aff6"/>
    <w:rsid w:val="005D6C5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rPr>
  </w:style>
  <w:style w:type="character" w:customStyle="1" w:styleId="BookmanOldStyle13pt">
    <w:name w:val="Основной текст + Bookman Old Style;13 pt"/>
    <w:basedOn w:val="aff6"/>
    <w:rsid w:val="005D6C5A"/>
    <w:rPr>
      <w:rFonts w:ascii="Bookman Old Style" w:eastAsia="Bookman Old Style" w:hAnsi="Bookman Old Style" w:cs="Bookman Old Style"/>
      <w:b w:val="0"/>
      <w:bCs w:val="0"/>
      <w:i w:val="0"/>
      <w:iCs w:val="0"/>
      <w:smallCaps w:val="0"/>
      <w:strike w:val="0"/>
      <w:color w:val="000000"/>
      <w:spacing w:val="0"/>
      <w:w w:val="100"/>
      <w:position w:val="0"/>
      <w:sz w:val="26"/>
      <w:szCs w:val="26"/>
      <w:u w:val="none"/>
      <w:shd w:val="clear" w:color="auto" w:fill="FFFFFF"/>
    </w:rPr>
  </w:style>
  <w:style w:type="character" w:customStyle="1" w:styleId="FranklinGothicHeavy4pt0">
    <w:name w:val="Основной текст + Franklin Gothic Heavy;4 pt;Курсив"/>
    <w:basedOn w:val="aff6"/>
    <w:rsid w:val="005D6C5A"/>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lang w:val="ru-RU"/>
    </w:rPr>
  </w:style>
  <w:style w:type="character" w:customStyle="1" w:styleId="FranklinGothicHeavy4pt2">
    <w:name w:val="Основной текст + Franklin Gothic Heavy;4 pt;Курсив2"/>
    <w:basedOn w:val="aff6"/>
    <w:rsid w:val="005D6C5A"/>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rPr>
  </w:style>
  <w:style w:type="character" w:customStyle="1" w:styleId="BookAntiqua">
    <w:name w:val="Основной текст + Book Antiqua"/>
    <w:basedOn w:val="aff6"/>
    <w:rsid w:val="005D6C5A"/>
    <w:rPr>
      <w:rFonts w:ascii="Book Antiqua" w:eastAsia="Book Antiqua" w:hAnsi="Book Antiqua" w:cs="Book Antiqua"/>
      <w:b w:val="0"/>
      <w:bCs w:val="0"/>
      <w:i w:val="0"/>
      <w:iCs w:val="0"/>
      <w:smallCaps w:val="0"/>
      <w:strike w:val="0"/>
      <w:color w:val="000000"/>
      <w:spacing w:val="0"/>
      <w:w w:val="100"/>
      <w:position w:val="0"/>
      <w:sz w:val="27"/>
      <w:szCs w:val="27"/>
      <w:u w:val="none"/>
      <w:shd w:val="clear" w:color="auto" w:fill="FFFFFF"/>
    </w:rPr>
  </w:style>
  <w:style w:type="character" w:customStyle="1" w:styleId="95pt2">
    <w:name w:val="Основной текст + 9;5 pt2"/>
    <w:basedOn w:val="aff6"/>
    <w:rsid w:val="005D6C5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rPr>
  </w:style>
  <w:style w:type="character" w:customStyle="1" w:styleId="FranklinGothicHeavy4pt7">
    <w:name w:val="Основной текст + Franklin Gothic Heavy;4 pt7"/>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5f7">
    <w:name w:val="Основной текст (5)_"/>
    <w:basedOn w:val="ae"/>
    <w:link w:val="514"/>
    <w:uiPriority w:val="99"/>
    <w:rsid w:val="005D6C5A"/>
    <w:rPr>
      <w:rFonts w:ascii="Franklin Gothic Heavy" w:eastAsia="Franklin Gothic Heavy" w:hAnsi="Franklin Gothic Heavy" w:cs="Franklin Gothic Heavy"/>
      <w:sz w:val="8"/>
      <w:szCs w:val="8"/>
      <w:shd w:val="clear" w:color="auto" w:fill="FFFFFF"/>
    </w:rPr>
  </w:style>
  <w:style w:type="character" w:customStyle="1" w:styleId="5f8">
    <w:name w:val="Основной текст (5)"/>
    <w:basedOn w:val="5f7"/>
    <w:uiPriority w:val="99"/>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FranklinGothicHeavy4pt6">
    <w:name w:val="Основной текст + Franklin Gothic Heavy;4 pt6"/>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3ffa">
    <w:name w:val="Подпись к картинке (3)_"/>
    <w:basedOn w:val="ae"/>
    <w:link w:val="31d"/>
    <w:uiPriority w:val="99"/>
    <w:rsid w:val="005D6C5A"/>
    <w:rPr>
      <w:rFonts w:ascii="Franklin Gothic Heavy" w:eastAsia="Franklin Gothic Heavy" w:hAnsi="Franklin Gothic Heavy" w:cs="Franklin Gothic Heavy"/>
      <w:sz w:val="8"/>
      <w:szCs w:val="8"/>
      <w:shd w:val="clear" w:color="auto" w:fill="FFFFFF"/>
    </w:rPr>
  </w:style>
  <w:style w:type="character" w:customStyle="1" w:styleId="3ffb">
    <w:name w:val="Подпись к картинке (3)"/>
    <w:basedOn w:val="3ffa"/>
    <w:uiPriority w:val="99"/>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28">
    <w:name w:val="Основной текст (12)_"/>
    <w:basedOn w:val="ae"/>
    <w:link w:val="1211"/>
    <w:uiPriority w:val="99"/>
    <w:rsid w:val="005D6C5A"/>
    <w:rPr>
      <w:rFonts w:ascii="Arial" w:eastAsia="Arial" w:hAnsi="Arial" w:cs="Arial"/>
      <w:i/>
      <w:iCs/>
      <w:sz w:val="13"/>
      <w:szCs w:val="13"/>
      <w:shd w:val="clear" w:color="auto" w:fill="FFFFFF"/>
    </w:rPr>
  </w:style>
  <w:style w:type="character" w:customStyle="1" w:styleId="129">
    <w:name w:val="Основной текст (12)"/>
    <w:basedOn w:val="128"/>
    <w:rsid w:val="005D6C5A"/>
    <w:rPr>
      <w:rFonts w:ascii="Arial" w:eastAsia="Arial" w:hAnsi="Arial" w:cs="Arial"/>
      <w:i/>
      <w:iCs/>
      <w:color w:val="000000"/>
      <w:spacing w:val="0"/>
      <w:w w:val="100"/>
      <w:position w:val="0"/>
      <w:sz w:val="13"/>
      <w:szCs w:val="13"/>
      <w:shd w:val="clear" w:color="auto" w:fill="FFFFFF"/>
    </w:rPr>
  </w:style>
  <w:style w:type="character" w:customStyle="1" w:styleId="543">
    <w:name w:val="Основной текст (5)4"/>
    <w:basedOn w:val="5f7"/>
    <w:uiPriority w:val="99"/>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38">
    <w:name w:val="Основной текст (13)_"/>
    <w:basedOn w:val="ae"/>
    <w:link w:val="1310"/>
    <w:uiPriority w:val="99"/>
    <w:rsid w:val="005D6C5A"/>
    <w:rPr>
      <w:rFonts w:ascii="Franklin Gothic Heavy" w:eastAsia="Franklin Gothic Heavy" w:hAnsi="Franklin Gothic Heavy" w:cs="Franklin Gothic Heavy"/>
      <w:sz w:val="25"/>
      <w:szCs w:val="25"/>
      <w:shd w:val="clear" w:color="auto" w:fill="FFFFFF"/>
    </w:rPr>
  </w:style>
  <w:style w:type="character" w:customStyle="1" w:styleId="139">
    <w:name w:val="Основной текст (13)"/>
    <w:basedOn w:val="138"/>
    <w:rsid w:val="005D6C5A"/>
    <w:rPr>
      <w:rFonts w:ascii="Franklin Gothic Heavy" w:eastAsia="Franklin Gothic Heavy" w:hAnsi="Franklin Gothic Heavy" w:cs="Franklin Gothic Heavy"/>
      <w:color w:val="000000"/>
      <w:spacing w:val="0"/>
      <w:w w:val="100"/>
      <w:position w:val="0"/>
      <w:sz w:val="25"/>
      <w:szCs w:val="25"/>
      <w:shd w:val="clear" w:color="auto" w:fill="FFFFFF"/>
    </w:rPr>
  </w:style>
  <w:style w:type="character" w:customStyle="1" w:styleId="7c">
    <w:name w:val="Основной текст (7)_"/>
    <w:basedOn w:val="ae"/>
    <w:link w:val="713"/>
    <w:uiPriority w:val="99"/>
    <w:rsid w:val="005D6C5A"/>
    <w:rPr>
      <w:rFonts w:ascii="Times New Roman" w:hAnsi="Times New Roman"/>
      <w:sz w:val="15"/>
      <w:szCs w:val="15"/>
      <w:shd w:val="clear" w:color="auto" w:fill="FFFFFF"/>
    </w:rPr>
  </w:style>
  <w:style w:type="character" w:customStyle="1" w:styleId="7d">
    <w:name w:val="Основной текст (7)"/>
    <w:basedOn w:val="7c"/>
    <w:rsid w:val="005D6C5A"/>
    <w:rPr>
      <w:rFonts w:ascii="Times New Roman" w:hAnsi="Times New Roman"/>
      <w:color w:val="000000"/>
      <w:spacing w:val="0"/>
      <w:w w:val="100"/>
      <w:position w:val="0"/>
      <w:sz w:val="15"/>
      <w:szCs w:val="15"/>
      <w:shd w:val="clear" w:color="auto" w:fill="FFFFFF"/>
    </w:rPr>
  </w:style>
  <w:style w:type="character" w:customStyle="1" w:styleId="532">
    <w:name w:val="Основной текст (5)3"/>
    <w:basedOn w:val="5f7"/>
    <w:uiPriority w:val="99"/>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Candara45pt">
    <w:name w:val="Основной текст + Candara;4;5 pt"/>
    <w:basedOn w:val="aff6"/>
    <w:rsid w:val="005D6C5A"/>
    <w:rPr>
      <w:rFonts w:ascii="Candara" w:eastAsia="Candara" w:hAnsi="Candara" w:cs="Candara"/>
      <w:b w:val="0"/>
      <w:bCs w:val="0"/>
      <w:i w:val="0"/>
      <w:iCs w:val="0"/>
      <w:smallCaps w:val="0"/>
      <w:strike w:val="0"/>
      <w:color w:val="000000"/>
      <w:spacing w:val="0"/>
      <w:w w:val="100"/>
      <w:position w:val="0"/>
      <w:sz w:val="9"/>
      <w:szCs w:val="9"/>
      <w:u w:val="none"/>
      <w:shd w:val="clear" w:color="auto" w:fill="FFFFFF"/>
      <w:lang w:val="ru-RU"/>
    </w:rPr>
  </w:style>
  <w:style w:type="character" w:customStyle="1" w:styleId="334">
    <w:name w:val="Подпись к картинке (3)3"/>
    <w:basedOn w:val="3ffa"/>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325">
    <w:name w:val="Подпись к картинке (3)2"/>
    <w:basedOn w:val="3ffa"/>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4f7">
    <w:name w:val="Подпись к картинке (4)_"/>
    <w:basedOn w:val="ae"/>
    <w:link w:val="413"/>
    <w:uiPriority w:val="99"/>
    <w:rsid w:val="005D6C5A"/>
    <w:rPr>
      <w:rFonts w:ascii="Times New Roman" w:hAnsi="Times New Roman"/>
      <w:sz w:val="15"/>
      <w:szCs w:val="15"/>
      <w:shd w:val="clear" w:color="auto" w:fill="FFFFFF"/>
    </w:rPr>
  </w:style>
  <w:style w:type="character" w:customStyle="1" w:styleId="4f8">
    <w:name w:val="Подпись к картинке (4)"/>
    <w:basedOn w:val="4f7"/>
    <w:rsid w:val="005D6C5A"/>
    <w:rPr>
      <w:rFonts w:ascii="Times New Roman" w:hAnsi="Times New Roman"/>
      <w:color w:val="000000"/>
      <w:spacing w:val="0"/>
      <w:w w:val="100"/>
      <w:position w:val="0"/>
      <w:sz w:val="15"/>
      <w:szCs w:val="15"/>
      <w:shd w:val="clear" w:color="auto" w:fill="FFFFFF"/>
      <w:lang w:val="ru-RU"/>
    </w:rPr>
  </w:style>
  <w:style w:type="character" w:customStyle="1" w:styleId="5f9">
    <w:name w:val="Колонтитул5"/>
    <w:basedOn w:val="afffff1"/>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326">
    <w:name w:val="Основной текст (3)2"/>
    <w:basedOn w:val="3ff7"/>
    <w:uiPriority w:val="99"/>
    <w:rsid w:val="005D6C5A"/>
    <w:rPr>
      <w:rFonts w:ascii="Times New Roman" w:hAnsi="Times New Roman"/>
      <w:color w:val="000000"/>
      <w:spacing w:val="0"/>
      <w:w w:val="100"/>
      <w:position w:val="0"/>
      <w:sz w:val="23"/>
      <w:szCs w:val="23"/>
      <w:shd w:val="clear" w:color="auto" w:fill="FFFFFF"/>
      <w:lang w:val="ru-RU"/>
    </w:rPr>
  </w:style>
  <w:style w:type="character" w:customStyle="1" w:styleId="2fff6">
    <w:name w:val="Колонтитул (2)"/>
    <w:basedOn w:val="ae"/>
    <w:rsid w:val="005D6C5A"/>
    <w:rPr>
      <w:rFonts w:ascii="Times New Roman" w:eastAsia="Times New Roman" w:hAnsi="Times New Roman" w:cs="Times New Roman"/>
      <w:b w:val="0"/>
      <w:bCs w:val="0"/>
      <w:i w:val="0"/>
      <w:iCs w:val="0"/>
      <w:smallCaps w:val="0"/>
      <w:strike w:val="0"/>
      <w:sz w:val="23"/>
      <w:szCs w:val="23"/>
      <w:u w:val="none"/>
    </w:rPr>
  </w:style>
  <w:style w:type="character" w:customStyle="1" w:styleId="16Exact">
    <w:name w:val="Основной текст (16) Exact"/>
    <w:basedOn w:val="ae"/>
    <w:link w:val="166"/>
    <w:rsid w:val="005D6C5A"/>
    <w:rPr>
      <w:rFonts w:ascii="Tahoma" w:eastAsia="Tahoma" w:hAnsi="Tahoma" w:cs="Tahoma"/>
      <w:spacing w:val="-2"/>
      <w:sz w:val="8"/>
      <w:szCs w:val="8"/>
      <w:shd w:val="clear" w:color="auto" w:fill="FFFFFF"/>
    </w:rPr>
  </w:style>
  <w:style w:type="character" w:customStyle="1" w:styleId="16Exact3">
    <w:name w:val="Основной текст (16) Exact3"/>
    <w:basedOn w:val="16Exact"/>
    <w:rsid w:val="005D6C5A"/>
    <w:rPr>
      <w:rFonts w:ascii="Tahoma" w:eastAsia="Tahoma" w:hAnsi="Tahoma" w:cs="Tahoma"/>
      <w:color w:val="000000"/>
      <w:spacing w:val="-2"/>
      <w:w w:val="100"/>
      <w:position w:val="0"/>
      <w:sz w:val="8"/>
      <w:szCs w:val="8"/>
      <w:shd w:val="clear" w:color="auto" w:fill="FFFFFF"/>
      <w:lang w:val="ru-RU"/>
    </w:rPr>
  </w:style>
  <w:style w:type="character" w:customStyle="1" w:styleId="16Exact2">
    <w:name w:val="Основной текст (16) Exact2"/>
    <w:basedOn w:val="16Exact"/>
    <w:rsid w:val="005D6C5A"/>
    <w:rPr>
      <w:rFonts w:ascii="Tahoma" w:eastAsia="Tahoma" w:hAnsi="Tahoma" w:cs="Tahoma"/>
      <w:color w:val="000000"/>
      <w:spacing w:val="-2"/>
      <w:w w:val="100"/>
      <w:position w:val="0"/>
      <w:sz w:val="8"/>
      <w:szCs w:val="8"/>
      <w:shd w:val="clear" w:color="auto" w:fill="FFFFFF"/>
      <w:lang w:val="ru-RU"/>
    </w:rPr>
  </w:style>
  <w:style w:type="character" w:customStyle="1" w:styleId="FranklinGothicHeavy4pt5">
    <w:name w:val="Основной текст + Franklin Gothic Heavy;4 pt5"/>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4">
    <w:name w:val="Основной текст + Franklin Gothic Heavy;4 pt4"/>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3">
    <w:name w:val="Основной текст + Franklin Gothic Heavy;4 pt3"/>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20">
    <w:name w:val="Основной текст + Franklin Gothic Heavy;4 pt2"/>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FranklinGothicHeavy4pt1">
    <w:name w:val="Основной текст + Franklin Gothic Heavy;4 pt;Курсив1"/>
    <w:basedOn w:val="aff6"/>
    <w:rsid w:val="005D6C5A"/>
    <w:rPr>
      <w:rFonts w:ascii="Franklin Gothic Heavy" w:eastAsia="Franklin Gothic Heavy" w:hAnsi="Franklin Gothic Heavy" w:cs="Franklin Gothic Heavy"/>
      <w:b w:val="0"/>
      <w:bCs w:val="0"/>
      <w:i/>
      <w:iCs/>
      <w:smallCaps w:val="0"/>
      <w:strike w:val="0"/>
      <w:color w:val="000000"/>
      <w:spacing w:val="0"/>
      <w:w w:val="100"/>
      <w:position w:val="0"/>
      <w:sz w:val="8"/>
      <w:szCs w:val="8"/>
      <w:u w:val="none"/>
      <w:shd w:val="clear" w:color="auto" w:fill="FFFFFF"/>
    </w:rPr>
  </w:style>
  <w:style w:type="character" w:customStyle="1" w:styleId="46pt">
    <w:name w:val="Колонтитул (4) + 6 pt"/>
    <w:basedOn w:val="ae"/>
    <w:rsid w:val="005D6C5A"/>
    <w:rPr>
      <w:rFonts w:ascii="Franklin Gothic Heavy" w:eastAsia="Franklin Gothic Heavy" w:hAnsi="Franklin Gothic Heavy" w:cs="Franklin Gothic Heavy"/>
      <w:b w:val="0"/>
      <w:bCs w:val="0"/>
      <w:i w:val="0"/>
      <w:iCs w:val="0"/>
      <w:smallCaps w:val="0"/>
      <w:strike w:val="0"/>
      <w:sz w:val="12"/>
      <w:szCs w:val="12"/>
      <w:u w:val="none"/>
    </w:rPr>
  </w:style>
  <w:style w:type="character" w:customStyle="1" w:styleId="46pt1">
    <w:name w:val="Колонтитул (4) + 6 pt1"/>
    <w:basedOn w:val="ae"/>
    <w:rsid w:val="005D6C5A"/>
    <w:rPr>
      <w:rFonts w:ascii="Franklin Gothic Heavy" w:eastAsia="Franklin Gothic Heavy" w:hAnsi="Franklin Gothic Heavy" w:cs="Franklin Gothic Heavy"/>
      <w:b w:val="0"/>
      <w:bCs w:val="0"/>
      <w:i w:val="0"/>
      <w:iCs w:val="0"/>
      <w:smallCaps w:val="0"/>
      <w:strike w:val="0"/>
      <w:sz w:val="12"/>
      <w:szCs w:val="12"/>
      <w:u w:val="none"/>
    </w:rPr>
  </w:style>
  <w:style w:type="character" w:customStyle="1" w:styleId="523">
    <w:name w:val="Основной текст (5)2"/>
    <w:basedOn w:val="5f7"/>
    <w:uiPriority w:val="99"/>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770">
    <w:name w:val="Основной текст (7)7"/>
    <w:basedOn w:val="7c"/>
    <w:rsid w:val="005D6C5A"/>
    <w:rPr>
      <w:rFonts w:ascii="Times New Roman" w:hAnsi="Times New Roman"/>
      <w:color w:val="000000"/>
      <w:spacing w:val="0"/>
      <w:w w:val="100"/>
      <w:position w:val="0"/>
      <w:sz w:val="15"/>
      <w:szCs w:val="15"/>
      <w:shd w:val="clear" w:color="auto" w:fill="FFFFFF"/>
      <w:lang w:val="ru-RU"/>
    </w:rPr>
  </w:style>
  <w:style w:type="character" w:customStyle="1" w:styleId="5TimesNewRoman75pt">
    <w:name w:val="Основной текст (5) + Times New Roman;7;5 pt"/>
    <w:basedOn w:val="5f7"/>
    <w:rsid w:val="005D6C5A"/>
    <w:rPr>
      <w:rFonts w:ascii="Times New Roman" w:eastAsia="Times New Roman" w:hAnsi="Times New Roman" w:cs="Times New Roman"/>
      <w:color w:val="000000"/>
      <w:spacing w:val="0"/>
      <w:w w:val="100"/>
      <w:position w:val="0"/>
      <w:sz w:val="15"/>
      <w:szCs w:val="15"/>
      <w:shd w:val="clear" w:color="auto" w:fill="FFFFFF"/>
    </w:rPr>
  </w:style>
  <w:style w:type="character" w:customStyle="1" w:styleId="LucidaSansUnicode10pt">
    <w:name w:val="Основной текст + Lucida Sans Unicode;10 pt;Курсив"/>
    <w:basedOn w:val="aff6"/>
    <w:rsid w:val="005D6C5A"/>
    <w:rPr>
      <w:rFonts w:ascii="Lucida Sans Unicode" w:eastAsia="Lucida Sans Unicode" w:hAnsi="Lucida Sans Unicode" w:cs="Lucida Sans Unicode"/>
      <w:b w:val="0"/>
      <w:bCs w:val="0"/>
      <w:i/>
      <w:iCs/>
      <w:smallCaps w:val="0"/>
      <w:strike w:val="0"/>
      <w:color w:val="000000"/>
      <w:spacing w:val="0"/>
      <w:w w:val="100"/>
      <w:position w:val="0"/>
      <w:sz w:val="20"/>
      <w:szCs w:val="20"/>
      <w:u w:val="none"/>
      <w:shd w:val="clear" w:color="auto" w:fill="FFFFFF"/>
    </w:rPr>
  </w:style>
  <w:style w:type="character" w:customStyle="1" w:styleId="Tahoma95pt">
    <w:name w:val="Основной текст + Tahoma;9;5 pt;Полужирный"/>
    <w:basedOn w:val="aff6"/>
    <w:rsid w:val="005D6C5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3">
    <w:name w:val="Основной текст + Tahoma;9;5 pt;Полужирный3"/>
    <w:basedOn w:val="aff6"/>
    <w:rsid w:val="005D6C5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2">
    <w:name w:val="Основной текст + Tahoma;9;5 pt;Полужирный2"/>
    <w:basedOn w:val="aff6"/>
    <w:rsid w:val="005D6C5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Tahoma95pt1">
    <w:name w:val="Основной текст + Tahoma;9;5 pt;Полужирный1"/>
    <w:basedOn w:val="aff6"/>
    <w:rsid w:val="005D6C5A"/>
    <w:rPr>
      <w:rFonts w:ascii="Tahoma" w:eastAsia="Tahoma" w:hAnsi="Tahoma" w:cs="Tahoma"/>
      <w:b/>
      <w:bCs/>
      <w:i w:val="0"/>
      <w:iCs w:val="0"/>
      <w:smallCaps w:val="0"/>
      <w:strike w:val="0"/>
      <w:color w:val="000000"/>
      <w:spacing w:val="0"/>
      <w:w w:val="100"/>
      <w:position w:val="0"/>
      <w:sz w:val="19"/>
      <w:szCs w:val="19"/>
      <w:u w:val="none"/>
      <w:shd w:val="clear" w:color="auto" w:fill="FFFFFF"/>
    </w:rPr>
  </w:style>
  <w:style w:type="character" w:customStyle="1" w:styleId="2fff7">
    <w:name w:val="Подпись к таблице (2)_"/>
    <w:basedOn w:val="ae"/>
    <w:link w:val="21f"/>
    <w:uiPriority w:val="99"/>
    <w:rsid w:val="005D6C5A"/>
    <w:rPr>
      <w:rFonts w:ascii="Franklin Gothic Heavy" w:eastAsia="Franklin Gothic Heavy" w:hAnsi="Franklin Gothic Heavy" w:cs="Franklin Gothic Heavy"/>
      <w:sz w:val="8"/>
      <w:szCs w:val="8"/>
      <w:shd w:val="clear" w:color="auto" w:fill="FFFFFF"/>
    </w:rPr>
  </w:style>
  <w:style w:type="character" w:customStyle="1" w:styleId="2fff8">
    <w:name w:val="Подпись к таблице (2)"/>
    <w:basedOn w:val="2fff7"/>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226">
    <w:name w:val="Подпись к таблице (2)2"/>
    <w:basedOn w:val="2fff7"/>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16Exact1">
    <w:name w:val="Основной текст (16) Exact1"/>
    <w:basedOn w:val="16Exact"/>
    <w:rsid w:val="005D6C5A"/>
    <w:rPr>
      <w:rFonts w:ascii="Tahoma" w:eastAsia="Tahoma" w:hAnsi="Tahoma" w:cs="Tahoma"/>
      <w:color w:val="000000"/>
      <w:spacing w:val="-2"/>
      <w:w w:val="100"/>
      <w:position w:val="0"/>
      <w:sz w:val="8"/>
      <w:szCs w:val="8"/>
      <w:shd w:val="clear" w:color="auto" w:fill="FFFFFF"/>
      <w:lang w:val="ru-RU"/>
    </w:rPr>
  </w:style>
  <w:style w:type="character" w:customStyle="1" w:styleId="115pt3">
    <w:name w:val="Основной текст + 11;5 pt3"/>
    <w:basedOn w:val="aff6"/>
    <w:rsid w:val="005D6C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5pt2">
    <w:name w:val="Основной текст + 11;5 pt2"/>
    <w:basedOn w:val="aff6"/>
    <w:rsid w:val="005D6C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5pt1">
    <w:name w:val="Основной текст + 11;5 pt1"/>
    <w:basedOn w:val="aff6"/>
    <w:rsid w:val="005D6C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TimesNewRoman115pt2">
    <w:name w:val="Колонтитул + Times New Roman;11;5 pt2"/>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761">
    <w:name w:val="Основной текст (7)6"/>
    <w:basedOn w:val="7c"/>
    <w:rsid w:val="005D6C5A"/>
    <w:rPr>
      <w:rFonts w:ascii="Times New Roman" w:hAnsi="Times New Roman"/>
      <w:color w:val="000000"/>
      <w:spacing w:val="0"/>
      <w:w w:val="100"/>
      <w:position w:val="0"/>
      <w:sz w:val="15"/>
      <w:szCs w:val="15"/>
      <w:shd w:val="clear" w:color="auto" w:fill="FFFFFF"/>
    </w:rPr>
  </w:style>
  <w:style w:type="character" w:customStyle="1" w:styleId="BookmanOldStyle10pt">
    <w:name w:val="Основной текст + Bookman Old Style;10 pt;Полужирный"/>
    <w:basedOn w:val="aff6"/>
    <w:rsid w:val="005D6C5A"/>
    <w:rPr>
      <w:rFonts w:ascii="Bookman Old Style" w:eastAsia="Bookman Old Style" w:hAnsi="Bookman Old Style" w:cs="Bookman Old Style"/>
      <w:b/>
      <w:bCs/>
      <w:i w:val="0"/>
      <w:iCs w:val="0"/>
      <w:smallCaps w:val="0"/>
      <w:strike w:val="0"/>
      <w:color w:val="000000"/>
      <w:spacing w:val="0"/>
      <w:w w:val="100"/>
      <w:position w:val="0"/>
      <w:sz w:val="20"/>
      <w:szCs w:val="20"/>
      <w:u w:val="none"/>
      <w:shd w:val="clear" w:color="auto" w:fill="FFFFFF"/>
    </w:rPr>
  </w:style>
  <w:style w:type="character" w:customStyle="1" w:styleId="BookmanOldStyle10pt1">
    <w:name w:val="Основной текст + Bookman Old Style;10 pt;Полужирный1"/>
    <w:basedOn w:val="aff6"/>
    <w:rsid w:val="005D6C5A"/>
    <w:rPr>
      <w:rFonts w:ascii="Bookman Old Style" w:eastAsia="Bookman Old Style" w:hAnsi="Bookman Old Style" w:cs="Bookman Old Style"/>
      <w:b/>
      <w:bCs/>
      <w:i w:val="0"/>
      <w:iCs w:val="0"/>
      <w:smallCaps w:val="0"/>
      <w:strike w:val="0"/>
      <w:color w:val="000000"/>
      <w:spacing w:val="0"/>
      <w:w w:val="100"/>
      <w:position w:val="0"/>
      <w:sz w:val="20"/>
      <w:szCs w:val="20"/>
      <w:u w:val="none"/>
      <w:shd w:val="clear" w:color="auto" w:fill="FFFFFF"/>
    </w:rPr>
  </w:style>
  <w:style w:type="character" w:customStyle="1" w:styleId="BookmanOldStyle">
    <w:name w:val="Основной текст + Bookman Old Style;Курсив"/>
    <w:basedOn w:val="aff6"/>
    <w:rsid w:val="005D6C5A"/>
    <w:rPr>
      <w:rFonts w:ascii="Bookman Old Style" w:eastAsia="Bookman Old Style" w:hAnsi="Bookman Old Style" w:cs="Bookman Old Style"/>
      <w:b w:val="0"/>
      <w:bCs w:val="0"/>
      <w:i/>
      <w:iCs/>
      <w:smallCaps w:val="0"/>
      <w:strike w:val="0"/>
      <w:color w:val="000000"/>
      <w:spacing w:val="0"/>
      <w:w w:val="100"/>
      <w:position w:val="0"/>
      <w:sz w:val="27"/>
      <w:szCs w:val="27"/>
      <w:u w:val="none"/>
      <w:shd w:val="clear" w:color="auto" w:fill="FFFFFF"/>
    </w:rPr>
  </w:style>
  <w:style w:type="character" w:customStyle="1" w:styleId="FranklinGothicHeavy4pt10">
    <w:name w:val="Основной текст + Franklin Gothic Heavy;4 pt1"/>
    <w:basedOn w:val="aff6"/>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shd w:val="clear" w:color="auto" w:fill="FFFFFF"/>
      <w:lang w:val="ru-RU"/>
    </w:rPr>
  </w:style>
  <w:style w:type="character" w:customStyle="1" w:styleId="7Exact3">
    <w:name w:val="Основной текст (7) Exact3"/>
    <w:basedOn w:val="7c"/>
    <w:rsid w:val="005D6C5A"/>
    <w:rPr>
      <w:rFonts w:ascii="Times New Roman" w:hAnsi="Times New Roman"/>
      <w:color w:val="000000"/>
      <w:spacing w:val="0"/>
      <w:w w:val="100"/>
      <w:position w:val="0"/>
      <w:sz w:val="14"/>
      <w:szCs w:val="14"/>
      <w:shd w:val="clear" w:color="auto" w:fill="FFFFFF"/>
      <w:lang w:val="ru-RU"/>
    </w:rPr>
  </w:style>
  <w:style w:type="character" w:customStyle="1" w:styleId="5TimesNewRoman7pt0ptExact1">
    <w:name w:val="Основной текст (5) + Times New Roman;7 pt;Интервал 0 pt Exact1"/>
    <w:basedOn w:val="5f7"/>
    <w:rsid w:val="005D6C5A"/>
    <w:rPr>
      <w:rFonts w:ascii="Times New Roman" w:eastAsia="Times New Roman" w:hAnsi="Times New Roman" w:cs="Times New Roman"/>
      <w:color w:val="000000"/>
      <w:spacing w:val="0"/>
      <w:w w:val="100"/>
      <w:position w:val="0"/>
      <w:sz w:val="14"/>
      <w:szCs w:val="14"/>
      <w:shd w:val="clear" w:color="auto" w:fill="FFFFFF"/>
      <w:lang w:val="ru-RU"/>
    </w:rPr>
  </w:style>
  <w:style w:type="character" w:customStyle="1" w:styleId="5BookmanOldStyle0ptExact">
    <w:name w:val="Основной текст (5) + Bookman Old Style;Интервал 0 pt Exact"/>
    <w:basedOn w:val="5f7"/>
    <w:rsid w:val="005D6C5A"/>
    <w:rPr>
      <w:rFonts w:ascii="Bookman Old Style" w:eastAsia="Bookman Old Style" w:hAnsi="Bookman Old Style" w:cs="Bookman Old Style"/>
      <w:color w:val="000000"/>
      <w:spacing w:val="0"/>
      <w:w w:val="100"/>
      <w:position w:val="0"/>
      <w:sz w:val="8"/>
      <w:szCs w:val="8"/>
      <w:shd w:val="clear" w:color="auto" w:fill="FFFFFF"/>
      <w:lang w:val="ru-RU"/>
    </w:rPr>
  </w:style>
  <w:style w:type="character" w:customStyle="1" w:styleId="18Exact">
    <w:name w:val="Основной текст (18) Exact"/>
    <w:basedOn w:val="ae"/>
    <w:link w:val="184"/>
    <w:rsid w:val="005D6C5A"/>
    <w:rPr>
      <w:rFonts w:ascii="Bookman Old Style" w:eastAsia="Bookman Old Style" w:hAnsi="Bookman Old Style" w:cs="Bookman Old Style"/>
      <w:spacing w:val="-1"/>
      <w:sz w:val="8"/>
      <w:szCs w:val="8"/>
      <w:shd w:val="clear" w:color="auto" w:fill="FFFFFF"/>
    </w:rPr>
  </w:style>
  <w:style w:type="character" w:customStyle="1" w:styleId="18Exact1">
    <w:name w:val="Основной текст (18) Exact1"/>
    <w:basedOn w:val="18Exact"/>
    <w:rsid w:val="005D6C5A"/>
    <w:rPr>
      <w:rFonts w:ascii="Bookman Old Style" w:eastAsia="Bookman Old Style" w:hAnsi="Bookman Old Style" w:cs="Bookman Old Style"/>
      <w:color w:val="000000"/>
      <w:spacing w:val="-1"/>
      <w:w w:val="100"/>
      <w:position w:val="0"/>
      <w:sz w:val="8"/>
      <w:szCs w:val="8"/>
      <w:shd w:val="clear" w:color="auto" w:fill="FFFFFF"/>
      <w:lang w:val="ru-RU"/>
    </w:rPr>
  </w:style>
  <w:style w:type="character" w:customStyle="1" w:styleId="5BookmanOldStyle0ptExact1">
    <w:name w:val="Основной текст (5) + Bookman Old Style;Интервал 0 pt Exact1"/>
    <w:basedOn w:val="5f7"/>
    <w:rsid w:val="005D6C5A"/>
    <w:rPr>
      <w:rFonts w:ascii="Bookman Old Style" w:eastAsia="Bookman Old Style" w:hAnsi="Bookman Old Style" w:cs="Bookman Old Style"/>
      <w:color w:val="000000"/>
      <w:spacing w:val="-7"/>
      <w:w w:val="100"/>
      <w:position w:val="0"/>
      <w:sz w:val="8"/>
      <w:szCs w:val="8"/>
      <w:shd w:val="clear" w:color="auto" w:fill="FFFFFF"/>
      <w:lang w:val="ru-RU"/>
    </w:rPr>
  </w:style>
  <w:style w:type="character" w:customStyle="1" w:styleId="5TimesNewRoman0ptExact4">
    <w:name w:val="Основной текст (5) + Times New Roman;Интервал 0 pt Exact4"/>
    <w:basedOn w:val="5f7"/>
    <w:rsid w:val="005D6C5A"/>
    <w:rPr>
      <w:rFonts w:ascii="Times New Roman" w:eastAsia="Times New Roman" w:hAnsi="Times New Roman" w:cs="Times New Roman"/>
      <w:color w:val="000000"/>
      <w:spacing w:val="-1"/>
      <w:w w:val="100"/>
      <w:position w:val="0"/>
      <w:sz w:val="8"/>
      <w:szCs w:val="8"/>
      <w:shd w:val="clear" w:color="auto" w:fill="FFFFFF"/>
      <w:lang w:val="ru-RU"/>
    </w:rPr>
  </w:style>
  <w:style w:type="character" w:customStyle="1" w:styleId="50ptExact2">
    <w:name w:val="Основной текст (5) + Интервал 0 pt Exact2"/>
    <w:basedOn w:val="5f7"/>
    <w:rsid w:val="005D6C5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TimesNewRoman0ptExact3">
    <w:name w:val="Основной текст (5) + Times New Roman;Интервал 0 pt Exact3"/>
    <w:basedOn w:val="5f7"/>
    <w:rsid w:val="005D6C5A"/>
    <w:rPr>
      <w:rFonts w:ascii="Times New Roman" w:eastAsia="Times New Roman" w:hAnsi="Times New Roman" w:cs="Times New Roman"/>
      <w:color w:val="000000"/>
      <w:spacing w:val="-1"/>
      <w:w w:val="100"/>
      <w:position w:val="0"/>
      <w:sz w:val="8"/>
      <w:szCs w:val="8"/>
      <w:shd w:val="clear" w:color="auto" w:fill="FFFFFF"/>
      <w:lang w:val="ru-RU"/>
    </w:rPr>
  </w:style>
  <w:style w:type="character" w:customStyle="1" w:styleId="5TimesNewRoman0ptExact2">
    <w:name w:val="Основной текст (5) + Times New Roman;Интервал 0 pt Exact2"/>
    <w:basedOn w:val="5f7"/>
    <w:rsid w:val="005D6C5A"/>
    <w:rPr>
      <w:rFonts w:ascii="Times New Roman" w:eastAsia="Times New Roman" w:hAnsi="Times New Roman" w:cs="Times New Roman"/>
      <w:color w:val="000000"/>
      <w:spacing w:val="-2"/>
      <w:w w:val="100"/>
      <w:position w:val="0"/>
      <w:sz w:val="8"/>
      <w:szCs w:val="8"/>
      <w:shd w:val="clear" w:color="auto" w:fill="FFFFFF"/>
      <w:lang w:val="ru-RU"/>
    </w:rPr>
  </w:style>
  <w:style w:type="character" w:customStyle="1" w:styleId="50ptExact10">
    <w:name w:val="Основной текст (5) + Интервал 0 pt Exact1"/>
    <w:basedOn w:val="5f7"/>
    <w:rsid w:val="005D6C5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5TimesNewRoman0ptExact1">
    <w:name w:val="Основной текст (5) + Times New Roman;Интервал 0 pt Exact1"/>
    <w:basedOn w:val="5f7"/>
    <w:rsid w:val="005D6C5A"/>
    <w:rPr>
      <w:rFonts w:ascii="Times New Roman" w:eastAsia="Times New Roman" w:hAnsi="Times New Roman" w:cs="Times New Roman"/>
      <w:color w:val="000000"/>
      <w:spacing w:val="-2"/>
      <w:w w:val="100"/>
      <w:position w:val="0"/>
      <w:sz w:val="8"/>
      <w:szCs w:val="8"/>
      <w:shd w:val="clear" w:color="auto" w:fill="FFFFFF"/>
      <w:lang w:val="ru-RU"/>
    </w:rPr>
  </w:style>
  <w:style w:type="character" w:customStyle="1" w:styleId="545pt0ptExact">
    <w:name w:val="Основной текст (5) + 4;5 pt;Интервал 0 pt Exact"/>
    <w:basedOn w:val="5f7"/>
    <w:rsid w:val="005D6C5A"/>
    <w:rPr>
      <w:rFonts w:ascii="Franklin Gothic Heavy" w:eastAsia="Franklin Gothic Heavy" w:hAnsi="Franklin Gothic Heavy" w:cs="Franklin Gothic Heavy"/>
      <w:color w:val="000000"/>
      <w:spacing w:val="-4"/>
      <w:w w:val="100"/>
      <w:position w:val="0"/>
      <w:sz w:val="9"/>
      <w:szCs w:val="9"/>
      <w:shd w:val="clear" w:color="auto" w:fill="FFFFFF"/>
      <w:lang w:val="ru-RU"/>
    </w:rPr>
  </w:style>
  <w:style w:type="character" w:customStyle="1" w:styleId="5Tahoma0ptExact">
    <w:name w:val="Основной текст (5) + Tahoma;Интервал 0 pt Exact"/>
    <w:basedOn w:val="5f7"/>
    <w:rsid w:val="005D6C5A"/>
    <w:rPr>
      <w:rFonts w:ascii="Tahoma" w:eastAsia="Tahoma" w:hAnsi="Tahoma" w:cs="Tahoma"/>
      <w:color w:val="000000"/>
      <w:spacing w:val="0"/>
      <w:w w:val="100"/>
      <w:position w:val="0"/>
      <w:sz w:val="8"/>
      <w:szCs w:val="8"/>
      <w:shd w:val="clear" w:color="auto" w:fill="FFFFFF"/>
      <w:lang w:val="ru-RU"/>
    </w:rPr>
  </w:style>
  <w:style w:type="character" w:customStyle="1" w:styleId="7FranklinGothicHeavy4pt0ptExact">
    <w:name w:val="Основной текст (7) + Franklin Gothic Heavy;4 pt;Интервал 0 pt Exact"/>
    <w:basedOn w:val="7c"/>
    <w:rsid w:val="005D6C5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19Exact">
    <w:name w:val="Основной текст (19) Exact"/>
    <w:basedOn w:val="ae"/>
    <w:link w:val="192"/>
    <w:rsid w:val="005D6C5A"/>
    <w:rPr>
      <w:rFonts w:ascii="Times New Roman" w:hAnsi="Times New Roman"/>
      <w:spacing w:val="1"/>
      <w:sz w:val="8"/>
      <w:szCs w:val="8"/>
      <w:shd w:val="clear" w:color="auto" w:fill="FFFFFF"/>
    </w:rPr>
  </w:style>
  <w:style w:type="character" w:customStyle="1" w:styleId="19Exact1">
    <w:name w:val="Основной текст (19) Exact1"/>
    <w:basedOn w:val="19Exact"/>
    <w:rsid w:val="005D6C5A"/>
    <w:rPr>
      <w:rFonts w:ascii="Times New Roman" w:hAnsi="Times New Roman"/>
      <w:color w:val="000000"/>
      <w:spacing w:val="1"/>
      <w:w w:val="100"/>
      <w:position w:val="0"/>
      <w:sz w:val="8"/>
      <w:szCs w:val="8"/>
      <w:shd w:val="clear" w:color="auto" w:fill="FFFFFF"/>
      <w:lang w:val="ru-RU"/>
    </w:rPr>
  </w:style>
  <w:style w:type="character" w:customStyle="1" w:styleId="18Tahoma0ptExact">
    <w:name w:val="Основной текст (18) + Tahoma;Интервал 0 pt Exact"/>
    <w:basedOn w:val="18Exact"/>
    <w:rsid w:val="005D6C5A"/>
    <w:rPr>
      <w:rFonts w:ascii="Tahoma" w:eastAsia="Tahoma" w:hAnsi="Tahoma" w:cs="Tahoma"/>
      <w:color w:val="000000"/>
      <w:spacing w:val="0"/>
      <w:w w:val="100"/>
      <w:position w:val="0"/>
      <w:sz w:val="8"/>
      <w:szCs w:val="8"/>
      <w:shd w:val="clear" w:color="auto" w:fill="FFFFFF"/>
    </w:rPr>
  </w:style>
  <w:style w:type="character" w:customStyle="1" w:styleId="20Exact">
    <w:name w:val="Основной текст (20) Exact"/>
    <w:basedOn w:val="ae"/>
    <w:link w:val="201"/>
    <w:rsid w:val="005D6C5A"/>
    <w:rPr>
      <w:rFonts w:ascii="Times New Roman" w:hAnsi="Times New Roman"/>
      <w:spacing w:val="-1"/>
      <w:sz w:val="8"/>
      <w:szCs w:val="8"/>
      <w:shd w:val="clear" w:color="auto" w:fill="FFFFFF"/>
    </w:rPr>
  </w:style>
  <w:style w:type="character" w:customStyle="1" w:styleId="20Exact1">
    <w:name w:val="Основной текст (20) Exact1"/>
    <w:basedOn w:val="20Exact"/>
    <w:rsid w:val="005D6C5A"/>
    <w:rPr>
      <w:rFonts w:ascii="Times New Roman" w:hAnsi="Times New Roman"/>
      <w:color w:val="000000"/>
      <w:spacing w:val="-1"/>
      <w:w w:val="100"/>
      <w:position w:val="0"/>
      <w:sz w:val="8"/>
      <w:szCs w:val="8"/>
      <w:shd w:val="clear" w:color="auto" w:fill="FFFFFF"/>
      <w:lang w:val="ru-RU"/>
    </w:rPr>
  </w:style>
  <w:style w:type="character" w:customStyle="1" w:styleId="20FranklinGothicHeavy0ptExact">
    <w:name w:val="Основной текст (20) + Franklin Gothic Heavy;Интервал 0 pt Exact"/>
    <w:basedOn w:val="20Exact"/>
    <w:rsid w:val="005D6C5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125pt">
    <w:name w:val="Основной текст + 12;5 pt;Полужирный"/>
    <w:basedOn w:val="aff6"/>
    <w:rsid w:val="005D6C5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4">
    <w:name w:val="Основной текст + 12;5 pt;Полужирный4"/>
    <w:basedOn w:val="aff6"/>
    <w:rsid w:val="005D6C5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3">
    <w:name w:val="Основной текст + 12;5 pt;Полужирный3"/>
    <w:basedOn w:val="aff6"/>
    <w:rsid w:val="005D6C5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2">
    <w:name w:val="Основной текст + 12;5 pt;Полужирный2"/>
    <w:basedOn w:val="aff6"/>
    <w:rsid w:val="005D6C5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125pt1">
    <w:name w:val="Основной текст + 12;5 pt;Полужирный1"/>
    <w:basedOn w:val="aff6"/>
    <w:rsid w:val="005D6C5A"/>
    <w:rPr>
      <w:rFonts w:ascii="Times New Roman" w:eastAsia="Times New Roman" w:hAnsi="Times New Roman" w:cs="Times New Roman"/>
      <w:b/>
      <w:bCs/>
      <w:i w:val="0"/>
      <w:iCs w:val="0"/>
      <w:smallCaps w:val="0"/>
      <w:strike w:val="0"/>
      <w:color w:val="000000"/>
      <w:spacing w:val="0"/>
      <w:w w:val="100"/>
      <w:position w:val="0"/>
      <w:sz w:val="25"/>
      <w:szCs w:val="25"/>
      <w:u w:val="none"/>
      <w:shd w:val="clear" w:color="auto" w:fill="FFFFFF"/>
    </w:rPr>
  </w:style>
  <w:style w:type="character" w:customStyle="1" w:styleId="5fa">
    <w:name w:val="Подпись к картинке (5)_"/>
    <w:basedOn w:val="ae"/>
    <w:link w:val="515"/>
    <w:uiPriority w:val="99"/>
    <w:rsid w:val="005D6C5A"/>
    <w:rPr>
      <w:rFonts w:ascii="Tahoma" w:eastAsia="Tahoma" w:hAnsi="Tahoma" w:cs="Tahoma"/>
      <w:sz w:val="8"/>
      <w:szCs w:val="8"/>
      <w:shd w:val="clear" w:color="auto" w:fill="FFFFFF"/>
    </w:rPr>
  </w:style>
  <w:style w:type="character" w:customStyle="1" w:styleId="5fb">
    <w:name w:val="Подпись к картинке (5)"/>
    <w:basedOn w:val="5fa"/>
    <w:rsid w:val="005D6C5A"/>
    <w:rPr>
      <w:rFonts w:ascii="Tahoma" w:eastAsia="Tahoma" w:hAnsi="Tahoma" w:cs="Tahoma"/>
      <w:color w:val="000000"/>
      <w:spacing w:val="0"/>
      <w:w w:val="100"/>
      <w:position w:val="0"/>
      <w:sz w:val="8"/>
      <w:szCs w:val="8"/>
      <w:shd w:val="clear" w:color="auto" w:fill="FFFFFF"/>
      <w:lang w:val="ru-RU"/>
    </w:rPr>
  </w:style>
  <w:style w:type="character" w:customStyle="1" w:styleId="524">
    <w:name w:val="Подпись к картинке (5)2"/>
    <w:basedOn w:val="5fa"/>
    <w:rsid w:val="005D6C5A"/>
    <w:rPr>
      <w:rFonts w:ascii="Tahoma" w:eastAsia="Tahoma" w:hAnsi="Tahoma" w:cs="Tahoma"/>
      <w:color w:val="000000"/>
      <w:spacing w:val="0"/>
      <w:w w:val="100"/>
      <w:position w:val="0"/>
      <w:sz w:val="8"/>
      <w:szCs w:val="8"/>
      <w:shd w:val="clear" w:color="auto" w:fill="FFFFFF"/>
      <w:lang w:val="ru-RU"/>
    </w:rPr>
  </w:style>
  <w:style w:type="character" w:customStyle="1" w:styleId="21Exact">
    <w:name w:val="Основной текст (21) Exact"/>
    <w:basedOn w:val="ae"/>
    <w:link w:val="21f0"/>
    <w:rsid w:val="005D6C5A"/>
    <w:rPr>
      <w:rFonts w:ascii="Times New Roman" w:hAnsi="Times New Roman"/>
      <w:spacing w:val="3"/>
      <w:sz w:val="8"/>
      <w:szCs w:val="8"/>
      <w:shd w:val="clear" w:color="auto" w:fill="FFFFFF"/>
    </w:rPr>
  </w:style>
  <w:style w:type="character" w:customStyle="1" w:styleId="21Exact1">
    <w:name w:val="Основной текст (21) Exact1"/>
    <w:basedOn w:val="21Exact"/>
    <w:rsid w:val="005D6C5A"/>
    <w:rPr>
      <w:rFonts w:ascii="Times New Roman" w:hAnsi="Times New Roman"/>
      <w:color w:val="000000"/>
      <w:spacing w:val="3"/>
      <w:w w:val="100"/>
      <w:position w:val="0"/>
      <w:sz w:val="8"/>
      <w:szCs w:val="8"/>
      <w:shd w:val="clear" w:color="auto" w:fill="FFFFFF"/>
      <w:lang w:val="ru-RU"/>
    </w:rPr>
  </w:style>
  <w:style w:type="character" w:customStyle="1" w:styleId="21FranklinGothicHeavy0ptExact">
    <w:name w:val="Основной текст (21) + Franklin Gothic Heavy;Интервал 0 pt Exact"/>
    <w:basedOn w:val="21Exact"/>
    <w:rsid w:val="005D6C5A"/>
    <w:rPr>
      <w:rFonts w:ascii="Franklin Gothic Heavy" w:eastAsia="Franklin Gothic Heavy" w:hAnsi="Franklin Gothic Heavy" w:cs="Franklin Gothic Heavy"/>
      <w:color w:val="000000"/>
      <w:spacing w:val="0"/>
      <w:w w:val="100"/>
      <w:position w:val="0"/>
      <w:sz w:val="8"/>
      <w:szCs w:val="8"/>
      <w:shd w:val="clear" w:color="auto" w:fill="FFFFFF"/>
    </w:rPr>
  </w:style>
  <w:style w:type="character" w:customStyle="1" w:styleId="22Exact">
    <w:name w:val="Основной текст (22) Exact"/>
    <w:basedOn w:val="ae"/>
    <w:link w:val="227"/>
    <w:rsid w:val="005D6C5A"/>
    <w:rPr>
      <w:rFonts w:ascii="Franklin Gothic Heavy" w:eastAsia="Franklin Gothic Heavy" w:hAnsi="Franklin Gothic Heavy" w:cs="Franklin Gothic Heavy"/>
      <w:spacing w:val="1"/>
      <w:sz w:val="8"/>
      <w:szCs w:val="8"/>
      <w:shd w:val="clear" w:color="auto" w:fill="FFFFFF"/>
    </w:rPr>
  </w:style>
  <w:style w:type="character" w:customStyle="1" w:styleId="22Exact1">
    <w:name w:val="Основной текст (22) Exact1"/>
    <w:basedOn w:val="22Exact"/>
    <w:rsid w:val="005D6C5A"/>
    <w:rPr>
      <w:rFonts w:ascii="Franklin Gothic Heavy" w:eastAsia="Franklin Gothic Heavy" w:hAnsi="Franklin Gothic Heavy" w:cs="Franklin Gothic Heavy"/>
      <w:color w:val="000000"/>
      <w:spacing w:val="1"/>
      <w:w w:val="100"/>
      <w:position w:val="0"/>
      <w:sz w:val="8"/>
      <w:szCs w:val="8"/>
      <w:shd w:val="clear" w:color="auto" w:fill="FFFFFF"/>
      <w:lang w:val="ru-RU"/>
    </w:rPr>
  </w:style>
  <w:style w:type="character" w:customStyle="1" w:styleId="23Exact">
    <w:name w:val="Основной текст (23) Exact"/>
    <w:basedOn w:val="ae"/>
    <w:link w:val="235"/>
    <w:rsid w:val="005D6C5A"/>
    <w:rPr>
      <w:rFonts w:ascii="Franklin Gothic Heavy" w:eastAsia="Franklin Gothic Heavy" w:hAnsi="Franklin Gothic Heavy" w:cs="Franklin Gothic Heavy"/>
      <w:spacing w:val="1"/>
      <w:sz w:val="8"/>
      <w:szCs w:val="8"/>
      <w:shd w:val="clear" w:color="auto" w:fill="FFFFFF"/>
    </w:rPr>
  </w:style>
  <w:style w:type="character" w:customStyle="1" w:styleId="23Exact1">
    <w:name w:val="Основной текст (23) Exact1"/>
    <w:basedOn w:val="23Exact"/>
    <w:rsid w:val="005D6C5A"/>
    <w:rPr>
      <w:rFonts w:ascii="Franklin Gothic Heavy" w:eastAsia="Franklin Gothic Heavy" w:hAnsi="Franklin Gothic Heavy" w:cs="Franklin Gothic Heavy"/>
      <w:color w:val="000000"/>
      <w:spacing w:val="1"/>
      <w:w w:val="100"/>
      <w:position w:val="0"/>
      <w:sz w:val="8"/>
      <w:szCs w:val="8"/>
      <w:shd w:val="clear" w:color="auto" w:fill="FFFFFF"/>
      <w:lang w:val="ru-RU"/>
    </w:rPr>
  </w:style>
  <w:style w:type="character" w:customStyle="1" w:styleId="24Exact">
    <w:name w:val="Основной текст (24) Exact"/>
    <w:basedOn w:val="ae"/>
    <w:link w:val="243"/>
    <w:rsid w:val="005D6C5A"/>
    <w:rPr>
      <w:rFonts w:ascii="Bookman Old Style" w:eastAsia="Bookman Old Style" w:hAnsi="Bookman Old Style" w:cs="Bookman Old Style"/>
      <w:spacing w:val="-3"/>
      <w:sz w:val="8"/>
      <w:szCs w:val="8"/>
      <w:shd w:val="clear" w:color="auto" w:fill="FFFFFF"/>
    </w:rPr>
  </w:style>
  <w:style w:type="character" w:customStyle="1" w:styleId="24Exact1">
    <w:name w:val="Основной текст (24) Exact1"/>
    <w:basedOn w:val="24Exact"/>
    <w:rsid w:val="005D6C5A"/>
    <w:rPr>
      <w:rFonts w:ascii="Bookman Old Style" w:eastAsia="Bookman Old Style" w:hAnsi="Bookman Old Style" w:cs="Bookman Old Style"/>
      <w:color w:val="000000"/>
      <w:spacing w:val="-3"/>
      <w:w w:val="100"/>
      <w:position w:val="0"/>
      <w:sz w:val="8"/>
      <w:szCs w:val="8"/>
      <w:shd w:val="clear" w:color="auto" w:fill="FFFFFF"/>
      <w:lang w:val="ru-RU"/>
    </w:rPr>
  </w:style>
  <w:style w:type="character" w:customStyle="1" w:styleId="25Exact">
    <w:name w:val="Основной текст (25) Exact"/>
    <w:basedOn w:val="ae"/>
    <w:link w:val="253"/>
    <w:rsid w:val="005D6C5A"/>
    <w:rPr>
      <w:rFonts w:ascii="Book Antiqua" w:eastAsia="Book Antiqua" w:hAnsi="Book Antiqua" w:cs="Book Antiqua"/>
      <w:w w:val="150"/>
      <w:sz w:val="8"/>
      <w:szCs w:val="8"/>
      <w:shd w:val="clear" w:color="auto" w:fill="FFFFFF"/>
    </w:rPr>
  </w:style>
  <w:style w:type="character" w:customStyle="1" w:styleId="25Exact1">
    <w:name w:val="Основной текст (25) Exact1"/>
    <w:basedOn w:val="25Exact"/>
    <w:rsid w:val="005D6C5A"/>
    <w:rPr>
      <w:rFonts w:ascii="Book Antiqua" w:eastAsia="Book Antiqua" w:hAnsi="Book Antiqua" w:cs="Book Antiqua"/>
      <w:color w:val="000000"/>
      <w:spacing w:val="0"/>
      <w:w w:val="150"/>
      <w:position w:val="0"/>
      <w:sz w:val="8"/>
      <w:szCs w:val="8"/>
      <w:shd w:val="clear" w:color="auto" w:fill="FFFFFF"/>
    </w:rPr>
  </w:style>
  <w:style w:type="character" w:customStyle="1" w:styleId="26Exact">
    <w:name w:val="Основной текст (26) Exact"/>
    <w:basedOn w:val="ae"/>
    <w:link w:val="263"/>
    <w:rsid w:val="005D6C5A"/>
    <w:rPr>
      <w:rFonts w:ascii="Bookman Old Style" w:eastAsia="Bookman Old Style" w:hAnsi="Bookman Old Style" w:cs="Bookman Old Style"/>
      <w:spacing w:val="-6"/>
      <w:sz w:val="8"/>
      <w:szCs w:val="8"/>
      <w:shd w:val="clear" w:color="auto" w:fill="FFFFFF"/>
    </w:rPr>
  </w:style>
  <w:style w:type="character" w:customStyle="1" w:styleId="26Exact1">
    <w:name w:val="Основной текст (26) Exact1"/>
    <w:basedOn w:val="26Exact"/>
    <w:rsid w:val="005D6C5A"/>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27Exact">
    <w:name w:val="Основной текст (27) Exact"/>
    <w:basedOn w:val="ae"/>
    <w:link w:val="272"/>
    <w:rsid w:val="005D6C5A"/>
    <w:rPr>
      <w:rFonts w:ascii="Bookman Old Style" w:eastAsia="Bookman Old Style" w:hAnsi="Bookman Old Style" w:cs="Bookman Old Style"/>
      <w:spacing w:val="-6"/>
      <w:sz w:val="8"/>
      <w:szCs w:val="8"/>
      <w:shd w:val="clear" w:color="auto" w:fill="FFFFFF"/>
    </w:rPr>
  </w:style>
  <w:style w:type="character" w:customStyle="1" w:styleId="27Exact1">
    <w:name w:val="Основной текст (27) Exact1"/>
    <w:basedOn w:val="27Exact"/>
    <w:rsid w:val="005D6C5A"/>
    <w:rPr>
      <w:rFonts w:ascii="Bookman Old Style" w:eastAsia="Bookman Old Style" w:hAnsi="Bookman Old Style" w:cs="Bookman Old Style"/>
      <w:color w:val="000000"/>
      <w:spacing w:val="-6"/>
      <w:w w:val="100"/>
      <w:position w:val="0"/>
      <w:sz w:val="8"/>
      <w:szCs w:val="8"/>
      <w:shd w:val="clear" w:color="auto" w:fill="FFFFFF"/>
      <w:lang w:val="ru-RU"/>
    </w:rPr>
  </w:style>
  <w:style w:type="character" w:customStyle="1" w:styleId="7Exact2">
    <w:name w:val="Основной текст (7) Exact2"/>
    <w:basedOn w:val="7c"/>
    <w:rsid w:val="005D6C5A"/>
    <w:rPr>
      <w:rFonts w:ascii="Times New Roman" w:hAnsi="Times New Roman"/>
      <w:color w:val="000000"/>
      <w:spacing w:val="0"/>
      <w:w w:val="100"/>
      <w:position w:val="0"/>
      <w:sz w:val="14"/>
      <w:szCs w:val="14"/>
      <w:shd w:val="clear" w:color="auto" w:fill="FFFFFF"/>
      <w:lang w:val="ru-RU"/>
    </w:rPr>
  </w:style>
  <w:style w:type="character" w:customStyle="1" w:styleId="28Exact">
    <w:name w:val="Основной текст (28) Exact"/>
    <w:basedOn w:val="ae"/>
    <w:link w:val="281"/>
    <w:rsid w:val="005D6C5A"/>
    <w:rPr>
      <w:rFonts w:ascii="Times New Roman" w:hAnsi="Times New Roman"/>
      <w:spacing w:val="-1"/>
      <w:sz w:val="8"/>
      <w:szCs w:val="8"/>
      <w:shd w:val="clear" w:color="auto" w:fill="FFFFFF"/>
    </w:rPr>
  </w:style>
  <w:style w:type="character" w:customStyle="1" w:styleId="28Exact1">
    <w:name w:val="Основной текст (28) Exact1"/>
    <w:basedOn w:val="28Exact"/>
    <w:rsid w:val="005D6C5A"/>
    <w:rPr>
      <w:rFonts w:ascii="Times New Roman" w:hAnsi="Times New Roman"/>
      <w:color w:val="000000"/>
      <w:spacing w:val="-1"/>
      <w:w w:val="100"/>
      <w:position w:val="0"/>
      <w:sz w:val="8"/>
      <w:szCs w:val="8"/>
      <w:shd w:val="clear" w:color="auto" w:fill="FFFFFF"/>
      <w:lang w:val="ru-RU"/>
    </w:rPr>
  </w:style>
  <w:style w:type="character" w:customStyle="1" w:styleId="95pt10">
    <w:name w:val="Основной текст + 9;5 pt1"/>
    <w:basedOn w:val="aff6"/>
    <w:rsid w:val="005D6C5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rPr>
  </w:style>
  <w:style w:type="character" w:customStyle="1" w:styleId="75pt2">
    <w:name w:val="Основной текст + 7;5 pt2"/>
    <w:basedOn w:val="aff6"/>
    <w:rsid w:val="005D6C5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Tahoma4pt">
    <w:name w:val="Основной текст + Tahoma;4 pt"/>
    <w:basedOn w:val="aff6"/>
    <w:rsid w:val="005D6C5A"/>
    <w:rPr>
      <w:rFonts w:ascii="Tahoma" w:eastAsia="Tahoma" w:hAnsi="Tahoma" w:cs="Tahoma"/>
      <w:b w:val="0"/>
      <w:bCs w:val="0"/>
      <w:i w:val="0"/>
      <w:iCs w:val="0"/>
      <w:smallCaps w:val="0"/>
      <w:strike w:val="0"/>
      <w:color w:val="000000"/>
      <w:spacing w:val="0"/>
      <w:w w:val="100"/>
      <w:position w:val="0"/>
      <w:sz w:val="8"/>
      <w:szCs w:val="8"/>
      <w:u w:val="none"/>
      <w:shd w:val="clear" w:color="auto" w:fill="FFFFFF"/>
    </w:rPr>
  </w:style>
  <w:style w:type="character" w:customStyle="1" w:styleId="75pt5">
    <w:name w:val="Основной текст + 7;5 pt;Полужирный5"/>
    <w:basedOn w:val="aff6"/>
    <w:rsid w:val="005D6C5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75pt10">
    <w:name w:val="Основной текст + 7;5 pt;Полужирный;Курсив1"/>
    <w:basedOn w:val="aff6"/>
    <w:rsid w:val="005D6C5A"/>
    <w:rPr>
      <w:rFonts w:ascii="Times New Roman" w:eastAsia="Times New Roman" w:hAnsi="Times New Roman" w:cs="Times New Roman"/>
      <w:b/>
      <w:bCs/>
      <w:i/>
      <w:iCs/>
      <w:smallCaps w:val="0"/>
      <w:strike w:val="0"/>
      <w:color w:val="000000"/>
      <w:spacing w:val="0"/>
      <w:w w:val="100"/>
      <w:position w:val="0"/>
      <w:sz w:val="15"/>
      <w:szCs w:val="15"/>
      <w:u w:val="none"/>
      <w:shd w:val="clear" w:color="auto" w:fill="FFFFFF"/>
      <w:lang w:val="ru-RU"/>
    </w:rPr>
  </w:style>
  <w:style w:type="character" w:customStyle="1" w:styleId="TimesNewRoman7pt">
    <w:name w:val="Колонтитул + Times New Roman;7 pt"/>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rPr>
  </w:style>
  <w:style w:type="character" w:customStyle="1" w:styleId="TimesNewRoman4pt">
    <w:name w:val="Колонтитул + Times New Roman;4 pt"/>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rPr>
  </w:style>
  <w:style w:type="character" w:customStyle="1" w:styleId="7Exact1">
    <w:name w:val="Основной текст (7) Exact1"/>
    <w:basedOn w:val="7c"/>
    <w:rsid w:val="005D6C5A"/>
    <w:rPr>
      <w:rFonts w:ascii="Times New Roman" w:hAnsi="Times New Roman"/>
      <w:color w:val="000000"/>
      <w:spacing w:val="0"/>
      <w:w w:val="100"/>
      <w:position w:val="0"/>
      <w:sz w:val="14"/>
      <w:szCs w:val="14"/>
      <w:shd w:val="clear" w:color="auto" w:fill="FFFFFF"/>
      <w:lang w:val="ru-RU"/>
    </w:rPr>
  </w:style>
  <w:style w:type="character" w:customStyle="1" w:styleId="29Exact">
    <w:name w:val="Основной текст (29) Exact"/>
    <w:basedOn w:val="ae"/>
    <w:rsid w:val="005D6C5A"/>
    <w:rPr>
      <w:rFonts w:ascii="Times New Roman" w:eastAsia="Times New Roman" w:hAnsi="Times New Roman" w:cs="Times New Roman"/>
      <w:b/>
      <w:bCs/>
      <w:i/>
      <w:iCs/>
      <w:smallCaps w:val="0"/>
      <w:strike w:val="0"/>
      <w:spacing w:val="-5"/>
      <w:sz w:val="14"/>
      <w:szCs w:val="14"/>
      <w:u w:val="none"/>
    </w:rPr>
  </w:style>
  <w:style w:type="character" w:customStyle="1" w:styleId="3Exact10">
    <w:name w:val="Основной текст (3) Exact1"/>
    <w:basedOn w:val="3ff7"/>
    <w:rsid w:val="005D6C5A"/>
    <w:rPr>
      <w:rFonts w:ascii="Times New Roman" w:hAnsi="Times New Roman"/>
      <w:color w:val="000000"/>
      <w:spacing w:val="3"/>
      <w:w w:val="100"/>
      <w:position w:val="0"/>
      <w:sz w:val="21"/>
      <w:szCs w:val="21"/>
      <w:u w:val="single"/>
      <w:shd w:val="clear" w:color="auto" w:fill="FFFFFF"/>
      <w:lang w:val="ru-RU"/>
    </w:rPr>
  </w:style>
  <w:style w:type="character" w:customStyle="1" w:styleId="95pt11">
    <w:name w:val="Основной текст + 9;5 pt;Полужирный;Курсив1"/>
    <w:basedOn w:val="aff6"/>
    <w:rsid w:val="005D6C5A"/>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ru-RU"/>
    </w:rPr>
  </w:style>
  <w:style w:type="character" w:customStyle="1" w:styleId="30Exact">
    <w:name w:val="Основной текст (30) Exact"/>
    <w:basedOn w:val="ae"/>
    <w:rsid w:val="005D6C5A"/>
    <w:rPr>
      <w:rFonts w:ascii="Times New Roman" w:eastAsia="Times New Roman" w:hAnsi="Times New Roman" w:cs="Times New Roman"/>
      <w:b w:val="0"/>
      <w:bCs w:val="0"/>
      <w:i w:val="0"/>
      <w:iCs w:val="0"/>
      <w:smallCaps w:val="0"/>
      <w:strike w:val="0"/>
      <w:sz w:val="17"/>
      <w:szCs w:val="17"/>
      <w:u w:val="none"/>
    </w:rPr>
  </w:style>
  <w:style w:type="character" w:customStyle="1" w:styleId="31Exact">
    <w:name w:val="Основной текст (31) Exact"/>
    <w:basedOn w:val="ae"/>
    <w:link w:val="31e"/>
    <w:rsid w:val="005D6C5A"/>
    <w:rPr>
      <w:rFonts w:ascii="Bookman Old Style" w:eastAsia="Bookman Old Style" w:hAnsi="Bookman Old Style" w:cs="Bookman Old Style"/>
      <w:b/>
      <w:bCs/>
      <w:spacing w:val="-7"/>
      <w:sz w:val="12"/>
      <w:szCs w:val="12"/>
      <w:shd w:val="clear" w:color="auto" w:fill="FFFFFF"/>
    </w:rPr>
  </w:style>
  <w:style w:type="character" w:customStyle="1" w:styleId="32Exact">
    <w:name w:val="Основной текст (32) Exact"/>
    <w:basedOn w:val="ae"/>
    <w:link w:val="327"/>
    <w:rsid w:val="005D6C5A"/>
    <w:rPr>
      <w:rFonts w:ascii="Times New Roman" w:hAnsi="Times New Roman"/>
      <w:b/>
      <w:bCs/>
      <w:spacing w:val="-2"/>
      <w:sz w:val="14"/>
      <w:szCs w:val="14"/>
      <w:shd w:val="clear" w:color="auto" w:fill="FFFFFF"/>
      <w:lang w:val="en-US"/>
    </w:rPr>
  </w:style>
  <w:style w:type="character" w:customStyle="1" w:styleId="4f9">
    <w:name w:val="Основной текст (4)"/>
    <w:basedOn w:val="4f5"/>
    <w:uiPriority w:val="99"/>
    <w:rsid w:val="005D6C5A"/>
    <w:rPr>
      <w:rFonts w:ascii="Times New Roman" w:hAnsi="Times New Roman"/>
      <w:b/>
      <w:bCs/>
      <w:color w:val="000000"/>
      <w:spacing w:val="0"/>
      <w:w w:val="100"/>
      <w:position w:val="0"/>
      <w:sz w:val="27"/>
      <w:szCs w:val="27"/>
      <w:shd w:val="clear" w:color="auto" w:fill="FFFFFF"/>
      <w:lang w:val="ru-RU"/>
    </w:rPr>
  </w:style>
  <w:style w:type="character" w:customStyle="1" w:styleId="BookAntiqua5pt0pt">
    <w:name w:val="Основной текст + Book Antiqua;5 pt;Курсив;Интервал 0 pt"/>
    <w:basedOn w:val="aff6"/>
    <w:rsid w:val="005D6C5A"/>
    <w:rPr>
      <w:rFonts w:ascii="Book Antiqua" w:eastAsia="Book Antiqua" w:hAnsi="Book Antiqua" w:cs="Book Antiqua"/>
      <w:b w:val="0"/>
      <w:bCs w:val="0"/>
      <w:i/>
      <w:iCs/>
      <w:smallCaps w:val="0"/>
      <w:strike w:val="0"/>
      <w:color w:val="000000"/>
      <w:spacing w:val="-10"/>
      <w:w w:val="100"/>
      <w:position w:val="0"/>
      <w:sz w:val="10"/>
      <w:szCs w:val="10"/>
      <w:u w:val="none"/>
      <w:shd w:val="clear" w:color="auto" w:fill="FFFFFF"/>
      <w:lang w:val="ru-RU"/>
    </w:rPr>
  </w:style>
  <w:style w:type="character" w:customStyle="1" w:styleId="BookAntiqua5pt2">
    <w:name w:val="Основной текст + Book Antiqua;5 pt2"/>
    <w:basedOn w:val="aff6"/>
    <w:rsid w:val="005D6C5A"/>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en-US"/>
    </w:rPr>
  </w:style>
  <w:style w:type="character" w:customStyle="1" w:styleId="Tahoma55pt">
    <w:name w:val="Основной текст + Tahoma;5;5 pt"/>
    <w:basedOn w:val="aff6"/>
    <w:rsid w:val="005D6C5A"/>
    <w:rPr>
      <w:rFonts w:ascii="Tahoma" w:eastAsia="Tahoma" w:hAnsi="Tahoma" w:cs="Tahoma"/>
      <w:b w:val="0"/>
      <w:bCs w:val="0"/>
      <w:i w:val="0"/>
      <w:iCs w:val="0"/>
      <w:smallCaps w:val="0"/>
      <w:strike w:val="0"/>
      <w:color w:val="000000"/>
      <w:spacing w:val="0"/>
      <w:w w:val="100"/>
      <w:position w:val="0"/>
      <w:sz w:val="11"/>
      <w:szCs w:val="11"/>
      <w:u w:val="none"/>
      <w:shd w:val="clear" w:color="auto" w:fill="FFFFFF"/>
      <w:lang w:val="ru-RU"/>
    </w:rPr>
  </w:style>
  <w:style w:type="character" w:customStyle="1" w:styleId="BookAntiqua5pt0">
    <w:name w:val="Основной текст + Book Antiqua;5 pt;Малые прописные"/>
    <w:basedOn w:val="aff6"/>
    <w:rsid w:val="005D6C5A"/>
    <w:rPr>
      <w:rFonts w:ascii="Book Antiqua" w:eastAsia="Book Antiqua" w:hAnsi="Book Antiqua" w:cs="Book Antiqua"/>
      <w:b w:val="0"/>
      <w:bCs w:val="0"/>
      <w:i w:val="0"/>
      <w:iCs w:val="0"/>
      <w:smallCaps/>
      <w:strike w:val="0"/>
      <w:color w:val="000000"/>
      <w:spacing w:val="0"/>
      <w:w w:val="100"/>
      <w:position w:val="0"/>
      <w:sz w:val="10"/>
      <w:szCs w:val="10"/>
      <w:u w:val="none"/>
      <w:shd w:val="clear" w:color="auto" w:fill="FFFFFF"/>
    </w:rPr>
  </w:style>
  <w:style w:type="character" w:customStyle="1" w:styleId="TimesNewRoman135pt">
    <w:name w:val="Колонтитул + Times New Roman;13;5 pt;Полужирный"/>
    <w:basedOn w:val="afffff1"/>
    <w:rsid w:val="005D6C5A"/>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ru-RU"/>
    </w:rPr>
  </w:style>
  <w:style w:type="character" w:customStyle="1" w:styleId="55pt">
    <w:name w:val="Основной текст + 5;5 pt"/>
    <w:basedOn w:val="aff6"/>
    <w:rsid w:val="005D6C5A"/>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65pt">
    <w:name w:val="Основной текст + 6;5 pt"/>
    <w:basedOn w:val="aff6"/>
    <w:rsid w:val="005D6C5A"/>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en-US"/>
    </w:rPr>
  </w:style>
  <w:style w:type="character" w:customStyle="1" w:styleId="Impact14pt">
    <w:name w:val="Колонтитул + Impact;14 pt"/>
    <w:basedOn w:val="afffff1"/>
    <w:rsid w:val="005D6C5A"/>
    <w:rPr>
      <w:rFonts w:ascii="Impact" w:eastAsia="Impact" w:hAnsi="Impact" w:cs="Impact"/>
      <w:b w:val="0"/>
      <w:bCs w:val="0"/>
      <w:i w:val="0"/>
      <w:iCs w:val="0"/>
      <w:smallCaps w:val="0"/>
      <w:strike w:val="0"/>
      <w:color w:val="000000"/>
      <w:spacing w:val="0"/>
      <w:w w:val="100"/>
      <w:position w:val="0"/>
      <w:sz w:val="28"/>
      <w:szCs w:val="28"/>
      <w:u w:val="none"/>
      <w:shd w:val="clear" w:color="auto" w:fill="FFFFFF"/>
    </w:rPr>
  </w:style>
  <w:style w:type="character" w:customStyle="1" w:styleId="TimesNewRoman14pt">
    <w:name w:val="Колонтитул + Times New Roman;14 pt"/>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style>
  <w:style w:type="character" w:customStyle="1" w:styleId="12a">
    <w:name w:val="Заголовок №1 (2)_"/>
    <w:basedOn w:val="ae"/>
    <w:link w:val="12b"/>
    <w:uiPriority w:val="99"/>
    <w:rsid w:val="005D6C5A"/>
    <w:rPr>
      <w:rFonts w:ascii="Times New Roman" w:hAnsi="Times New Roman"/>
      <w:sz w:val="27"/>
      <w:szCs w:val="27"/>
      <w:shd w:val="clear" w:color="auto" w:fill="FFFFFF"/>
    </w:rPr>
  </w:style>
  <w:style w:type="character" w:customStyle="1" w:styleId="335">
    <w:name w:val="Основной текст (33)_"/>
    <w:basedOn w:val="ae"/>
    <w:link w:val="336"/>
    <w:uiPriority w:val="99"/>
    <w:rsid w:val="005D6C5A"/>
    <w:rPr>
      <w:rFonts w:ascii="Times New Roman" w:hAnsi="Times New Roman"/>
      <w:sz w:val="13"/>
      <w:szCs w:val="13"/>
      <w:shd w:val="clear" w:color="auto" w:fill="FFFFFF"/>
      <w:lang w:val="en-US"/>
    </w:rPr>
  </w:style>
  <w:style w:type="character" w:customStyle="1" w:styleId="3395pt">
    <w:name w:val="Основной текст (33) + 9;5 pt"/>
    <w:basedOn w:val="335"/>
    <w:rsid w:val="005D6C5A"/>
    <w:rPr>
      <w:rFonts w:ascii="Times New Roman" w:hAnsi="Times New Roman"/>
      <w:color w:val="000000"/>
      <w:spacing w:val="0"/>
      <w:w w:val="100"/>
      <w:position w:val="0"/>
      <w:sz w:val="19"/>
      <w:szCs w:val="19"/>
      <w:shd w:val="clear" w:color="auto" w:fill="FFFFFF"/>
      <w:lang w:val="en-US"/>
    </w:rPr>
  </w:style>
  <w:style w:type="character" w:customStyle="1" w:styleId="75pt11">
    <w:name w:val="Основной текст + 7;5 pt1"/>
    <w:basedOn w:val="aff6"/>
    <w:rsid w:val="005D6C5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75pt40">
    <w:name w:val="Основной текст + 7;5 pt;Полужирный4"/>
    <w:basedOn w:val="aff6"/>
    <w:rsid w:val="005D6C5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lang w:val="ru-RU"/>
    </w:rPr>
  </w:style>
  <w:style w:type="character" w:customStyle="1" w:styleId="422">
    <w:name w:val="Основной текст (4)2"/>
    <w:basedOn w:val="4f5"/>
    <w:uiPriority w:val="99"/>
    <w:rsid w:val="005D6C5A"/>
    <w:rPr>
      <w:rFonts w:ascii="Times New Roman" w:hAnsi="Times New Roman"/>
      <w:b/>
      <w:bCs/>
      <w:color w:val="000000"/>
      <w:spacing w:val="0"/>
      <w:w w:val="100"/>
      <w:position w:val="0"/>
      <w:sz w:val="27"/>
      <w:szCs w:val="27"/>
      <w:shd w:val="clear" w:color="auto" w:fill="FFFFFF"/>
      <w:lang w:val="ru-RU"/>
    </w:rPr>
  </w:style>
  <w:style w:type="character" w:customStyle="1" w:styleId="21f1">
    <w:name w:val="Колонтитул (2)1"/>
    <w:basedOn w:val="ae"/>
    <w:rsid w:val="005D6C5A"/>
    <w:rPr>
      <w:rFonts w:ascii="Times New Roman" w:eastAsia="Times New Roman" w:hAnsi="Times New Roman" w:cs="Times New Roman"/>
      <w:b w:val="0"/>
      <w:bCs w:val="0"/>
      <w:i w:val="0"/>
      <w:iCs w:val="0"/>
      <w:smallCaps w:val="0"/>
      <w:strike w:val="0"/>
      <w:sz w:val="23"/>
      <w:szCs w:val="23"/>
      <w:u w:val="none"/>
    </w:rPr>
  </w:style>
  <w:style w:type="character" w:customStyle="1" w:styleId="328">
    <w:name w:val="Заголовок №3 (2)_"/>
    <w:basedOn w:val="ae"/>
    <w:link w:val="329"/>
    <w:rsid w:val="005D6C5A"/>
    <w:rPr>
      <w:rFonts w:ascii="Times New Roman" w:hAnsi="Times New Roman"/>
      <w:b/>
      <w:bCs/>
      <w:sz w:val="27"/>
      <w:szCs w:val="27"/>
      <w:shd w:val="clear" w:color="auto" w:fill="FFFFFF"/>
    </w:rPr>
  </w:style>
  <w:style w:type="character" w:customStyle="1" w:styleId="228">
    <w:name w:val="Заголовок №2 (2)_"/>
    <w:basedOn w:val="ae"/>
    <w:link w:val="229"/>
    <w:rsid w:val="005D6C5A"/>
    <w:rPr>
      <w:rFonts w:ascii="Times New Roman" w:hAnsi="Times New Roman"/>
      <w:b/>
      <w:bCs/>
      <w:sz w:val="30"/>
      <w:szCs w:val="30"/>
      <w:shd w:val="clear" w:color="auto" w:fill="FFFFFF"/>
    </w:rPr>
  </w:style>
  <w:style w:type="character" w:customStyle="1" w:styleId="75pt0pt">
    <w:name w:val="Основной текст + 7;5 pt;Полужирный;Курсив;Интервал 0 pt"/>
    <w:basedOn w:val="aff6"/>
    <w:rsid w:val="005D6C5A"/>
    <w:rPr>
      <w:rFonts w:ascii="Times New Roman" w:eastAsia="Times New Roman" w:hAnsi="Times New Roman" w:cs="Times New Roman"/>
      <w:b/>
      <w:bCs/>
      <w:i/>
      <w:iCs/>
      <w:smallCaps w:val="0"/>
      <w:strike w:val="0"/>
      <w:color w:val="000000"/>
      <w:spacing w:val="-10"/>
      <w:w w:val="100"/>
      <w:position w:val="0"/>
      <w:sz w:val="15"/>
      <w:szCs w:val="15"/>
      <w:u w:val="none"/>
      <w:shd w:val="clear" w:color="auto" w:fill="FFFFFF"/>
      <w:lang w:val="ru-RU"/>
    </w:rPr>
  </w:style>
  <w:style w:type="character" w:customStyle="1" w:styleId="BookAntiqua5pt1">
    <w:name w:val="Основной текст + Book Antiqua;5 pt1"/>
    <w:basedOn w:val="aff6"/>
    <w:rsid w:val="005D6C5A"/>
    <w:rPr>
      <w:rFonts w:ascii="Book Antiqua" w:eastAsia="Book Antiqua" w:hAnsi="Book Antiqua" w:cs="Book Antiqua"/>
      <w:b w:val="0"/>
      <w:bCs w:val="0"/>
      <w:i w:val="0"/>
      <w:iCs w:val="0"/>
      <w:smallCaps w:val="0"/>
      <w:strike w:val="0"/>
      <w:color w:val="000000"/>
      <w:spacing w:val="0"/>
      <w:w w:val="100"/>
      <w:position w:val="0"/>
      <w:sz w:val="10"/>
      <w:szCs w:val="10"/>
      <w:u w:val="none"/>
      <w:shd w:val="clear" w:color="auto" w:fill="FFFFFF"/>
      <w:lang w:val="ru-RU"/>
    </w:rPr>
  </w:style>
  <w:style w:type="character" w:customStyle="1" w:styleId="BookAntiqua5pt0pt1">
    <w:name w:val="Основной текст + Book Antiqua;5 pt;Курсив;Интервал 0 pt1"/>
    <w:basedOn w:val="aff6"/>
    <w:rsid w:val="005D6C5A"/>
    <w:rPr>
      <w:rFonts w:ascii="Book Antiqua" w:eastAsia="Book Antiqua" w:hAnsi="Book Antiqua" w:cs="Book Antiqua"/>
      <w:b w:val="0"/>
      <w:bCs w:val="0"/>
      <w:i/>
      <w:iCs/>
      <w:smallCaps w:val="0"/>
      <w:strike w:val="0"/>
      <w:color w:val="000000"/>
      <w:spacing w:val="-10"/>
      <w:w w:val="100"/>
      <w:position w:val="0"/>
      <w:sz w:val="10"/>
      <w:szCs w:val="10"/>
      <w:u w:val="none"/>
      <w:shd w:val="clear" w:color="auto" w:fill="FFFFFF"/>
      <w:lang w:val="ru-RU"/>
    </w:rPr>
  </w:style>
  <w:style w:type="character" w:customStyle="1" w:styleId="4fa">
    <w:name w:val="Колонтитул4"/>
    <w:basedOn w:val="afffff1"/>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TimesNewRoman115pt1">
    <w:name w:val="Колонтитул + Times New Roman;11;5 pt1"/>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35Exact">
    <w:name w:val="Основной текст (35) Exact"/>
    <w:basedOn w:val="ae"/>
    <w:link w:val="354"/>
    <w:rsid w:val="005D6C5A"/>
    <w:rPr>
      <w:rFonts w:ascii="Times New Roman" w:hAnsi="Times New Roman"/>
      <w:spacing w:val="-4"/>
      <w:w w:val="150"/>
      <w:sz w:val="8"/>
      <w:szCs w:val="8"/>
      <w:shd w:val="clear" w:color="auto" w:fill="FFFFFF"/>
    </w:rPr>
  </w:style>
  <w:style w:type="character" w:customStyle="1" w:styleId="35Exact2">
    <w:name w:val="Основной текст (35) Exact2"/>
    <w:basedOn w:val="35Exact"/>
    <w:rsid w:val="005D6C5A"/>
    <w:rPr>
      <w:rFonts w:ascii="Times New Roman" w:hAnsi="Times New Roman"/>
      <w:color w:val="000000"/>
      <w:spacing w:val="-4"/>
      <w:w w:val="150"/>
      <w:position w:val="0"/>
      <w:sz w:val="8"/>
      <w:szCs w:val="8"/>
      <w:shd w:val="clear" w:color="auto" w:fill="FFFFFF"/>
      <w:lang w:val="ru-RU"/>
    </w:rPr>
  </w:style>
  <w:style w:type="character" w:customStyle="1" w:styleId="36Exact">
    <w:name w:val="Основной текст (36) Exact"/>
    <w:basedOn w:val="ae"/>
    <w:rsid w:val="005D6C5A"/>
    <w:rPr>
      <w:rFonts w:ascii="Arial" w:eastAsia="Arial" w:hAnsi="Arial" w:cs="Arial"/>
      <w:b/>
      <w:bCs/>
      <w:i w:val="0"/>
      <w:iCs w:val="0"/>
      <w:smallCaps w:val="0"/>
      <w:strike w:val="0"/>
      <w:spacing w:val="-2"/>
      <w:sz w:val="8"/>
      <w:szCs w:val="8"/>
      <w:u w:val="none"/>
    </w:rPr>
  </w:style>
  <w:style w:type="character" w:customStyle="1" w:styleId="36Exact3">
    <w:name w:val="Основной текст (36) Exact3"/>
    <w:basedOn w:val="364"/>
    <w:rsid w:val="005D6C5A"/>
    <w:rPr>
      <w:rFonts w:ascii="Arial" w:eastAsia="Arial" w:hAnsi="Arial" w:cs="Arial"/>
      <w:b/>
      <w:bCs/>
      <w:spacing w:val="-2"/>
      <w:sz w:val="8"/>
      <w:szCs w:val="8"/>
      <w:shd w:val="clear" w:color="auto" w:fill="FFFFFF"/>
    </w:rPr>
  </w:style>
  <w:style w:type="character" w:customStyle="1" w:styleId="36FranklinGothicHeavy0ptExact">
    <w:name w:val="Основной текст (36) + Franklin Gothic Heavy;Не полужирный;Интервал 0 pt Exact"/>
    <w:basedOn w:val="364"/>
    <w:rsid w:val="005D6C5A"/>
    <w:rPr>
      <w:rFonts w:ascii="Franklin Gothic Heavy" w:eastAsia="Franklin Gothic Heavy" w:hAnsi="Franklin Gothic Heavy" w:cs="Franklin Gothic Heavy"/>
      <w:b/>
      <w:bCs/>
      <w:spacing w:val="2"/>
      <w:sz w:val="8"/>
      <w:szCs w:val="8"/>
      <w:shd w:val="clear" w:color="auto" w:fill="FFFFFF"/>
    </w:rPr>
  </w:style>
  <w:style w:type="character" w:customStyle="1" w:styleId="36FranklinGothicHeavy45pt0ptExact">
    <w:name w:val="Основной текст (36) + Franklin Gothic Heavy;4;5 pt;Не полужирный;Интервал 0 pt Exact"/>
    <w:basedOn w:val="364"/>
    <w:rsid w:val="005D6C5A"/>
    <w:rPr>
      <w:rFonts w:ascii="Franklin Gothic Heavy" w:eastAsia="Franklin Gothic Heavy" w:hAnsi="Franklin Gothic Heavy" w:cs="Franklin Gothic Heavy"/>
      <w:b/>
      <w:bCs/>
      <w:spacing w:val="-6"/>
      <w:sz w:val="9"/>
      <w:szCs w:val="9"/>
      <w:shd w:val="clear" w:color="auto" w:fill="FFFFFF"/>
    </w:rPr>
  </w:style>
  <w:style w:type="character" w:customStyle="1" w:styleId="36FranklinGothicHeavy45pt0ptExact2">
    <w:name w:val="Основной текст (36) + Franklin Gothic Heavy;4;5 pt;Не полужирный;Интервал 0 pt Exact2"/>
    <w:basedOn w:val="364"/>
    <w:rsid w:val="005D6C5A"/>
    <w:rPr>
      <w:rFonts w:ascii="Franklin Gothic Heavy" w:eastAsia="Franklin Gothic Heavy" w:hAnsi="Franklin Gothic Heavy" w:cs="Franklin Gothic Heavy"/>
      <w:b/>
      <w:bCs/>
      <w:sz w:val="9"/>
      <w:szCs w:val="9"/>
      <w:shd w:val="clear" w:color="auto" w:fill="FFFFFF"/>
    </w:rPr>
  </w:style>
  <w:style w:type="character" w:customStyle="1" w:styleId="36BookmanOldStyle0ptExact">
    <w:name w:val="Основной текст (36) + Bookman Old Style;Не полужирный;Интервал 0 pt Exact"/>
    <w:basedOn w:val="364"/>
    <w:rsid w:val="005D6C5A"/>
    <w:rPr>
      <w:rFonts w:ascii="Bookman Old Style" w:eastAsia="Bookman Old Style" w:hAnsi="Bookman Old Style" w:cs="Bookman Old Style"/>
      <w:b/>
      <w:bCs/>
      <w:spacing w:val="-1"/>
      <w:sz w:val="8"/>
      <w:szCs w:val="8"/>
      <w:shd w:val="clear" w:color="auto" w:fill="FFFFFF"/>
      <w:lang w:val="en-US"/>
    </w:rPr>
  </w:style>
  <w:style w:type="character" w:customStyle="1" w:styleId="36Exact2">
    <w:name w:val="Основной текст (36) Exact2"/>
    <w:basedOn w:val="364"/>
    <w:rsid w:val="005D6C5A"/>
    <w:rPr>
      <w:rFonts w:ascii="Arial" w:eastAsia="Arial" w:hAnsi="Arial" w:cs="Arial"/>
      <w:b/>
      <w:bCs/>
      <w:spacing w:val="-2"/>
      <w:sz w:val="8"/>
      <w:szCs w:val="8"/>
      <w:shd w:val="clear" w:color="auto" w:fill="FFFFFF"/>
    </w:rPr>
  </w:style>
  <w:style w:type="character" w:customStyle="1" w:styleId="36TimesNewRoman7pt0ptExact">
    <w:name w:val="Основной текст (36) + Times New Roman;7 pt;Не полужирный;Интервал 0 pt Exact"/>
    <w:basedOn w:val="364"/>
    <w:rsid w:val="005D6C5A"/>
    <w:rPr>
      <w:rFonts w:ascii="Times New Roman" w:eastAsia="Times New Roman" w:hAnsi="Times New Roman" w:cs="Times New Roman"/>
      <w:b/>
      <w:bCs/>
      <w:spacing w:val="1"/>
      <w:sz w:val="14"/>
      <w:szCs w:val="14"/>
      <w:shd w:val="clear" w:color="auto" w:fill="FFFFFF"/>
    </w:rPr>
  </w:style>
  <w:style w:type="character" w:customStyle="1" w:styleId="36TimesNewRoman0ptExact">
    <w:name w:val="Основной текст (36) + Times New Roman;Не полужирный;Интервал 0 pt Exact"/>
    <w:basedOn w:val="364"/>
    <w:rsid w:val="005D6C5A"/>
    <w:rPr>
      <w:rFonts w:ascii="Times New Roman" w:eastAsia="Times New Roman" w:hAnsi="Times New Roman" w:cs="Times New Roman"/>
      <w:b/>
      <w:bCs/>
      <w:spacing w:val="4"/>
      <w:sz w:val="8"/>
      <w:szCs w:val="8"/>
      <w:shd w:val="clear" w:color="auto" w:fill="FFFFFF"/>
    </w:rPr>
  </w:style>
  <w:style w:type="character" w:customStyle="1" w:styleId="36FranklinGothicHeavy0ptExact2">
    <w:name w:val="Основной текст (36) + Franklin Gothic Heavy;Не полужирный;Интервал 0 pt Exact2"/>
    <w:basedOn w:val="364"/>
    <w:rsid w:val="005D6C5A"/>
    <w:rPr>
      <w:rFonts w:ascii="Franklin Gothic Heavy" w:eastAsia="Franklin Gothic Heavy" w:hAnsi="Franklin Gothic Heavy" w:cs="Franklin Gothic Heavy"/>
      <w:b/>
      <w:bCs/>
      <w:spacing w:val="5"/>
      <w:sz w:val="8"/>
      <w:szCs w:val="8"/>
      <w:shd w:val="clear" w:color="auto" w:fill="FFFFFF"/>
    </w:rPr>
  </w:style>
  <w:style w:type="character" w:customStyle="1" w:styleId="36FranklinGothicHeavy45pt0ptExact1">
    <w:name w:val="Основной текст (36) + Franklin Gothic Heavy;4;5 pt;Не полужирный;Интервал 0 pt Exact1"/>
    <w:basedOn w:val="364"/>
    <w:rsid w:val="005D6C5A"/>
    <w:rPr>
      <w:rFonts w:ascii="Franklin Gothic Heavy" w:eastAsia="Franklin Gothic Heavy" w:hAnsi="Franklin Gothic Heavy" w:cs="Franklin Gothic Heavy"/>
      <w:b/>
      <w:bCs/>
      <w:spacing w:val="-1"/>
      <w:sz w:val="9"/>
      <w:szCs w:val="9"/>
      <w:shd w:val="clear" w:color="auto" w:fill="FFFFFF"/>
    </w:rPr>
  </w:style>
  <w:style w:type="character" w:customStyle="1" w:styleId="36Exact1">
    <w:name w:val="Основной текст (36) Exact1"/>
    <w:basedOn w:val="364"/>
    <w:rsid w:val="005D6C5A"/>
    <w:rPr>
      <w:rFonts w:ascii="Arial" w:eastAsia="Arial" w:hAnsi="Arial" w:cs="Arial"/>
      <w:b/>
      <w:bCs/>
      <w:spacing w:val="-2"/>
      <w:sz w:val="8"/>
      <w:szCs w:val="8"/>
      <w:shd w:val="clear" w:color="auto" w:fill="FFFFFF"/>
    </w:rPr>
  </w:style>
  <w:style w:type="character" w:customStyle="1" w:styleId="37Exact">
    <w:name w:val="Основной текст (37) Exact"/>
    <w:basedOn w:val="ae"/>
    <w:link w:val="372"/>
    <w:rsid w:val="005D6C5A"/>
    <w:rPr>
      <w:rFonts w:ascii="Franklin Gothic Heavy" w:eastAsia="Franklin Gothic Heavy" w:hAnsi="Franklin Gothic Heavy" w:cs="Franklin Gothic Heavy"/>
      <w:sz w:val="8"/>
      <w:szCs w:val="8"/>
      <w:shd w:val="clear" w:color="auto" w:fill="FFFFFF"/>
    </w:rPr>
  </w:style>
  <w:style w:type="character" w:customStyle="1" w:styleId="37Exact1">
    <w:name w:val="Основной текст (37) Exact1"/>
    <w:basedOn w:val="37Exact"/>
    <w:rsid w:val="005D6C5A"/>
    <w:rPr>
      <w:rFonts w:ascii="Franklin Gothic Heavy" w:eastAsia="Franklin Gothic Heavy" w:hAnsi="Franklin Gothic Heavy" w:cs="Franklin Gothic Heavy"/>
      <w:color w:val="000000"/>
      <w:spacing w:val="0"/>
      <w:w w:val="100"/>
      <w:position w:val="0"/>
      <w:sz w:val="8"/>
      <w:szCs w:val="8"/>
      <w:shd w:val="clear" w:color="auto" w:fill="FFFFFF"/>
      <w:lang w:val="ru-RU"/>
    </w:rPr>
  </w:style>
  <w:style w:type="character" w:customStyle="1" w:styleId="36TimesNewRoman5pt0ptExact">
    <w:name w:val="Основной текст (36) + Times New Roman;5 pt;Не полужирный;Интервал 0 pt Exact"/>
    <w:basedOn w:val="364"/>
    <w:rsid w:val="005D6C5A"/>
    <w:rPr>
      <w:rFonts w:ascii="Times New Roman" w:eastAsia="Times New Roman" w:hAnsi="Times New Roman" w:cs="Times New Roman"/>
      <w:b/>
      <w:bCs/>
      <w:spacing w:val="-3"/>
      <w:sz w:val="10"/>
      <w:szCs w:val="10"/>
      <w:shd w:val="clear" w:color="auto" w:fill="FFFFFF"/>
    </w:rPr>
  </w:style>
  <w:style w:type="character" w:customStyle="1" w:styleId="38Exact">
    <w:name w:val="Основной текст (38) Exact"/>
    <w:basedOn w:val="ae"/>
    <w:link w:val="380"/>
    <w:rsid w:val="005D6C5A"/>
    <w:rPr>
      <w:rFonts w:ascii="Bookman Old Style" w:eastAsia="Bookman Old Style" w:hAnsi="Bookman Old Style" w:cs="Bookman Old Style"/>
      <w:spacing w:val="-5"/>
      <w:sz w:val="9"/>
      <w:szCs w:val="9"/>
      <w:shd w:val="clear" w:color="auto" w:fill="FFFFFF"/>
    </w:rPr>
  </w:style>
  <w:style w:type="character" w:customStyle="1" w:styleId="38Exact1">
    <w:name w:val="Основной текст (38) Exact1"/>
    <w:basedOn w:val="38Exact"/>
    <w:rsid w:val="005D6C5A"/>
    <w:rPr>
      <w:rFonts w:ascii="Bookman Old Style" w:eastAsia="Bookman Old Style" w:hAnsi="Bookman Old Style" w:cs="Bookman Old Style"/>
      <w:color w:val="000000"/>
      <w:spacing w:val="-5"/>
      <w:w w:val="100"/>
      <w:position w:val="0"/>
      <w:sz w:val="9"/>
      <w:szCs w:val="9"/>
      <w:shd w:val="clear" w:color="auto" w:fill="FFFFFF"/>
      <w:lang w:val="ru-RU"/>
    </w:rPr>
  </w:style>
  <w:style w:type="character" w:customStyle="1" w:styleId="39Exact">
    <w:name w:val="Основной текст (39) Exact"/>
    <w:basedOn w:val="ae"/>
    <w:link w:val="390"/>
    <w:rsid w:val="005D6C5A"/>
    <w:rPr>
      <w:rFonts w:ascii="Arial" w:eastAsia="Arial" w:hAnsi="Arial" w:cs="Arial"/>
      <w:spacing w:val="-3"/>
      <w:sz w:val="9"/>
      <w:szCs w:val="9"/>
      <w:shd w:val="clear" w:color="auto" w:fill="FFFFFF"/>
    </w:rPr>
  </w:style>
  <w:style w:type="character" w:customStyle="1" w:styleId="39Exact1">
    <w:name w:val="Основной текст (39) Exact1"/>
    <w:basedOn w:val="39Exact"/>
    <w:rsid w:val="005D6C5A"/>
    <w:rPr>
      <w:rFonts w:ascii="Arial" w:eastAsia="Arial" w:hAnsi="Arial" w:cs="Arial"/>
      <w:color w:val="000000"/>
      <w:spacing w:val="-3"/>
      <w:w w:val="100"/>
      <w:position w:val="0"/>
      <w:sz w:val="9"/>
      <w:szCs w:val="9"/>
      <w:shd w:val="clear" w:color="auto" w:fill="FFFFFF"/>
      <w:lang w:val="ru-RU"/>
    </w:rPr>
  </w:style>
  <w:style w:type="character" w:customStyle="1" w:styleId="35Exact1">
    <w:name w:val="Основной текст (35) Exact1"/>
    <w:basedOn w:val="35Exact"/>
    <w:rsid w:val="005D6C5A"/>
    <w:rPr>
      <w:rFonts w:ascii="Times New Roman" w:hAnsi="Times New Roman"/>
      <w:color w:val="000000"/>
      <w:spacing w:val="-4"/>
      <w:w w:val="150"/>
      <w:position w:val="0"/>
      <w:sz w:val="8"/>
      <w:szCs w:val="8"/>
      <w:shd w:val="clear" w:color="auto" w:fill="FFFFFF"/>
      <w:lang w:val="ru-RU"/>
    </w:rPr>
  </w:style>
  <w:style w:type="character" w:customStyle="1" w:styleId="36Candara45pt0ptExact">
    <w:name w:val="Основной текст (36) + Candara;4;5 pt;Интервал 0 pt Exact"/>
    <w:basedOn w:val="364"/>
    <w:rsid w:val="005D6C5A"/>
    <w:rPr>
      <w:rFonts w:ascii="Candara" w:eastAsia="Candara" w:hAnsi="Candara" w:cs="Candara"/>
      <w:b/>
      <w:bCs/>
      <w:spacing w:val="2"/>
      <w:sz w:val="9"/>
      <w:szCs w:val="9"/>
      <w:shd w:val="clear" w:color="auto" w:fill="FFFFFF"/>
    </w:rPr>
  </w:style>
  <w:style w:type="character" w:customStyle="1" w:styleId="40Exact">
    <w:name w:val="Основной текст (40) Exact"/>
    <w:basedOn w:val="ae"/>
    <w:link w:val="400"/>
    <w:rsid w:val="005D6C5A"/>
    <w:rPr>
      <w:rFonts w:ascii="Candara" w:eastAsia="Candara" w:hAnsi="Candara" w:cs="Candara"/>
      <w:spacing w:val="-7"/>
      <w:sz w:val="8"/>
      <w:szCs w:val="8"/>
      <w:shd w:val="clear" w:color="auto" w:fill="FFFFFF"/>
    </w:rPr>
  </w:style>
  <w:style w:type="character" w:customStyle="1" w:styleId="40CenturyGothic0ptExact">
    <w:name w:val="Основной текст (40) + Century Gothic;Полужирный;Интервал 0 pt Exact"/>
    <w:basedOn w:val="40Exact"/>
    <w:rsid w:val="005D6C5A"/>
    <w:rPr>
      <w:rFonts w:ascii="Century Gothic" w:eastAsia="Century Gothic" w:hAnsi="Century Gothic" w:cs="Century Gothic"/>
      <w:b/>
      <w:bCs/>
      <w:color w:val="000000"/>
      <w:spacing w:val="2"/>
      <w:w w:val="100"/>
      <w:position w:val="0"/>
      <w:sz w:val="8"/>
      <w:szCs w:val="8"/>
      <w:shd w:val="clear" w:color="auto" w:fill="FFFFFF"/>
      <w:lang w:val="ru-RU"/>
    </w:rPr>
  </w:style>
  <w:style w:type="character" w:customStyle="1" w:styleId="40BookAntiqua0ptExact">
    <w:name w:val="Основной текст (40) + Book Antiqua;Интервал 0 pt Exact"/>
    <w:basedOn w:val="40Exact"/>
    <w:rsid w:val="005D6C5A"/>
    <w:rPr>
      <w:rFonts w:ascii="Book Antiqua" w:eastAsia="Book Antiqua" w:hAnsi="Book Antiqua" w:cs="Book Antiqua"/>
      <w:color w:val="000000"/>
      <w:spacing w:val="0"/>
      <w:w w:val="100"/>
      <w:position w:val="0"/>
      <w:sz w:val="8"/>
      <w:szCs w:val="8"/>
      <w:shd w:val="clear" w:color="auto" w:fill="FFFFFF"/>
    </w:rPr>
  </w:style>
  <w:style w:type="character" w:customStyle="1" w:styleId="40Exact1">
    <w:name w:val="Основной текст (40) Exact1"/>
    <w:basedOn w:val="40Exact"/>
    <w:rsid w:val="005D6C5A"/>
    <w:rPr>
      <w:rFonts w:ascii="Candara" w:eastAsia="Candara" w:hAnsi="Candara" w:cs="Candara"/>
      <w:color w:val="000000"/>
      <w:spacing w:val="-7"/>
      <w:w w:val="100"/>
      <w:position w:val="0"/>
      <w:sz w:val="8"/>
      <w:szCs w:val="8"/>
      <w:shd w:val="clear" w:color="auto" w:fill="FFFFFF"/>
      <w:lang w:val="ru-RU"/>
    </w:rPr>
  </w:style>
  <w:style w:type="character" w:customStyle="1" w:styleId="3ffc">
    <w:name w:val="Колонтитул3"/>
    <w:basedOn w:val="afffff1"/>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lang w:val="ru-RU"/>
    </w:rPr>
  </w:style>
  <w:style w:type="character" w:customStyle="1" w:styleId="Arial45pt">
    <w:name w:val="Основной текст + Arial;4;5 pt"/>
    <w:basedOn w:val="aff6"/>
    <w:rsid w:val="005D6C5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75pt30">
    <w:name w:val="Основной текст + 7;5 pt;Полужирный3"/>
    <w:basedOn w:val="aff6"/>
    <w:rsid w:val="005D6C5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75pt20">
    <w:name w:val="Основной текст + 7;5 pt;Полужирный2"/>
    <w:basedOn w:val="aff6"/>
    <w:rsid w:val="005D6C5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Candara">
    <w:name w:val="Основной текст + Candara;Курсив"/>
    <w:basedOn w:val="aff6"/>
    <w:rsid w:val="005D6C5A"/>
    <w:rPr>
      <w:rFonts w:ascii="Candara" w:eastAsia="Candara" w:hAnsi="Candara" w:cs="Candara"/>
      <w:b w:val="0"/>
      <w:bCs w:val="0"/>
      <w:i/>
      <w:iCs/>
      <w:smallCaps w:val="0"/>
      <w:strike w:val="0"/>
      <w:color w:val="000000"/>
      <w:spacing w:val="0"/>
      <w:w w:val="100"/>
      <w:position w:val="0"/>
      <w:sz w:val="27"/>
      <w:szCs w:val="27"/>
      <w:u w:val="none"/>
      <w:shd w:val="clear" w:color="auto" w:fill="FFFFFF"/>
    </w:rPr>
  </w:style>
  <w:style w:type="character" w:customStyle="1" w:styleId="75pt12">
    <w:name w:val="Основной текст + 7;5 pt;Полужирный1"/>
    <w:basedOn w:val="aff6"/>
    <w:rsid w:val="005D6C5A"/>
    <w:rPr>
      <w:rFonts w:ascii="Times New Roman" w:eastAsia="Times New Roman" w:hAnsi="Times New Roman" w:cs="Times New Roman"/>
      <w:b/>
      <w:bCs/>
      <w:i w:val="0"/>
      <w:iCs w:val="0"/>
      <w:smallCaps w:val="0"/>
      <w:strike w:val="0"/>
      <w:color w:val="000000"/>
      <w:spacing w:val="0"/>
      <w:w w:val="100"/>
      <w:position w:val="0"/>
      <w:sz w:val="15"/>
      <w:szCs w:val="15"/>
      <w:u w:val="none"/>
      <w:shd w:val="clear" w:color="auto" w:fill="FFFFFF"/>
    </w:rPr>
  </w:style>
  <w:style w:type="character" w:customStyle="1" w:styleId="Arial45pt3">
    <w:name w:val="Основной текст + Arial;4;5 pt3"/>
    <w:basedOn w:val="aff6"/>
    <w:rsid w:val="005D6C5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2">
    <w:name w:val="Основной текст + Arial;4;5 pt2"/>
    <w:basedOn w:val="aff6"/>
    <w:rsid w:val="005D6C5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1">
    <w:name w:val="Основной текст + Arial;4;5 pt1"/>
    <w:basedOn w:val="aff6"/>
    <w:rsid w:val="005D6C5A"/>
    <w:rPr>
      <w:rFonts w:ascii="Arial" w:eastAsia="Arial" w:hAnsi="Arial" w:cs="Arial"/>
      <w:b w:val="0"/>
      <w:bCs w:val="0"/>
      <w:i w:val="0"/>
      <w:iCs w:val="0"/>
      <w:smallCaps w:val="0"/>
      <w:strike w:val="0"/>
      <w:color w:val="000000"/>
      <w:spacing w:val="0"/>
      <w:w w:val="100"/>
      <w:position w:val="0"/>
      <w:sz w:val="9"/>
      <w:szCs w:val="9"/>
      <w:u w:val="none"/>
      <w:shd w:val="clear" w:color="auto" w:fill="FFFFFF"/>
      <w:lang w:val="ru-RU"/>
    </w:rPr>
  </w:style>
  <w:style w:type="character" w:customStyle="1" w:styleId="Arial45pt0">
    <w:name w:val="Основной текст + Arial;4;5 pt;Курсив"/>
    <w:basedOn w:val="aff6"/>
    <w:rsid w:val="005D6C5A"/>
    <w:rPr>
      <w:rFonts w:ascii="Arial" w:eastAsia="Arial" w:hAnsi="Arial" w:cs="Arial"/>
      <w:b w:val="0"/>
      <w:bCs w:val="0"/>
      <w:i/>
      <w:iCs/>
      <w:smallCaps w:val="0"/>
      <w:strike w:val="0"/>
      <w:color w:val="000000"/>
      <w:spacing w:val="0"/>
      <w:w w:val="100"/>
      <w:position w:val="0"/>
      <w:sz w:val="9"/>
      <w:szCs w:val="9"/>
      <w:u w:val="none"/>
      <w:shd w:val="clear" w:color="auto" w:fill="FFFFFF"/>
    </w:rPr>
  </w:style>
  <w:style w:type="character" w:customStyle="1" w:styleId="3ffd">
    <w:name w:val="Подпись к таблице (3)_"/>
    <w:basedOn w:val="ae"/>
    <w:link w:val="31f"/>
    <w:uiPriority w:val="99"/>
    <w:rsid w:val="005D6C5A"/>
    <w:rPr>
      <w:rFonts w:ascii="Arial" w:eastAsia="Arial" w:hAnsi="Arial" w:cs="Arial"/>
      <w:sz w:val="9"/>
      <w:szCs w:val="9"/>
      <w:shd w:val="clear" w:color="auto" w:fill="FFFFFF"/>
    </w:rPr>
  </w:style>
  <w:style w:type="character" w:customStyle="1" w:styleId="3ffe">
    <w:name w:val="Подпись к таблице (3)"/>
    <w:basedOn w:val="3ffd"/>
    <w:rsid w:val="005D6C5A"/>
    <w:rPr>
      <w:rFonts w:ascii="Arial" w:eastAsia="Arial" w:hAnsi="Arial" w:cs="Arial"/>
      <w:sz w:val="9"/>
      <w:szCs w:val="9"/>
      <w:shd w:val="clear" w:color="auto" w:fill="FFFFFF"/>
    </w:rPr>
  </w:style>
  <w:style w:type="character" w:customStyle="1" w:styleId="47Exact">
    <w:name w:val="Основной текст (47) Exact"/>
    <w:basedOn w:val="ae"/>
    <w:link w:val="472"/>
    <w:rsid w:val="005D6C5A"/>
    <w:rPr>
      <w:rFonts w:ascii="Franklin Gothic Heavy" w:eastAsia="Franklin Gothic Heavy" w:hAnsi="Franklin Gothic Heavy" w:cs="Franklin Gothic Heavy"/>
      <w:spacing w:val="-3"/>
      <w:sz w:val="8"/>
      <w:szCs w:val="8"/>
      <w:shd w:val="clear" w:color="auto" w:fill="FFFFFF"/>
    </w:rPr>
  </w:style>
  <w:style w:type="character" w:customStyle="1" w:styleId="47Exact1">
    <w:name w:val="Основной текст (47) Exact1"/>
    <w:basedOn w:val="47Exact"/>
    <w:rsid w:val="005D6C5A"/>
    <w:rPr>
      <w:rFonts w:ascii="Franklin Gothic Heavy" w:eastAsia="Franklin Gothic Heavy" w:hAnsi="Franklin Gothic Heavy" w:cs="Franklin Gothic Heavy"/>
      <w:color w:val="000000"/>
      <w:spacing w:val="-3"/>
      <w:w w:val="100"/>
      <w:position w:val="0"/>
      <w:sz w:val="8"/>
      <w:szCs w:val="8"/>
      <w:shd w:val="clear" w:color="auto" w:fill="FFFFFF"/>
      <w:lang w:val="ru-RU"/>
    </w:rPr>
  </w:style>
  <w:style w:type="character" w:customStyle="1" w:styleId="70ptExact">
    <w:name w:val="Основной текст (7) + Интервал 0 pt Exact"/>
    <w:basedOn w:val="7c"/>
    <w:rsid w:val="005D6C5A"/>
    <w:rPr>
      <w:rFonts w:ascii="Times New Roman" w:hAnsi="Times New Roman"/>
      <w:color w:val="000000"/>
      <w:spacing w:val="1"/>
      <w:w w:val="100"/>
      <w:position w:val="0"/>
      <w:sz w:val="14"/>
      <w:szCs w:val="14"/>
      <w:shd w:val="clear" w:color="auto" w:fill="FFFFFF"/>
      <w:lang w:val="ru-RU"/>
    </w:rPr>
  </w:style>
  <w:style w:type="character" w:customStyle="1" w:styleId="70ptExact3">
    <w:name w:val="Основной текст (7) + Интервал 0 pt Exact3"/>
    <w:basedOn w:val="7c"/>
    <w:rsid w:val="005D6C5A"/>
    <w:rPr>
      <w:rFonts w:ascii="Times New Roman" w:hAnsi="Times New Roman"/>
      <w:color w:val="000000"/>
      <w:spacing w:val="1"/>
      <w:w w:val="100"/>
      <w:position w:val="0"/>
      <w:sz w:val="14"/>
      <w:szCs w:val="14"/>
      <w:shd w:val="clear" w:color="auto" w:fill="FFFFFF"/>
      <w:lang w:val="ru-RU"/>
    </w:rPr>
  </w:style>
  <w:style w:type="character" w:customStyle="1" w:styleId="41Exact">
    <w:name w:val="Основной текст (41) Exact"/>
    <w:basedOn w:val="ae"/>
    <w:rsid w:val="005D6C5A"/>
    <w:rPr>
      <w:rFonts w:ascii="Arial" w:eastAsia="Arial" w:hAnsi="Arial" w:cs="Arial"/>
      <w:b w:val="0"/>
      <w:bCs w:val="0"/>
      <w:i w:val="0"/>
      <w:iCs w:val="0"/>
      <w:smallCaps w:val="0"/>
      <w:strike w:val="0"/>
      <w:spacing w:val="-4"/>
      <w:sz w:val="9"/>
      <w:szCs w:val="9"/>
      <w:u w:val="none"/>
    </w:rPr>
  </w:style>
  <w:style w:type="character" w:customStyle="1" w:styleId="41Exact2">
    <w:name w:val="Основной текст (41) Exact2"/>
    <w:basedOn w:val="414"/>
    <w:rsid w:val="005D6C5A"/>
    <w:rPr>
      <w:rFonts w:ascii="Arial" w:eastAsia="Arial" w:hAnsi="Arial" w:cs="Arial"/>
      <w:spacing w:val="-4"/>
      <w:sz w:val="9"/>
      <w:szCs w:val="9"/>
      <w:shd w:val="clear" w:color="auto" w:fill="FFFFFF"/>
    </w:rPr>
  </w:style>
  <w:style w:type="character" w:customStyle="1" w:styleId="41Exact1">
    <w:name w:val="Основной текст (41) Exact1"/>
    <w:basedOn w:val="414"/>
    <w:rsid w:val="005D6C5A"/>
    <w:rPr>
      <w:rFonts w:ascii="Arial" w:eastAsia="Arial" w:hAnsi="Arial" w:cs="Arial"/>
      <w:spacing w:val="-4"/>
      <w:sz w:val="9"/>
      <w:szCs w:val="9"/>
      <w:shd w:val="clear" w:color="auto" w:fill="FFFFFF"/>
    </w:rPr>
  </w:style>
  <w:style w:type="character" w:customStyle="1" w:styleId="6Exact0">
    <w:name w:val="Подпись к картинке (6) Exact"/>
    <w:basedOn w:val="ae"/>
    <w:link w:val="6e"/>
    <w:rsid w:val="005D6C5A"/>
    <w:rPr>
      <w:rFonts w:ascii="Times New Roman" w:hAnsi="Times New Roman"/>
      <w:spacing w:val="-4"/>
      <w:w w:val="150"/>
      <w:sz w:val="8"/>
      <w:szCs w:val="8"/>
      <w:shd w:val="clear" w:color="auto" w:fill="FFFFFF"/>
    </w:rPr>
  </w:style>
  <w:style w:type="character" w:customStyle="1" w:styleId="6Exact10">
    <w:name w:val="Подпись к картинке (6) Exact1"/>
    <w:basedOn w:val="6Exact0"/>
    <w:rsid w:val="005D6C5A"/>
    <w:rPr>
      <w:rFonts w:ascii="Times New Roman" w:hAnsi="Times New Roman"/>
      <w:color w:val="000000"/>
      <w:spacing w:val="-4"/>
      <w:w w:val="150"/>
      <w:position w:val="0"/>
      <w:sz w:val="8"/>
      <w:szCs w:val="8"/>
      <w:shd w:val="clear" w:color="auto" w:fill="FFFFFF"/>
      <w:lang w:val="ru-RU"/>
    </w:rPr>
  </w:style>
  <w:style w:type="character" w:customStyle="1" w:styleId="414">
    <w:name w:val="Основной текст (41)_"/>
    <w:basedOn w:val="ae"/>
    <w:link w:val="4110"/>
    <w:uiPriority w:val="99"/>
    <w:rsid w:val="005D6C5A"/>
    <w:rPr>
      <w:rFonts w:ascii="Arial" w:eastAsia="Arial" w:hAnsi="Arial" w:cs="Arial"/>
      <w:sz w:val="9"/>
      <w:szCs w:val="9"/>
      <w:shd w:val="clear" w:color="auto" w:fill="FFFFFF"/>
    </w:rPr>
  </w:style>
  <w:style w:type="character" w:customStyle="1" w:styleId="415">
    <w:name w:val="Основной текст (41)"/>
    <w:basedOn w:val="414"/>
    <w:uiPriority w:val="99"/>
    <w:rsid w:val="005D6C5A"/>
    <w:rPr>
      <w:rFonts w:ascii="Arial" w:eastAsia="Arial" w:hAnsi="Arial" w:cs="Arial"/>
      <w:color w:val="000000"/>
      <w:spacing w:val="0"/>
      <w:w w:val="100"/>
      <w:position w:val="0"/>
      <w:sz w:val="9"/>
      <w:szCs w:val="9"/>
      <w:shd w:val="clear" w:color="auto" w:fill="FFFFFF"/>
      <w:lang w:val="ru-RU"/>
    </w:rPr>
  </w:style>
  <w:style w:type="character" w:customStyle="1" w:styleId="750">
    <w:name w:val="Основной текст (7)5"/>
    <w:basedOn w:val="7c"/>
    <w:rsid w:val="005D6C5A"/>
    <w:rPr>
      <w:rFonts w:ascii="Times New Roman" w:hAnsi="Times New Roman"/>
      <w:color w:val="000000"/>
      <w:spacing w:val="0"/>
      <w:w w:val="100"/>
      <w:position w:val="0"/>
      <w:sz w:val="15"/>
      <w:szCs w:val="15"/>
      <w:shd w:val="clear" w:color="auto" w:fill="FFFFFF"/>
      <w:lang w:val="ru-RU"/>
    </w:rPr>
  </w:style>
  <w:style w:type="character" w:customStyle="1" w:styleId="4120">
    <w:name w:val="Основной текст (41)2"/>
    <w:basedOn w:val="414"/>
    <w:uiPriority w:val="99"/>
    <w:rsid w:val="005D6C5A"/>
    <w:rPr>
      <w:rFonts w:ascii="Arial" w:eastAsia="Arial" w:hAnsi="Arial" w:cs="Arial"/>
      <w:color w:val="000000"/>
      <w:spacing w:val="0"/>
      <w:w w:val="100"/>
      <w:position w:val="0"/>
      <w:sz w:val="9"/>
      <w:szCs w:val="9"/>
      <w:shd w:val="clear" w:color="auto" w:fill="FFFFFF"/>
      <w:lang w:val="ru-RU"/>
    </w:rPr>
  </w:style>
  <w:style w:type="character" w:customStyle="1" w:styleId="423">
    <w:name w:val="Основной текст (42)_"/>
    <w:basedOn w:val="ae"/>
    <w:link w:val="4210"/>
    <w:uiPriority w:val="99"/>
    <w:rsid w:val="005D6C5A"/>
    <w:rPr>
      <w:rFonts w:ascii="Franklin Gothic Heavy" w:eastAsia="Franklin Gothic Heavy" w:hAnsi="Franklin Gothic Heavy" w:cs="Franklin Gothic Heavy"/>
      <w:spacing w:val="-10"/>
      <w:sz w:val="9"/>
      <w:szCs w:val="9"/>
      <w:shd w:val="clear" w:color="auto" w:fill="FFFFFF"/>
    </w:rPr>
  </w:style>
  <w:style w:type="character" w:customStyle="1" w:styleId="424">
    <w:name w:val="Основной текст (42)"/>
    <w:basedOn w:val="423"/>
    <w:rsid w:val="005D6C5A"/>
    <w:rPr>
      <w:rFonts w:ascii="Franklin Gothic Heavy" w:eastAsia="Franklin Gothic Heavy" w:hAnsi="Franklin Gothic Heavy" w:cs="Franklin Gothic Heavy"/>
      <w:color w:val="000000"/>
      <w:spacing w:val="-10"/>
      <w:w w:val="100"/>
      <w:position w:val="0"/>
      <w:sz w:val="9"/>
      <w:szCs w:val="9"/>
      <w:shd w:val="clear" w:color="auto" w:fill="FFFFFF"/>
      <w:lang w:val="ru-RU"/>
    </w:rPr>
  </w:style>
  <w:style w:type="character" w:customStyle="1" w:styleId="432">
    <w:name w:val="Основной текст (43)_"/>
    <w:basedOn w:val="ae"/>
    <w:link w:val="4310"/>
    <w:uiPriority w:val="99"/>
    <w:rsid w:val="005D6C5A"/>
    <w:rPr>
      <w:rFonts w:ascii="Franklin Gothic Heavy" w:eastAsia="Franklin Gothic Heavy" w:hAnsi="Franklin Gothic Heavy" w:cs="Franklin Gothic Heavy"/>
      <w:sz w:val="9"/>
      <w:szCs w:val="9"/>
      <w:shd w:val="clear" w:color="auto" w:fill="FFFFFF"/>
    </w:rPr>
  </w:style>
  <w:style w:type="character" w:customStyle="1" w:styleId="433">
    <w:name w:val="Основной текст (43)"/>
    <w:basedOn w:val="432"/>
    <w:uiPriority w:val="99"/>
    <w:rsid w:val="005D6C5A"/>
    <w:rPr>
      <w:rFonts w:ascii="Franklin Gothic Heavy" w:eastAsia="Franklin Gothic Heavy" w:hAnsi="Franklin Gothic Heavy" w:cs="Franklin Gothic Heavy"/>
      <w:color w:val="000000"/>
      <w:spacing w:val="0"/>
      <w:w w:val="100"/>
      <w:position w:val="0"/>
      <w:sz w:val="9"/>
      <w:szCs w:val="9"/>
      <w:shd w:val="clear" w:color="auto" w:fill="FFFFFF"/>
      <w:lang w:val="ru-RU"/>
    </w:rPr>
  </w:style>
  <w:style w:type="character" w:customStyle="1" w:styleId="741">
    <w:name w:val="Основной текст (7)4"/>
    <w:basedOn w:val="7c"/>
    <w:rsid w:val="005D6C5A"/>
    <w:rPr>
      <w:rFonts w:ascii="Times New Roman" w:hAnsi="Times New Roman"/>
      <w:color w:val="000000"/>
      <w:spacing w:val="0"/>
      <w:w w:val="100"/>
      <w:position w:val="0"/>
      <w:sz w:val="15"/>
      <w:szCs w:val="15"/>
      <w:shd w:val="clear" w:color="auto" w:fill="FFFFFF"/>
      <w:lang w:val="ru-RU"/>
    </w:rPr>
  </w:style>
  <w:style w:type="character" w:customStyle="1" w:styleId="442">
    <w:name w:val="Основной текст (44)_"/>
    <w:basedOn w:val="ae"/>
    <w:link w:val="4410"/>
    <w:uiPriority w:val="99"/>
    <w:rsid w:val="005D6C5A"/>
    <w:rPr>
      <w:rFonts w:ascii="Times New Roman" w:hAnsi="Times New Roman"/>
      <w:sz w:val="10"/>
      <w:szCs w:val="10"/>
      <w:shd w:val="clear" w:color="auto" w:fill="FFFFFF"/>
    </w:rPr>
  </w:style>
  <w:style w:type="character" w:customStyle="1" w:styleId="443">
    <w:name w:val="Основной текст (44)"/>
    <w:basedOn w:val="442"/>
    <w:uiPriority w:val="99"/>
    <w:rsid w:val="005D6C5A"/>
    <w:rPr>
      <w:rFonts w:ascii="Times New Roman" w:hAnsi="Times New Roman"/>
      <w:color w:val="000000"/>
      <w:spacing w:val="0"/>
      <w:w w:val="100"/>
      <w:position w:val="0"/>
      <w:sz w:val="10"/>
      <w:szCs w:val="10"/>
      <w:shd w:val="clear" w:color="auto" w:fill="FFFFFF"/>
      <w:lang w:val="ru-RU"/>
    </w:rPr>
  </w:style>
  <w:style w:type="character" w:customStyle="1" w:styleId="452">
    <w:name w:val="Основной текст (45)_"/>
    <w:basedOn w:val="ae"/>
    <w:link w:val="4510"/>
    <w:rsid w:val="005D6C5A"/>
    <w:rPr>
      <w:rFonts w:ascii="Franklin Gothic Heavy" w:eastAsia="Franklin Gothic Heavy" w:hAnsi="Franklin Gothic Heavy" w:cs="Franklin Gothic Heavy"/>
      <w:sz w:val="10"/>
      <w:szCs w:val="10"/>
      <w:shd w:val="clear" w:color="auto" w:fill="FFFFFF"/>
    </w:rPr>
  </w:style>
  <w:style w:type="character" w:customStyle="1" w:styleId="453">
    <w:name w:val="Основной текст (45)"/>
    <w:basedOn w:val="452"/>
    <w:rsid w:val="005D6C5A"/>
    <w:rPr>
      <w:rFonts w:ascii="Franklin Gothic Heavy" w:eastAsia="Franklin Gothic Heavy" w:hAnsi="Franklin Gothic Heavy" w:cs="Franklin Gothic Heavy"/>
      <w:color w:val="000000"/>
      <w:spacing w:val="0"/>
      <w:w w:val="100"/>
      <w:position w:val="0"/>
      <w:sz w:val="10"/>
      <w:szCs w:val="10"/>
      <w:shd w:val="clear" w:color="auto" w:fill="FFFFFF"/>
    </w:rPr>
  </w:style>
  <w:style w:type="character" w:customStyle="1" w:styleId="462">
    <w:name w:val="Основной текст (46)_"/>
    <w:basedOn w:val="ae"/>
    <w:link w:val="4610"/>
    <w:rsid w:val="005D6C5A"/>
    <w:rPr>
      <w:rFonts w:ascii="Franklin Gothic Heavy" w:eastAsia="Franklin Gothic Heavy" w:hAnsi="Franklin Gothic Heavy" w:cs="Franklin Gothic Heavy"/>
      <w:sz w:val="9"/>
      <w:szCs w:val="9"/>
      <w:shd w:val="clear" w:color="auto" w:fill="FFFFFF"/>
    </w:rPr>
  </w:style>
  <w:style w:type="character" w:customStyle="1" w:styleId="463">
    <w:name w:val="Основной текст (46)"/>
    <w:basedOn w:val="462"/>
    <w:rsid w:val="005D6C5A"/>
    <w:rPr>
      <w:rFonts w:ascii="Franklin Gothic Heavy" w:eastAsia="Franklin Gothic Heavy" w:hAnsi="Franklin Gothic Heavy" w:cs="Franklin Gothic Heavy"/>
      <w:color w:val="000000"/>
      <w:spacing w:val="0"/>
      <w:w w:val="100"/>
      <w:position w:val="0"/>
      <w:sz w:val="9"/>
      <w:szCs w:val="9"/>
      <w:shd w:val="clear" w:color="auto" w:fill="FFFFFF"/>
    </w:rPr>
  </w:style>
  <w:style w:type="character" w:customStyle="1" w:styleId="364">
    <w:name w:val="Основной текст (36)_"/>
    <w:basedOn w:val="ae"/>
    <w:link w:val="3610"/>
    <w:uiPriority w:val="99"/>
    <w:rsid w:val="005D6C5A"/>
    <w:rPr>
      <w:rFonts w:ascii="Arial" w:eastAsia="Arial" w:hAnsi="Arial" w:cs="Arial"/>
      <w:b/>
      <w:bCs/>
      <w:sz w:val="8"/>
      <w:szCs w:val="8"/>
      <w:shd w:val="clear" w:color="auto" w:fill="FFFFFF"/>
    </w:rPr>
  </w:style>
  <w:style w:type="character" w:customStyle="1" w:styleId="365">
    <w:name w:val="Основной текст (36)"/>
    <w:basedOn w:val="364"/>
    <w:rsid w:val="005D6C5A"/>
    <w:rPr>
      <w:rFonts w:ascii="Arial" w:eastAsia="Arial" w:hAnsi="Arial" w:cs="Arial"/>
      <w:b/>
      <w:bCs/>
      <w:color w:val="000000"/>
      <w:spacing w:val="0"/>
      <w:w w:val="100"/>
      <w:position w:val="0"/>
      <w:sz w:val="8"/>
      <w:szCs w:val="8"/>
      <w:shd w:val="clear" w:color="auto" w:fill="FFFFFF"/>
      <w:lang w:val="ru-RU"/>
    </w:rPr>
  </w:style>
  <w:style w:type="character" w:customStyle="1" w:styleId="291">
    <w:name w:val="Основной текст (29)_"/>
    <w:basedOn w:val="ae"/>
    <w:link w:val="292"/>
    <w:uiPriority w:val="99"/>
    <w:rsid w:val="005D6C5A"/>
    <w:rPr>
      <w:rFonts w:ascii="Times New Roman" w:hAnsi="Times New Roman"/>
      <w:b/>
      <w:bCs/>
      <w:i/>
      <w:iCs/>
      <w:sz w:val="15"/>
      <w:szCs w:val="15"/>
      <w:shd w:val="clear" w:color="auto" w:fill="FFFFFF"/>
    </w:rPr>
  </w:style>
  <w:style w:type="character" w:customStyle="1" w:styleId="290pt">
    <w:name w:val="Основной текст (29) + Интервал 0 pt"/>
    <w:basedOn w:val="291"/>
    <w:rsid w:val="005D6C5A"/>
    <w:rPr>
      <w:rFonts w:ascii="Times New Roman" w:hAnsi="Times New Roman"/>
      <w:b/>
      <w:bCs/>
      <w:i/>
      <w:iCs/>
      <w:color w:val="000000"/>
      <w:spacing w:val="-10"/>
      <w:w w:val="100"/>
      <w:position w:val="0"/>
      <w:sz w:val="15"/>
      <w:szCs w:val="15"/>
      <w:shd w:val="clear" w:color="auto" w:fill="FFFFFF"/>
    </w:rPr>
  </w:style>
  <w:style w:type="character" w:customStyle="1" w:styleId="36TimesNewRoman75pt">
    <w:name w:val="Основной текст (36) + Times New Roman;7;5 pt;Не полужирный"/>
    <w:basedOn w:val="364"/>
    <w:rsid w:val="005D6C5A"/>
    <w:rPr>
      <w:rFonts w:ascii="Times New Roman" w:eastAsia="Times New Roman" w:hAnsi="Times New Roman" w:cs="Times New Roman"/>
      <w:b/>
      <w:bCs/>
      <w:color w:val="000000"/>
      <w:spacing w:val="0"/>
      <w:w w:val="100"/>
      <w:position w:val="0"/>
      <w:sz w:val="15"/>
      <w:szCs w:val="15"/>
      <w:shd w:val="clear" w:color="auto" w:fill="FFFFFF"/>
    </w:rPr>
  </w:style>
  <w:style w:type="character" w:customStyle="1" w:styleId="2fff9">
    <w:name w:val="Колонтитул2"/>
    <w:basedOn w:val="afffff1"/>
    <w:rsid w:val="005D6C5A"/>
    <w:rPr>
      <w:rFonts w:ascii="Franklin Gothic Heavy" w:eastAsia="Franklin Gothic Heavy" w:hAnsi="Franklin Gothic Heavy" w:cs="Franklin Gothic Heavy"/>
      <w:b w:val="0"/>
      <w:bCs w:val="0"/>
      <w:i w:val="0"/>
      <w:iCs w:val="0"/>
      <w:smallCaps w:val="0"/>
      <w:strike w:val="0"/>
      <w:color w:val="000000"/>
      <w:spacing w:val="0"/>
      <w:w w:val="100"/>
      <w:position w:val="0"/>
      <w:sz w:val="12"/>
      <w:szCs w:val="12"/>
      <w:u w:val="none"/>
      <w:shd w:val="clear" w:color="auto" w:fill="FFFFFF"/>
    </w:rPr>
  </w:style>
  <w:style w:type="character" w:customStyle="1" w:styleId="Exact">
    <w:name w:val="Основной текст Exact"/>
    <w:basedOn w:val="ae"/>
    <w:uiPriority w:val="99"/>
    <w:rsid w:val="005D6C5A"/>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Exact1">
    <w:name w:val="Основной текст Exact1"/>
    <w:basedOn w:val="aff6"/>
    <w:rsid w:val="005D6C5A"/>
    <w:rPr>
      <w:rFonts w:ascii="Times New Roman" w:eastAsia="Times New Roman" w:hAnsi="Times New Roman" w:cs="Times New Roman"/>
      <w:b w:val="0"/>
      <w:bCs w:val="0"/>
      <w:i w:val="0"/>
      <w:iCs w:val="0"/>
      <w:smallCaps w:val="0"/>
      <w:strike w:val="0"/>
      <w:color w:val="000000"/>
      <w:spacing w:val="2"/>
      <w:w w:val="100"/>
      <w:position w:val="0"/>
      <w:sz w:val="25"/>
      <w:szCs w:val="25"/>
      <w:u w:val="none"/>
      <w:shd w:val="clear" w:color="auto" w:fill="FFFFFF"/>
      <w:lang w:val="ru-RU"/>
    </w:rPr>
  </w:style>
  <w:style w:type="character" w:customStyle="1" w:styleId="10pt0ptExact">
    <w:name w:val="Основной текст + 10 pt;Курсив;Интервал 0 pt Exact"/>
    <w:basedOn w:val="aff6"/>
    <w:rsid w:val="005D6C5A"/>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rPr>
  </w:style>
  <w:style w:type="character" w:customStyle="1" w:styleId="3645pt0ptExact">
    <w:name w:val="Основной текст (36) + 4;5 pt;Не полужирный;Интервал 0 pt Exact"/>
    <w:basedOn w:val="364"/>
    <w:rsid w:val="005D6C5A"/>
    <w:rPr>
      <w:rFonts w:ascii="Arial" w:eastAsia="Arial" w:hAnsi="Arial" w:cs="Arial"/>
      <w:b/>
      <w:bCs/>
      <w:color w:val="000000"/>
      <w:spacing w:val="-4"/>
      <w:w w:val="100"/>
      <w:position w:val="0"/>
      <w:sz w:val="9"/>
      <w:szCs w:val="9"/>
      <w:shd w:val="clear" w:color="auto" w:fill="FFFFFF"/>
      <w:lang w:val="ru-RU"/>
    </w:rPr>
  </w:style>
  <w:style w:type="character" w:customStyle="1" w:styleId="36BookmanOldStyle45pt0ptExact">
    <w:name w:val="Основной текст (36) + Bookman Old Style;4;5 pt;Не полужирный;Интервал 0 pt Exact"/>
    <w:basedOn w:val="364"/>
    <w:rsid w:val="005D6C5A"/>
    <w:rPr>
      <w:rFonts w:ascii="Bookman Old Style" w:eastAsia="Bookman Old Style" w:hAnsi="Bookman Old Style" w:cs="Bookman Old Style"/>
      <w:b/>
      <w:bCs/>
      <w:color w:val="000000"/>
      <w:spacing w:val="-5"/>
      <w:w w:val="100"/>
      <w:position w:val="0"/>
      <w:sz w:val="9"/>
      <w:szCs w:val="9"/>
      <w:shd w:val="clear" w:color="auto" w:fill="FFFFFF"/>
    </w:rPr>
  </w:style>
  <w:style w:type="character" w:customStyle="1" w:styleId="36BookmanOldStyle45pt0ptExact4">
    <w:name w:val="Основной текст (36) + Bookman Old Style;4;5 pt;Не полужирный;Интервал 0 pt Exact4"/>
    <w:basedOn w:val="364"/>
    <w:rsid w:val="005D6C5A"/>
    <w:rPr>
      <w:rFonts w:ascii="Bookman Old Style" w:eastAsia="Bookman Old Style" w:hAnsi="Bookman Old Style" w:cs="Bookman Old Style"/>
      <w:b/>
      <w:bCs/>
      <w:color w:val="000000"/>
      <w:spacing w:val="-5"/>
      <w:w w:val="100"/>
      <w:position w:val="0"/>
      <w:sz w:val="9"/>
      <w:szCs w:val="9"/>
      <w:shd w:val="clear" w:color="auto" w:fill="FFFFFF"/>
      <w:lang w:val="ru-RU"/>
    </w:rPr>
  </w:style>
  <w:style w:type="character" w:customStyle="1" w:styleId="36BookmanOldStyle45pt0ptExact3">
    <w:name w:val="Основной текст (36) + Bookman Old Style;4;5 pt;Не полужирный;Интервал 0 pt Exact3"/>
    <w:basedOn w:val="364"/>
    <w:rsid w:val="005D6C5A"/>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TimesNewRoman0ptExact1">
    <w:name w:val="Основной текст (36) + Times New Roman;Не полужирный;Интервал 0 pt Exact1"/>
    <w:basedOn w:val="364"/>
    <w:rsid w:val="005D6C5A"/>
    <w:rPr>
      <w:rFonts w:ascii="Times New Roman" w:eastAsia="Times New Roman" w:hAnsi="Times New Roman" w:cs="Times New Roman"/>
      <w:b/>
      <w:bCs/>
      <w:color w:val="000000"/>
      <w:spacing w:val="-5"/>
      <w:w w:val="100"/>
      <w:position w:val="0"/>
      <w:sz w:val="8"/>
      <w:szCs w:val="8"/>
      <w:shd w:val="clear" w:color="auto" w:fill="FFFFFF"/>
      <w:lang w:val="ru-RU"/>
    </w:rPr>
  </w:style>
  <w:style w:type="character" w:customStyle="1" w:styleId="36BookmanOldStyle0ptExact1">
    <w:name w:val="Основной текст (36) + Bookman Old Style;Не полужирный;Интервал 0 pt Exact1"/>
    <w:basedOn w:val="364"/>
    <w:rsid w:val="005D6C5A"/>
    <w:rPr>
      <w:rFonts w:ascii="Bookman Old Style" w:eastAsia="Bookman Old Style" w:hAnsi="Bookman Old Style" w:cs="Bookman Old Style"/>
      <w:b/>
      <w:bCs/>
      <w:color w:val="000000"/>
      <w:spacing w:val="0"/>
      <w:w w:val="100"/>
      <w:position w:val="0"/>
      <w:sz w:val="8"/>
      <w:szCs w:val="8"/>
      <w:shd w:val="clear" w:color="auto" w:fill="FFFFFF"/>
    </w:rPr>
  </w:style>
  <w:style w:type="character" w:customStyle="1" w:styleId="360ptExact">
    <w:name w:val="Основной текст (36) + Не полужирный;Интервал 0 pt Exact"/>
    <w:basedOn w:val="364"/>
    <w:rsid w:val="005D6C5A"/>
    <w:rPr>
      <w:rFonts w:ascii="Arial" w:eastAsia="Arial" w:hAnsi="Arial" w:cs="Arial"/>
      <w:b/>
      <w:bCs/>
      <w:color w:val="000000"/>
      <w:spacing w:val="-3"/>
      <w:w w:val="100"/>
      <w:position w:val="0"/>
      <w:sz w:val="8"/>
      <w:szCs w:val="8"/>
      <w:shd w:val="clear" w:color="auto" w:fill="FFFFFF"/>
      <w:lang w:val="ru-RU"/>
    </w:rPr>
  </w:style>
  <w:style w:type="character" w:customStyle="1" w:styleId="36BookmanOldStyle45pt0ptExact2">
    <w:name w:val="Основной текст (36) + Bookman Old Style;4;5 pt;Не полужирный;Интервал 0 pt Exact2"/>
    <w:basedOn w:val="364"/>
    <w:rsid w:val="005D6C5A"/>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0ptExact1">
    <w:name w:val="Основной текст (36) + Не полужирный;Интервал 0 pt Exact1"/>
    <w:basedOn w:val="364"/>
    <w:rsid w:val="005D6C5A"/>
    <w:rPr>
      <w:rFonts w:ascii="Arial" w:eastAsia="Arial" w:hAnsi="Arial" w:cs="Arial"/>
      <w:b/>
      <w:bCs/>
      <w:color w:val="000000"/>
      <w:spacing w:val="-3"/>
      <w:w w:val="100"/>
      <w:position w:val="0"/>
      <w:sz w:val="8"/>
      <w:szCs w:val="8"/>
      <w:shd w:val="clear" w:color="auto" w:fill="FFFFFF"/>
    </w:rPr>
  </w:style>
  <w:style w:type="character" w:customStyle="1" w:styleId="36BookmanOldStyle45pt0ptExact1">
    <w:name w:val="Основной текст (36) + Bookman Old Style;4;5 pt;Не полужирный;Интервал 0 pt Exact1"/>
    <w:basedOn w:val="364"/>
    <w:rsid w:val="005D6C5A"/>
    <w:rPr>
      <w:rFonts w:ascii="Bookman Old Style" w:eastAsia="Bookman Old Style" w:hAnsi="Bookman Old Style" w:cs="Bookman Old Style"/>
      <w:b/>
      <w:bCs/>
      <w:color w:val="000000"/>
      <w:spacing w:val="0"/>
      <w:w w:val="100"/>
      <w:position w:val="0"/>
      <w:sz w:val="9"/>
      <w:szCs w:val="9"/>
      <w:shd w:val="clear" w:color="auto" w:fill="FFFFFF"/>
    </w:rPr>
  </w:style>
  <w:style w:type="character" w:customStyle="1" w:styleId="36Candara45pt0ptExact1">
    <w:name w:val="Основной текст (36) + Candara;4;5 pt;Интервал 0 pt Exact1"/>
    <w:basedOn w:val="364"/>
    <w:rsid w:val="005D6C5A"/>
    <w:rPr>
      <w:rFonts w:ascii="Candara" w:eastAsia="Candara" w:hAnsi="Candara" w:cs="Candara"/>
      <w:b/>
      <w:bCs/>
      <w:color w:val="000000"/>
      <w:spacing w:val="2"/>
      <w:w w:val="100"/>
      <w:position w:val="0"/>
      <w:sz w:val="9"/>
      <w:szCs w:val="9"/>
      <w:shd w:val="clear" w:color="auto" w:fill="FFFFFF"/>
      <w:lang w:val="ru-RU"/>
    </w:rPr>
  </w:style>
  <w:style w:type="character" w:customStyle="1" w:styleId="48Exact">
    <w:name w:val="Основной текст (48) Exact"/>
    <w:basedOn w:val="ae"/>
    <w:link w:val="480"/>
    <w:rsid w:val="005D6C5A"/>
    <w:rPr>
      <w:rFonts w:ascii="Franklin Gothic Heavy" w:eastAsia="Franklin Gothic Heavy" w:hAnsi="Franklin Gothic Heavy" w:cs="Franklin Gothic Heavy"/>
      <w:spacing w:val="-1"/>
      <w:sz w:val="9"/>
      <w:szCs w:val="9"/>
      <w:shd w:val="clear" w:color="auto" w:fill="FFFFFF"/>
    </w:rPr>
  </w:style>
  <w:style w:type="character" w:customStyle="1" w:styleId="48Exact1">
    <w:name w:val="Основной текст (48) Exact1"/>
    <w:basedOn w:val="48Exact"/>
    <w:rsid w:val="005D6C5A"/>
    <w:rPr>
      <w:rFonts w:ascii="Franklin Gothic Heavy" w:eastAsia="Franklin Gothic Heavy" w:hAnsi="Franklin Gothic Heavy" w:cs="Franklin Gothic Heavy"/>
      <w:color w:val="000000"/>
      <w:spacing w:val="-1"/>
      <w:w w:val="100"/>
      <w:position w:val="0"/>
      <w:sz w:val="9"/>
      <w:szCs w:val="9"/>
      <w:shd w:val="clear" w:color="auto" w:fill="FFFFFF"/>
      <w:lang w:val="ru-RU"/>
    </w:rPr>
  </w:style>
  <w:style w:type="character" w:customStyle="1" w:styleId="49Exact">
    <w:name w:val="Основной текст (49) Exact"/>
    <w:basedOn w:val="ae"/>
    <w:link w:val="490"/>
    <w:rsid w:val="005D6C5A"/>
    <w:rPr>
      <w:rFonts w:ascii="Franklin Gothic Heavy" w:eastAsia="Franklin Gothic Heavy" w:hAnsi="Franklin Gothic Heavy" w:cs="Franklin Gothic Heavy"/>
      <w:spacing w:val="2"/>
      <w:sz w:val="8"/>
      <w:szCs w:val="8"/>
      <w:shd w:val="clear" w:color="auto" w:fill="FFFFFF"/>
    </w:rPr>
  </w:style>
  <w:style w:type="character" w:customStyle="1" w:styleId="49Exact1">
    <w:name w:val="Основной текст (49) Exact1"/>
    <w:basedOn w:val="49Exact"/>
    <w:rsid w:val="005D6C5A"/>
    <w:rPr>
      <w:rFonts w:ascii="Franklin Gothic Heavy" w:eastAsia="Franklin Gothic Heavy" w:hAnsi="Franklin Gothic Heavy" w:cs="Franklin Gothic Heavy"/>
      <w:color w:val="000000"/>
      <w:spacing w:val="2"/>
      <w:w w:val="100"/>
      <w:position w:val="0"/>
      <w:sz w:val="8"/>
      <w:szCs w:val="8"/>
      <w:shd w:val="clear" w:color="auto" w:fill="FFFFFF"/>
      <w:lang w:val="ru-RU"/>
    </w:rPr>
  </w:style>
  <w:style w:type="character" w:customStyle="1" w:styleId="36FranklinGothicHeavy0ptExact1">
    <w:name w:val="Основной текст (36) + Franklin Gothic Heavy;Не полужирный;Интервал 0 pt Exact1"/>
    <w:basedOn w:val="364"/>
    <w:rsid w:val="005D6C5A"/>
    <w:rPr>
      <w:rFonts w:ascii="Franklin Gothic Heavy" w:eastAsia="Franklin Gothic Heavy" w:hAnsi="Franklin Gothic Heavy" w:cs="Franklin Gothic Heavy"/>
      <w:b/>
      <w:bCs/>
      <w:color w:val="000000"/>
      <w:spacing w:val="0"/>
      <w:w w:val="100"/>
      <w:position w:val="0"/>
      <w:sz w:val="8"/>
      <w:szCs w:val="8"/>
      <w:shd w:val="clear" w:color="auto" w:fill="FFFFFF"/>
      <w:lang w:val="ru-RU"/>
    </w:rPr>
  </w:style>
  <w:style w:type="character" w:customStyle="1" w:styleId="50Exact">
    <w:name w:val="Основной текст (50) Exact"/>
    <w:basedOn w:val="ae"/>
    <w:link w:val="500"/>
    <w:rsid w:val="005D6C5A"/>
    <w:rPr>
      <w:rFonts w:ascii="Times New Roman" w:hAnsi="Times New Roman"/>
      <w:spacing w:val="-3"/>
      <w:sz w:val="10"/>
      <w:szCs w:val="10"/>
      <w:shd w:val="clear" w:color="auto" w:fill="FFFFFF"/>
    </w:rPr>
  </w:style>
  <w:style w:type="character" w:customStyle="1" w:styleId="50Exact1">
    <w:name w:val="Основной текст (50) Exact1"/>
    <w:basedOn w:val="50Exact"/>
    <w:rsid w:val="005D6C5A"/>
    <w:rPr>
      <w:rFonts w:ascii="Times New Roman" w:hAnsi="Times New Roman"/>
      <w:color w:val="000000"/>
      <w:spacing w:val="-3"/>
      <w:w w:val="100"/>
      <w:position w:val="0"/>
      <w:sz w:val="10"/>
      <w:szCs w:val="10"/>
      <w:shd w:val="clear" w:color="auto" w:fill="FFFFFF"/>
      <w:lang w:val="ru-RU"/>
    </w:rPr>
  </w:style>
  <w:style w:type="character" w:customStyle="1" w:styleId="Arial4pt0pt">
    <w:name w:val="Основной текст + Arial;4 pt;Полужирный;Интервал 0 pt"/>
    <w:basedOn w:val="aff6"/>
    <w:rsid w:val="005D6C5A"/>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BookmanOldStyle175pt0pt">
    <w:name w:val="Основной текст + Bookman Old Style;17;5 pt;Интервал 0 pt"/>
    <w:basedOn w:val="aff6"/>
    <w:rsid w:val="005D6C5A"/>
    <w:rPr>
      <w:rFonts w:ascii="Bookman Old Style" w:eastAsia="Bookman Old Style" w:hAnsi="Bookman Old Style" w:cs="Bookman Old Style"/>
      <w:b w:val="0"/>
      <w:bCs w:val="0"/>
      <w:i w:val="0"/>
      <w:iCs w:val="0"/>
      <w:smallCaps w:val="0"/>
      <w:strike w:val="0"/>
      <w:color w:val="000000"/>
      <w:spacing w:val="0"/>
      <w:w w:val="100"/>
      <w:position w:val="0"/>
      <w:sz w:val="35"/>
      <w:szCs w:val="35"/>
      <w:u w:val="none"/>
      <w:shd w:val="clear" w:color="auto" w:fill="FFFFFF"/>
    </w:rPr>
  </w:style>
  <w:style w:type="character" w:customStyle="1" w:styleId="Arial4pt0pt3">
    <w:name w:val="Основной текст + Arial;4 pt;Полужирный;Интервал 0 pt3"/>
    <w:basedOn w:val="aff6"/>
    <w:rsid w:val="005D6C5A"/>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Arial4pt0pt2">
    <w:name w:val="Основной текст + Arial;4 pt;Полужирный;Интервал 0 pt2"/>
    <w:basedOn w:val="aff6"/>
    <w:rsid w:val="005D6C5A"/>
    <w:rPr>
      <w:rFonts w:ascii="Arial" w:eastAsia="Arial" w:hAnsi="Arial" w:cs="Arial"/>
      <w:b/>
      <w:bCs/>
      <w:i w:val="0"/>
      <w:iCs w:val="0"/>
      <w:smallCaps w:val="0"/>
      <w:strike w:val="0"/>
      <w:color w:val="000000"/>
      <w:spacing w:val="-2"/>
      <w:w w:val="100"/>
      <w:position w:val="0"/>
      <w:sz w:val="8"/>
      <w:szCs w:val="8"/>
      <w:u w:val="none"/>
      <w:shd w:val="clear" w:color="auto" w:fill="FFFFFF"/>
    </w:rPr>
  </w:style>
  <w:style w:type="character" w:customStyle="1" w:styleId="105pt0pt">
    <w:name w:val="Основной текст + 10;5 pt;Курсив;Интервал 0 pt"/>
    <w:basedOn w:val="aff6"/>
    <w:rsid w:val="005D6C5A"/>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rPr>
  </w:style>
  <w:style w:type="character" w:customStyle="1" w:styleId="Arial4pt0pt1">
    <w:name w:val="Основной текст + Arial;4 pt;Полужирный;Интервал 0 pt1"/>
    <w:basedOn w:val="aff6"/>
    <w:rsid w:val="005D6C5A"/>
    <w:rPr>
      <w:rFonts w:ascii="Arial" w:eastAsia="Arial" w:hAnsi="Arial" w:cs="Arial"/>
      <w:b/>
      <w:bCs/>
      <w:i w:val="0"/>
      <w:iCs w:val="0"/>
      <w:smallCaps w:val="0"/>
      <w:strike w:val="0"/>
      <w:color w:val="000000"/>
      <w:spacing w:val="-2"/>
      <w:w w:val="100"/>
      <w:position w:val="0"/>
      <w:sz w:val="8"/>
      <w:szCs w:val="8"/>
      <w:u w:val="none"/>
      <w:shd w:val="clear" w:color="auto" w:fill="FFFFFF"/>
      <w:lang w:val="ru-RU"/>
    </w:rPr>
  </w:style>
  <w:style w:type="character" w:customStyle="1" w:styleId="105pt0pt1">
    <w:name w:val="Основной текст + 10;5 pt;Курсив;Интервал 0 pt1"/>
    <w:basedOn w:val="aff6"/>
    <w:rsid w:val="005D6C5A"/>
    <w:rPr>
      <w:rFonts w:ascii="Times New Roman" w:eastAsia="Times New Roman" w:hAnsi="Times New Roman" w:cs="Times New Roman"/>
      <w:b w:val="0"/>
      <w:bCs w:val="0"/>
      <w:i/>
      <w:iCs/>
      <w:smallCaps w:val="0"/>
      <w:strike w:val="0"/>
      <w:color w:val="000000"/>
      <w:spacing w:val="0"/>
      <w:w w:val="100"/>
      <w:position w:val="0"/>
      <w:sz w:val="21"/>
      <w:szCs w:val="21"/>
      <w:u w:val="none"/>
      <w:shd w:val="clear" w:color="auto" w:fill="FFFFFF"/>
    </w:rPr>
  </w:style>
  <w:style w:type="character" w:customStyle="1" w:styleId="Candara45pt0">
    <w:name w:val="Основной текст + Candara;4;5 pt;Полужирный"/>
    <w:basedOn w:val="aff6"/>
    <w:rsid w:val="005D6C5A"/>
    <w:rPr>
      <w:rFonts w:ascii="Candara" w:eastAsia="Candara" w:hAnsi="Candara" w:cs="Candara"/>
      <w:b/>
      <w:bCs/>
      <w:i w:val="0"/>
      <w:iCs w:val="0"/>
      <w:smallCaps w:val="0"/>
      <w:strike w:val="0"/>
      <w:color w:val="000000"/>
      <w:spacing w:val="2"/>
      <w:w w:val="100"/>
      <w:position w:val="0"/>
      <w:sz w:val="9"/>
      <w:szCs w:val="9"/>
      <w:u w:val="none"/>
      <w:shd w:val="clear" w:color="auto" w:fill="FFFFFF"/>
      <w:lang w:val="ru-RU"/>
    </w:rPr>
  </w:style>
  <w:style w:type="character" w:customStyle="1" w:styleId="BookAntiqua4pt0pt">
    <w:name w:val="Основной текст + Book Antiqua;4 pt;Интервал 0 pt"/>
    <w:basedOn w:val="aff6"/>
    <w:rsid w:val="005D6C5A"/>
    <w:rPr>
      <w:rFonts w:ascii="Book Antiqua" w:eastAsia="Book Antiqua" w:hAnsi="Book Antiqua" w:cs="Book Antiqua"/>
      <w:b w:val="0"/>
      <w:bCs w:val="0"/>
      <w:i w:val="0"/>
      <w:iCs w:val="0"/>
      <w:smallCaps w:val="0"/>
      <w:strike w:val="0"/>
      <w:color w:val="000000"/>
      <w:spacing w:val="-4"/>
      <w:w w:val="100"/>
      <w:position w:val="0"/>
      <w:sz w:val="8"/>
      <w:szCs w:val="8"/>
      <w:u w:val="none"/>
      <w:shd w:val="clear" w:color="auto" w:fill="FFFFFF"/>
      <w:lang w:val="ru-RU"/>
    </w:rPr>
  </w:style>
  <w:style w:type="character" w:customStyle="1" w:styleId="105pt0pt0">
    <w:name w:val="Основной текст + 10;5 pt;Интервал 0 pt"/>
    <w:basedOn w:val="aff6"/>
    <w:rsid w:val="005D6C5A"/>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1Exact">
    <w:name w:val="Основной текст (51) Exact"/>
    <w:basedOn w:val="ae"/>
    <w:link w:val="517"/>
    <w:rsid w:val="005D6C5A"/>
    <w:rPr>
      <w:rFonts w:ascii="Arial" w:eastAsia="Arial" w:hAnsi="Arial" w:cs="Arial"/>
      <w:spacing w:val="-4"/>
      <w:sz w:val="9"/>
      <w:szCs w:val="9"/>
      <w:shd w:val="clear" w:color="auto" w:fill="FFFFFF"/>
    </w:rPr>
  </w:style>
  <w:style w:type="character" w:customStyle="1" w:styleId="51Exact1">
    <w:name w:val="Основной текст (51) Exact1"/>
    <w:basedOn w:val="51Exact"/>
    <w:rsid w:val="005D6C5A"/>
    <w:rPr>
      <w:rFonts w:ascii="Arial" w:eastAsia="Arial" w:hAnsi="Arial" w:cs="Arial"/>
      <w:color w:val="000000"/>
      <w:spacing w:val="-4"/>
      <w:w w:val="100"/>
      <w:position w:val="0"/>
      <w:sz w:val="9"/>
      <w:szCs w:val="9"/>
      <w:shd w:val="clear" w:color="auto" w:fill="FFFFFF"/>
      <w:lang w:val="ru-RU"/>
    </w:rPr>
  </w:style>
  <w:style w:type="character" w:customStyle="1" w:styleId="52Exact">
    <w:name w:val="Основной текст (52) Exact"/>
    <w:basedOn w:val="ae"/>
    <w:link w:val="525"/>
    <w:rsid w:val="005D6C5A"/>
    <w:rPr>
      <w:rFonts w:ascii="Arial" w:eastAsia="Arial" w:hAnsi="Arial" w:cs="Arial"/>
      <w:spacing w:val="19"/>
      <w:sz w:val="9"/>
      <w:szCs w:val="9"/>
      <w:shd w:val="clear" w:color="auto" w:fill="FFFFFF"/>
    </w:rPr>
  </w:style>
  <w:style w:type="character" w:customStyle="1" w:styleId="52Exact1">
    <w:name w:val="Основной текст (52) Exact1"/>
    <w:basedOn w:val="52Exact"/>
    <w:rsid w:val="005D6C5A"/>
    <w:rPr>
      <w:rFonts w:ascii="Arial" w:eastAsia="Arial" w:hAnsi="Arial" w:cs="Arial"/>
      <w:color w:val="000000"/>
      <w:spacing w:val="19"/>
      <w:w w:val="100"/>
      <w:position w:val="0"/>
      <w:sz w:val="9"/>
      <w:szCs w:val="9"/>
      <w:shd w:val="clear" w:color="auto" w:fill="FFFFFF"/>
      <w:lang w:val="ru-RU"/>
    </w:rPr>
  </w:style>
  <w:style w:type="character" w:customStyle="1" w:styleId="4fb">
    <w:name w:val="Подпись к таблице (4)_"/>
    <w:basedOn w:val="ae"/>
    <w:link w:val="416"/>
    <w:uiPriority w:val="99"/>
    <w:rsid w:val="005D6C5A"/>
    <w:rPr>
      <w:rFonts w:ascii="Arial" w:eastAsia="Arial" w:hAnsi="Arial" w:cs="Arial"/>
      <w:sz w:val="9"/>
      <w:szCs w:val="9"/>
      <w:shd w:val="clear" w:color="auto" w:fill="FFFFFF"/>
    </w:rPr>
  </w:style>
  <w:style w:type="character" w:customStyle="1" w:styleId="4fc">
    <w:name w:val="Подпись к таблице (4)"/>
    <w:basedOn w:val="4fb"/>
    <w:uiPriority w:val="99"/>
    <w:rsid w:val="005D6C5A"/>
    <w:rPr>
      <w:rFonts w:ascii="Arial" w:eastAsia="Arial" w:hAnsi="Arial" w:cs="Arial"/>
      <w:color w:val="000000"/>
      <w:spacing w:val="0"/>
      <w:w w:val="100"/>
      <w:position w:val="0"/>
      <w:sz w:val="9"/>
      <w:szCs w:val="9"/>
      <w:shd w:val="clear" w:color="auto" w:fill="FFFFFF"/>
      <w:lang w:val="ru-RU"/>
    </w:rPr>
  </w:style>
  <w:style w:type="character" w:customStyle="1" w:styleId="14Exact">
    <w:name w:val="Основной текст (14) Exact"/>
    <w:basedOn w:val="ae"/>
    <w:link w:val="149"/>
    <w:rsid w:val="005D6C5A"/>
    <w:rPr>
      <w:rFonts w:ascii="Arial" w:eastAsia="Arial" w:hAnsi="Arial" w:cs="Arial"/>
      <w:spacing w:val="-4"/>
      <w:sz w:val="8"/>
      <w:szCs w:val="8"/>
      <w:shd w:val="clear" w:color="auto" w:fill="FFFFFF"/>
    </w:rPr>
  </w:style>
  <w:style w:type="character" w:customStyle="1" w:styleId="140ptExact">
    <w:name w:val="Основной текст (14) + Интервал 0 pt Exact"/>
    <w:basedOn w:val="14Exact"/>
    <w:rsid w:val="005D6C5A"/>
    <w:rPr>
      <w:rFonts w:ascii="Arial" w:eastAsia="Arial" w:hAnsi="Arial" w:cs="Arial"/>
      <w:color w:val="000000"/>
      <w:spacing w:val="-7"/>
      <w:w w:val="100"/>
      <w:position w:val="0"/>
      <w:sz w:val="8"/>
      <w:szCs w:val="8"/>
      <w:shd w:val="clear" w:color="auto" w:fill="FFFFFF"/>
      <w:lang w:val="ru-RU"/>
    </w:rPr>
  </w:style>
  <w:style w:type="character" w:customStyle="1" w:styleId="Arial4pt">
    <w:name w:val="Основной текст + Arial;4 pt;Полужирный;Малые прописные"/>
    <w:basedOn w:val="aff6"/>
    <w:rsid w:val="005D6C5A"/>
    <w:rPr>
      <w:rFonts w:ascii="Arial" w:eastAsia="Arial" w:hAnsi="Arial" w:cs="Arial"/>
      <w:b/>
      <w:bCs/>
      <w:i w:val="0"/>
      <w:iCs w:val="0"/>
      <w:smallCaps/>
      <w:strike w:val="0"/>
      <w:color w:val="000000"/>
      <w:spacing w:val="0"/>
      <w:w w:val="100"/>
      <w:position w:val="0"/>
      <w:sz w:val="8"/>
      <w:szCs w:val="8"/>
      <w:u w:val="none"/>
      <w:shd w:val="clear" w:color="auto" w:fill="FFFFFF"/>
      <w:lang w:val="en-US"/>
    </w:rPr>
  </w:style>
  <w:style w:type="character" w:customStyle="1" w:styleId="5fc">
    <w:name w:val="Подпись к таблице (5)_"/>
    <w:basedOn w:val="ae"/>
    <w:link w:val="5fd"/>
    <w:uiPriority w:val="99"/>
    <w:rsid w:val="005D6C5A"/>
    <w:rPr>
      <w:rFonts w:ascii="Times New Roman" w:hAnsi="Times New Roman"/>
      <w:b/>
      <w:bCs/>
      <w:sz w:val="15"/>
      <w:szCs w:val="15"/>
      <w:shd w:val="clear" w:color="auto" w:fill="FFFFFF"/>
    </w:rPr>
  </w:style>
  <w:style w:type="character" w:customStyle="1" w:styleId="TimesNewRoman75pt">
    <w:name w:val="Колонтитул + Times New Roman;7;5 pt"/>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rPr>
  </w:style>
  <w:style w:type="character" w:customStyle="1" w:styleId="TimesNewRoman75pt1">
    <w:name w:val="Колонтитул + Times New Roman;7;5 pt1"/>
    <w:basedOn w:val="afffff1"/>
    <w:rsid w:val="005D6C5A"/>
    <w:rPr>
      <w:rFonts w:ascii="Times New Roman" w:eastAsia="Times New Roman" w:hAnsi="Times New Roman" w:cs="Times New Roman"/>
      <w:b w:val="0"/>
      <w:bCs w:val="0"/>
      <w:i w:val="0"/>
      <w:iCs w:val="0"/>
      <w:smallCaps w:val="0"/>
      <w:strike w:val="0"/>
      <w:color w:val="000000"/>
      <w:spacing w:val="0"/>
      <w:w w:val="100"/>
      <w:position w:val="0"/>
      <w:sz w:val="15"/>
      <w:szCs w:val="15"/>
      <w:u w:val="single"/>
      <w:shd w:val="clear" w:color="auto" w:fill="FFFFFF"/>
      <w:lang w:val="ru-RU"/>
    </w:rPr>
  </w:style>
  <w:style w:type="character" w:customStyle="1" w:styleId="70ptExact2">
    <w:name w:val="Основной текст (7) + Интервал 0 pt Exact2"/>
    <w:basedOn w:val="7c"/>
    <w:rsid w:val="005D6C5A"/>
    <w:rPr>
      <w:rFonts w:ascii="Times New Roman" w:hAnsi="Times New Roman"/>
      <w:color w:val="000000"/>
      <w:spacing w:val="1"/>
      <w:w w:val="100"/>
      <w:position w:val="0"/>
      <w:sz w:val="14"/>
      <w:szCs w:val="14"/>
      <w:shd w:val="clear" w:color="auto" w:fill="FFFFFF"/>
      <w:lang w:val="ru-RU"/>
    </w:rPr>
  </w:style>
  <w:style w:type="character" w:customStyle="1" w:styleId="70ptExact1">
    <w:name w:val="Основной текст (7) + Интервал 0 pt Exact1"/>
    <w:basedOn w:val="7c"/>
    <w:rsid w:val="005D6C5A"/>
    <w:rPr>
      <w:rFonts w:ascii="Times New Roman" w:hAnsi="Times New Roman"/>
      <w:color w:val="000000"/>
      <w:spacing w:val="1"/>
      <w:w w:val="100"/>
      <w:position w:val="0"/>
      <w:sz w:val="14"/>
      <w:szCs w:val="14"/>
      <w:u w:val="single"/>
      <w:shd w:val="clear" w:color="auto" w:fill="FFFFFF"/>
      <w:lang w:val="ru-RU"/>
    </w:rPr>
  </w:style>
  <w:style w:type="character" w:customStyle="1" w:styleId="731">
    <w:name w:val="Основной текст (7)3"/>
    <w:basedOn w:val="7c"/>
    <w:rsid w:val="005D6C5A"/>
    <w:rPr>
      <w:rFonts w:ascii="Times New Roman" w:hAnsi="Times New Roman"/>
      <w:color w:val="000000"/>
      <w:spacing w:val="0"/>
      <w:w w:val="100"/>
      <w:position w:val="0"/>
      <w:sz w:val="15"/>
      <w:szCs w:val="15"/>
      <w:shd w:val="clear" w:color="auto" w:fill="FFFFFF"/>
      <w:lang w:val="ru-RU"/>
    </w:rPr>
  </w:style>
  <w:style w:type="character" w:customStyle="1" w:styleId="721">
    <w:name w:val="Основной текст (7)2"/>
    <w:basedOn w:val="7c"/>
    <w:rsid w:val="005D6C5A"/>
    <w:rPr>
      <w:rFonts w:ascii="Times New Roman" w:hAnsi="Times New Roman"/>
      <w:color w:val="000000"/>
      <w:spacing w:val="0"/>
      <w:w w:val="100"/>
      <w:position w:val="0"/>
      <w:sz w:val="15"/>
      <w:szCs w:val="15"/>
      <w:u w:val="single"/>
      <w:shd w:val="clear" w:color="auto" w:fill="FFFFFF"/>
      <w:lang w:val="ru-RU"/>
    </w:rPr>
  </w:style>
  <w:style w:type="character" w:customStyle="1" w:styleId="6f">
    <w:name w:val="Подпись к таблице (6)_"/>
    <w:basedOn w:val="ae"/>
    <w:link w:val="6f0"/>
    <w:uiPriority w:val="99"/>
    <w:rsid w:val="005D6C5A"/>
    <w:rPr>
      <w:rFonts w:ascii="Times New Roman" w:hAnsi="Times New Roman"/>
      <w:sz w:val="15"/>
      <w:szCs w:val="15"/>
      <w:shd w:val="clear" w:color="auto" w:fill="FFFFFF"/>
    </w:rPr>
  </w:style>
  <w:style w:type="character" w:customStyle="1" w:styleId="300">
    <w:name w:val="Основной текст (30)_"/>
    <w:basedOn w:val="ae"/>
    <w:link w:val="301"/>
    <w:uiPriority w:val="99"/>
    <w:rsid w:val="005D6C5A"/>
    <w:rPr>
      <w:rFonts w:ascii="Times New Roman" w:hAnsi="Times New Roman"/>
      <w:sz w:val="19"/>
      <w:szCs w:val="19"/>
      <w:shd w:val="clear" w:color="auto" w:fill="FFFFFF"/>
    </w:rPr>
  </w:style>
  <w:style w:type="character" w:customStyle="1" w:styleId="95pt12">
    <w:name w:val="Основной текст + 9;5 pt;Полужирный1"/>
    <w:basedOn w:val="aff6"/>
    <w:rsid w:val="005D6C5A"/>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paragraph" w:customStyle="1" w:styleId="2fff1">
    <w:name w:val="Основной текст (2)"/>
    <w:basedOn w:val="ad"/>
    <w:link w:val="2fff0"/>
    <w:uiPriority w:val="99"/>
    <w:qFormat/>
    <w:rsid w:val="005D6C5A"/>
    <w:pPr>
      <w:widowControl w:val="0"/>
      <w:shd w:val="clear" w:color="auto" w:fill="FFFFFF"/>
      <w:spacing w:before="840" w:after="600" w:line="686" w:lineRule="exact"/>
      <w:jc w:val="center"/>
    </w:pPr>
    <w:rPr>
      <w:rFonts w:eastAsiaTheme="minorHAnsi" w:cstheme="minorBidi"/>
      <w:sz w:val="60"/>
      <w:szCs w:val="60"/>
      <w:lang w:eastAsia="en-US"/>
    </w:rPr>
  </w:style>
  <w:style w:type="paragraph" w:customStyle="1" w:styleId="2fff3">
    <w:name w:val="Заголовок №2"/>
    <w:basedOn w:val="ad"/>
    <w:link w:val="2fff2"/>
    <w:uiPriority w:val="99"/>
    <w:qFormat/>
    <w:rsid w:val="005D6C5A"/>
    <w:pPr>
      <w:widowControl w:val="0"/>
      <w:shd w:val="clear" w:color="auto" w:fill="FFFFFF"/>
      <w:spacing w:after="420" w:line="0" w:lineRule="atLeast"/>
      <w:jc w:val="center"/>
      <w:outlineLvl w:val="1"/>
    </w:pPr>
    <w:rPr>
      <w:rFonts w:eastAsiaTheme="minorHAnsi" w:cstheme="minorBidi"/>
      <w:b/>
      <w:bCs/>
      <w:sz w:val="27"/>
      <w:szCs w:val="27"/>
      <w:lang w:eastAsia="en-US"/>
    </w:rPr>
  </w:style>
  <w:style w:type="paragraph" w:customStyle="1" w:styleId="1fffffd">
    <w:name w:val="Колонтитул1"/>
    <w:basedOn w:val="ad"/>
    <w:qFormat/>
    <w:rsid w:val="005D6C5A"/>
    <w:pPr>
      <w:widowControl w:val="0"/>
      <w:shd w:val="clear" w:color="auto" w:fill="FFFFFF"/>
      <w:spacing w:line="0" w:lineRule="atLeast"/>
    </w:pPr>
    <w:rPr>
      <w:rFonts w:ascii="Franklin Gothic Heavy" w:eastAsia="Franklin Gothic Heavy" w:hAnsi="Franklin Gothic Heavy" w:cs="Franklin Gothic Heavy"/>
      <w:color w:val="000000"/>
      <w:sz w:val="12"/>
      <w:szCs w:val="12"/>
    </w:rPr>
  </w:style>
  <w:style w:type="paragraph" w:customStyle="1" w:styleId="3ff6">
    <w:name w:val="Оглавление (3)"/>
    <w:basedOn w:val="ad"/>
    <w:link w:val="3ff5"/>
    <w:uiPriority w:val="99"/>
    <w:qFormat/>
    <w:rsid w:val="005D6C5A"/>
    <w:pPr>
      <w:widowControl w:val="0"/>
      <w:shd w:val="clear" w:color="auto" w:fill="FFFFFF"/>
      <w:spacing w:line="274" w:lineRule="exact"/>
      <w:jc w:val="both"/>
    </w:pPr>
    <w:rPr>
      <w:rFonts w:eastAsiaTheme="minorHAnsi" w:cstheme="minorBidi"/>
      <w:sz w:val="27"/>
      <w:szCs w:val="27"/>
      <w:lang w:eastAsia="en-US"/>
    </w:rPr>
  </w:style>
  <w:style w:type="paragraph" w:customStyle="1" w:styleId="31c">
    <w:name w:val="Основной текст (3)1"/>
    <w:basedOn w:val="ad"/>
    <w:link w:val="3ff7"/>
    <w:uiPriority w:val="99"/>
    <w:qFormat/>
    <w:rsid w:val="005D6C5A"/>
    <w:pPr>
      <w:widowControl w:val="0"/>
      <w:shd w:val="clear" w:color="auto" w:fill="FFFFFF"/>
      <w:spacing w:line="274" w:lineRule="exact"/>
      <w:jc w:val="both"/>
    </w:pPr>
    <w:rPr>
      <w:rFonts w:eastAsiaTheme="minorHAnsi" w:cstheme="minorBidi"/>
      <w:sz w:val="23"/>
      <w:szCs w:val="23"/>
      <w:lang w:eastAsia="en-US"/>
    </w:rPr>
  </w:style>
  <w:style w:type="paragraph" w:customStyle="1" w:styleId="3ff9">
    <w:name w:val="Заголовок №3"/>
    <w:basedOn w:val="ad"/>
    <w:link w:val="3ff8"/>
    <w:uiPriority w:val="99"/>
    <w:qFormat/>
    <w:rsid w:val="005D6C5A"/>
    <w:pPr>
      <w:widowControl w:val="0"/>
      <w:shd w:val="clear" w:color="auto" w:fill="FFFFFF"/>
      <w:spacing w:line="326" w:lineRule="exact"/>
      <w:outlineLvl w:val="2"/>
    </w:pPr>
    <w:rPr>
      <w:rFonts w:eastAsiaTheme="minorHAnsi" w:cstheme="minorBidi"/>
      <w:sz w:val="27"/>
      <w:szCs w:val="27"/>
      <w:lang w:eastAsia="en-US"/>
    </w:rPr>
  </w:style>
  <w:style w:type="paragraph" w:customStyle="1" w:styleId="1fffffc">
    <w:name w:val="Заголовок №1"/>
    <w:basedOn w:val="ad"/>
    <w:link w:val="1fffffb"/>
    <w:qFormat/>
    <w:rsid w:val="005D6C5A"/>
    <w:pPr>
      <w:widowControl w:val="0"/>
      <w:shd w:val="clear" w:color="auto" w:fill="FFFFFF"/>
      <w:spacing w:line="552" w:lineRule="exact"/>
      <w:jc w:val="center"/>
      <w:outlineLvl w:val="0"/>
    </w:pPr>
    <w:rPr>
      <w:rFonts w:eastAsiaTheme="minorHAnsi" w:cstheme="minorBidi"/>
      <w:b/>
      <w:bCs/>
      <w:sz w:val="30"/>
      <w:szCs w:val="30"/>
      <w:lang w:eastAsia="en-US"/>
    </w:rPr>
  </w:style>
  <w:style w:type="paragraph" w:customStyle="1" w:styleId="412">
    <w:name w:val="Основной текст (4)1"/>
    <w:basedOn w:val="ad"/>
    <w:link w:val="4f5"/>
    <w:uiPriority w:val="99"/>
    <w:qFormat/>
    <w:rsid w:val="005D6C5A"/>
    <w:pPr>
      <w:widowControl w:val="0"/>
      <w:shd w:val="clear" w:color="auto" w:fill="FFFFFF"/>
      <w:spacing w:line="485" w:lineRule="exact"/>
      <w:jc w:val="both"/>
    </w:pPr>
    <w:rPr>
      <w:rFonts w:eastAsiaTheme="minorHAnsi" w:cstheme="minorBidi"/>
      <w:b/>
      <w:bCs/>
      <w:sz w:val="27"/>
      <w:szCs w:val="27"/>
      <w:lang w:eastAsia="en-US"/>
    </w:rPr>
  </w:style>
  <w:style w:type="paragraph" w:customStyle="1" w:styleId="afffffffffffff3">
    <w:name w:val="Подпись к таблице"/>
    <w:basedOn w:val="ad"/>
    <w:link w:val="afffffffffffff2"/>
    <w:qFormat/>
    <w:rsid w:val="005D6C5A"/>
    <w:pPr>
      <w:widowControl w:val="0"/>
      <w:shd w:val="clear" w:color="auto" w:fill="FFFFFF"/>
      <w:spacing w:line="0" w:lineRule="atLeast"/>
    </w:pPr>
    <w:rPr>
      <w:rFonts w:eastAsiaTheme="minorHAnsi" w:cstheme="minorBidi"/>
      <w:sz w:val="23"/>
      <w:szCs w:val="23"/>
      <w:lang w:eastAsia="en-US"/>
    </w:rPr>
  </w:style>
  <w:style w:type="paragraph" w:customStyle="1" w:styleId="21e">
    <w:name w:val="Подпись к картинке (2)1"/>
    <w:basedOn w:val="ad"/>
    <w:link w:val="2fff4"/>
    <w:qFormat/>
    <w:rsid w:val="005D6C5A"/>
    <w:pPr>
      <w:widowControl w:val="0"/>
      <w:shd w:val="clear" w:color="auto" w:fill="FFFFFF"/>
      <w:spacing w:line="0" w:lineRule="atLeast"/>
    </w:pPr>
    <w:rPr>
      <w:rFonts w:eastAsiaTheme="minorHAnsi" w:cstheme="minorBidi"/>
      <w:i/>
      <w:iCs/>
      <w:spacing w:val="-20"/>
      <w:sz w:val="23"/>
      <w:szCs w:val="23"/>
      <w:lang w:eastAsia="en-US"/>
    </w:rPr>
  </w:style>
  <w:style w:type="paragraph" w:customStyle="1" w:styleId="afffffffffffff5">
    <w:name w:val="Подпись к картинке"/>
    <w:basedOn w:val="ad"/>
    <w:link w:val="afffffffffffff4"/>
    <w:qFormat/>
    <w:rsid w:val="005D6C5A"/>
    <w:pPr>
      <w:widowControl w:val="0"/>
      <w:shd w:val="clear" w:color="auto" w:fill="FFFFFF"/>
      <w:spacing w:line="0" w:lineRule="atLeast"/>
    </w:pPr>
    <w:rPr>
      <w:rFonts w:eastAsiaTheme="minorHAnsi" w:cstheme="minorBidi"/>
      <w:sz w:val="23"/>
      <w:szCs w:val="23"/>
      <w:lang w:eastAsia="en-US"/>
    </w:rPr>
  </w:style>
  <w:style w:type="paragraph" w:customStyle="1" w:styleId="514">
    <w:name w:val="Основной текст (5)1"/>
    <w:basedOn w:val="ad"/>
    <w:link w:val="5f7"/>
    <w:uiPriority w:val="99"/>
    <w:qFormat/>
    <w:rsid w:val="005D6C5A"/>
    <w:pPr>
      <w:widowControl w:val="0"/>
      <w:shd w:val="clear" w:color="auto" w:fill="FFFFFF"/>
      <w:spacing w:line="0" w:lineRule="atLeast"/>
    </w:pPr>
    <w:rPr>
      <w:rFonts w:ascii="Franklin Gothic Heavy" w:eastAsia="Franklin Gothic Heavy" w:hAnsi="Franklin Gothic Heavy" w:cs="Franklin Gothic Heavy"/>
      <w:sz w:val="8"/>
      <w:szCs w:val="8"/>
      <w:lang w:eastAsia="en-US"/>
    </w:rPr>
  </w:style>
  <w:style w:type="paragraph" w:customStyle="1" w:styleId="6d">
    <w:name w:val="Основной текст (6)"/>
    <w:basedOn w:val="ad"/>
    <w:link w:val="6Exact"/>
    <w:qFormat/>
    <w:rsid w:val="005D6C5A"/>
    <w:pPr>
      <w:widowControl w:val="0"/>
      <w:shd w:val="clear" w:color="auto" w:fill="FFFFFF"/>
      <w:spacing w:after="60" w:line="0" w:lineRule="atLeast"/>
      <w:jc w:val="center"/>
    </w:pPr>
    <w:rPr>
      <w:rFonts w:ascii="Franklin Gothic Heavy" w:eastAsia="Franklin Gothic Heavy" w:hAnsi="Franklin Gothic Heavy" w:cs="Franklin Gothic Heavy"/>
      <w:sz w:val="12"/>
      <w:szCs w:val="12"/>
      <w:lang w:eastAsia="en-US"/>
    </w:rPr>
  </w:style>
  <w:style w:type="paragraph" w:customStyle="1" w:styleId="713">
    <w:name w:val="Основной текст (7)1"/>
    <w:basedOn w:val="ad"/>
    <w:link w:val="7c"/>
    <w:qFormat/>
    <w:rsid w:val="005D6C5A"/>
    <w:pPr>
      <w:widowControl w:val="0"/>
      <w:shd w:val="clear" w:color="auto" w:fill="FFFFFF"/>
      <w:spacing w:line="202" w:lineRule="exact"/>
    </w:pPr>
    <w:rPr>
      <w:rFonts w:eastAsiaTheme="minorHAnsi" w:cstheme="minorBidi"/>
      <w:sz w:val="15"/>
      <w:szCs w:val="15"/>
      <w:lang w:eastAsia="en-US"/>
    </w:rPr>
  </w:style>
  <w:style w:type="paragraph" w:customStyle="1" w:styleId="4f6">
    <w:name w:val="Оглавление (4)"/>
    <w:basedOn w:val="ad"/>
    <w:link w:val="4Exact"/>
    <w:qFormat/>
    <w:rsid w:val="005D6C5A"/>
    <w:pPr>
      <w:widowControl w:val="0"/>
      <w:shd w:val="clear" w:color="auto" w:fill="FFFFFF"/>
      <w:spacing w:line="187" w:lineRule="exact"/>
      <w:jc w:val="both"/>
    </w:pPr>
    <w:rPr>
      <w:rFonts w:ascii="Franklin Gothic Heavy" w:eastAsia="Franklin Gothic Heavy" w:hAnsi="Franklin Gothic Heavy" w:cs="Franklin Gothic Heavy"/>
      <w:spacing w:val="2"/>
      <w:sz w:val="8"/>
      <w:szCs w:val="8"/>
      <w:lang w:eastAsia="en-US"/>
    </w:rPr>
  </w:style>
  <w:style w:type="paragraph" w:customStyle="1" w:styleId="8b">
    <w:name w:val="Основной текст (8)"/>
    <w:basedOn w:val="ad"/>
    <w:link w:val="8Exact"/>
    <w:uiPriority w:val="99"/>
    <w:qFormat/>
    <w:rsid w:val="005D6C5A"/>
    <w:pPr>
      <w:widowControl w:val="0"/>
      <w:shd w:val="clear" w:color="auto" w:fill="FFFFFF"/>
      <w:spacing w:line="0" w:lineRule="atLeast"/>
    </w:pPr>
    <w:rPr>
      <w:rFonts w:eastAsiaTheme="minorHAnsi" w:cstheme="minorBidi"/>
      <w:spacing w:val="-5"/>
      <w:sz w:val="8"/>
      <w:szCs w:val="8"/>
      <w:lang w:eastAsia="en-US"/>
    </w:rPr>
  </w:style>
  <w:style w:type="paragraph" w:customStyle="1" w:styleId="9b">
    <w:name w:val="Основной текст (9)"/>
    <w:basedOn w:val="ad"/>
    <w:link w:val="9Exact"/>
    <w:qFormat/>
    <w:rsid w:val="005D6C5A"/>
    <w:pPr>
      <w:widowControl w:val="0"/>
      <w:shd w:val="clear" w:color="auto" w:fill="FFFFFF"/>
      <w:spacing w:line="0" w:lineRule="atLeast"/>
    </w:pPr>
    <w:rPr>
      <w:rFonts w:ascii="Arial" w:eastAsia="Arial" w:hAnsi="Arial" w:cs="Arial"/>
      <w:spacing w:val="-2"/>
      <w:sz w:val="8"/>
      <w:szCs w:val="8"/>
      <w:lang w:eastAsia="en-US"/>
    </w:rPr>
  </w:style>
  <w:style w:type="paragraph" w:customStyle="1" w:styleId="107">
    <w:name w:val="Основной текст (10)"/>
    <w:basedOn w:val="ad"/>
    <w:link w:val="10Exact"/>
    <w:qFormat/>
    <w:rsid w:val="005D6C5A"/>
    <w:pPr>
      <w:widowControl w:val="0"/>
      <w:shd w:val="clear" w:color="auto" w:fill="FFFFFF"/>
      <w:spacing w:line="0" w:lineRule="atLeast"/>
    </w:pPr>
    <w:rPr>
      <w:rFonts w:ascii="Bookman Old Style" w:eastAsia="Bookman Old Style" w:hAnsi="Bookman Old Style" w:cs="Bookman Old Style"/>
      <w:spacing w:val="-7"/>
      <w:sz w:val="8"/>
      <w:szCs w:val="8"/>
      <w:lang w:eastAsia="en-US"/>
    </w:rPr>
  </w:style>
  <w:style w:type="paragraph" w:customStyle="1" w:styleId="11f7">
    <w:name w:val="Основной текст (11)"/>
    <w:basedOn w:val="ad"/>
    <w:link w:val="11Exact"/>
    <w:qFormat/>
    <w:rsid w:val="005D6C5A"/>
    <w:pPr>
      <w:widowControl w:val="0"/>
      <w:shd w:val="clear" w:color="auto" w:fill="FFFFFF"/>
      <w:spacing w:line="0" w:lineRule="atLeast"/>
    </w:pPr>
    <w:rPr>
      <w:rFonts w:eastAsiaTheme="minorHAnsi" w:cstheme="minorBidi"/>
      <w:sz w:val="8"/>
      <w:szCs w:val="8"/>
      <w:lang w:eastAsia="en-US"/>
    </w:rPr>
  </w:style>
  <w:style w:type="paragraph" w:customStyle="1" w:styleId="31d">
    <w:name w:val="Подпись к картинке (3)1"/>
    <w:basedOn w:val="ad"/>
    <w:link w:val="3ffa"/>
    <w:uiPriority w:val="99"/>
    <w:qFormat/>
    <w:rsid w:val="005D6C5A"/>
    <w:pPr>
      <w:widowControl w:val="0"/>
      <w:shd w:val="clear" w:color="auto" w:fill="FFFFFF"/>
      <w:spacing w:line="120" w:lineRule="exact"/>
    </w:pPr>
    <w:rPr>
      <w:rFonts w:ascii="Franklin Gothic Heavy" w:eastAsia="Franklin Gothic Heavy" w:hAnsi="Franklin Gothic Heavy" w:cs="Franklin Gothic Heavy"/>
      <w:sz w:val="8"/>
      <w:szCs w:val="8"/>
      <w:lang w:eastAsia="en-US"/>
    </w:rPr>
  </w:style>
  <w:style w:type="paragraph" w:customStyle="1" w:styleId="413">
    <w:name w:val="Подпись к картинке (4)1"/>
    <w:basedOn w:val="ad"/>
    <w:link w:val="4f7"/>
    <w:qFormat/>
    <w:rsid w:val="005D6C5A"/>
    <w:pPr>
      <w:widowControl w:val="0"/>
      <w:shd w:val="clear" w:color="auto" w:fill="FFFFFF"/>
      <w:spacing w:line="120" w:lineRule="exact"/>
    </w:pPr>
    <w:rPr>
      <w:rFonts w:eastAsiaTheme="minorHAnsi" w:cstheme="minorBidi"/>
      <w:sz w:val="15"/>
      <w:szCs w:val="15"/>
      <w:lang w:eastAsia="en-US"/>
    </w:rPr>
  </w:style>
  <w:style w:type="paragraph" w:customStyle="1" w:styleId="1211">
    <w:name w:val="Основной текст (12)1"/>
    <w:basedOn w:val="ad"/>
    <w:link w:val="128"/>
    <w:qFormat/>
    <w:rsid w:val="005D6C5A"/>
    <w:pPr>
      <w:widowControl w:val="0"/>
      <w:shd w:val="clear" w:color="auto" w:fill="FFFFFF"/>
      <w:spacing w:line="0" w:lineRule="atLeast"/>
    </w:pPr>
    <w:rPr>
      <w:rFonts w:ascii="Arial" w:eastAsia="Arial" w:hAnsi="Arial" w:cs="Arial"/>
      <w:i/>
      <w:iCs/>
      <w:sz w:val="13"/>
      <w:szCs w:val="13"/>
      <w:lang w:eastAsia="en-US"/>
    </w:rPr>
  </w:style>
  <w:style w:type="paragraph" w:customStyle="1" w:styleId="1310">
    <w:name w:val="Основной текст (13)1"/>
    <w:basedOn w:val="ad"/>
    <w:link w:val="138"/>
    <w:qFormat/>
    <w:rsid w:val="005D6C5A"/>
    <w:pPr>
      <w:widowControl w:val="0"/>
      <w:shd w:val="clear" w:color="auto" w:fill="FFFFFF"/>
      <w:spacing w:line="0" w:lineRule="atLeast"/>
    </w:pPr>
    <w:rPr>
      <w:rFonts w:ascii="Franklin Gothic Heavy" w:eastAsia="Franklin Gothic Heavy" w:hAnsi="Franklin Gothic Heavy" w:cs="Franklin Gothic Heavy"/>
      <w:sz w:val="25"/>
      <w:szCs w:val="25"/>
      <w:lang w:eastAsia="en-US"/>
    </w:rPr>
  </w:style>
  <w:style w:type="paragraph" w:customStyle="1" w:styleId="166">
    <w:name w:val="Основной текст (16)"/>
    <w:basedOn w:val="ad"/>
    <w:link w:val="16Exact"/>
    <w:uiPriority w:val="99"/>
    <w:qFormat/>
    <w:rsid w:val="005D6C5A"/>
    <w:pPr>
      <w:widowControl w:val="0"/>
      <w:shd w:val="clear" w:color="auto" w:fill="FFFFFF"/>
      <w:spacing w:line="0" w:lineRule="atLeast"/>
    </w:pPr>
    <w:rPr>
      <w:rFonts w:ascii="Tahoma" w:eastAsia="Tahoma" w:hAnsi="Tahoma" w:cs="Tahoma"/>
      <w:spacing w:val="-2"/>
      <w:sz w:val="8"/>
      <w:szCs w:val="8"/>
      <w:lang w:eastAsia="en-US"/>
    </w:rPr>
  </w:style>
  <w:style w:type="paragraph" w:customStyle="1" w:styleId="21f">
    <w:name w:val="Подпись к таблице (2)1"/>
    <w:basedOn w:val="ad"/>
    <w:link w:val="2fff7"/>
    <w:qFormat/>
    <w:rsid w:val="005D6C5A"/>
    <w:pPr>
      <w:widowControl w:val="0"/>
      <w:shd w:val="clear" w:color="auto" w:fill="FFFFFF"/>
      <w:spacing w:line="134" w:lineRule="exact"/>
    </w:pPr>
    <w:rPr>
      <w:rFonts w:ascii="Franklin Gothic Heavy" w:eastAsia="Franklin Gothic Heavy" w:hAnsi="Franklin Gothic Heavy" w:cs="Franklin Gothic Heavy"/>
      <w:sz w:val="8"/>
      <w:szCs w:val="8"/>
      <w:lang w:eastAsia="en-US"/>
    </w:rPr>
  </w:style>
  <w:style w:type="paragraph" w:customStyle="1" w:styleId="184">
    <w:name w:val="Основной текст (18)"/>
    <w:basedOn w:val="ad"/>
    <w:link w:val="18Exact"/>
    <w:qFormat/>
    <w:rsid w:val="005D6C5A"/>
    <w:pPr>
      <w:widowControl w:val="0"/>
      <w:shd w:val="clear" w:color="auto" w:fill="FFFFFF"/>
      <w:spacing w:after="60" w:line="0" w:lineRule="atLeast"/>
    </w:pPr>
    <w:rPr>
      <w:rFonts w:ascii="Bookman Old Style" w:eastAsia="Bookman Old Style" w:hAnsi="Bookman Old Style" w:cs="Bookman Old Style"/>
      <w:spacing w:val="-1"/>
      <w:sz w:val="8"/>
      <w:szCs w:val="8"/>
      <w:lang w:eastAsia="en-US"/>
    </w:rPr>
  </w:style>
  <w:style w:type="paragraph" w:customStyle="1" w:styleId="192">
    <w:name w:val="Основной текст (19)"/>
    <w:basedOn w:val="ad"/>
    <w:link w:val="19Exact"/>
    <w:qFormat/>
    <w:rsid w:val="005D6C5A"/>
    <w:pPr>
      <w:widowControl w:val="0"/>
      <w:shd w:val="clear" w:color="auto" w:fill="FFFFFF"/>
      <w:spacing w:line="235" w:lineRule="exact"/>
    </w:pPr>
    <w:rPr>
      <w:rFonts w:eastAsiaTheme="minorHAnsi" w:cstheme="minorBidi"/>
      <w:spacing w:val="1"/>
      <w:sz w:val="8"/>
      <w:szCs w:val="8"/>
      <w:lang w:eastAsia="en-US"/>
    </w:rPr>
  </w:style>
  <w:style w:type="paragraph" w:customStyle="1" w:styleId="201">
    <w:name w:val="Основной текст (20)"/>
    <w:basedOn w:val="ad"/>
    <w:link w:val="20Exact"/>
    <w:qFormat/>
    <w:rsid w:val="005D6C5A"/>
    <w:pPr>
      <w:widowControl w:val="0"/>
      <w:shd w:val="clear" w:color="auto" w:fill="FFFFFF"/>
      <w:spacing w:line="0" w:lineRule="atLeast"/>
    </w:pPr>
    <w:rPr>
      <w:rFonts w:eastAsiaTheme="minorHAnsi" w:cstheme="minorBidi"/>
      <w:spacing w:val="-1"/>
      <w:sz w:val="8"/>
      <w:szCs w:val="8"/>
      <w:lang w:eastAsia="en-US"/>
    </w:rPr>
  </w:style>
  <w:style w:type="paragraph" w:customStyle="1" w:styleId="515">
    <w:name w:val="Подпись к картинке (5)1"/>
    <w:basedOn w:val="ad"/>
    <w:link w:val="5fa"/>
    <w:qFormat/>
    <w:rsid w:val="005D6C5A"/>
    <w:pPr>
      <w:widowControl w:val="0"/>
      <w:shd w:val="clear" w:color="auto" w:fill="FFFFFF"/>
      <w:spacing w:line="0" w:lineRule="atLeast"/>
    </w:pPr>
    <w:rPr>
      <w:rFonts w:ascii="Tahoma" w:eastAsia="Tahoma" w:hAnsi="Tahoma" w:cs="Tahoma"/>
      <w:sz w:val="8"/>
      <w:szCs w:val="8"/>
      <w:lang w:eastAsia="en-US"/>
    </w:rPr>
  </w:style>
  <w:style w:type="paragraph" w:customStyle="1" w:styleId="21f0">
    <w:name w:val="Основной текст (21)"/>
    <w:basedOn w:val="ad"/>
    <w:link w:val="21Exact"/>
    <w:uiPriority w:val="99"/>
    <w:qFormat/>
    <w:rsid w:val="005D6C5A"/>
    <w:pPr>
      <w:widowControl w:val="0"/>
      <w:shd w:val="clear" w:color="auto" w:fill="FFFFFF"/>
      <w:spacing w:line="149" w:lineRule="exact"/>
    </w:pPr>
    <w:rPr>
      <w:rFonts w:eastAsiaTheme="minorHAnsi" w:cstheme="minorBidi"/>
      <w:spacing w:val="3"/>
      <w:sz w:val="8"/>
      <w:szCs w:val="8"/>
      <w:lang w:eastAsia="en-US"/>
    </w:rPr>
  </w:style>
  <w:style w:type="paragraph" w:customStyle="1" w:styleId="227">
    <w:name w:val="Основной текст (22)"/>
    <w:basedOn w:val="ad"/>
    <w:link w:val="22Exact"/>
    <w:uiPriority w:val="99"/>
    <w:qFormat/>
    <w:rsid w:val="005D6C5A"/>
    <w:pPr>
      <w:widowControl w:val="0"/>
      <w:shd w:val="clear" w:color="auto" w:fill="FFFFFF"/>
      <w:spacing w:line="149" w:lineRule="exact"/>
    </w:pPr>
    <w:rPr>
      <w:rFonts w:ascii="Franklin Gothic Heavy" w:eastAsia="Franklin Gothic Heavy" w:hAnsi="Franklin Gothic Heavy" w:cs="Franklin Gothic Heavy"/>
      <w:spacing w:val="1"/>
      <w:sz w:val="8"/>
      <w:szCs w:val="8"/>
      <w:lang w:eastAsia="en-US"/>
    </w:rPr>
  </w:style>
  <w:style w:type="paragraph" w:customStyle="1" w:styleId="235">
    <w:name w:val="Основной текст (23)"/>
    <w:basedOn w:val="ad"/>
    <w:link w:val="23Exact"/>
    <w:qFormat/>
    <w:rsid w:val="005D6C5A"/>
    <w:pPr>
      <w:widowControl w:val="0"/>
      <w:shd w:val="clear" w:color="auto" w:fill="FFFFFF"/>
      <w:spacing w:line="149" w:lineRule="exact"/>
    </w:pPr>
    <w:rPr>
      <w:rFonts w:ascii="Franklin Gothic Heavy" w:eastAsia="Franklin Gothic Heavy" w:hAnsi="Franklin Gothic Heavy" w:cs="Franklin Gothic Heavy"/>
      <w:spacing w:val="1"/>
      <w:sz w:val="8"/>
      <w:szCs w:val="8"/>
      <w:lang w:eastAsia="en-US"/>
    </w:rPr>
  </w:style>
  <w:style w:type="paragraph" w:customStyle="1" w:styleId="243">
    <w:name w:val="Основной текст (24)"/>
    <w:basedOn w:val="ad"/>
    <w:link w:val="24Exact"/>
    <w:uiPriority w:val="99"/>
    <w:qFormat/>
    <w:rsid w:val="005D6C5A"/>
    <w:pPr>
      <w:widowControl w:val="0"/>
      <w:shd w:val="clear" w:color="auto" w:fill="FFFFFF"/>
      <w:spacing w:line="149" w:lineRule="exact"/>
    </w:pPr>
    <w:rPr>
      <w:rFonts w:ascii="Bookman Old Style" w:eastAsia="Bookman Old Style" w:hAnsi="Bookman Old Style" w:cs="Bookman Old Style"/>
      <w:spacing w:val="-3"/>
      <w:sz w:val="8"/>
      <w:szCs w:val="8"/>
      <w:lang w:eastAsia="en-US"/>
    </w:rPr>
  </w:style>
  <w:style w:type="paragraph" w:customStyle="1" w:styleId="253">
    <w:name w:val="Основной текст (25)"/>
    <w:basedOn w:val="ad"/>
    <w:link w:val="25Exact"/>
    <w:uiPriority w:val="99"/>
    <w:qFormat/>
    <w:rsid w:val="005D6C5A"/>
    <w:pPr>
      <w:widowControl w:val="0"/>
      <w:shd w:val="clear" w:color="auto" w:fill="FFFFFF"/>
      <w:spacing w:line="149" w:lineRule="exact"/>
    </w:pPr>
    <w:rPr>
      <w:rFonts w:ascii="Book Antiqua" w:eastAsia="Book Antiqua" w:hAnsi="Book Antiqua" w:cs="Book Antiqua"/>
      <w:w w:val="150"/>
      <w:sz w:val="8"/>
      <w:szCs w:val="8"/>
      <w:lang w:eastAsia="en-US"/>
    </w:rPr>
  </w:style>
  <w:style w:type="paragraph" w:customStyle="1" w:styleId="263">
    <w:name w:val="Основной текст (26)"/>
    <w:basedOn w:val="ad"/>
    <w:link w:val="26Exact"/>
    <w:uiPriority w:val="99"/>
    <w:qFormat/>
    <w:rsid w:val="005D6C5A"/>
    <w:pPr>
      <w:widowControl w:val="0"/>
      <w:shd w:val="clear" w:color="auto" w:fill="FFFFFF"/>
      <w:spacing w:line="149" w:lineRule="exact"/>
    </w:pPr>
    <w:rPr>
      <w:rFonts w:ascii="Bookman Old Style" w:eastAsia="Bookman Old Style" w:hAnsi="Bookman Old Style" w:cs="Bookman Old Style"/>
      <w:spacing w:val="-6"/>
      <w:sz w:val="8"/>
      <w:szCs w:val="8"/>
      <w:lang w:eastAsia="en-US"/>
    </w:rPr>
  </w:style>
  <w:style w:type="paragraph" w:customStyle="1" w:styleId="272">
    <w:name w:val="Основной текст (27)"/>
    <w:basedOn w:val="ad"/>
    <w:link w:val="27Exact"/>
    <w:uiPriority w:val="99"/>
    <w:qFormat/>
    <w:rsid w:val="005D6C5A"/>
    <w:pPr>
      <w:widowControl w:val="0"/>
      <w:shd w:val="clear" w:color="auto" w:fill="FFFFFF"/>
      <w:spacing w:line="149" w:lineRule="exact"/>
    </w:pPr>
    <w:rPr>
      <w:rFonts w:ascii="Bookman Old Style" w:eastAsia="Bookman Old Style" w:hAnsi="Bookman Old Style" w:cs="Bookman Old Style"/>
      <w:spacing w:val="-6"/>
      <w:sz w:val="8"/>
      <w:szCs w:val="8"/>
      <w:lang w:eastAsia="en-US"/>
    </w:rPr>
  </w:style>
  <w:style w:type="paragraph" w:customStyle="1" w:styleId="281">
    <w:name w:val="Основной текст (28)"/>
    <w:basedOn w:val="ad"/>
    <w:link w:val="28Exact"/>
    <w:qFormat/>
    <w:rsid w:val="005D6C5A"/>
    <w:pPr>
      <w:widowControl w:val="0"/>
      <w:shd w:val="clear" w:color="auto" w:fill="FFFFFF"/>
      <w:spacing w:line="149" w:lineRule="exact"/>
    </w:pPr>
    <w:rPr>
      <w:rFonts w:eastAsiaTheme="minorHAnsi" w:cstheme="minorBidi"/>
      <w:spacing w:val="-1"/>
      <w:sz w:val="8"/>
      <w:szCs w:val="8"/>
      <w:lang w:eastAsia="en-US"/>
    </w:rPr>
  </w:style>
  <w:style w:type="paragraph" w:customStyle="1" w:styleId="292">
    <w:name w:val="Основной текст (29)"/>
    <w:basedOn w:val="ad"/>
    <w:link w:val="291"/>
    <w:qFormat/>
    <w:rsid w:val="005D6C5A"/>
    <w:pPr>
      <w:widowControl w:val="0"/>
      <w:shd w:val="clear" w:color="auto" w:fill="FFFFFF"/>
      <w:spacing w:line="0" w:lineRule="atLeast"/>
    </w:pPr>
    <w:rPr>
      <w:rFonts w:eastAsiaTheme="minorHAnsi" w:cstheme="minorBidi"/>
      <w:b/>
      <w:bCs/>
      <w:i/>
      <w:iCs/>
      <w:sz w:val="15"/>
      <w:szCs w:val="15"/>
      <w:lang w:eastAsia="en-US"/>
    </w:rPr>
  </w:style>
  <w:style w:type="paragraph" w:customStyle="1" w:styleId="301">
    <w:name w:val="Основной текст (30)"/>
    <w:basedOn w:val="ad"/>
    <w:link w:val="300"/>
    <w:qFormat/>
    <w:rsid w:val="005D6C5A"/>
    <w:pPr>
      <w:widowControl w:val="0"/>
      <w:shd w:val="clear" w:color="auto" w:fill="FFFFFF"/>
      <w:spacing w:line="230" w:lineRule="exact"/>
      <w:jc w:val="both"/>
    </w:pPr>
    <w:rPr>
      <w:rFonts w:eastAsiaTheme="minorHAnsi" w:cstheme="minorBidi"/>
      <w:sz w:val="19"/>
      <w:szCs w:val="19"/>
      <w:lang w:eastAsia="en-US"/>
    </w:rPr>
  </w:style>
  <w:style w:type="paragraph" w:customStyle="1" w:styleId="31e">
    <w:name w:val="Основной текст (31)"/>
    <w:basedOn w:val="ad"/>
    <w:link w:val="31Exact"/>
    <w:qFormat/>
    <w:rsid w:val="005D6C5A"/>
    <w:pPr>
      <w:widowControl w:val="0"/>
      <w:shd w:val="clear" w:color="auto" w:fill="FFFFFF"/>
      <w:spacing w:line="0" w:lineRule="atLeast"/>
    </w:pPr>
    <w:rPr>
      <w:rFonts w:ascii="Bookman Old Style" w:eastAsia="Bookman Old Style" w:hAnsi="Bookman Old Style" w:cs="Bookman Old Style"/>
      <w:b/>
      <w:bCs/>
      <w:spacing w:val="-7"/>
      <w:sz w:val="12"/>
      <w:szCs w:val="12"/>
      <w:lang w:eastAsia="en-US"/>
    </w:rPr>
  </w:style>
  <w:style w:type="paragraph" w:customStyle="1" w:styleId="327">
    <w:name w:val="Основной текст (32)"/>
    <w:basedOn w:val="ad"/>
    <w:link w:val="32Exact"/>
    <w:uiPriority w:val="99"/>
    <w:qFormat/>
    <w:rsid w:val="005D6C5A"/>
    <w:pPr>
      <w:widowControl w:val="0"/>
      <w:shd w:val="clear" w:color="auto" w:fill="FFFFFF"/>
      <w:spacing w:line="0" w:lineRule="atLeast"/>
    </w:pPr>
    <w:rPr>
      <w:rFonts w:eastAsiaTheme="minorHAnsi" w:cstheme="minorBidi"/>
      <w:b/>
      <w:bCs/>
      <w:spacing w:val="-2"/>
      <w:sz w:val="14"/>
      <w:szCs w:val="14"/>
      <w:lang w:val="en-US" w:eastAsia="en-US"/>
    </w:rPr>
  </w:style>
  <w:style w:type="paragraph" w:customStyle="1" w:styleId="12b">
    <w:name w:val="Заголовок №1 (2)"/>
    <w:basedOn w:val="ad"/>
    <w:link w:val="12a"/>
    <w:uiPriority w:val="99"/>
    <w:qFormat/>
    <w:rsid w:val="005D6C5A"/>
    <w:pPr>
      <w:widowControl w:val="0"/>
      <w:shd w:val="clear" w:color="auto" w:fill="FFFFFF"/>
      <w:spacing w:before="660" w:after="420" w:line="0" w:lineRule="atLeast"/>
      <w:jc w:val="right"/>
      <w:outlineLvl w:val="0"/>
    </w:pPr>
    <w:rPr>
      <w:rFonts w:eastAsiaTheme="minorHAnsi" w:cstheme="minorBidi"/>
      <w:sz w:val="27"/>
      <w:szCs w:val="27"/>
      <w:lang w:eastAsia="en-US"/>
    </w:rPr>
  </w:style>
  <w:style w:type="paragraph" w:customStyle="1" w:styleId="336">
    <w:name w:val="Основной текст (33)"/>
    <w:basedOn w:val="ad"/>
    <w:link w:val="335"/>
    <w:uiPriority w:val="99"/>
    <w:qFormat/>
    <w:rsid w:val="005D6C5A"/>
    <w:pPr>
      <w:widowControl w:val="0"/>
      <w:shd w:val="clear" w:color="auto" w:fill="FFFFFF"/>
      <w:spacing w:before="240" w:after="60" w:line="0" w:lineRule="atLeast"/>
      <w:jc w:val="center"/>
    </w:pPr>
    <w:rPr>
      <w:rFonts w:eastAsiaTheme="minorHAnsi" w:cstheme="minorBidi"/>
      <w:sz w:val="13"/>
      <w:szCs w:val="13"/>
      <w:lang w:val="en-US" w:eastAsia="en-US"/>
    </w:rPr>
  </w:style>
  <w:style w:type="paragraph" w:customStyle="1" w:styleId="329">
    <w:name w:val="Заголовок №3 (2)"/>
    <w:basedOn w:val="ad"/>
    <w:link w:val="328"/>
    <w:qFormat/>
    <w:rsid w:val="005D6C5A"/>
    <w:pPr>
      <w:widowControl w:val="0"/>
      <w:shd w:val="clear" w:color="auto" w:fill="FFFFFF"/>
      <w:spacing w:after="240" w:line="490" w:lineRule="exact"/>
      <w:jc w:val="both"/>
      <w:outlineLvl w:val="2"/>
    </w:pPr>
    <w:rPr>
      <w:rFonts w:eastAsiaTheme="minorHAnsi" w:cstheme="minorBidi"/>
      <w:b/>
      <w:bCs/>
      <w:sz w:val="27"/>
      <w:szCs w:val="27"/>
      <w:lang w:eastAsia="en-US"/>
    </w:rPr>
  </w:style>
  <w:style w:type="paragraph" w:customStyle="1" w:styleId="229">
    <w:name w:val="Заголовок №2 (2)"/>
    <w:basedOn w:val="ad"/>
    <w:link w:val="228"/>
    <w:qFormat/>
    <w:rsid w:val="005D6C5A"/>
    <w:pPr>
      <w:widowControl w:val="0"/>
      <w:shd w:val="clear" w:color="auto" w:fill="FFFFFF"/>
      <w:spacing w:after="600" w:line="0" w:lineRule="atLeast"/>
      <w:jc w:val="center"/>
      <w:outlineLvl w:val="1"/>
    </w:pPr>
    <w:rPr>
      <w:rFonts w:eastAsiaTheme="minorHAnsi" w:cstheme="minorBidi"/>
      <w:b/>
      <w:bCs/>
      <w:sz w:val="30"/>
      <w:szCs w:val="30"/>
      <w:lang w:eastAsia="en-US"/>
    </w:rPr>
  </w:style>
  <w:style w:type="paragraph" w:customStyle="1" w:styleId="354">
    <w:name w:val="Основной текст (35)"/>
    <w:basedOn w:val="ad"/>
    <w:link w:val="35Exact"/>
    <w:uiPriority w:val="99"/>
    <w:qFormat/>
    <w:rsid w:val="005D6C5A"/>
    <w:pPr>
      <w:widowControl w:val="0"/>
      <w:shd w:val="clear" w:color="auto" w:fill="FFFFFF"/>
      <w:spacing w:line="0" w:lineRule="atLeast"/>
    </w:pPr>
    <w:rPr>
      <w:rFonts w:eastAsiaTheme="minorHAnsi" w:cstheme="minorBidi"/>
      <w:spacing w:val="-4"/>
      <w:w w:val="150"/>
      <w:sz w:val="8"/>
      <w:szCs w:val="8"/>
      <w:lang w:eastAsia="en-US"/>
    </w:rPr>
  </w:style>
  <w:style w:type="paragraph" w:customStyle="1" w:styleId="3610">
    <w:name w:val="Основной текст (36)1"/>
    <w:basedOn w:val="ad"/>
    <w:link w:val="364"/>
    <w:qFormat/>
    <w:rsid w:val="005D6C5A"/>
    <w:pPr>
      <w:widowControl w:val="0"/>
      <w:shd w:val="clear" w:color="auto" w:fill="FFFFFF"/>
      <w:spacing w:line="0" w:lineRule="atLeast"/>
    </w:pPr>
    <w:rPr>
      <w:rFonts w:ascii="Arial" w:eastAsia="Arial" w:hAnsi="Arial" w:cs="Arial"/>
      <w:b/>
      <w:bCs/>
      <w:sz w:val="8"/>
      <w:szCs w:val="8"/>
      <w:lang w:eastAsia="en-US"/>
    </w:rPr>
  </w:style>
  <w:style w:type="paragraph" w:customStyle="1" w:styleId="372">
    <w:name w:val="Основной текст (37)"/>
    <w:basedOn w:val="ad"/>
    <w:link w:val="37Exact"/>
    <w:uiPriority w:val="99"/>
    <w:qFormat/>
    <w:rsid w:val="005D6C5A"/>
    <w:pPr>
      <w:widowControl w:val="0"/>
      <w:shd w:val="clear" w:color="auto" w:fill="FFFFFF"/>
      <w:spacing w:before="60" w:line="235" w:lineRule="exact"/>
    </w:pPr>
    <w:rPr>
      <w:rFonts w:ascii="Franklin Gothic Heavy" w:eastAsia="Franklin Gothic Heavy" w:hAnsi="Franklin Gothic Heavy" w:cs="Franklin Gothic Heavy"/>
      <w:sz w:val="8"/>
      <w:szCs w:val="8"/>
      <w:lang w:eastAsia="en-US"/>
    </w:rPr>
  </w:style>
  <w:style w:type="paragraph" w:customStyle="1" w:styleId="380">
    <w:name w:val="Основной текст (38)"/>
    <w:basedOn w:val="ad"/>
    <w:link w:val="38Exact"/>
    <w:uiPriority w:val="99"/>
    <w:qFormat/>
    <w:rsid w:val="005D6C5A"/>
    <w:pPr>
      <w:widowControl w:val="0"/>
      <w:shd w:val="clear" w:color="auto" w:fill="FFFFFF"/>
      <w:spacing w:before="60" w:line="235" w:lineRule="exact"/>
    </w:pPr>
    <w:rPr>
      <w:rFonts w:ascii="Bookman Old Style" w:eastAsia="Bookman Old Style" w:hAnsi="Bookman Old Style" w:cs="Bookman Old Style"/>
      <w:spacing w:val="-5"/>
      <w:sz w:val="9"/>
      <w:szCs w:val="9"/>
      <w:lang w:eastAsia="en-US"/>
    </w:rPr>
  </w:style>
  <w:style w:type="paragraph" w:customStyle="1" w:styleId="390">
    <w:name w:val="Основной текст (39)"/>
    <w:basedOn w:val="ad"/>
    <w:link w:val="39Exact"/>
    <w:qFormat/>
    <w:rsid w:val="005D6C5A"/>
    <w:pPr>
      <w:widowControl w:val="0"/>
      <w:shd w:val="clear" w:color="auto" w:fill="FFFFFF"/>
      <w:spacing w:line="235" w:lineRule="exact"/>
    </w:pPr>
    <w:rPr>
      <w:rFonts w:ascii="Arial" w:eastAsia="Arial" w:hAnsi="Arial" w:cs="Arial"/>
      <w:spacing w:val="-3"/>
      <w:sz w:val="9"/>
      <w:szCs w:val="9"/>
      <w:lang w:eastAsia="en-US"/>
    </w:rPr>
  </w:style>
  <w:style w:type="paragraph" w:customStyle="1" w:styleId="400">
    <w:name w:val="Основной текст (40)"/>
    <w:basedOn w:val="ad"/>
    <w:link w:val="40Exact"/>
    <w:qFormat/>
    <w:rsid w:val="005D6C5A"/>
    <w:pPr>
      <w:widowControl w:val="0"/>
      <w:shd w:val="clear" w:color="auto" w:fill="FFFFFF"/>
      <w:spacing w:line="0" w:lineRule="atLeast"/>
    </w:pPr>
    <w:rPr>
      <w:rFonts w:ascii="Candara" w:eastAsia="Candara" w:hAnsi="Candara" w:cs="Candara"/>
      <w:spacing w:val="-7"/>
      <w:sz w:val="8"/>
      <w:szCs w:val="8"/>
      <w:lang w:eastAsia="en-US"/>
    </w:rPr>
  </w:style>
  <w:style w:type="paragraph" w:customStyle="1" w:styleId="31f">
    <w:name w:val="Подпись к таблице (3)1"/>
    <w:basedOn w:val="ad"/>
    <w:link w:val="3ffd"/>
    <w:qFormat/>
    <w:rsid w:val="005D6C5A"/>
    <w:pPr>
      <w:widowControl w:val="0"/>
      <w:shd w:val="clear" w:color="auto" w:fill="FFFFFF"/>
      <w:spacing w:line="0" w:lineRule="atLeast"/>
    </w:pPr>
    <w:rPr>
      <w:rFonts w:ascii="Arial" w:eastAsia="Arial" w:hAnsi="Arial" w:cs="Arial"/>
      <w:sz w:val="9"/>
      <w:szCs w:val="9"/>
      <w:lang w:eastAsia="en-US"/>
    </w:rPr>
  </w:style>
  <w:style w:type="paragraph" w:customStyle="1" w:styleId="472">
    <w:name w:val="Основной текст (47)"/>
    <w:basedOn w:val="ad"/>
    <w:link w:val="47Exact"/>
    <w:qFormat/>
    <w:rsid w:val="005D6C5A"/>
    <w:pPr>
      <w:widowControl w:val="0"/>
      <w:shd w:val="clear" w:color="auto" w:fill="FFFFFF"/>
      <w:spacing w:line="120" w:lineRule="exact"/>
    </w:pPr>
    <w:rPr>
      <w:rFonts w:ascii="Franklin Gothic Heavy" w:eastAsia="Franklin Gothic Heavy" w:hAnsi="Franklin Gothic Heavy" w:cs="Franklin Gothic Heavy"/>
      <w:spacing w:val="-3"/>
      <w:sz w:val="8"/>
      <w:szCs w:val="8"/>
      <w:lang w:eastAsia="en-US"/>
    </w:rPr>
  </w:style>
  <w:style w:type="paragraph" w:customStyle="1" w:styleId="4110">
    <w:name w:val="Основной текст (41)1"/>
    <w:basedOn w:val="ad"/>
    <w:link w:val="414"/>
    <w:uiPriority w:val="99"/>
    <w:qFormat/>
    <w:rsid w:val="005D6C5A"/>
    <w:pPr>
      <w:widowControl w:val="0"/>
      <w:shd w:val="clear" w:color="auto" w:fill="FFFFFF"/>
      <w:spacing w:line="120" w:lineRule="exact"/>
      <w:jc w:val="right"/>
    </w:pPr>
    <w:rPr>
      <w:rFonts w:ascii="Arial" w:eastAsia="Arial" w:hAnsi="Arial" w:cs="Arial"/>
      <w:sz w:val="9"/>
      <w:szCs w:val="9"/>
      <w:lang w:eastAsia="en-US"/>
    </w:rPr>
  </w:style>
  <w:style w:type="paragraph" w:customStyle="1" w:styleId="6e">
    <w:name w:val="Подпись к картинке (6)"/>
    <w:basedOn w:val="ad"/>
    <w:link w:val="6Exact0"/>
    <w:uiPriority w:val="99"/>
    <w:qFormat/>
    <w:rsid w:val="005D6C5A"/>
    <w:pPr>
      <w:widowControl w:val="0"/>
      <w:shd w:val="clear" w:color="auto" w:fill="FFFFFF"/>
      <w:spacing w:line="0" w:lineRule="atLeast"/>
    </w:pPr>
    <w:rPr>
      <w:rFonts w:eastAsiaTheme="minorHAnsi" w:cstheme="minorBidi"/>
      <w:spacing w:val="-4"/>
      <w:w w:val="150"/>
      <w:sz w:val="8"/>
      <w:szCs w:val="8"/>
      <w:lang w:eastAsia="en-US"/>
    </w:rPr>
  </w:style>
  <w:style w:type="paragraph" w:customStyle="1" w:styleId="4210">
    <w:name w:val="Основной текст (42)1"/>
    <w:basedOn w:val="ad"/>
    <w:link w:val="423"/>
    <w:qFormat/>
    <w:rsid w:val="005D6C5A"/>
    <w:pPr>
      <w:widowControl w:val="0"/>
      <w:shd w:val="clear" w:color="auto" w:fill="FFFFFF"/>
      <w:spacing w:line="120" w:lineRule="exact"/>
      <w:jc w:val="right"/>
    </w:pPr>
    <w:rPr>
      <w:rFonts w:ascii="Franklin Gothic Heavy" w:eastAsia="Franklin Gothic Heavy" w:hAnsi="Franklin Gothic Heavy" w:cs="Franklin Gothic Heavy"/>
      <w:spacing w:val="-10"/>
      <w:sz w:val="9"/>
      <w:szCs w:val="9"/>
      <w:lang w:eastAsia="en-US"/>
    </w:rPr>
  </w:style>
  <w:style w:type="paragraph" w:customStyle="1" w:styleId="4310">
    <w:name w:val="Основной текст (43)1"/>
    <w:basedOn w:val="ad"/>
    <w:link w:val="432"/>
    <w:uiPriority w:val="99"/>
    <w:qFormat/>
    <w:rsid w:val="005D6C5A"/>
    <w:pPr>
      <w:widowControl w:val="0"/>
      <w:shd w:val="clear" w:color="auto" w:fill="FFFFFF"/>
      <w:spacing w:line="120" w:lineRule="exact"/>
      <w:jc w:val="right"/>
    </w:pPr>
    <w:rPr>
      <w:rFonts w:ascii="Franklin Gothic Heavy" w:eastAsia="Franklin Gothic Heavy" w:hAnsi="Franklin Gothic Heavy" w:cs="Franklin Gothic Heavy"/>
      <w:sz w:val="9"/>
      <w:szCs w:val="9"/>
      <w:lang w:eastAsia="en-US"/>
    </w:rPr>
  </w:style>
  <w:style w:type="paragraph" w:customStyle="1" w:styleId="4410">
    <w:name w:val="Основной текст (44)1"/>
    <w:basedOn w:val="ad"/>
    <w:link w:val="442"/>
    <w:uiPriority w:val="99"/>
    <w:qFormat/>
    <w:rsid w:val="005D6C5A"/>
    <w:pPr>
      <w:widowControl w:val="0"/>
      <w:shd w:val="clear" w:color="auto" w:fill="FFFFFF"/>
      <w:spacing w:line="120" w:lineRule="exact"/>
      <w:jc w:val="right"/>
    </w:pPr>
    <w:rPr>
      <w:rFonts w:eastAsiaTheme="minorHAnsi" w:cstheme="minorBidi"/>
      <w:sz w:val="10"/>
      <w:szCs w:val="10"/>
      <w:lang w:eastAsia="en-US"/>
    </w:rPr>
  </w:style>
  <w:style w:type="paragraph" w:customStyle="1" w:styleId="4510">
    <w:name w:val="Основной текст (45)1"/>
    <w:basedOn w:val="ad"/>
    <w:link w:val="452"/>
    <w:qFormat/>
    <w:rsid w:val="005D6C5A"/>
    <w:pPr>
      <w:widowControl w:val="0"/>
      <w:shd w:val="clear" w:color="auto" w:fill="FFFFFF"/>
      <w:spacing w:line="120" w:lineRule="exact"/>
      <w:jc w:val="right"/>
    </w:pPr>
    <w:rPr>
      <w:rFonts w:ascii="Franklin Gothic Heavy" w:eastAsia="Franklin Gothic Heavy" w:hAnsi="Franklin Gothic Heavy" w:cs="Franklin Gothic Heavy"/>
      <w:sz w:val="10"/>
      <w:szCs w:val="10"/>
      <w:lang w:eastAsia="en-US"/>
    </w:rPr>
  </w:style>
  <w:style w:type="paragraph" w:customStyle="1" w:styleId="4610">
    <w:name w:val="Основной текст (46)1"/>
    <w:basedOn w:val="ad"/>
    <w:link w:val="462"/>
    <w:qFormat/>
    <w:rsid w:val="005D6C5A"/>
    <w:pPr>
      <w:widowControl w:val="0"/>
      <w:shd w:val="clear" w:color="auto" w:fill="FFFFFF"/>
      <w:spacing w:line="120" w:lineRule="exact"/>
      <w:jc w:val="right"/>
    </w:pPr>
    <w:rPr>
      <w:rFonts w:ascii="Franklin Gothic Heavy" w:eastAsia="Franklin Gothic Heavy" w:hAnsi="Franklin Gothic Heavy" w:cs="Franklin Gothic Heavy"/>
      <w:sz w:val="9"/>
      <w:szCs w:val="9"/>
      <w:lang w:eastAsia="en-US"/>
    </w:rPr>
  </w:style>
  <w:style w:type="paragraph" w:customStyle="1" w:styleId="480">
    <w:name w:val="Основной текст (48)"/>
    <w:basedOn w:val="ad"/>
    <w:link w:val="48Exact"/>
    <w:qFormat/>
    <w:rsid w:val="005D6C5A"/>
    <w:pPr>
      <w:widowControl w:val="0"/>
      <w:shd w:val="clear" w:color="auto" w:fill="FFFFFF"/>
      <w:spacing w:line="245" w:lineRule="exact"/>
    </w:pPr>
    <w:rPr>
      <w:rFonts w:ascii="Franklin Gothic Heavy" w:eastAsia="Franklin Gothic Heavy" w:hAnsi="Franklin Gothic Heavy" w:cs="Franklin Gothic Heavy"/>
      <w:spacing w:val="-1"/>
      <w:sz w:val="9"/>
      <w:szCs w:val="9"/>
      <w:lang w:eastAsia="en-US"/>
    </w:rPr>
  </w:style>
  <w:style w:type="paragraph" w:customStyle="1" w:styleId="490">
    <w:name w:val="Основной текст (49)"/>
    <w:basedOn w:val="ad"/>
    <w:link w:val="49Exact"/>
    <w:qFormat/>
    <w:rsid w:val="005D6C5A"/>
    <w:pPr>
      <w:widowControl w:val="0"/>
      <w:shd w:val="clear" w:color="auto" w:fill="FFFFFF"/>
      <w:spacing w:line="245" w:lineRule="exact"/>
    </w:pPr>
    <w:rPr>
      <w:rFonts w:ascii="Franklin Gothic Heavy" w:eastAsia="Franklin Gothic Heavy" w:hAnsi="Franklin Gothic Heavy" w:cs="Franklin Gothic Heavy"/>
      <w:spacing w:val="2"/>
      <w:sz w:val="8"/>
      <w:szCs w:val="8"/>
      <w:lang w:eastAsia="en-US"/>
    </w:rPr>
  </w:style>
  <w:style w:type="paragraph" w:customStyle="1" w:styleId="500">
    <w:name w:val="Основной текст (50)"/>
    <w:basedOn w:val="ad"/>
    <w:link w:val="50Exact"/>
    <w:qFormat/>
    <w:rsid w:val="005D6C5A"/>
    <w:pPr>
      <w:widowControl w:val="0"/>
      <w:shd w:val="clear" w:color="auto" w:fill="FFFFFF"/>
      <w:spacing w:before="60" w:after="60" w:line="0" w:lineRule="atLeast"/>
    </w:pPr>
    <w:rPr>
      <w:rFonts w:eastAsiaTheme="minorHAnsi" w:cstheme="minorBidi"/>
      <w:spacing w:val="-3"/>
      <w:sz w:val="10"/>
      <w:szCs w:val="10"/>
      <w:lang w:eastAsia="en-US"/>
    </w:rPr>
  </w:style>
  <w:style w:type="paragraph" w:customStyle="1" w:styleId="517">
    <w:name w:val="Основной текст (51)"/>
    <w:basedOn w:val="ad"/>
    <w:link w:val="51Exact"/>
    <w:qFormat/>
    <w:rsid w:val="005D6C5A"/>
    <w:pPr>
      <w:widowControl w:val="0"/>
      <w:shd w:val="clear" w:color="auto" w:fill="FFFFFF"/>
      <w:spacing w:line="0" w:lineRule="atLeast"/>
    </w:pPr>
    <w:rPr>
      <w:rFonts w:ascii="Arial" w:eastAsia="Arial" w:hAnsi="Arial" w:cs="Arial"/>
      <w:spacing w:val="-4"/>
      <w:sz w:val="9"/>
      <w:szCs w:val="9"/>
      <w:lang w:eastAsia="en-US"/>
    </w:rPr>
  </w:style>
  <w:style w:type="paragraph" w:customStyle="1" w:styleId="525">
    <w:name w:val="Основной текст (52)"/>
    <w:basedOn w:val="ad"/>
    <w:link w:val="52Exact"/>
    <w:qFormat/>
    <w:rsid w:val="005D6C5A"/>
    <w:pPr>
      <w:widowControl w:val="0"/>
      <w:shd w:val="clear" w:color="auto" w:fill="FFFFFF"/>
      <w:spacing w:before="60" w:line="245" w:lineRule="exact"/>
      <w:jc w:val="both"/>
    </w:pPr>
    <w:rPr>
      <w:rFonts w:ascii="Arial" w:eastAsia="Arial" w:hAnsi="Arial" w:cs="Arial"/>
      <w:spacing w:val="19"/>
      <w:sz w:val="9"/>
      <w:szCs w:val="9"/>
      <w:lang w:eastAsia="en-US"/>
    </w:rPr>
  </w:style>
  <w:style w:type="paragraph" w:customStyle="1" w:styleId="416">
    <w:name w:val="Подпись к таблице (4)1"/>
    <w:basedOn w:val="ad"/>
    <w:link w:val="4fb"/>
    <w:uiPriority w:val="99"/>
    <w:qFormat/>
    <w:rsid w:val="005D6C5A"/>
    <w:pPr>
      <w:widowControl w:val="0"/>
      <w:shd w:val="clear" w:color="auto" w:fill="FFFFFF"/>
      <w:spacing w:line="206" w:lineRule="exact"/>
      <w:jc w:val="both"/>
    </w:pPr>
    <w:rPr>
      <w:rFonts w:ascii="Arial" w:eastAsia="Arial" w:hAnsi="Arial" w:cs="Arial"/>
      <w:sz w:val="9"/>
      <w:szCs w:val="9"/>
      <w:lang w:eastAsia="en-US"/>
    </w:rPr>
  </w:style>
  <w:style w:type="paragraph" w:customStyle="1" w:styleId="149">
    <w:name w:val="Основной текст (14)"/>
    <w:basedOn w:val="ad"/>
    <w:link w:val="14Exact"/>
    <w:uiPriority w:val="99"/>
    <w:qFormat/>
    <w:rsid w:val="005D6C5A"/>
    <w:pPr>
      <w:widowControl w:val="0"/>
      <w:shd w:val="clear" w:color="auto" w:fill="FFFFFF"/>
      <w:spacing w:line="0" w:lineRule="atLeast"/>
    </w:pPr>
    <w:rPr>
      <w:rFonts w:ascii="Arial" w:eastAsia="Arial" w:hAnsi="Arial" w:cs="Arial"/>
      <w:spacing w:val="-4"/>
      <w:sz w:val="8"/>
      <w:szCs w:val="8"/>
      <w:lang w:eastAsia="en-US"/>
    </w:rPr>
  </w:style>
  <w:style w:type="paragraph" w:customStyle="1" w:styleId="5fd">
    <w:name w:val="Подпись к таблице (5)"/>
    <w:basedOn w:val="ad"/>
    <w:link w:val="5fc"/>
    <w:qFormat/>
    <w:rsid w:val="005D6C5A"/>
    <w:pPr>
      <w:widowControl w:val="0"/>
      <w:shd w:val="clear" w:color="auto" w:fill="FFFFFF"/>
      <w:spacing w:line="0" w:lineRule="atLeast"/>
    </w:pPr>
    <w:rPr>
      <w:rFonts w:eastAsiaTheme="minorHAnsi" w:cstheme="minorBidi"/>
      <w:b/>
      <w:bCs/>
      <w:sz w:val="15"/>
      <w:szCs w:val="15"/>
      <w:lang w:eastAsia="en-US"/>
    </w:rPr>
  </w:style>
  <w:style w:type="paragraph" w:customStyle="1" w:styleId="6f0">
    <w:name w:val="Подпись к таблице (6)"/>
    <w:basedOn w:val="ad"/>
    <w:link w:val="6f"/>
    <w:uiPriority w:val="99"/>
    <w:qFormat/>
    <w:rsid w:val="005D6C5A"/>
    <w:pPr>
      <w:widowControl w:val="0"/>
      <w:shd w:val="clear" w:color="auto" w:fill="FFFFFF"/>
      <w:spacing w:line="0" w:lineRule="atLeast"/>
    </w:pPr>
    <w:rPr>
      <w:rFonts w:eastAsiaTheme="minorHAnsi" w:cstheme="minorBidi"/>
      <w:sz w:val="15"/>
      <w:szCs w:val="15"/>
      <w:lang w:eastAsia="en-US"/>
    </w:rPr>
  </w:style>
  <w:style w:type="table" w:customStyle="1" w:styleId="7e">
    <w:name w:val="Сетка таблицы светлая7"/>
    <w:basedOn w:val="af"/>
    <w:next w:val="1ffff1"/>
    <w:uiPriority w:val="40"/>
    <w:rsid w:val="005D6C5A"/>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TimesNewRoman">
    <w:name w:val="Основной текст + Times New Roman;Не полужирный"/>
    <w:basedOn w:val="aff6"/>
    <w:rsid w:val="005D6C5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table" w:customStyle="1" w:styleId="-13">
    <w:name w:val="Таблица-сетка 1 светлая3"/>
    <w:basedOn w:val="af"/>
    <w:uiPriority w:val="46"/>
    <w:rsid w:val="005D6C5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02">
    <w:name w:val="Нет списка20"/>
    <w:next w:val="af0"/>
    <w:uiPriority w:val="99"/>
    <w:semiHidden/>
    <w:unhideWhenUsed/>
    <w:rsid w:val="000A1774"/>
  </w:style>
  <w:style w:type="numbering" w:customStyle="1" w:styleId="1101">
    <w:name w:val="Нет списка110"/>
    <w:next w:val="af0"/>
    <w:uiPriority w:val="99"/>
    <w:semiHidden/>
    <w:unhideWhenUsed/>
    <w:rsid w:val="000A1774"/>
  </w:style>
  <w:style w:type="numbering" w:customStyle="1" w:styleId="1190">
    <w:name w:val="Нет списка119"/>
    <w:next w:val="af0"/>
    <w:uiPriority w:val="99"/>
    <w:semiHidden/>
    <w:rsid w:val="000A1774"/>
  </w:style>
  <w:style w:type="numbering" w:customStyle="1" w:styleId="282">
    <w:name w:val="Стиль28"/>
    <w:rsid w:val="000A1774"/>
  </w:style>
  <w:style w:type="numbering" w:customStyle="1" w:styleId="381">
    <w:name w:val="Стиль38"/>
    <w:rsid w:val="000A1774"/>
  </w:style>
  <w:style w:type="numbering" w:customStyle="1" w:styleId="481">
    <w:name w:val="Стиль48"/>
    <w:rsid w:val="000A1774"/>
  </w:style>
  <w:style w:type="numbering" w:customStyle="1" w:styleId="9c">
    <w:name w:val="Статья / Раздел9"/>
    <w:basedOn w:val="af0"/>
    <w:next w:val="afffffff"/>
    <w:rsid w:val="000A1774"/>
  </w:style>
  <w:style w:type="numbering" w:customStyle="1" w:styleId="1480">
    <w:name w:val="Стиль многоуровневый 14 пт полужирный8"/>
    <w:basedOn w:val="af0"/>
    <w:rsid w:val="000A1774"/>
  </w:style>
  <w:style w:type="table" w:customStyle="1" w:styleId="482">
    <w:name w:val="Сетка таблицы48"/>
    <w:basedOn w:val="af"/>
    <w:next w:val="aff3"/>
    <w:rsid w:val="000A177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
    <w:name w:val="Нет списка23"/>
    <w:next w:val="af0"/>
    <w:semiHidden/>
    <w:rsid w:val="000A1774"/>
  </w:style>
  <w:style w:type="numbering" w:customStyle="1" w:styleId="337">
    <w:name w:val="Нет списка33"/>
    <w:next w:val="af0"/>
    <w:semiHidden/>
    <w:rsid w:val="000A1774"/>
  </w:style>
  <w:style w:type="table" w:customStyle="1" w:styleId="-130">
    <w:name w:val="Таблица-сетка 1 светлая3"/>
    <w:basedOn w:val="af"/>
    <w:next w:val="-13"/>
    <w:uiPriority w:val="46"/>
    <w:rsid w:val="000A1774"/>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8c">
    <w:name w:val="Сетка таблицы светлая8"/>
    <w:basedOn w:val="af"/>
    <w:next w:val="1ffff1"/>
    <w:uiPriority w:val="40"/>
    <w:rsid w:val="000A1774"/>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244">
    <w:name w:val="Нет списка24"/>
    <w:next w:val="af0"/>
    <w:uiPriority w:val="99"/>
    <w:semiHidden/>
    <w:unhideWhenUsed/>
    <w:rsid w:val="00E62BB5"/>
  </w:style>
  <w:style w:type="numbering" w:customStyle="1" w:styleId="1200">
    <w:name w:val="Нет списка120"/>
    <w:next w:val="af0"/>
    <w:uiPriority w:val="99"/>
    <w:semiHidden/>
    <w:unhideWhenUsed/>
    <w:rsid w:val="00E62BB5"/>
  </w:style>
  <w:style w:type="numbering" w:customStyle="1" w:styleId="11100">
    <w:name w:val="Нет списка1110"/>
    <w:next w:val="af0"/>
    <w:uiPriority w:val="99"/>
    <w:semiHidden/>
    <w:rsid w:val="00E62BB5"/>
  </w:style>
  <w:style w:type="numbering" w:customStyle="1" w:styleId="293">
    <w:name w:val="Стиль29"/>
    <w:rsid w:val="00E62BB5"/>
  </w:style>
  <w:style w:type="numbering" w:customStyle="1" w:styleId="391">
    <w:name w:val="Стиль39"/>
    <w:rsid w:val="00E62BB5"/>
  </w:style>
  <w:style w:type="numbering" w:customStyle="1" w:styleId="491">
    <w:name w:val="Стиль49"/>
    <w:rsid w:val="00E62BB5"/>
  </w:style>
  <w:style w:type="numbering" w:customStyle="1" w:styleId="108">
    <w:name w:val="Статья / Раздел10"/>
    <w:basedOn w:val="af0"/>
    <w:next w:val="afffffff"/>
    <w:rsid w:val="00E62BB5"/>
  </w:style>
  <w:style w:type="numbering" w:customStyle="1" w:styleId="1490">
    <w:name w:val="Стиль многоуровневый 14 пт полужирный9"/>
    <w:basedOn w:val="af0"/>
    <w:rsid w:val="00E62BB5"/>
  </w:style>
  <w:style w:type="table" w:customStyle="1" w:styleId="492">
    <w:name w:val="Сетка таблицы49"/>
    <w:basedOn w:val="af"/>
    <w:next w:val="aff3"/>
    <w:rsid w:val="00E62BB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4">
    <w:name w:val="Нет списка25"/>
    <w:next w:val="af0"/>
    <w:semiHidden/>
    <w:rsid w:val="00E62BB5"/>
  </w:style>
  <w:style w:type="numbering" w:customStyle="1" w:styleId="344">
    <w:name w:val="Нет списка34"/>
    <w:next w:val="af0"/>
    <w:semiHidden/>
    <w:rsid w:val="00E62BB5"/>
  </w:style>
  <w:style w:type="table" w:customStyle="1" w:styleId="-14">
    <w:name w:val="Таблица-сетка 1 светлая4"/>
    <w:basedOn w:val="af"/>
    <w:next w:val="-13"/>
    <w:uiPriority w:val="46"/>
    <w:rsid w:val="00E62BB5"/>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d">
    <w:name w:val="Сетка таблицы светлая9"/>
    <w:basedOn w:val="af"/>
    <w:next w:val="1ffff1"/>
    <w:uiPriority w:val="40"/>
    <w:rsid w:val="00E62BB5"/>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Bodytext2">
    <w:name w:val="Body text (2)_"/>
    <w:basedOn w:val="ae"/>
    <w:link w:val="Bodytext20"/>
    <w:rsid w:val="00A67F8A"/>
    <w:rPr>
      <w:rFonts w:ascii="Times New Roman" w:eastAsia="Times New Roman" w:hAnsi="Times New Roman" w:cs="Times New Roman"/>
      <w:shd w:val="clear" w:color="auto" w:fill="FFFFFF"/>
    </w:rPr>
  </w:style>
  <w:style w:type="character" w:customStyle="1" w:styleId="Bodytext295pt">
    <w:name w:val="Body text (2) + 9.5 pt"/>
    <w:basedOn w:val="Bodytext2"/>
    <w:rsid w:val="00A67F8A"/>
    <w:rPr>
      <w:rFonts w:ascii="Times New Roman" w:eastAsia="Times New Roman" w:hAnsi="Times New Roman" w:cs="Times New Roman"/>
      <w:color w:val="000000"/>
      <w:spacing w:val="0"/>
      <w:w w:val="100"/>
      <w:position w:val="0"/>
      <w:sz w:val="19"/>
      <w:szCs w:val="19"/>
      <w:shd w:val="clear" w:color="auto" w:fill="FFFFFF"/>
      <w:lang w:val="ru-RU" w:eastAsia="ru-RU" w:bidi="ru-RU"/>
    </w:rPr>
  </w:style>
  <w:style w:type="character" w:customStyle="1" w:styleId="Bodytext27pt">
    <w:name w:val="Body text (2) + 7 pt"/>
    <w:basedOn w:val="Bodytext2"/>
    <w:rsid w:val="00A67F8A"/>
    <w:rPr>
      <w:rFonts w:ascii="Times New Roman" w:eastAsia="Times New Roman" w:hAnsi="Times New Roman" w:cs="Times New Roman"/>
      <w:color w:val="000000"/>
      <w:spacing w:val="0"/>
      <w:w w:val="100"/>
      <w:position w:val="0"/>
      <w:sz w:val="14"/>
      <w:szCs w:val="14"/>
      <w:shd w:val="clear" w:color="auto" w:fill="FFFFFF"/>
      <w:lang w:val="ru-RU" w:eastAsia="ru-RU" w:bidi="ru-RU"/>
    </w:rPr>
  </w:style>
  <w:style w:type="paragraph" w:customStyle="1" w:styleId="Bodytext20">
    <w:name w:val="Body text (2)"/>
    <w:basedOn w:val="ad"/>
    <w:link w:val="Bodytext2"/>
    <w:qFormat/>
    <w:rsid w:val="00A67F8A"/>
    <w:pPr>
      <w:widowControl w:val="0"/>
      <w:shd w:val="clear" w:color="auto" w:fill="FFFFFF"/>
      <w:spacing w:before="720" w:after="480" w:line="414" w:lineRule="exact"/>
      <w:jc w:val="both"/>
    </w:pPr>
    <w:rPr>
      <w:sz w:val="22"/>
      <w:lang w:eastAsia="en-US"/>
    </w:rPr>
  </w:style>
  <w:style w:type="table" w:customStyle="1" w:styleId="302">
    <w:name w:val="Сетка таблицы30"/>
    <w:basedOn w:val="af"/>
    <w:next w:val="aff3"/>
    <w:uiPriority w:val="59"/>
    <w:rsid w:val="00A310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9">
    <w:name w:val="Table Normal39"/>
    <w:uiPriority w:val="2"/>
    <w:semiHidden/>
    <w:unhideWhenUsed/>
    <w:qFormat/>
    <w:rsid w:val="006B36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0">
    <w:name w:val="Table Normal40"/>
    <w:uiPriority w:val="2"/>
    <w:semiHidden/>
    <w:unhideWhenUsed/>
    <w:qFormat/>
    <w:rsid w:val="00E010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
    <w:name w:val="Table Normal47"/>
    <w:uiPriority w:val="2"/>
    <w:semiHidden/>
    <w:unhideWhenUsed/>
    <w:qFormat/>
    <w:rsid w:val="00B9486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8">
    <w:name w:val="Table Normal48"/>
    <w:uiPriority w:val="2"/>
    <w:semiHidden/>
    <w:unhideWhenUsed/>
    <w:qFormat/>
    <w:rsid w:val="0016160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
    <w:name w:val="Table Normal49"/>
    <w:uiPriority w:val="2"/>
    <w:semiHidden/>
    <w:unhideWhenUsed/>
    <w:qFormat/>
    <w:rsid w:val="004E3BD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64">
    <w:name w:val="Нет списка26"/>
    <w:next w:val="af0"/>
    <w:uiPriority w:val="99"/>
    <w:semiHidden/>
    <w:unhideWhenUsed/>
    <w:rsid w:val="00E94C67"/>
  </w:style>
  <w:style w:type="paragraph" w:customStyle="1" w:styleId="xl210">
    <w:name w:val="xl210"/>
    <w:basedOn w:val="ad"/>
    <w:qFormat/>
    <w:rsid w:val="00E94C67"/>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211">
    <w:name w:val="xl211"/>
    <w:basedOn w:val="ad"/>
    <w:qFormat/>
    <w:rsid w:val="00E94C67"/>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212">
    <w:name w:val="xl212"/>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213">
    <w:name w:val="xl213"/>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2"/>
      <w:szCs w:val="12"/>
    </w:rPr>
  </w:style>
  <w:style w:type="paragraph" w:customStyle="1" w:styleId="xl214">
    <w:name w:val="xl214"/>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4"/>
      <w:szCs w:val="14"/>
    </w:rPr>
  </w:style>
  <w:style w:type="paragraph" w:customStyle="1" w:styleId="xl215">
    <w:name w:val="xl215"/>
    <w:basedOn w:val="ad"/>
    <w:qFormat/>
    <w:rsid w:val="00E94C67"/>
    <w:pPr>
      <w:pBdr>
        <w:top w:val="single" w:sz="4" w:space="0" w:color="auto"/>
        <w:left w:val="single" w:sz="4" w:space="0" w:color="auto"/>
        <w:bottom w:val="single" w:sz="4" w:space="0" w:color="auto"/>
      </w:pBdr>
      <w:spacing w:before="100" w:beforeAutospacing="1" w:after="100" w:afterAutospacing="1"/>
      <w:jc w:val="center"/>
    </w:pPr>
    <w:rPr>
      <w:sz w:val="14"/>
      <w:szCs w:val="14"/>
    </w:rPr>
  </w:style>
  <w:style w:type="paragraph" w:customStyle="1" w:styleId="xl216">
    <w:name w:val="xl216"/>
    <w:basedOn w:val="ad"/>
    <w:qFormat/>
    <w:rsid w:val="00E94C67"/>
    <w:pPr>
      <w:pBdr>
        <w:top w:val="single" w:sz="4" w:space="0" w:color="auto"/>
        <w:left w:val="single" w:sz="4" w:space="0" w:color="auto"/>
        <w:right w:val="single" w:sz="4" w:space="0" w:color="auto"/>
      </w:pBdr>
      <w:spacing w:before="100" w:beforeAutospacing="1" w:after="100" w:afterAutospacing="1"/>
    </w:pPr>
    <w:rPr>
      <w:sz w:val="16"/>
      <w:szCs w:val="16"/>
    </w:rPr>
  </w:style>
  <w:style w:type="paragraph" w:customStyle="1" w:styleId="xl217">
    <w:name w:val="xl217"/>
    <w:basedOn w:val="ad"/>
    <w:qFormat/>
    <w:rsid w:val="00E94C67"/>
    <w:pPr>
      <w:pBdr>
        <w:top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218">
    <w:name w:val="xl218"/>
    <w:basedOn w:val="ad"/>
    <w:qFormat/>
    <w:rsid w:val="00E94C6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219">
    <w:name w:val="xl219"/>
    <w:basedOn w:val="ad"/>
    <w:qFormat/>
    <w:rsid w:val="00E94C67"/>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220">
    <w:name w:val="xl220"/>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221">
    <w:name w:val="xl221"/>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b/>
      <w:bCs/>
      <w:sz w:val="18"/>
      <w:szCs w:val="18"/>
    </w:rPr>
  </w:style>
  <w:style w:type="paragraph" w:customStyle="1" w:styleId="xl222">
    <w:name w:val="xl222"/>
    <w:basedOn w:val="ad"/>
    <w:qFormat/>
    <w:rsid w:val="00E94C6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223">
    <w:name w:val="xl223"/>
    <w:basedOn w:val="ad"/>
    <w:qFormat/>
    <w:rsid w:val="00E94C67"/>
    <w:pPr>
      <w:pBdr>
        <w:top w:val="single" w:sz="8" w:space="0" w:color="auto"/>
        <w:left w:val="single" w:sz="4" w:space="0" w:color="auto"/>
        <w:bottom w:val="single" w:sz="8" w:space="0" w:color="auto"/>
        <w:right w:val="single" w:sz="4" w:space="0" w:color="auto"/>
      </w:pBdr>
      <w:spacing w:before="100" w:beforeAutospacing="1" w:after="100" w:afterAutospacing="1"/>
      <w:jc w:val="right"/>
    </w:pPr>
    <w:rPr>
      <w:sz w:val="18"/>
      <w:szCs w:val="18"/>
    </w:rPr>
  </w:style>
  <w:style w:type="paragraph" w:customStyle="1" w:styleId="xl224">
    <w:name w:val="xl224"/>
    <w:basedOn w:val="ad"/>
    <w:qFormat/>
    <w:rsid w:val="00E94C6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225">
    <w:name w:val="xl225"/>
    <w:basedOn w:val="ad"/>
    <w:qFormat/>
    <w:rsid w:val="00E94C67"/>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b/>
      <w:bCs/>
      <w:sz w:val="18"/>
      <w:szCs w:val="18"/>
    </w:rPr>
  </w:style>
  <w:style w:type="paragraph" w:customStyle="1" w:styleId="xl226">
    <w:name w:val="xl226"/>
    <w:basedOn w:val="ad"/>
    <w:qFormat/>
    <w:rsid w:val="00E94C67"/>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pPr>
    <w:rPr>
      <w:b/>
      <w:bCs/>
      <w:sz w:val="18"/>
      <w:szCs w:val="18"/>
    </w:rPr>
  </w:style>
  <w:style w:type="paragraph" w:customStyle="1" w:styleId="xl227">
    <w:name w:val="xl227"/>
    <w:basedOn w:val="ad"/>
    <w:qFormat/>
    <w:rsid w:val="00E94C67"/>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pPr>
    <w:rPr>
      <w:b/>
      <w:bCs/>
      <w:sz w:val="18"/>
      <w:szCs w:val="18"/>
    </w:rPr>
  </w:style>
  <w:style w:type="paragraph" w:customStyle="1" w:styleId="xl228">
    <w:name w:val="xl228"/>
    <w:basedOn w:val="ad"/>
    <w:qFormat/>
    <w:rsid w:val="00E94C67"/>
    <w:pPr>
      <w:pBdr>
        <w:top w:val="single" w:sz="4" w:space="0" w:color="auto"/>
        <w:bottom w:val="single" w:sz="4" w:space="0" w:color="auto"/>
        <w:right w:val="single" w:sz="4" w:space="0" w:color="auto"/>
      </w:pBdr>
      <w:spacing w:before="100" w:beforeAutospacing="1" w:after="100" w:afterAutospacing="1"/>
      <w:jc w:val="center"/>
    </w:pPr>
    <w:rPr>
      <w:b/>
      <w:bCs/>
      <w:color w:val="FF0000"/>
      <w:sz w:val="16"/>
      <w:szCs w:val="16"/>
    </w:rPr>
  </w:style>
  <w:style w:type="paragraph" w:customStyle="1" w:styleId="xl229">
    <w:name w:val="xl229"/>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b/>
      <w:bCs/>
      <w:color w:val="FF0000"/>
      <w:sz w:val="16"/>
      <w:szCs w:val="16"/>
    </w:rPr>
  </w:style>
  <w:style w:type="paragraph" w:customStyle="1" w:styleId="xl230">
    <w:name w:val="xl230"/>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231">
    <w:name w:val="xl231"/>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232">
    <w:name w:val="xl232"/>
    <w:basedOn w:val="ad"/>
    <w:qFormat/>
    <w:rsid w:val="00E94C67"/>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233">
    <w:name w:val="xl233"/>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234">
    <w:name w:val="xl234"/>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b/>
      <w:bCs/>
      <w:color w:val="FF0000"/>
      <w:sz w:val="16"/>
      <w:szCs w:val="16"/>
    </w:rPr>
  </w:style>
  <w:style w:type="paragraph" w:customStyle="1" w:styleId="xl235">
    <w:name w:val="xl235"/>
    <w:basedOn w:val="ad"/>
    <w:qFormat/>
    <w:rsid w:val="00E94C67"/>
    <w:pPr>
      <w:spacing w:before="100" w:beforeAutospacing="1" w:after="100" w:afterAutospacing="1"/>
      <w:jc w:val="center"/>
    </w:pPr>
    <w:rPr>
      <w:b/>
      <w:bCs/>
      <w:color w:val="FF0000"/>
      <w:sz w:val="20"/>
      <w:szCs w:val="20"/>
    </w:rPr>
  </w:style>
  <w:style w:type="paragraph" w:customStyle="1" w:styleId="xl236">
    <w:name w:val="xl236"/>
    <w:basedOn w:val="ad"/>
    <w:qFormat/>
    <w:rsid w:val="00E94C67"/>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pPr>
    <w:rPr>
      <w:b/>
      <w:bCs/>
      <w:sz w:val="18"/>
      <w:szCs w:val="18"/>
    </w:rPr>
  </w:style>
  <w:style w:type="paragraph" w:customStyle="1" w:styleId="xl237">
    <w:name w:val="xl237"/>
    <w:basedOn w:val="ad"/>
    <w:qFormat/>
    <w:rsid w:val="00E94C67"/>
    <w:pPr>
      <w:shd w:val="clear" w:color="000000" w:fill="8DB4E3"/>
      <w:spacing w:before="100" w:beforeAutospacing="1" w:after="100" w:afterAutospacing="1"/>
    </w:pPr>
    <w:rPr>
      <w:sz w:val="16"/>
      <w:szCs w:val="16"/>
    </w:rPr>
  </w:style>
  <w:style w:type="paragraph" w:customStyle="1" w:styleId="xl238">
    <w:name w:val="xl238"/>
    <w:basedOn w:val="ad"/>
    <w:qFormat/>
    <w:rsid w:val="00E94C67"/>
    <w:pPr>
      <w:pBdr>
        <w:top w:val="single" w:sz="8" w:space="0" w:color="auto"/>
        <w:left w:val="single" w:sz="8"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239">
    <w:name w:val="xl239"/>
    <w:basedOn w:val="ad"/>
    <w:qFormat/>
    <w:rsid w:val="00E94C67"/>
    <w:pPr>
      <w:pBdr>
        <w:top w:val="single" w:sz="8" w:space="0" w:color="auto"/>
        <w:left w:val="single" w:sz="4" w:space="0" w:color="auto"/>
        <w:right w:val="single" w:sz="4" w:space="0" w:color="auto"/>
      </w:pBdr>
      <w:shd w:val="clear" w:color="000000" w:fill="FDE9D9"/>
      <w:spacing w:before="100" w:beforeAutospacing="1" w:after="100" w:afterAutospacing="1"/>
    </w:pPr>
    <w:rPr>
      <w:b/>
      <w:bCs/>
      <w:sz w:val="16"/>
      <w:szCs w:val="16"/>
    </w:rPr>
  </w:style>
  <w:style w:type="paragraph" w:customStyle="1" w:styleId="xl240">
    <w:name w:val="xl240"/>
    <w:basedOn w:val="ad"/>
    <w:qFormat/>
    <w:rsid w:val="00E94C67"/>
    <w:pPr>
      <w:pBdr>
        <w:top w:val="single" w:sz="8" w:space="0" w:color="auto"/>
        <w:left w:val="single" w:sz="4" w:space="0" w:color="auto"/>
        <w:right w:val="single" w:sz="4" w:space="0" w:color="auto"/>
      </w:pBdr>
      <w:shd w:val="clear" w:color="000000" w:fill="FDE9D9"/>
      <w:spacing w:before="100" w:beforeAutospacing="1" w:after="100" w:afterAutospacing="1"/>
      <w:jc w:val="center"/>
    </w:pPr>
    <w:rPr>
      <w:sz w:val="16"/>
      <w:szCs w:val="16"/>
    </w:rPr>
  </w:style>
  <w:style w:type="paragraph" w:customStyle="1" w:styleId="xl241">
    <w:name w:val="xl241"/>
    <w:basedOn w:val="ad"/>
    <w:qFormat/>
    <w:rsid w:val="00E94C67"/>
    <w:pPr>
      <w:pBdr>
        <w:top w:val="single" w:sz="8" w:space="0" w:color="auto"/>
        <w:left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242">
    <w:name w:val="xl242"/>
    <w:basedOn w:val="ad"/>
    <w:qFormat/>
    <w:rsid w:val="00E94C67"/>
    <w:pPr>
      <w:pBdr>
        <w:top w:val="single" w:sz="8" w:space="0" w:color="auto"/>
        <w:left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243">
    <w:name w:val="xl243"/>
    <w:basedOn w:val="ad"/>
    <w:qFormat/>
    <w:rsid w:val="00E94C67"/>
    <w:pPr>
      <w:pBdr>
        <w:top w:val="single" w:sz="8" w:space="0" w:color="auto"/>
        <w:left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244">
    <w:name w:val="xl244"/>
    <w:basedOn w:val="ad"/>
    <w:qFormat/>
    <w:rsid w:val="00E94C67"/>
    <w:pPr>
      <w:pBdr>
        <w:top w:val="single" w:sz="8" w:space="0" w:color="auto"/>
      </w:pBdr>
      <w:shd w:val="clear" w:color="000000" w:fill="FDE9D9"/>
      <w:spacing w:before="100" w:beforeAutospacing="1" w:after="100" w:afterAutospacing="1"/>
    </w:pPr>
    <w:rPr>
      <w:sz w:val="16"/>
      <w:szCs w:val="16"/>
    </w:rPr>
  </w:style>
  <w:style w:type="paragraph" w:customStyle="1" w:styleId="xl245">
    <w:name w:val="xl245"/>
    <w:basedOn w:val="ad"/>
    <w:qFormat/>
    <w:rsid w:val="00E94C67"/>
    <w:pPr>
      <w:pBdr>
        <w:top w:val="single" w:sz="8" w:space="0" w:color="auto"/>
        <w:left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246">
    <w:name w:val="xl246"/>
    <w:basedOn w:val="ad"/>
    <w:qFormat/>
    <w:rsid w:val="00E94C67"/>
    <w:pPr>
      <w:pBdr>
        <w:top w:val="single" w:sz="8" w:space="0" w:color="auto"/>
        <w:left w:val="single" w:sz="4" w:space="0" w:color="auto"/>
        <w:right w:val="single" w:sz="8" w:space="0" w:color="auto"/>
      </w:pBdr>
      <w:shd w:val="clear" w:color="000000" w:fill="FDE9D9"/>
      <w:spacing w:before="100" w:beforeAutospacing="1" w:after="100" w:afterAutospacing="1"/>
      <w:jc w:val="center"/>
    </w:pPr>
    <w:rPr>
      <w:b/>
      <w:bCs/>
      <w:color w:val="FF0000"/>
      <w:sz w:val="16"/>
      <w:szCs w:val="16"/>
    </w:rPr>
  </w:style>
  <w:style w:type="paragraph" w:customStyle="1" w:styleId="xl247">
    <w:name w:val="xl247"/>
    <w:basedOn w:val="ad"/>
    <w:qFormat/>
    <w:rsid w:val="00E94C6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248">
    <w:name w:val="xl248"/>
    <w:basedOn w:val="ad"/>
    <w:qFormat/>
    <w:rsid w:val="00E94C6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b/>
      <w:bCs/>
      <w:sz w:val="16"/>
      <w:szCs w:val="16"/>
    </w:rPr>
  </w:style>
  <w:style w:type="paragraph" w:customStyle="1" w:styleId="xl249">
    <w:name w:val="xl249"/>
    <w:basedOn w:val="ad"/>
    <w:qFormat/>
    <w:rsid w:val="00E94C6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sz w:val="16"/>
      <w:szCs w:val="16"/>
    </w:rPr>
  </w:style>
  <w:style w:type="paragraph" w:customStyle="1" w:styleId="xl250">
    <w:name w:val="xl250"/>
    <w:basedOn w:val="ad"/>
    <w:qFormat/>
    <w:rsid w:val="00E94C6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251">
    <w:name w:val="xl251"/>
    <w:basedOn w:val="ad"/>
    <w:qFormat/>
    <w:rsid w:val="00E94C67"/>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b/>
      <w:bCs/>
      <w:color w:val="FF0000"/>
      <w:sz w:val="16"/>
      <w:szCs w:val="16"/>
    </w:rPr>
  </w:style>
  <w:style w:type="paragraph" w:customStyle="1" w:styleId="xl252">
    <w:name w:val="xl252"/>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sz w:val="16"/>
      <w:szCs w:val="16"/>
    </w:rPr>
  </w:style>
  <w:style w:type="paragraph" w:customStyle="1" w:styleId="xl253">
    <w:name w:val="xl253"/>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sz w:val="16"/>
      <w:szCs w:val="16"/>
    </w:rPr>
  </w:style>
  <w:style w:type="paragraph" w:customStyle="1" w:styleId="xl254">
    <w:name w:val="xl254"/>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6"/>
      <w:szCs w:val="16"/>
    </w:rPr>
  </w:style>
  <w:style w:type="paragraph" w:customStyle="1" w:styleId="xl255">
    <w:name w:val="xl255"/>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16"/>
      <w:szCs w:val="16"/>
    </w:rPr>
  </w:style>
  <w:style w:type="paragraph" w:customStyle="1" w:styleId="xl256">
    <w:name w:val="xl256"/>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16"/>
      <w:szCs w:val="16"/>
    </w:rPr>
  </w:style>
  <w:style w:type="paragraph" w:customStyle="1" w:styleId="xl257">
    <w:name w:val="xl257"/>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16"/>
      <w:szCs w:val="16"/>
    </w:rPr>
  </w:style>
  <w:style w:type="paragraph" w:customStyle="1" w:styleId="xl258">
    <w:name w:val="xl258"/>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color w:val="FF0000"/>
      <w:sz w:val="16"/>
      <w:szCs w:val="16"/>
    </w:rPr>
  </w:style>
  <w:style w:type="paragraph" w:customStyle="1" w:styleId="xl259">
    <w:name w:val="xl259"/>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sz w:val="16"/>
      <w:szCs w:val="16"/>
    </w:rPr>
  </w:style>
  <w:style w:type="paragraph" w:customStyle="1" w:styleId="xl260">
    <w:name w:val="xl260"/>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sz w:val="15"/>
      <w:szCs w:val="15"/>
    </w:rPr>
  </w:style>
  <w:style w:type="paragraph" w:customStyle="1" w:styleId="xl261">
    <w:name w:val="xl261"/>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sz w:val="16"/>
      <w:szCs w:val="16"/>
    </w:rPr>
  </w:style>
  <w:style w:type="paragraph" w:customStyle="1" w:styleId="xl262">
    <w:name w:val="xl262"/>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sz w:val="16"/>
      <w:szCs w:val="16"/>
    </w:rPr>
  </w:style>
  <w:style w:type="paragraph" w:customStyle="1" w:styleId="xl263">
    <w:name w:val="xl263"/>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color w:val="FF0000"/>
      <w:sz w:val="16"/>
      <w:szCs w:val="16"/>
    </w:rPr>
  </w:style>
  <w:style w:type="paragraph" w:customStyle="1" w:styleId="xl264">
    <w:name w:val="xl264"/>
    <w:basedOn w:val="ad"/>
    <w:qFormat/>
    <w:rsid w:val="00E94C67"/>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pPr>
    <w:rPr>
      <w:b/>
      <w:bCs/>
      <w:sz w:val="16"/>
      <w:szCs w:val="16"/>
    </w:rPr>
  </w:style>
  <w:style w:type="paragraph" w:customStyle="1" w:styleId="xl265">
    <w:name w:val="xl265"/>
    <w:basedOn w:val="ad"/>
    <w:qFormat/>
    <w:rsid w:val="00E94C67"/>
    <w:pPr>
      <w:pBdr>
        <w:top w:val="single" w:sz="4" w:space="0" w:color="auto"/>
        <w:left w:val="single" w:sz="4" w:space="0" w:color="auto"/>
        <w:right w:val="single" w:sz="4" w:space="0" w:color="auto"/>
      </w:pBdr>
      <w:shd w:val="clear" w:color="000000" w:fill="C5D9F1"/>
      <w:spacing w:before="100" w:beforeAutospacing="1" w:after="100" w:afterAutospacing="1"/>
      <w:jc w:val="center"/>
    </w:pPr>
    <w:rPr>
      <w:sz w:val="16"/>
      <w:szCs w:val="16"/>
    </w:rPr>
  </w:style>
  <w:style w:type="paragraph" w:customStyle="1" w:styleId="xl266">
    <w:name w:val="xl266"/>
    <w:basedOn w:val="ad"/>
    <w:qFormat/>
    <w:rsid w:val="00E94C67"/>
    <w:pPr>
      <w:pBdr>
        <w:top w:val="single" w:sz="4" w:space="0" w:color="auto"/>
        <w:left w:val="single" w:sz="4" w:space="0" w:color="auto"/>
        <w:right w:val="single" w:sz="4" w:space="0" w:color="auto"/>
      </w:pBdr>
      <w:shd w:val="clear" w:color="000000" w:fill="C5D9F1"/>
      <w:spacing w:before="100" w:beforeAutospacing="1" w:after="100" w:afterAutospacing="1"/>
      <w:jc w:val="right"/>
    </w:pPr>
    <w:rPr>
      <w:sz w:val="16"/>
      <w:szCs w:val="16"/>
    </w:rPr>
  </w:style>
  <w:style w:type="paragraph" w:customStyle="1" w:styleId="xl267">
    <w:name w:val="xl267"/>
    <w:basedOn w:val="ad"/>
    <w:qFormat/>
    <w:rsid w:val="00E94C67"/>
    <w:pPr>
      <w:pBdr>
        <w:top w:val="single" w:sz="4" w:space="0" w:color="auto"/>
        <w:left w:val="single" w:sz="4" w:space="0" w:color="auto"/>
        <w:right w:val="single" w:sz="4" w:space="0" w:color="auto"/>
      </w:pBdr>
      <w:shd w:val="clear" w:color="000000" w:fill="C5D9F1"/>
      <w:spacing w:before="100" w:beforeAutospacing="1" w:after="100" w:afterAutospacing="1"/>
      <w:jc w:val="center"/>
    </w:pPr>
    <w:rPr>
      <w:b/>
      <w:bCs/>
      <w:sz w:val="16"/>
      <w:szCs w:val="16"/>
    </w:rPr>
  </w:style>
  <w:style w:type="paragraph" w:customStyle="1" w:styleId="xl268">
    <w:name w:val="xl268"/>
    <w:basedOn w:val="ad"/>
    <w:qFormat/>
    <w:rsid w:val="00E94C67"/>
    <w:pPr>
      <w:pBdr>
        <w:top w:val="single" w:sz="4" w:space="0" w:color="auto"/>
        <w:left w:val="single" w:sz="4" w:space="0" w:color="auto"/>
        <w:right w:val="single" w:sz="4" w:space="0" w:color="auto"/>
      </w:pBdr>
      <w:shd w:val="clear" w:color="000000" w:fill="C5D9F1"/>
      <w:spacing w:before="100" w:beforeAutospacing="1" w:after="100" w:afterAutospacing="1"/>
      <w:jc w:val="center"/>
    </w:pPr>
    <w:rPr>
      <w:b/>
      <w:bCs/>
      <w:sz w:val="16"/>
      <w:szCs w:val="16"/>
    </w:rPr>
  </w:style>
  <w:style w:type="paragraph" w:customStyle="1" w:styleId="xl269">
    <w:name w:val="xl269"/>
    <w:basedOn w:val="ad"/>
    <w:qFormat/>
    <w:rsid w:val="00E94C67"/>
    <w:pPr>
      <w:pBdr>
        <w:top w:val="single" w:sz="4" w:space="0" w:color="auto"/>
        <w:left w:val="single" w:sz="4" w:space="0" w:color="auto"/>
        <w:right w:val="single" w:sz="4" w:space="0" w:color="auto"/>
      </w:pBdr>
      <w:shd w:val="clear" w:color="000000" w:fill="C5D9F1"/>
      <w:spacing w:before="100" w:beforeAutospacing="1" w:after="100" w:afterAutospacing="1"/>
      <w:jc w:val="center"/>
    </w:pPr>
    <w:rPr>
      <w:b/>
      <w:bCs/>
      <w:sz w:val="18"/>
      <w:szCs w:val="18"/>
    </w:rPr>
  </w:style>
  <w:style w:type="paragraph" w:customStyle="1" w:styleId="xl270">
    <w:name w:val="xl270"/>
    <w:basedOn w:val="ad"/>
    <w:qFormat/>
    <w:rsid w:val="00E94C67"/>
    <w:pPr>
      <w:pBdr>
        <w:top w:val="single" w:sz="4" w:space="0" w:color="auto"/>
        <w:left w:val="single" w:sz="4" w:space="0" w:color="auto"/>
        <w:right w:val="single" w:sz="4" w:space="0" w:color="auto"/>
      </w:pBdr>
      <w:shd w:val="clear" w:color="000000" w:fill="C5D9F1"/>
      <w:spacing w:before="100" w:beforeAutospacing="1" w:after="100" w:afterAutospacing="1"/>
      <w:jc w:val="center"/>
    </w:pPr>
    <w:rPr>
      <w:b/>
      <w:bCs/>
      <w:color w:val="FF0000"/>
      <w:sz w:val="16"/>
      <w:szCs w:val="16"/>
    </w:rPr>
  </w:style>
  <w:style w:type="paragraph" w:customStyle="1" w:styleId="xl271">
    <w:name w:val="xl271"/>
    <w:basedOn w:val="ad"/>
    <w:qFormat/>
    <w:rsid w:val="00E94C67"/>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jc w:val="center"/>
    </w:pPr>
    <w:rPr>
      <w:sz w:val="16"/>
      <w:szCs w:val="16"/>
    </w:rPr>
  </w:style>
  <w:style w:type="paragraph" w:customStyle="1" w:styleId="xl272">
    <w:name w:val="xl272"/>
    <w:basedOn w:val="ad"/>
    <w:qFormat/>
    <w:rsid w:val="00E94C67"/>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right"/>
    </w:pPr>
    <w:rPr>
      <w:b/>
      <w:bCs/>
      <w:sz w:val="18"/>
      <w:szCs w:val="18"/>
    </w:rPr>
  </w:style>
  <w:style w:type="paragraph" w:customStyle="1" w:styleId="xl273">
    <w:name w:val="xl273"/>
    <w:basedOn w:val="ad"/>
    <w:qFormat/>
    <w:rsid w:val="00E94C67"/>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pPr>
    <w:rPr>
      <w:sz w:val="16"/>
      <w:szCs w:val="16"/>
    </w:rPr>
  </w:style>
  <w:style w:type="paragraph" w:customStyle="1" w:styleId="xl274">
    <w:name w:val="xl274"/>
    <w:basedOn w:val="ad"/>
    <w:qFormat/>
    <w:rsid w:val="00E94C67"/>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pPr>
    <w:rPr>
      <w:b/>
      <w:bCs/>
      <w:sz w:val="16"/>
      <w:szCs w:val="16"/>
    </w:rPr>
  </w:style>
  <w:style w:type="paragraph" w:customStyle="1" w:styleId="xl275">
    <w:name w:val="xl275"/>
    <w:basedOn w:val="ad"/>
    <w:qFormat/>
    <w:rsid w:val="00E94C67"/>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jc w:val="center"/>
    </w:pPr>
    <w:rPr>
      <w:b/>
      <w:bCs/>
      <w:sz w:val="16"/>
      <w:szCs w:val="16"/>
    </w:rPr>
  </w:style>
  <w:style w:type="paragraph" w:customStyle="1" w:styleId="xl276">
    <w:name w:val="xl276"/>
    <w:basedOn w:val="ad"/>
    <w:qFormat/>
    <w:rsid w:val="00E94C67"/>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pPr>
    <w:rPr>
      <w:b/>
      <w:bCs/>
      <w:sz w:val="16"/>
      <w:szCs w:val="16"/>
    </w:rPr>
  </w:style>
  <w:style w:type="paragraph" w:customStyle="1" w:styleId="xl277">
    <w:name w:val="xl277"/>
    <w:basedOn w:val="ad"/>
    <w:qFormat/>
    <w:rsid w:val="00E94C67"/>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pPr>
    <w:rPr>
      <w:b/>
      <w:bCs/>
      <w:sz w:val="16"/>
      <w:szCs w:val="16"/>
    </w:rPr>
  </w:style>
  <w:style w:type="paragraph" w:customStyle="1" w:styleId="xl278">
    <w:name w:val="xl278"/>
    <w:basedOn w:val="ad"/>
    <w:qFormat/>
    <w:rsid w:val="00E94C67"/>
    <w:pPr>
      <w:pBdr>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16"/>
      <w:szCs w:val="16"/>
    </w:rPr>
  </w:style>
  <w:style w:type="paragraph" w:customStyle="1" w:styleId="xl279">
    <w:name w:val="xl279"/>
    <w:basedOn w:val="ad"/>
    <w:qFormat/>
    <w:rsid w:val="00E94C67"/>
    <w:pPr>
      <w:spacing w:before="100" w:beforeAutospacing="1" w:after="100" w:afterAutospacing="1"/>
      <w:jc w:val="center"/>
    </w:pPr>
    <w:rPr>
      <w:sz w:val="22"/>
    </w:rPr>
  </w:style>
  <w:style w:type="paragraph" w:customStyle="1" w:styleId="xl280">
    <w:name w:val="xl280"/>
    <w:basedOn w:val="ad"/>
    <w:qFormat/>
    <w:rsid w:val="00E94C67"/>
    <w:pPr>
      <w:spacing w:before="100" w:beforeAutospacing="1" w:after="100" w:afterAutospacing="1"/>
      <w:jc w:val="center"/>
    </w:pPr>
    <w:rPr>
      <w:color w:val="FF0000"/>
      <w:sz w:val="22"/>
    </w:rPr>
  </w:style>
  <w:style w:type="paragraph" w:customStyle="1" w:styleId="xl281">
    <w:name w:val="xl281"/>
    <w:basedOn w:val="ad"/>
    <w:qFormat/>
    <w:rsid w:val="00E94C67"/>
    <w:pPr>
      <w:spacing w:before="100" w:beforeAutospacing="1" w:after="100" w:afterAutospacing="1"/>
      <w:jc w:val="center"/>
    </w:pPr>
    <w:rPr>
      <w:color w:val="FF0000"/>
      <w:sz w:val="22"/>
    </w:rPr>
  </w:style>
  <w:style w:type="paragraph" w:customStyle="1" w:styleId="xl282">
    <w:name w:val="xl282"/>
    <w:basedOn w:val="ad"/>
    <w:qFormat/>
    <w:rsid w:val="00E94C67"/>
    <w:pPr>
      <w:spacing w:before="100" w:beforeAutospacing="1" w:after="100" w:afterAutospacing="1"/>
    </w:pPr>
    <w:rPr>
      <w:sz w:val="22"/>
    </w:rPr>
  </w:style>
  <w:style w:type="paragraph" w:customStyle="1" w:styleId="xl283">
    <w:name w:val="xl283"/>
    <w:basedOn w:val="ad"/>
    <w:qFormat/>
    <w:rsid w:val="00E94C67"/>
    <w:pPr>
      <w:spacing w:before="100" w:beforeAutospacing="1" w:after="100" w:afterAutospacing="1"/>
    </w:pPr>
    <w:rPr>
      <w:sz w:val="22"/>
    </w:rPr>
  </w:style>
  <w:style w:type="paragraph" w:customStyle="1" w:styleId="xl284">
    <w:name w:val="xl284"/>
    <w:basedOn w:val="ad"/>
    <w:qFormat/>
    <w:rsid w:val="00E94C67"/>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pPr>
    <w:rPr>
      <w:b/>
      <w:bCs/>
      <w:sz w:val="18"/>
      <w:szCs w:val="18"/>
    </w:rPr>
  </w:style>
  <w:style w:type="paragraph" w:customStyle="1" w:styleId="xl285">
    <w:name w:val="xl285"/>
    <w:basedOn w:val="ad"/>
    <w:qFormat/>
    <w:rsid w:val="00E94C67"/>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center"/>
    </w:pPr>
    <w:rPr>
      <w:b/>
      <w:bCs/>
      <w:sz w:val="18"/>
      <w:szCs w:val="18"/>
    </w:rPr>
  </w:style>
  <w:style w:type="paragraph" w:customStyle="1" w:styleId="xl286">
    <w:name w:val="xl286"/>
    <w:basedOn w:val="ad"/>
    <w:qFormat/>
    <w:rsid w:val="00E94C67"/>
    <w:pPr>
      <w:spacing w:before="100" w:beforeAutospacing="1" w:after="100" w:afterAutospacing="1"/>
      <w:jc w:val="center"/>
    </w:pPr>
    <w:rPr>
      <w:b/>
      <w:bCs/>
      <w:sz w:val="16"/>
      <w:szCs w:val="16"/>
    </w:rPr>
  </w:style>
  <w:style w:type="paragraph" w:customStyle="1" w:styleId="xl287">
    <w:name w:val="xl287"/>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16"/>
      <w:szCs w:val="16"/>
    </w:rPr>
  </w:style>
  <w:style w:type="paragraph" w:customStyle="1" w:styleId="xl288">
    <w:name w:val="xl288"/>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289">
    <w:name w:val="xl289"/>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290">
    <w:name w:val="xl290"/>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291">
    <w:name w:val="xl291"/>
    <w:basedOn w:val="ad"/>
    <w:qFormat/>
    <w:rsid w:val="00E94C67"/>
    <w:pPr>
      <w:pBdr>
        <w:top w:val="single" w:sz="4" w:space="0" w:color="auto"/>
        <w:left w:val="single" w:sz="4" w:space="0" w:color="auto"/>
        <w:bottom w:val="single" w:sz="4" w:space="0" w:color="auto"/>
      </w:pBdr>
      <w:shd w:val="clear" w:color="000000" w:fill="8DB4E3"/>
      <w:spacing w:before="100" w:beforeAutospacing="1" w:after="100" w:afterAutospacing="1"/>
    </w:pPr>
    <w:rPr>
      <w:b/>
      <w:bCs/>
      <w:sz w:val="18"/>
      <w:szCs w:val="18"/>
    </w:rPr>
  </w:style>
  <w:style w:type="paragraph" w:customStyle="1" w:styleId="xl292">
    <w:name w:val="xl292"/>
    <w:basedOn w:val="ad"/>
    <w:qFormat/>
    <w:rsid w:val="00E94C67"/>
    <w:pPr>
      <w:pBdr>
        <w:top w:val="single" w:sz="4" w:space="0" w:color="auto"/>
        <w:bottom w:val="single" w:sz="4" w:space="0" w:color="auto"/>
      </w:pBdr>
      <w:shd w:val="clear" w:color="000000" w:fill="8DB4E3"/>
      <w:spacing w:before="100" w:beforeAutospacing="1" w:after="100" w:afterAutospacing="1"/>
    </w:pPr>
    <w:rPr>
      <w:b/>
      <w:bCs/>
      <w:sz w:val="18"/>
      <w:szCs w:val="18"/>
    </w:rPr>
  </w:style>
  <w:style w:type="paragraph" w:customStyle="1" w:styleId="xl293">
    <w:name w:val="xl293"/>
    <w:basedOn w:val="ad"/>
    <w:qFormat/>
    <w:rsid w:val="00E94C67"/>
    <w:pPr>
      <w:pBdr>
        <w:top w:val="single" w:sz="4" w:space="0" w:color="auto"/>
        <w:bottom w:val="single" w:sz="4" w:space="0" w:color="auto"/>
        <w:right w:val="single" w:sz="4" w:space="0" w:color="auto"/>
      </w:pBdr>
      <w:shd w:val="clear" w:color="000000" w:fill="8DB4E3"/>
      <w:spacing w:before="100" w:beforeAutospacing="1" w:after="100" w:afterAutospacing="1"/>
    </w:pPr>
    <w:rPr>
      <w:b/>
      <w:bCs/>
      <w:sz w:val="18"/>
      <w:szCs w:val="18"/>
    </w:rPr>
  </w:style>
  <w:style w:type="paragraph" w:customStyle="1" w:styleId="xl294">
    <w:name w:val="xl294"/>
    <w:basedOn w:val="ad"/>
    <w:qFormat/>
    <w:rsid w:val="00E94C67"/>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color w:val="0070C0"/>
      <w:sz w:val="18"/>
      <w:szCs w:val="18"/>
    </w:rPr>
  </w:style>
  <w:style w:type="paragraph" w:customStyle="1" w:styleId="xl295">
    <w:name w:val="xl295"/>
    <w:basedOn w:val="ad"/>
    <w:qFormat/>
    <w:rsid w:val="00E94C67"/>
    <w:pPr>
      <w:pBdr>
        <w:top w:val="single" w:sz="4" w:space="0" w:color="auto"/>
        <w:left w:val="single" w:sz="4" w:space="0" w:color="auto"/>
        <w:right w:val="single" w:sz="4" w:space="0" w:color="auto"/>
      </w:pBdr>
      <w:shd w:val="clear" w:color="000000" w:fill="8DB4E3"/>
      <w:spacing w:before="100" w:beforeAutospacing="1" w:after="100" w:afterAutospacing="1"/>
      <w:jc w:val="center"/>
    </w:pPr>
    <w:rPr>
      <w:sz w:val="18"/>
      <w:szCs w:val="18"/>
    </w:rPr>
  </w:style>
  <w:style w:type="paragraph" w:customStyle="1" w:styleId="xl296">
    <w:name w:val="xl296"/>
    <w:basedOn w:val="ad"/>
    <w:qFormat/>
    <w:rsid w:val="00E94C67"/>
    <w:pPr>
      <w:pBdr>
        <w:top w:val="single" w:sz="4" w:space="0" w:color="auto"/>
        <w:left w:val="single" w:sz="4" w:space="0" w:color="auto"/>
        <w:right w:val="single" w:sz="4" w:space="0" w:color="auto"/>
      </w:pBdr>
      <w:shd w:val="clear" w:color="000000" w:fill="8DB4E3"/>
      <w:spacing w:before="100" w:beforeAutospacing="1" w:after="100" w:afterAutospacing="1"/>
      <w:jc w:val="right"/>
    </w:pPr>
    <w:rPr>
      <w:b/>
      <w:bCs/>
      <w:sz w:val="18"/>
      <w:szCs w:val="18"/>
    </w:rPr>
  </w:style>
  <w:style w:type="paragraph" w:customStyle="1" w:styleId="xl297">
    <w:name w:val="xl297"/>
    <w:basedOn w:val="ad"/>
    <w:qFormat/>
    <w:rsid w:val="00E94C67"/>
    <w:pPr>
      <w:pBdr>
        <w:top w:val="single" w:sz="4" w:space="0" w:color="auto"/>
        <w:left w:val="single" w:sz="4" w:space="0" w:color="auto"/>
        <w:right w:val="single" w:sz="4" w:space="0" w:color="auto"/>
      </w:pBdr>
      <w:shd w:val="clear" w:color="000000" w:fill="8DB4E3"/>
      <w:spacing w:before="100" w:beforeAutospacing="1" w:after="100" w:afterAutospacing="1"/>
    </w:pPr>
    <w:rPr>
      <w:b/>
      <w:bCs/>
      <w:sz w:val="18"/>
      <w:szCs w:val="18"/>
    </w:rPr>
  </w:style>
  <w:style w:type="paragraph" w:customStyle="1" w:styleId="xl298">
    <w:name w:val="xl298"/>
    <w:basedOn w:val="ad"/>
    <w:qFormat/>
    <w:rsid w:val="00E94C67"/>
    <w:pPr>
      <w:pBdr>
        <w:top w:val="single" w:sz="4" w:space="0" w:color="auto"/>
        <w:left w:val="single" w:sz="4" w:space="0" w:color="auto"/>
        <w:right w:val="single" w:sz="4" w:space="0" w:color="auto"/>
      </w:pBdr>
      <w:shd w:val="clear" w:color="000000" w:fill="8DB4E3"/>
      <w:spacing w:before="100" w:beforeAutospacing="1" w:after="100" w:afterAutospacing="1"/>
      <w:jc w:val="center"/>
    </w:pPr>
    <w:rPr>
      <w:b/>
      <w:bCs/>
      <w:sz w:val="18"/>
      <w:szCs w:val="18"/>
    </w:rPr>
  </w:style>
  <w:style w:type="paragraph" w:customStyle="1" w:styleId="xl299">
    <w:name w:val="xl299"/>
    <w:basedOn w:val="ad"/>
    <w:qFormat/>
    <w:rsid w:val="00E94C67"/>
    <w:pPr>
      <w:pBdr>
        <w:top w:val="single" w:sz="4" w:space="0" w:color="auto"/>
        <w:left w:val="single" w:sz="4" w:space="0" w:color="auto"/>
        <w:right w:val="single" w:sz="4" w:space="0" w:color="auto"/>
      </w:pBdr>
      <w:spacing w:before="100" w:beforeAutospacing="1" w:after="100" w:afterAutospacing="1"/>
    </w:pPr>
    <w:rPr>
      <w:color w:val="FF0000"/>
      <w:sz w:val="16"/>
      <w:szCs w:val="16"/>
    </w:rPr>
  </w:style>
  <w:style w:type="paragraph" w:customStyle="1" w:styleId="xl300">
    <w:name w:val="xl300"/>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sz w:val="12"/>
      <w:szCs w:val="12"/>
    </w:rPr>
  </w:style>
  <w:style w:type="paragraph" w:customStyle="1" w:styleId="xl301">
    <w:name w:val="xl301"/>
    <w:basedOn w:val="ad"/>
    <w:qFormat/>
    <w:rsid w:val="00E94C67"/>
    <w:pPr>
      <w:pBdr>
        <w:top w:val="single" w:sz="4" w:space="0" w:color="auto"/>
        <w:left w:val="single" w:sz="4" w:space="0" w:color="auto"/>
        <w:right w:val="single" w:sz="4" w:space="0" w:color="auto"/>
      </w:pBdr>
      <w:spacing w:before="100" w:beforeAutospacing="1" w:after="100" w:afterAutospacing="1"/>
    </w:pPr>
    <w:rPr>
      <w:sz w:val="12"/>
      <w:szCs w:val="12"/>
    </w:rPr>
  </w:style>
  <w:style w:type="paragraph" w:customStyle="1" w:styleId="xl302">
    <w:name w:val="xl302"/>
    <w:basedOn w:val="ad"/>
    <w:qFormat/>
    <w:rsid w:val="00E94C6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16"/>
      <w:szCs w:val="16"/>
    </w:rPr>
  </w:style>
  <w:style w:type="paragraph" w:customStyle="1" w:styleId="xl303">
    <w:name w:val="xl303"/>
    <w:basedOn w:val="ad"/>
    <w:qFormat/>
    <w:rsid w:val="00E94C67"/>
    <w:pPr>
      <w:pBdr>
        <w:top w:val="single" w:sz="8" w:space="0" w:color="auto"/>
        <w:right w:val="single" w:sz="4" w:space="0" w:color="auto"/>
      </w:pBdr>
      <w:spacing w:before="100" w:beforeAutospacing="1" w:after="100" w:afterAutospacing="1"/>
      <w:jc w:val="center"/>
    </w:pPr>
    <w:rPr>
      <w:sz w:val="18"/>
      <w:szCs w:val="18"/>
    </w:rPr>
  </w:style>
  <w:style w:type="paragraph" w:customStyle="1" w:styleId="xl304">
    <w:name w:val="xl304"/>
    <w:basedOn w:val="ad"/>
    <w:qFormat/>
    <w:rsid w:val="00E94C67"/>
    <w:pPr>
      <w:pBdr>
        <w:bottom w:val="single" w:sz="4" w:space="0" w:color="auto"/>
        <w:right w:val="single" w:sz="4" w:space="0" w:color="auto"/>
      </w:pBdr>
      <w:spacing w:before="100" w:beforeAutospacing="1" w:after="100" w:afterAutospacing="1"/>
      <w:jc w:val="center"/>
    </w:pPr>
    <w:rPr>
      <w:sz w:val="18"/>
      <w:szCs w:val="18"/>
    </w:rPr>
  </w:style>
  <w:style w:type="paragraph" w:customStyle="1" w:styleId="xl305">
    <w:name w:val="xl305"/>
    <w:basedOn w:val="ad"/>
    <w:qFormat/>
    <w:rsid w:val="00E94C67"/>
    <w:pPr>
      <w:pBdr>
        <w:top w:val="single" w:sz="8" w:space="0" w:color="auto"/>
        <w:left w:val="single" w:sz="4" w:space="0" w:color="auto"/>
        <w:right w:val="single" w:sz="4" w:space="0" w:color="auto"/>
      </w:pBdr>
      <w:spacing w:before="100" w:beforeAutospacing="1" w:after="100" w:afterAutospacing="1"/>
    </w:pPr>
    <w:rPr>
      <w:b/>
      <w:bCs/>
      <w:sz w:val="18"/>
      <w:szCs w:val="18"/>
    </w:rPr>
  </w:style>
  <w:style w:type="paragraph" w:customStyle="1" w:styleId="xl306">
    <w:name w:val="xl306"/>
    <w:basedOn w:val="ad"/>
    <w:qFormat/>
    <w:rsid w:val="00E94C67"/>
    <w:pPr>
      <w:pBdr>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307">
    <w:name w:val="xl307"/>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308">
    <w:name w:val="xl308"/>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309">
    <w:name w:val="xl309"/>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10">
    <w:name w:val="xl310"/>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311">
    <w:name w:val="xl311"/>
    <w:basedOn w:val="ad"/>
    <w:qFormat/>
    <w:rsid w:val="00E94C67"/>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312">
    <w:name w:val="xl312"/>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313">
    <w:name w:val="xl313"/>
    <w:basedOn w:val="ad"/>
    <w:qFormat/>
    <w:rsid w:val="00E94C67"/>
    <w:pPr>
      <w:pBdr>
        <w:left w:val="single" w:sz="4" w:space="0" w:color="auto"/>
        <w:right w:val="single" w:sz="4" w:space="0" w:color="auto"/>
      </w:pBdr>
      <w:spacing w:before="100" w:beforeAutospacing="1" w:after="100" w:afterAutospacing="1"/>
      <w:jc w:val="center"/>
    </w:pPr>
  </w:style>
  <w:style w:type="paragraph" w:customStyle="1" w:styleId="xl314">
    <w:name w:val="xl314"/>
    <w:basedOn w:val="ad"/>
    <w:qFormat/>
    <w:rsid w:val="00E94C67"/>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15">
    <w:name w:val="xl315"/>
    <w:basedOn w:val="ad"/>
    <w:qFormat/>
    <w:rsid w:val="00E94C67"/>
    <w:pPr>
      <w:pBdr>
        <w:top w:val="single" w:sz="4" w:space="0" w:color="auto"/>
        <w:left w:val="single" w:sz="4" w:space="0" w:color="auto"/>
        <w:right w:val="single" w:sz="4" w:space="0" w:color="auto"/>
      </w:pBdr>
      <w:shd w:val="clear" w:color="000000" w:fill="FFFF00"/>
      <w:spacing w:before="100" w:beforeAutospacing="1" w:after="100" w:afterAutospacing="1"/>
      <w:jc w:val="center"/>
    </w:pPr>
    <w:rPr>
      <w:b/>
      <w:bCs/>
      <w:sz w:val="16"/>
      <w:szCs w:val="16"/>
    </w:rPr>
  </w:style>
  <w:style w:type="paragraph" w:customStyle="1" w:styleId="xl316">
    <w:name w:val="xl316"/>
    <w:basedOn w:val="ad"/>
    <w:qFormat/>
    <w:rsid w:val="00E94C67"/>
    <w:pPr>
      <w:pBdr>
        <w:left w:val="single" w:sz="4" w:space="0" w:color="auto"/>
        <w:right w:val="single" w:sz="4" w:space="0" w:color="auto"/>
      </w:pBdr>
      <w:shd w:val="clear" w:color="000000" w:fill="FFFF00"/>
      <w:spacing w:before="100" w:beforeAutospacing="1" w:after="100" w:afterAutospacing="1"/>
      <w:jc w:val="center"/>
    </w:pPr>
    <w:rPr>
      <w:b/>
      <w:bCs/>
      <w:sz w:val="16"/>
      <w:szCs w:val="16"/>
    </w:rPr>
  </w:style>
  <w:style w:type="paragraph" w:customStyle="1" w:styleId="xl317">
    <w:name w:val="xl317"/>
    <w:basedOn w:val="ad"/>
    <w:qFormat/>
    <w:rsid w:val="00E94C67"/>
    <w:pPr>
      <w:pBdr>
        <w:top w:val="single" w:sz="4" w:space="0" w:color="auto"/>
        <w:left w:val="single" w:sz="4" w:space="0" w:color="auto"/>
        <w:right w:val="single" w:sz="4" w:space="0" w:color="auto"/>
      </w:pBdr>
      <w:spacing w:before="100" w:beforeAutospacing="1" w:after="100" w:afterAutospacing="1"/>
      <w:textAlignment w:val="center"/>
    </w:pPr>
    <w:rPr>
      <w:sz w:val="16"/>
      <w:szCs w:val="16"/>
    </w:rPr>
  </w:style>
  <w:style w:type="paragraph" w:customStyle="1" w:styleId="xl318">
    <w:name w:val="xl318"/>
    <w:basedOn w:val="ad"/>
    <w:qFormat/>
    <w:rsid w:val="00E94C67"/>
    <w:pPr>
      <w:pBdr>
        <w:left w:val="single" w:sz="4" w:space="0" w:color="auto"/>
        <w:right w:val="single" w:sz="4" w:space="0" w:color="auto"/>
      </w:pBdr>
      <w:spacing w:before="100" w:beforeAutospacing="1" w:after="100" w:afterAutospacing="1"/>
      <w:textAlignment w:val="center"/>
    </w:pPr>
    <w:rPr>
      <w:sz w:val="16"/>
      <w:szCs w:val="16"/>
    </w:rPr>
  </w:style>
  <w:style w:type="paragraph" w:customStyle="1" w:styleId="xl319">
    <w:name w:val="xl319"/>
    <w:basedOn w:val="ad"/>
    <w:qFormat/>
    <w:rsid w:val="00E94C67"/>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320">
    <w:name w:val="xl320"/>
    <w:basedOn w:val="ad"/>
    <w:qFormat/>
    <w:rsid w:val="00E94C67"/>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21">
    <w:name w:val="xl321"/>
    <w:basedOn w:val="ad"/>
    <w:qFormat/>
    <w:rsid w:val="00E94C67"/>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22">
    <w:name w:val="xl322"/>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23">
    <w:name w:val="xl323"/>
    <w:basedOn w:val="ad"/>
    <w:qFormat/>
    <w:rsid w:val="00E94C67"/>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324">
    <w:name w:val="xl324"/>
    <w:basedOn w:val="ad"/>
    <w:qFormat/>
    <w:rsid w:val="00E94C67"/>
    <w:pPr>
      <w:pBdr>
        <w:left w:val="single" w:sz="4" w:space="0" w:color="auto"/>
        <w:right w:val="single" w:sz="4" w:space="0" w:color="auto"/>
      </w:pBdr>
      <w:spacing w:before="100" w:beforeAutospacing="1" w:after="100" w:afterAutospacing="1"/>
      <w:jc w:val="center"/>
    </w:pPr>
    <w:rPr>
      <w:sz w:val="16"/>
      <w:szCs w:val="16"/>
    </w:rPr>
  </w:style>
  <w:style w:type="paragraph" w:customStyle="1" w:styleId="xl325">
    <w:name w:val="xl325"/>
    <w:basedOn w:val="ad"/>
    <w:qFormat/>
    <w:rsid w:val="00E94C67"/>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26">
    <w:name w:val="xl326"/>
    <w:basedOn w:val="ad"/>
    <w:qFormat/>
    <w:rsid w:val="00E94C67"/>
    <w:pPr>
      <w:pBdr>
        <w:top w:val="single" w:sz="4" w:space="0" w:color="auto"/>
        <w:left w:val="single" w:sz="4" w:space="0" w:color="auto"/>
        <w:right w:val="single" w:sz="4" w:space="0" w:color="auto"/>
      </w:pBdr>
      <w:shd w:val="clear" w:color="000000" w:fill="FFFF00"/>
      <w:spacing w:before="100" w:beforeAutospacing="1" w:after="100" w:afterAutospacing="1"/>
      <w:jc w:val="center"/>
    </w:pPr>
    <w:rPr>
      <w:b/>
      <w:bCs/>
      <w:sz w:val="16"/>
      <w:szCs w:val="16"/>
    </w:rPr>
  </w:style>
  <w:style w:type="paragraph" w:customStyle="1" w:styleId="xl327">
    <w:name w:val="xl327"/>
    <w:basedOn w:val="ad"/>
    <w:qFormat/>
    <w:rsid w:val="00E94C67"/>
    <w:pPr>
      <w:pBdr>
        <w:left w:val="single" w:sz="4" w:space="0" w:color="auto"/>
        <w:right w:val="single" w:sz="4" w:space="0" w:color="auto"/>
      </w:pBdr>
      <w:shd w:val="clear" w:color="000000" w:fill="FFFF00"/>
      <w:spacing w:before="100" w:beforeAutospacing="1" w:after="100" w:afterAutospacing="1"/>
      <w:jc w:val="center"/>
    </w:pPr>
    <w:rPr>
      <w:b/>
      <w:bCs/>
      <w:sz w:val="16"/>
      <w:szCs w:val="16"/>
    </w:rPr>
  </w:style>
  <w:style w:type="paragraph" w:customStyle="1" w:styleId="xl328">
    <w:name w:val="xl328"/>
    <w:basedOn w:val="ad"/>
    <w:qFormat/>
    <w:rsid w:val="00E94C67"/>
    <w:pPr>
      <w:pBdr>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16"/>
      <w:szCs w:val="16"/>
    </w:rPr>
  </w:style>
  <w:style w:type="paragraph" w:customStyle="1" w:styleId="xl329">
    <w:name w:val="xl329"/>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330">
    <w:name w:val="xl330"/>
    <w:basedOn w:val="ad"/>
    <w:qFormat/>
    <w:rsid w:val="00E94C67"/>
    <w:pPr>
      <w:pBdr>
        <w:left w:val="single" w:sz="4" w:space="0" w:color="auto"/>
        <w:right w:val="single" w:sz="4" w:space="0" w:color="auto"/>
      </w:pBdr>
      <w:spacing w:before="100" w:beforeAutospacing="1" w:after="100" w:afterAutospacing="1"/>
      <w:jc w:val="center"/>
    </w:pPr>
    <w:rPr>
      <w:sz w:val="16"/>
      <w:szCs w:val="16"/>
    </w:rPr>
  </w:style>
  <w:style w:type="paragraph" w:customStyle="1" w:styleId="xl331">
    <w:name w:val="xl331"/>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32">
    <w:name w:val="xl332"/>
    <w:basedOn w:val="ad"/>
    <w:qFormat/>
    <w:rsid w:val="00E94C6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333">
    <w:name w:val="xl333"/>
    <w:basedOn w:val="ad"/>
    <w:qFormat/>
    <w:rsid w:val="00E94C67"/>
    <w:pPr>
      <w:pBdr>
        <w:top w:val="single" w:sz="4" w:space="0" w:color="auto"/>
        <w:left w:val="single" w:sz="4" w:space="0" w:color="auto"/>
        <w:bottom w:val="single" w:sz="4" w:space="0" w:color="auto"/>
      </w:pBdr>
      <w:spacing w:before="100" w:beforeAutospacing="1" w:after="100" w:afterAutospacing="1"/>
    </w:pPr>
    <w:rPr>
      <w:b/>
      <w:bCs/>
      <w:sz w:val="20"/>
      <w:szCs w:val="20"/>
    </w:rPr>
  </w:style>
  <w:style w:type="paragraph" w:customStyle="1" w:styleId="xl334">
    <w:name w:val="xl334"/>
    <w:basedOn w:val="ad"/>
    <w:qFormat/>
    <w:rsid w:val="00E94C67"/>
    <w:pPr>
      <w:pBdr>
        <w:top w:val="single" w:sz="4" w:space="0" w:color="auto"/>
        <w:bottom w:val="single" w:sz="4" w:space="0" w:color="auto"/>
      </w:pBdr>
      <w:spacing w:before="100" w:beforeAutospacing="1" w:after="100" w:afterAutospacing="1"/>
    </w:pPr>
    <w:rPr>
      <w:b/>
      <w:bCs/>
      <w:sz w:val="20"/>
      <w:szCs w:val="20"/>
    </w:rPr>
  </w:style>
  <w:style w:type="paragraph" w:customStyle="1" w:styleId="xl335">
    <w:name w:val="xl335"/>
    <w:basedOn w:val="ad"/>
    <w:qFormat/>
    <w:rsid w:val="00E94C67"/>
    <w:pPr>
      <w:pBdr>
        <w:top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336">
    <w:name w:val="xl336"/>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337">
    <w:name w:val="xl337"/>
    <w:basedOn w:val="ad"/>
    <w:qFormat/>
    <w:rsid w:val="00E94C67"/>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38">
    <w:name w:val="xl338"/>
    <w:basedOn w:val="ad"/>
    <w:qFormat/>
    <w:rsid w:val="00E94C67"/>
    <w:pPr>
      <w:pBdr>
        <w:top w:val="single" w:sz="4" w:space="0" w:color="auto"/>
        <w:left w:val="single" w:sz="4" w:space="0" w:color="auto"/>
        <w:right w:val="single" w:sz="4" w:space="0" w:color="auto"/>
      </w:pBdr>
      <w:spacing w:before="100" w:beforeAutospacing="1" w:after="100" w:afterAutospacing="1"/>
      <w:textAlignment w:val="center"/>
    </w:pPr>
    <w:rPr>
      <w:sz w:val="16"/>
      <w:szCs w:val="16"/>
    </w:rPr>
  </w:style>
  <w:style w:type="paragraph" w:customStyle="1" w:styleId="xl339">
    <w:name w:val="xl339"/>
    <w:basedOn w:val="ad"/>
    <w:qFormat/>
    <w:rsid w:val="00E94C67"/>
    <w:pPr>
      <w:pBdr>
        <w:left w:val="single" w:sz="4" w:space="0" w:color="auto"/>
        <w:right w:val="single" w:sz="4" w:space="0" w:color="auto"/>
      </w:pBdr>
      <w:spacing w:before="100" w:beforeAutospacing="1" w:after="100" w:afterAutospacing="1"/>
      <w:textAlignment w:val="center"/>
    </w:pPr>
    <w:rPr>
      <w:sz w:val="16"/>
      <w:szCs w:val="16"/>
    </w:rPr>
  </w:style>
  <w:style w:type="paragraph" w:customStyle="1" w:styleId="xl340">
    <w:name w:val="xl340"/>
    <w:basedOn w:val="ad"/>
    <w:qFormat/>
    <w:rsid w:val="00E94C67"/>
    <w:pPr>
      <w:pBdr>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341">
    <w:name w:val="xl341"/>
    <w:basedOn w:val="ad"/>
    <w:qFormat/>
    <w:rsid w:val="00E94C67"/>
    <w:pPr>
      <w:spacing w:before="100" w:beforeAutospacing="1" w:after="100" w:afterAutospacing="1"/>
    </w:pPr>
    <w:rPr>
      <w:sz w:val="20"/>
      <w:szCs w:val="20"/>
    </w:rPr>
  </w:style>
  <w:style w:type="paragraph" w:customStyle="1" w:styleId="xl342">
    <w:name w:val="xl342"/>
    <w:basedOn w:val="ad"/>
    <w:qFormat/>
    <w:rsid w:val="00E94C67"/>
    <w:pPr>
      <w:pBdr>
        <w:top w:val="single" w:sz="4" w:space="0" w:color="auto"/>
        <w:left w:val="single" w:sz="4" w:space="0" w:color="auto"/>
        <w:bottom w:val="single" w:sz="4" w:space="0" w:color="auto"/>
      </w:pBdr>
      <w:shd w:val="clear" w:color="000000" w:fill="FDE9D9"/>
      <w:spacing w:before="100" w:beforeAutospacing="1" w:after="100" w:afterAutospacing="1"/>
      <w:jc w:val="center"/>
    </w:pPr>
    <w:rPr>
      <w:b/>
      <w:bCs/>
      <w:sz w:val="16"/>
      <w:szCs w:val="16"/>
    </w:rPr>
  </w:style>
  <w:style w:type="paragraph" w:customStyle="1" w:styleId="xl343">
    <w:name w:val="xl343"/>
    <w:basedOn w:val="ad"/>
    <w:qFormat/>
    <w:rsid w:val="00E94C67"/>
    <w:pPr>
      <w:pBdr>
        <w:top w:val="single" w:sz="4" w:space="0" w:color="auto"/>
        <w:bottom w:val="single" w:sz="4" w:space="0" w:color="auto"/>
      </w:pBdr>
      <w:shd w:val="clear" w:color="000000" w:fill="FDE9D9"/>
      <w:spacing w:before="100" w:beforeAutospacing="1" w:after="100" w:afterAutospacing="1"/>
      <w:jc w:val="center"/>
    </w:pPr>
    <w:rPr>
      <w:b/>
      <w:bCs/>
      <w:sz w:val="16"/>
      <w:szCs w:val="16"/>
    </w:rPr>
  </w:style>
  <w:style w:type="paragraph" w:customStyle="1" w:styleId="xl344">
    <w:name w:val="xl344"/>
    <w:basedOn w:val="ad"/>
    <w:qFormat/>
    <w:rsid w:val="00E94C67"/>
    <w:pPr>
      <w:pBdr>
        <w:top w:val="single" w:sz="4" w:space="0" w:color="auto"/>
        <w:bottom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345">
    <w:name w:val="xl345"/>
    <w:basedOn w:val="ad"/>
    <w:qFormat/>
    <w:rsid w:val="00E94C67"/>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46">
    <w:name w:val="xl346"/>
    <w:basedOn w:val="ad"/>
    <w:qFormat/>
    <w:rsid w:val="00E94C67"/>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47">
    <w:name w:val="xl347"/>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348">
    <w:name w:val="xl348"/>
    <w:basedOn w:val="ad"/>
    <w:qFormat/>
    <w:rsid w:val="00E94C67"/>
    <w:pPr>
      <w:pBdr>
        <w:bottom w:val="single" w:sz="4" w:space="0" w:color="auto"/>
      </w:pBdr>
      <w:spacing w:before="100" w:beforeAutospacing="1" w:after="100" w:afterAutospacing="1"/>
    </w:pPr>
    <w:rPr>
      <w:b/>
      <w:bCs/>
      <w:sz w:val="20"/>
      <w:szCs w:val="20"/>
    </w:rPr>
  </w:style>
  <w:style w:type="paragraph" w:customStyle="1" w:styleId="xl349">
    <w:name w:val="xl349"/>
    <w:basedOn w:val="ad"/>
    <w:qFormat/>
    <w:rsid w:val="00E94C67"/>
    <w:pPr>
      <w:pBdr>
        <w:top w:val="single" w:sz="4" w:space="0" w:color="auto"/>
        <w:left w:val="single" w:sz="4" w:space="0" w:color="auto"/>
      </w:pBdr>
      <w:spacing w:before="100" w:beforeAutospacing="1" w:after="100" w:afterAutospacing="1"/>
      <w:jc w:val="center"/>
    </w:pPr>
    <w:rPr>
      <w:b/>
      <w:bCs/>
      <w:sz w:val="18"/>
      <w:szCs w:val="18"/>
    </w:rPr>
  </w:style>
  <w:style w:type="paragraph" w:customStyle="1" w:styleId="xl350">
    <w:name w:val="xl350"/>
    <w:basedOn w:val="ad"/>
    <w:qFormat/>
    <w:rsid w:val="00E94C67"/>
    <w:pPr>
      <w:pBdr>
        <w:top w:val="single" w:sz="4" w:space="0" w:color="auto"/>
        <w:right w:val="single" w:sz="4" w:space="0" w:color="auto"/>
      </w:pBdr>
      <w:spacing w:before="100" w:beforeAutospacing="1" w:after="100" w:afterAutospacing="1"/>
      <w:jc w:val="center"/>
    </w:pPr>
    <w:rPr>
      <w:b/>
      <w:bCs/>
      <w:sz w:val="18"/>
      <w:szCs w:val="18"/>
    </w:rPr>
  </w:style>
  <w:style w:type="paragraph" w:customStyle="1" w:styleId="xl351">
    <w:name w:val="xl351"/>
    <w:basedOn w:val="ad"/>
    <w:qFormat/>
    <w:rsid w:val="00E94C67"/>
    <w:pPr>
      <w:pBdr>
        <w:top w:val="single" w:sz="4" w:space="0" w:color="auto"/>
        <w:left w:val="single" w:sz="4" w:space="0" w:color="auto"/>
      </w:pBdr>
      <w:spacing w:before="100" w:beforeAutospacing="1" w:after="100" w:afterAutospacing="1"/>
      <w:jc w:val="center"/>
    </w:pPr>
    <w:rPr>
      <w:b/>
      <w:bCs/>
      <w:sz w:val="18"/>
      <w:szCs w:val="18"/>
    </w:rPr>
  </w:style>
  <w:style w:type="paragraph" w:customStyle="1" w:styleId="xl352">
    <w:name w:val="xl352"/>
    <w:basedOn w:val="ad"/>
    <w:qFormat/>
    <w:rsid w:val="00E94C67"/>
    <w:pPr>
      <w:pBdr>
        <w:top w:val="single" w:sz="4" w:space="0" w:color="auto"/>
        <w:right w:val="single" w:sz="4" w:space="0" w:color="auto"/>
      </w:pBdr>
      <w:spacing w:before="100" w:beforeAutospacing="1" w:after="100" w:afterAutospacing="1"/>
      <w:jc w:val="center"/>
    </w:pPr>
    <w:rPr>
      <w:b/>
      <w:bCs/>
      <w:sz w:val="18"/>
      <w:szCs w:val="18"/>
    </w:rPr>
  </w:style>
  <w:style w:type="paragraph" w:customStyle="1" w:styleId="xl353">
    <w:name w:val="xl353"/>
    <w:basedOn w:val="ad"/>
    <w:qFormat/>
    <w:rsid w:val="00E94C67"/>
    <w:pPr>
      <w:spacing w:before="100" w:beforeAutospacing="1" w:after="100" w:afterAutospacing="1"/>
      <w:jc w:val="center"/>
      <w:textAlignment w:val="center"/>
    </w:pPr>
    <w:rPr>
      <w:b/>
      <w:bCs/>
    </w:rPr>
  </w:style>
  <w:style w:type="paragraph" w:customStyle="1" w:styleId="xl354">
    <w:name w:val="xl354"/>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4"/>
      <w:szCs w:val="14"/>
    </w:rPr>
  </w:style>
  <w:style w:type="paragraph" w:customStyle="1" w:styleId="xl355">
    <w:name w:val="xl355"/>
    <w:basedOn w:val="ad"/>
    <w:qFormat/>
    <w:rsid w:val="00E94C67"/>
    <w:pPr>
      <w:pBdr>
        <w:top w:val="single" w:sz="4" w:space="0" w:color="auto"/>
        <w:right w:val="single" w:sz="4" w:space="0" w:color="auto"/>
      </w:pBdr>
      <w:spacing w:before="100" w:beforeAutospacing="1" w:after="100" w:afterAutospacing="1"/>
      <w:jc w:val="center"/>
    </w:pPr>
    <w:rPr>
      <w:sz w:val="16"/>
      <w:szCs w:val="16"/>
    </w:rPr>
  </w:style>
  <w:style w:type="paragraph" w:customStyle="1" w:styleId="xl356">
    <w:name w:val="xl356"/>
    <w:basedOn w:val="ad"/>
    <w:qFormat/>
    <w:rsid w:val="00E94C67"/>
    <w:pPr>
      <w:pBdr>
        <w:right w:val="single" w:sz="4" w:space="0" w:color="auto"/>
      </w:pBdr>
      <w:spacing w:before="100" w:beforeAutospacing="1" w:after="100" w:afterAutospacing="1"/>
      <w:jc w:val="center"/>
    </w:pPr>
    <w:rPr>
      <w:sz w:val="16"/>
      <w:szCs w:val="16"/>
    </w:rPr>
  </w:style>
  <w:style w:type="paragraph" w:customStyle="1" w:styleId="xl357">
    <w:name w:val="xl357"/>
    <w:basedOn w:val="ad"/>
    <w:qFormat/>
    <w:rsid w:val="00E94C67"/>
    <w:pPr>
      <w:pBdr>
        <w:bottom w:val="single" w:sz="4" w:space="0" w:color="auto"/>
        <w:right w:val="single" w:sz="4" w:space="0" w:color="auto"/>
      </w:pBdr>
      <w:spacing w:before="100" w:beforeAutospacing="1" w:after="100" w:afterAutospacing="1"/>
      <w:jc w:val="center"/>
    </w:pPr>
    <w:rPr>
      <w:sz w:val="16"/>
      <w:szCs w:val="16"/>
    </w:rPr>
  </w:style>
  <w:style w:type="paragraph" w:customStyle="1" w:styleId="xl358">
    <w:name w:val="xl358"/>
    <w:basedOn w:val="ad"/>
    <w:qFormat/>
    <w:rsid w:val="00E94C67"/>
    <w:pPr>
      <w:pBdr>
        <w:top w:val="single" w:sz="4" w:space="0" w:color="auto"/>
        <w:left w:val="single" w:sz="4" w:space="0" w:color="auto"/>
      </w:pBdr>
      <w:shd w:val="clear" w:color="000000" w:fill="8DB4E3"/>
      <w:spacing w:before="100" w:beforeAutospacing="1" w:after="100" w:afterAutospacing="1"/>
      <w:jc w:val="right"/>
    </w:pPr>
    <w:rPr>
      <w:b/>
      <w:bCs/>
      <w:sz w:val="18"/>
      <w:szCs w:val="18"/>
    </w:rPr>
  </w:style>
  <w:style w:type="paragraph" w:customStyle="1" w:styleId="xl359">
    <w:name w:val="xl359"/>
    <w:basedOn w:val="ad"/>
    <w:qFormat/>
    <w:rsid w:val="00E94C67"/>
    <w:pPr>
      <w:pBdr>
        <w:top w:val="single" w:sz="4" w:space="0" w:color="auto"/>
      </w:pBdr>
      <w:shd w:val="clear" w:color="000000" w:fill="8DB4E3"/>
      <w:spacing w:before="100" w:beforeAutospacing="1" w:after="100" w:afterAutospacing="1"/>
      <w:jc w:val="right"/>
    </w:pPr>
    <w:rPr>
      <w:b/>
      <w:bCs/>
      <w:sz w:val="18"/>
      <w:szCs w:val="18"/>
    </w:rPr>
  </w:style>
  <w:style w:type="paragraph" w:customStyle="1" w:styleId="xl360">
    <w:name w:val="xl360"/>
    <w:basedOn w:val="ad"/>
    <w:qFormat/>
    <w:rsid w:val="00E94C67"/>
    <w:pPr>
      <w:pBdr>
        <w:top w:val="single" w:sz="4" w:space="0" w:color="auto"/>
        <w:right w:val="single" w:sz="4" w:space="0" w:color="auto"/>
      </w:pBdr>
      <w:shd w:val="clear" w:color="000000" w:fill="8DB4E3"/>
      <w:spacing w:before="100" w:beforeAutospacing="1" w:after="100" w:afterAutospacing="1"/>
      <w:jc w:val="right"/>
    </w:pPr>
    <w:rPr>
      <w:b/>
      <w:bCs/>
      <w:sz w:val="18"/>
      <w:szCs w:val="18"/>
    </w:rPr>
  </w:style>
  <w:style w:type="paragraph" w:customStyle="1" w:styleId="xl361">
    <w:name w:val="xl361"/>
    <w:basedOn w:val="ad"/>
    <w:qFormat/>
    <w:rsid w:val="00E94C67"/>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b/>
      <w:bCs/>
      <w:sz w:val="18"/>
      <w:szCs w:val="18"/>
    </w:rPr>
  </w:style>
  <w:style w:type="paragraph" w:customStyle="1" w:styleId="xl362">
    <w:name w:val="xl362"/>
    <w:basedOn w:val="ad"/>
    <w:qFormat/>
    <w:rsid w:val="00E94C67"/>
    <w:pPr>
      <w:pBdr>
        <w:left w:val="single" w:sz="4" w:space="0" w:color="auto"/>
        <w:right w:val="single" w:sz="4" w:space="0" w:color="auto"/>
      </w:pBdr>
      <w:shd w:val="clear" w:color="000000" w:fill="8DB4E3"/>
      <w:spacing w:before="100" w:beforeAutospacing="1" w:after="100" w:afterAutospacing="1"/>
      <w:jc w:val="center"/>
      <w:textAlignment w:val="center"/>
    </w:pPr>
    <w:rPr>
      <w:b/>
      <w:bCs/>
      <w:sz w:val="18"/>
      <w:szCs w:val="18"/>
    </w:rPr>
  </w:style>
  <w:style w:type="paragraph" w:customStyle="1" w:styleId="xl363">
    <w:name w:val="xl363"/>
    <w:basedOn w:val="ad"/>
    <w:qFormat/>
    <w:rsid w:val="00E94C67"/>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b/>
      <w:bCs/>
      <w:sz w:val="18"/>
      <w:szCs w:val="18"/>
    </w:rPr>
  </w:style>
  <w:style w:type="paragraph" w:customStyle="1" w:styleId="xl364">
    <w:name w:val="xl364"/>
    <w:basedOn w:val="ad"/>
    <w:qFormat/>
    <w:rsid w:val="00E94C67"/>
    <w:pPr>
      <w:pBdr>
        <w:left w:val="single" w:sz="4" w:space="0" w:color="auto"/>
        <w:right w:val="single" w:sz="4" w:space="0" w:color="auto"/>
      </w:pBdr>
      <w:shd w:val="clear" w:color="000000" w:fill="8DB4E3"/>
      <w:spacing w:before="100" w:beforeAutospacing="1" w:after="100" w:afterAutospacing="1"/>
      <w:textAlignment w:val="center"/>
    </w:pPr>
    <w:rPr>
      <w:color w:val="FF0000"/>
      <w:sz w:val="18"/>
      <w:szCs w:val="18"/>
    </w:rPr>
  </w:style>
  <w:style w:type="paragraph" w:customStyle="1" w:styleId="xl365">
    <w:name w:val="xl365"/>
    <w:basedOn w:val="ad"/>
    <w:qFormat/>
    <w:rsid w:val="00E94C67"/>
    <w:pPr>
      <w:pBdr>
        <w:top w:val="single" w:sz="4" w:space="0" w:color="auto"/>
        <w:left w:val="single" w:sz="4" w:space="0" w:color="auto"/>
      </w:pBdr>
      <w:shd w:val="clear" w:color="000000" w:fill="C5D9F1"/>
      <w:spacing w:before="100" w:beforeAutospacing="1" w:after="100" w:afterAutospacing="1"/>
      <w:jc w:val="center"/>
    </w:pPr>
    <w:rPr>
      <w:b/>
      <w:bCs/>
      <w:sz w:val="18"/>
      <w:szCs w:val="18"/>
    </w:rPr>
  </w:style>
  <w:style w:type="paragraph" w:customStyle="1" w:styleId="xl366">
    <w:name w:val="xl366"/>
    <w:basedOn w:val="ad"/>
    <w:qFormat/>
    <w:rsid w:val="00E94C67"/>
    <w:pPr>
      <w:pBdr>
        <w:top w:val="single" w:sz="4" w:space="0" w:color="auto"/>
        <w:right w:val="single" w:sz="4" w:space="0" w:color="auto"/>
      </w:pBdr>
      <w:shd w:val="clear" w:color="000000" w:fill="C5D9F1"/>
      <w:spacing w:before="100" w:beforeAutospacing="1" w:after="100" w:afterAutospacing="1"/>
      <w:jc w:val="center"/>
    </w:pPr>
    <w:rPr>
      <w:b/>
      <w:bCs/>
      <w:sz w:val="18"/>
      <w:szCs w:val="18"/>
    </w:rPr>
  </w:style>
  <w:style w:type="paragraph" w:customStyle="1" w:styleId="xl367">
    <w:name w:val="xl367"/>
    <w:basedOn w:val="ad"/>
    <w:qFormat/>
    <w:rsid w:val="00E94C67"/>
    <w:pPr>
      <w:pBdr>
        <w:top w:val="single" w:sz="4" w:space="0" w:color="auto"/>
        <w:left w:val="single" w:sz="4" w:space="0" w:color="auto"/>
        <w:bottom w:val="single" w:sz="4" w:space="0" w:color="auto"/>
      </w:pBdr>
      <w:shd w:val="clear" w:color="000000" w:fill="FDE9D9"/>
      <w:spacing w:before="100" w:beforeAutospacing="1" w:after="100" w:afterAutospacing="1"/>
      <w:jc w:val="center"/>
    </w:pPr>
    <w:rPr>
      <w:b/>
      <w:bCs/>
      <w:sz w:val="16"/>
      <w:szCs w:val="16"/>
    </w:rPr>
  </w:style>
  <w:style w:type="paragraph" w:customStyle="1" w:styleId="xl368">
    <w:name w:val="xl368"/>
    <w:basedOn w:val="ad"/>
    <w:qFormat/>
    <w:rsid w:val="00E94C67"/>
    <w:pPr>
      <w:pBdr>
        <w:top w:val="single" w:sz="4" w:space="0" w:color="auto"/>
        <w:bottom w:val="single" w:sz="4" w:space="0" w:color="auto"/>
        <w:right w:val="single" w:sz="4" w:space="0" w:color="auto"/>
      </w:pBdr>
      <w:shd w:val="clear" w:color="000000" w:fill="FDE9D9"/>
      <w:spacing w:before="100" w:beforeAutospacing="1" w:after="100" w:afterAutospacing="1"/>
      <w:jc w:val="center"/>
    </w:pPr>
    <w:rPr>
      <w:b/>
      <w:bCs/>
      <w:sz w:val="16"/>
      <w:szCs w:val="16"/>
    </w:rPr>
  </w:style>
  <w:style w:type="paragraph" w:customStyle="1" w:styleId="xl369">
    <w:name w:val="xl369"/>
    <w:basedOn w:val="ad"/>
    <w:qFormat/>
    <w:rsid w:val="00E94C67"/>
    <w:pPr>
      <w:spacing w:before="100" w:beforeAutospacing="1" w:after="100" w:afterAutospacing="1"/>
    </w:pPr>
    <w:rPr>
      <w:sz w:val="20"/>
      <w:szCs w:val="20"/>
    </w:rPr>
  </w:style>
  <w:style w:type="paragraph" w:customStyle="1" w:styleId="xl370">
    <w:name w:val="xl370"/>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b/>
      <w:bCs/>
      <w:sz w:val="18"/>
      <w:szCs w:val="18"/>
    </w:rPr>
  </w:style>
  <w:style w:type="paragraph" w:customStyle="1" w:styleId="xl371">
    <w:name w:val="xl371"/>
    <w:basedOn w:val="ad"/>
    <w:qFormat/>
    <w:rsid w:val="00E94C67"/>
    <w:pPr>
      <w:pBdr>
        <w:left w:val="single" w:sz="4" w:space="0" w:color="auto"/>
        <w:right w:val="single" w:sz="4" w:space="0" w:color="auto"/>
      </w:pBdr>
      <w:spacing w:before="100" w:beforeAutospacing="1" w:after="100" w:afterAutospacing="1"/>
      <w:jc w:val="center"/>
    </w:pPr>
    <w:rPr>
      <w:b/>
      <w:bCs/>
      <w:sz w:val="18"/>
      <w:szCs w:val="18"/>
    </w:rPr>
  </w:style>
  <w:style w:type="paragraph" w:customStyle="1" w:styleId="xl372">
    <w:name w:val="xl372"/>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373">
    <w:name w:val="xl373"/>
    <w:basedOn w:val="ad"/>
    <w:qFormat/>
    <w:rsid w:val="00E94C67"/>
    <w:pPr>
      <w:pBdr>
        <w:top w:val="single" w:sz="8" w:space="0" w:color="auto"/>
        <w:left w:val="single" w:sz="8"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374">
    <w:name w:val="xl374"/>
    <w:basedOn w:val="ad"/>
    <w:qFormat/>
    <w:rsid w:val="00E94C67"/>
    <w:pPr>
      <w:pBdr>
        <w:top w:val="single" w:sz="8" w:space="0" w:color="auto"/>
        <w:left w:val="single" w:sz="4" w:space="0" w:color="auto"/>
        <w:bottom w:val="single" w:sz="8" w:space="0" w:color="auto"/>
        <w:right w:val="single" w:sz="4" w:space="0" w:color="auto"/>
      </w:pBdr>
      <w:spacing w:before="100" w:beforeAutospacing="1" w:after="100" w:afterAutospacing="1"/>
    </w:pPr>
    <w:rPr>
      <w:b/>
      <w:bCs/>
      <w:sz w:val="20"/>
      <w:szCs w:val="20"/>
    </w:rPr>
  </w:style>
  <w:style w:type="paragraph" w:customStyle="1" w:styleId="xl375">
    <w:name w:val="xl375"/>
    <w:basedOn w:val="ad"/>
    <w:qFormat/>
    <w:rsid w:val="00E94C67"/>
    <w:pPr>
      <w:pBdr>
        <w:top w:val="single" w:sz="8" w:space="0" w:color="auto"/>
        <w:left w:val="single" w:sz="4" w:space="0" w:color="auto"/>
        <w:bottom w:val="single" w:sz="8" w:space="0" w:color="auto"/>
        <w:right w:val="single" w:sz="8" w:space="0" w:color="auto"/>
      </w:pBdr>
      <w:spacing w:before="100" w:beforeAutospacing="1" w:after="100" w:afterAutospacing="1"/>
    </w:pPr>
    <w:rPr>
      <w:b/>
      <w:bCs/>
      <w:sz w:val="20"/>
      <w:szCs w:val="20"/>
    </w:rPr>
  </w:style>
  <w:style w:type="paragraph" w:customStyle="1" w:styleId="xl376">
    <w:name w:val="xl376"/>
    <w:basedOn w:val="ad"/>
    <w:qFormat/>
    <w:rsid w:val="00E94C67"/>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sz w:val="16"/>
      <w:szCs w:val="16"/>
    </w:rPr>
  </w:style>
  <w:style w:type="paragraph" w:customStyle="1" w:styleId="xl377">
    <w:name w:val="xl377"/>
    <w:basedOn w:val="ad"/>
    <w:qFormat/>
    <w:rsid w:val="00E94C67"/>
    <w:pPr>
      <w:pBdr>
        <w:top w:val="single" w:sz="4" w:space="0" w:color="auto"/>
        <w:left w:val="single" w:sz="4" w:space="0" w:color="auto"/>
        <w:bottom w:val="single" w:sz="4" w:space="0" w:color="auto"/>
        <w:right w:val="single" w:sz="4" w:space="0" w:color="auto"/>
      </w:pBdr>
      <w:shd w:val="clear" w:color="000000" w:fill="00CCFF"/>
      <w:spacing w:before="100" w:beforeAutospacing="1" w:after="100" w:afterAutospacing="1"/>
      <w:jc w:val="center"/>
      <w:textAlignment w:val="center"/>
    </w:pPr>
    <w:rPr>
      <w:sz w:val="16"/>
      <w:szCs w:val="16"/>
    </w:rPr>
  </w:style>
  <w:style w:type="paragraph" w:customStyle="1" w:styleId="xl378">
    <w:name w:val="xl378"/>
    <w:basedOn w:val="ad"/>
    <w:qFormat/>
    <w:rsid w:val="00E94C67"/>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379">
    <w:name w:val="xl379"/>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380">
    <w:name w:val="xl380"/>
    <w:basedOn w:val="ad"/>
    <w:qFormat/>
    <w:rsid w:val="00E94C67"/>
    <w:pPr>
      <w:pBdr>
        <w:top w:val="single" w:sz="4" w:space="0" w:color="auto"/>
        <w:left w:val="single" w:sz="4" w:space="0" w:color="auto"/>
      </w:pBdr>
      <w:spacing w:before="100" w:beforeAutospacing="1" w:after="100" w:afterAutospacing="1"/>
      <w:jc w:val="center"/>
      <w:textAlignment w:val="center"/>
    </w:pPr>
    <w:rPr>
      <w:sz w:val="14"/>
      <w:szCs w:val="14"/>
    </w:rPr>
  </w:style>
  <w:style w:type="paragraph" w:customStyle="1" w:styleId="xl381">
    <w:name w:val="xl381"/>
    <w:basedOn w:val="ad"/>
    <w:qFormat/>
    <w:rsid w:val="00E94C67"/>
    <w:pPr>
      <w:pBdr>
        <w:left w:val="single" w:sz="4" w:space="0" w:color="auto"/>
        <w:right w:val="single" w:sz="4" w:space="0" w:color="auto"/>
      </w:pBdr>
      <w:spacing w:before="100" w:beforeAutospacing="1" w:after="100" w:afterAutospacing="1"/>
    </w:pPr>
    <w:rPr>
      <w:sz w:val="14"/>
      <w:szCs w:val="14"/>
    </w:rPr>
  </w:style>
  <w:style w:type="paragraph" w:customStyle="1" w:styleId="xl382">
    <w:name w:val="xl382"/>
    <w:basedOn w:val="ad"/>
    <w:qFormat/>
    <w:rsid w:val="00E94C67"/>
    <w:pPr>
      <w:pBdr>
        <w:left w:val="single" w:sz="4" w:space="0" w:color="auto"/>
        <w:bottom w:val="single" w:sz="4" w:space="0" w:color="auto"/>
        <w:right w:val="single" w:sz="4" w:space="0" w:color="auto"/>
      </w:pBdr>
      <w:spacing w:before="100" w:beforeAutospacing="1" w:after="100" w:afterAutospacing="1"/>
    </w:pPr>
    <w:rPr>
      <w:sz w:val="14"/>
      <w:szCs w:val="14"/>
    </w:rPr>
  </w:style>
  <w:style w:type="paragraph" w:customStyle="1" w:styleId="xl383">
    <w:name w:val="xl383"/>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sz w:val="14"/>
      <w:szCs w:val="14"/>
    </w:rPr>
  </w:style>
  <w:style w:type="paragraph" w:customStyle="1" w:styleId="xl384">
    <w:name w:val="xl384"/>
    <w:basedOn w:val="ad"/>
    <w:qFormat/>
    <w:rsid w:val="00E94C67"/>
    <w:pPr>
      <w:pBdr>
        <w:left w:val="single" w:sz="4" w:space="0" w:color="auto"/>
        <w:right w:val="single" w:sz="4" w:space="0" w:color="auto"/>
      </w:pBdr>
      <w:spacing w:before="100" w:beforeAutospacing="1" w:after="100" w:afterAutospacing="1"/>
      <w:jc w:val="center"/>
    </w:pPr>
    <w:rPr>
      <w:sz w:val="14"/>
      <w:szCs w:val="14"/>
    </w:rPr>
  </w:style>
  <w:style w:type="paragraph" w:customStyle="1" w:styleId="xl385">
    <w:name w:val="xl385"/>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sz w:val="14"/>
      <w:szCs w:val="14"/>
    </w:rPr>
  </w:style>
  <w:style w:type="paragraph" w:customStyle="1" w:styleId="xl386">
    <w:name w:val="xl386"/>
    <w:basedOn w:val="ad"/>
    <w:qFormat/>
    <w:rsid w:val="00E94C67"/>
    <w:pPr>
      <w:pBdr>
        <w:top w:val="single" w:sz="4" w:space="0" w:color="auto"/>
        <w:bottom w:val="single" w:sz="4" w:space="0" w:color="auto"/>
      </w:pBdr>
      <w:spacing w:before="100" w:beforeAutospacing="1" w:after="100" w:afterAutospacing="1"/>
      <w:jc w:val="center"/>
      <w:textAlignment w:val="center"/>
    </w:pPr>
    <w:rPr>
      <w:sz w:val="14"/>
      <w:szCs w:val="14"/>
    </w:rPr>
  </w:style>
  <w:style w:type="paragraph" w:customStyle="1" w:styleId="xl387">
    <w:name w:val="xl387"/>
    <w:basedOn w:val="ad"/>
    <w:qFormat/>
    <w:rsid w:val="00E94C67"/>
    <w:pPr>
      <w:pBdr>
        <w:top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388">
    <w:name w:val="xl388"/>
    <w:basedOn w:val="ad"/>
    <w:qFormat/>
    <w:rsid w:val="00E94C67"/>
    <w:pPr>
      <w:pBdr>
        <w:top w:val="single" w:sz="4" w:space="0" w:color="auto"/>
        <w:left w:val="single" w:sz="4" w:space="0" w:color="auto"/>
        <w:bottom w:val="single" w:sz="4" w:space="0" w:color="auto"/>
      </w:pBdr>
      <w:spacing w:before="100" w:beforeAutospacing="1" w:after="100" w:afterAutospacing="1"/>
      <w:jc w:val="center"/>
      <w:textAlignment w:val="center"/>
    </w:pPr>
    <w:rPr>
      <w:sz w:val="14"/>
      <w:szCs w:val="14"/>
    </w:rPr>
  </w:style>
  <w:style w:type="paragraph" w:customStyle="1" w:styleId="xl389">
    <w:name w:val="xl389"/>
    <w:basedOn w:val="ad"/>
    <w:qFormat/>
    <w:rsid w:val="00E94C67"/>
    <w:pPr>
      <w:pBdr>
        <w:top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390">
    <w:name w:val="xl390"/>
    <w:basedOn w:val="ad"/>
    <w:qFormat/>
    <w:rsid w:val="00E94C67"/>
    <w:pPr>
      <w:pBdr>
        <w:left w:val="single" w:sz="4" w:space="0" w:color="auto"/>
        <w:right w:val="single" w:sz="4" w:space="0" w:color="auto"/>
      </w:pBdr>
      <w:spacing w:before="100" w:beforeAutospacing="1" w:after="100" w:afterAutospacing="1"/>
      <w:jc w:val="center"/>
    </w:pPr>
    <w:rPr>
      <w:sz w:val="16"/>
      <w:szCs w:val="16"/>
    </w:rPr>
  </w:style>
  <w:style w:type="paragraph" w:customStyle="1" w:styleId="xl391">
    <w:name w:val="xl391"/>
    <w:basedOn w:val="ad"/>
    <w:qFormat/>
    <w:rsid w:val="00E94C67"/>
    <w:pPr>
      <w:pBdr>
        <w:top w:val="single" w:sz="4" w:space="0" w:color="auto"/>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392">
    <w:name w:val="xl392"/>
    <w:basedOn w:val="ad"/>
    <w:qFormat/>
    <w:rsid w:val="00E94C67"/>
    <w:pPr>
      <w:pBdr>
        <w:left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393">
    <w:name w:val="xl393"/>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394">
    <w:name w:val="xl394"/>
    <w:basedOn w:val="ad"/>
    <w:qFormat/>
    <w:rsid w:val="00E94C67"/>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95">
    <w:name w:val="xl395"/>
    <w:basedOn w:val="ad"/>
    <w:qFormat/>
    <w:rsid w:val="00E94C67"/>
    <w:pPr>
      <w:pBdr>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96">
    <w:name w:val="xl396"/>
    <w:basedOn w:val="ad"/>
    <w:qFormat/>
    <w:rsid w:val="00E94C67"/>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397">
    <w:name w:val="xl397"/>
    <w:basedOn w:val="ad"/>
    <w:qFormat/>
    <w:rsid w:val="00E94C67"/>
    <w:pPr>
      <w:pBdr>
        <w:left w:val="single" w:sz="4" w:space="0" w:color="auto"/>
      </w:pBdr>
      <w:spacing w:before="100" w:beforeAutospacing="1" w:after="100" w:afterAutospacing="1"/>
    </w:pPr>
    <w:rPr>
      <w:sz w:val="14"/>
      <w:szCs w:val="14"/>
    </w:rPr>
  </w:style>
  <w:style w:type="paragraph" w:customStyle="1" w:styleId="xl398">
    <w:name w:val="xl398"/>
    <w:basedOn w:val="ad"/>
    <w:qFormat/>
    <w:rsid w:val="00E94C67"/>
    <w:pPr>
      <w:pBdr>
        <w:left w:val="single" w:sz="4" w:space="0" w:color="auto"/>
        <w:bottom w:val="single" w:sz="4" w:space="0" w:color="auto"/>
      </w:pBdr>
      <w:spacing w:before="100" w:beforeAutospacing="1" w:after="100" w:afterAutospacing="1"/>
    </w:pPr>
    <w:rPr>
      <w:sz w:val="14"/>
      <w:szCs w:val="14"/>
    </w:rPr>
  </w:style>
  <w:style w:type="paragraph" w:customStyle="1" w:styleId="xl399">
    <w:name w:val="xl399"/>
    <w:basedOn w:val="ad"/>
    <w:qFormat/>
    <w:rsid w:val="00E94C67"/>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400">
    <w:name w:val="xl400"/>
    <w:basedOn w:val="ad"/>
    <w:qFormat/>
    <w:rsid w:val="00E94C67"/>
    <w:pPr>
      <w:pBdr>
        <w:top w:val="single" w:sz="4" w:space="0" w:color="auto"/>
        <w:bottom w:val="single" w:sz="4" w:space="0" w:color="auto"/>
        <w:right w:val="single" w:sz="4" w:space="0" w:color="auto"/>
      </w:pBdr>
      <w:spacing w:before="100" w:beforeAutospacing="1" w:after="100" w:afterAutospacing="1"/>
      <w:jc w:val="center"/>
    </w:pPr>
    <w:rPr>
      <w:sz w:val="14"/>
      <w:szCs w:val="14"/>
    </w:rPr>
  </w:style>
  <w:style w:type="paragraph" w:customStyle="1" w:styleId="xl401">
    <w:name w:val="xl401"/>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402">
    <w:name w:val="xl402"/>
    <w:basedOn w:val="ad"/>
    <w:qFormat/>
    <w:rsid w:val="00E94C67"/>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403">
    <w:name w:val="xl403"/>
    <w:basedOn w:val="ad"/>
    <w:qFormat/>
    <w:rsid w:val="00E94C67"/>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404">
    <w:name w:val="xl404"/>
    <w:basedOn w:val="ad"/>
    <w:qFormat/>
    <w:rsid w:val="00E94C67"/>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405">
    <w:name w:val="xl405"/>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406">
    <w:name w:val="xl406"/>
    <w:basedOn w:val="ad"/>
    <w:qFormat/>
    <w:rsid w:val="00E94C67"/>
    <w:pPr>
      <w:pBdr>
        <w:top w:val="single" w:sz="4" w:space="0" w:color="auto"/>
        <w:right w:val="single" w:sz="4" w:space="0" w:color="auto"/>
      </w:pBdr>
      <w:spacing w:before="100" w:beforeAutospacing="1" w:after="100" w:afterAutospacing="1"/>
      <w:jc w:val="center"/>
    </w:pPr>
    <w:rPr>
      <w:b/>
      <w:bCs/>
      <w:sz w:val="16"/>
      <w:szCs w:val="16"/>
    </w:rPr>
  </w:style>
  <w:style w:type="paragraph" w:customStyle="1" w:styleId="xl407">
    <w:name w:val="xl407"/>
    <w:basedOn w:val="ad"/>
    <w:qFormat/>
    <w:rsid w:val="00E94C67"/>
    <w:pPr>
      <w:pBdr>
        <w:right w:val="single" w:sz="4" w:space="0" w:color="auto"/>
      </w:pBdr>
      <w:spacing w:before="100" w:beforeAutospacing="1" w:after="100" w:afterAutospacing="1"/>
      <w:jc w:val="center"/>
    </w:pPr>
    <w:rPr>
      <w:b/>
      <w:bCs/>
      <w:sz w:val="16"/>
      <w:szCs w:val="16"/>
    </w:rPr>
  </w:style>
  <w:style w:type="paragraph" w:customStyle="1" w:styleId="xl408">
    <w:name w:val="xl408"/>
    <w:basedOn w:val="ad"/>
    <w:qFormat/>
    <w:rsid w:val="00E94C67"/>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409">
    <w:name w:val="xl409"/>
    <w:basedOn w:val="ad"/>
    <w:qFormat/>
    <w:rsid w:val="00E94C6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410">
    <w:name w:val="xl410"/>
    <w:basedOn w:val="ad"/>
    <w:qFormat/>
    <w:rsid w:val="00E94C67"/>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411">
    <w:name w:val="xl411"/>
    <w:basedOn w:val="ad"/>
    <w:qFormat/>
    <w:rsid w:val="00E94C67"/>
    <w:pPr>
      <w:pBdr>
        <w:left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412">
    <w:name w:val="xl412"/>
    <w:basedOn w:val="ad"/>
    <w:qFormat/>
    <w:rsid w:val="00E94C67"/>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6"/>
      <w:szCs w:val="16"/>
    </w:rPr>
  </w:style>
  <w:style w:type="paragraph" w:customStyle="1" w:styleId="xl413">
    <w:name w:val="xl413"/>
    <w:basedOn w:val="ad"/>
    <w:qFormat/>
    <w:rsid w:val="00E94C67"/>
    <w:pPr>
      <w:pBdr>
        <w:top w:val="single" w:sz="4" w:space="0" w:color="auto"/>
      </w:pBdr>
      <w:spacing w:before="100" w:beforeAutospacing="1" w:after="100" w:afterAutospacing="1"/>
      <w:jc w:val="center"/>
    </w:pPr>
    <w:rPr>
      <w:b/>
      <w:bCs/>
      <w:sz w:val="20"/>
      <w:szCs w:val="20"/>
    </w:rPr>
  </w:style>
  <w:style w:type="paragraph" w:customStyle="1" w:styleId="xl414">
    <w:name w:val="xl414"/>
    <w:basedOn w:val="ad"/>
    <w:qFormat/>
    <w:rsid w:val="00E94C67"/>
    <w:pPr>
      <w:pBdr>
        <w:bottom w:val="single" w:sz="4" w:space="0" w:color="auto"/>
      </w:pBdr>
      <w:spacing w:before="100" w:beforeAutospacing="1" w:after="100" w:afterAutospacing="1"/>
      <w:jc w:val="center"/>
    </w:pPr>
    <w:rPr>
      <w:b/>
      <w:bCs/>
      <w:sz w:val="20"/>
      <w:szCs w:val="20"/>
    </w:rPr>
  </w:style>
  <w:style w:type="paragraph" w:customStyle="1" w:styleId="xl415">
    <w:name w:val="xl415"/>
    <w:basedOn w:val="ad"/>
    <w:qFormat/>
    <w:rsid w:val="00E94C67"/>
    <w:pPr>
      <w:pBdr>
        <w:top w:val="single" w:sz="4" w:space="0" w:color="auto"/>
        <w:left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416">
    <w:name w:val="xl416"/>
    <w:basedOn w:val="ad"/>
    <w:qFormat/>
    <w:rsid w:val="00E94C67"/>
    <w:pPr>
      <w:pBdr>
        <w:left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417">
    <w:name w:val="xl417"/>
    <w:basedOn w:val="ad"/>
    <w:qFormat/>
    <w:rsid w:val="00E94C67"/>
    <w:pPr>
      <w:pBdr>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418">
    <w:name w:val="xl418"/>
    <w:basedOn w:val="ad"/>
    <w:qFormat/>
    <w:rsid w:val="00E94C67"/>
    <w:pPr>
      <w:pBdr>
        <w:top w:val="single" w:sz="4" w:space="0" w:color="auto"/>
        <w:left w:val="single" w:sz="4" w:space="0" w:color="auto"/>
        <w:right w:val="single" w:sz="4" w:space="0" w:color="auto"/>
      </w:pBdr>
      <w:shd w:val="clear" w:color="000000" w:fill="FFFF00"/>
      <w:spacing w:before="100" w:beforeAutospacing="1" w:after="100" w:afterAutospacing="1"/>
      <w:jc w:val="center"/>
    </w:pPr>
    <w:rPr>
      <w:sz w:val="16"/>
      <w:szCs w:val="16"/>
    </w:rPr>
  </w:style>
  <w:style w:type="paragraph" w:customStyle="1" w:styleId="xl419">
    <w:name w:val="xl419"/>
    <w:basedOn w:val="ad"/>
    <w:qFormat/>
    <w:rsid w:val="00E94C67"/>
    <w:pPr>
      <w:pBdr>
        <w:left w:val="single" w:sz="4" w:space="0" w:color="auto"/>
        <w:bottom w:val="single" w:sz="4" w:space="0" w:color="auto"/>
        <w:right w:val="single" w:sz="4" w:space="0" w:color="auto"/>
      </w:pBdr>
      <w:shd w:val="clear" w:color="000000" w:fill="FFFF00"/>
      <w:spacing w:before="100" w:beforeAutospacing="1" w:after="100" w:afterAutospacing="1"/>
      <w:jc w:val="center"/>
    </w:pPr>
    <w:rPr>
      <w:sz w:val="16"/>
      <w:szCs w:val="16"/>
    </w:rPr>
  </w:style>
  <w:style w:type="table" w:customStyle="1" w:styleId="401">
    <w:name w:val="Сетка таблицы40"/>
    <w:basedOn w:val="af"/>
    <w:next w:val="aff3"/>
    <w:uiPriority w:val="39"/>
    <w:rsid w:val="00556E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1">
    <w:name w:val="Сетка таблицы50"/>
    <w:basedOn w:val="af"/>
    <w:next w:val="aff3"/>
    <w:uiPriority w:val="59"/>
    <w:rsid w:val="00922E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3">
    <w:name w:val="Сетка таблицы37"/>
    <w:basedOn w:val="af"/>
    <w:next w:val="aff3"/>
    <w:uiPriority w:val="59"/>
    <w:rsid w:val="00B321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0">
    <w:name w:val="Table Normal50"/>
    <w:uiPriority w:val="2"/>
    <w:semiHidden/>
    <w:unhideWhenUsed/>
    <w:qFormat/>
    <w:rsid w:val="00EB4D4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7">
    <w:name w:val="Table Normal57"/>
    <w:uiPriority w:val="2"/>
    <w:semiHidden/>
    <w:unhideWhenUsed/>
    <w:qFormat/>
    <w:rsid w:val="000C5A6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8">
    <w:name w:val="Table Normal58"/>
    <w:uiPriority w:val="2"/>
    <w:semiHidden/>
    <w:unhideWhenUsed/>
    <w:qFormat/>
    <w:rsid w:val="00F242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9">
    <w:name w:val="Table Normal59"/>
    <w:uiPriority w:val="2"/>
    <w:semiHidden/>
    <w:unhideWhenUsed/>
    <w:qFormat/>
    <w:rsid w:val="00F242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0">
    <w:name w:val="Table Normal60"/>
    <w:uiPriority w:val="2"/>
    <w:semiHidden/>
    <w:unhideWhenUsed/>
    <w:qFormat/>
    <w:rsid w:val="00591D2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7">
    <w:name w:val="Table Normal67"/>
    <w:uiPriority w:val="2"/>
    <w:semiHidden/>
    <w:unhideWhenUsed/>
    <w:qFormat/>
    <w:rsid w:val="005B06C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8">
    <w:name w:val="Table Normal68"/>
    <w:uiPriority w:val="2"/>
    <w:semiHidden/>
    <w:unhideWhenUsed/>
    <w:qFormat/>
    <w:rsid w:val="00652C5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9">
    <w:name w:val="Table Normal69"/>
    <w:uiPriority w:val="2"/>
    <w:semiHidden/>
    <w:unhideWhenUsed/>
    <w:qFormat/>
    <w:rsid w:val="00DE47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0">
    <w:name w:val="Table Normal70"/>
    <w:uiPriority w:val="2"/>
    <w:semiHidden/>
    <w:unhideWhenUsed/>
    <w:qFormat/>
    <w:rsid w:val="009374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3">
    <w:name w:val="Нет списка27"/>
    <w:next w:val="af0"/>
    <w:uiPriority w:val="99"/>
    <w:semiHidden/>
    <w:unhideWhenUsed/>
    <w:rsid w:val="00AF7EF1"/>
  </w:style>
  <w:style w:type="numbering" w:customStyle="1" w:styleId="afffffffffffff6">
    <w:name w:val="Стуктура отчета"/>
    <w:uiPriority w:val="99"/>
    <w:rsid w:val="00AF7EF1"/>
  </w:style>
  <w:style w:type="table" w:customStyle="1" w:styleId="382">
    <w:name w:val="Сетка таблицы38"/>
    <w:basedOn w:val="af"/>
    <w:next w:val="aff3"/>
    <w:rsid w:val="00AF7E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7">
    <w:name w:val="Текст в таблице"/>
    <w:basedOn w:val="ad"/>
    <w:link w:val="afffffffffffff8"/>
    <w:qFormat/>
    <w:rsid w:val="00AF7EF1"/>
    <w:pPr>
      <w:jc w:val="center"/>
    </w:pPr>
    <w:rPr>
      <w:rFonts w:eastAsia="Calibri"/>
      <w:lang w:eastAsia="en-US"/>
    </w:rPr>
  </w:style>
  <w:style w:type="character" w:customStyle="1" w:styleId="afffffffffffff8">
    <w:name w:val="Текст в таблице Знак"/>
    <w:basedOn w:val="ae"/>
    <w:link w:val="afffffffffffff7"/>
    <w:rsid w:val="00AF7EF1"/>
    <w:rPr>
      <w:rFonts w:ascii="Times New Roman" w:eastAsia="Calibri" w:hAnsi="Times New Roman" w:cs="Times New Roman"/>
      <w:sz w:val="24"/>
    </w:rPr>
  </w:style>
  <w:style w:type="paragraph" w:customStyle="1" w:styleId="afffffffffffff9">
    <w:name w:val="Заголовок вне структуры"/>
    <w:basedOn w:val="aff"/>
    <w:next w:val="aff"/>
    <w:qFormat/>
    <w:rsid w:val="00AF7EF1"/>
    <w:pPr>
      <w:keepNext/>
      <w:spacing w:after="0"/>
      <w:ind w:firstLine="567"/>
      <w:contextualSpacing/>
    </w:pPr>
    <w:rPr>
      <w:rFonts w:eastAsia="Calibri"/>
      <w:b/>
      <w:sz w:val="24"/>
      <w:szCs w:val="22"/>
      <w:lang w:eastAsia="en-US"/>
    </w:rPr>
  </w:style>
  <w:style w:type="paragraph" w:customStyle="1" w:styleId="afffffffffffffa">
    <w:name w:val="Формула"/>
    <w:basedOn w:val="ad"/>
    <w:next w:val="aff"/>
    <w:link w:val="afffffffffffffb"/>
    <w:qFormat/>
    <w:rsid w:val="00AF7EF1"/>
    <w:pPr>
      <w:spacing w:before="120" w:after="120" w:line="276" w:lineRule="auto"/>
      <w:jc w:val="center"/>
    </w:pPr>
    <w:rPr>
      <w:rFonts w:ascii="Cambria Math" w:eastAsia="Calibri" w:hAnsi="Cambria Math"/>
      <w:lang w:eastAsia="en-US"/>
    </w:rPr>
  </w:style>
  <w:style w:type="character" w:customStyle="1" w:styleId="afffffffffffffb">
    <w:name w:val="Формула Знак"/>
    <w:basedOn w:val="ae"/>
    <w:link w:val="afffffffffffffa"/>
    <w:rsid w:val="00AF7EF1"/>
    <w:rPr>
      <w:rFonts w:ascii="Cambria Math" w:eastAsia="Calibri" w:hAnsi="Cambria Math" w:cs="Times New Roman"/>
      <w:sz w:val="24"/>
    </w:rPr>
  </w:style>
  <w:style w:type="character" w:customStyle="1" w:styleId="afffffffffa">
    <w:name w:val="Рисунок Знак"/>
    <w:basedOn w:val="ae"/>
    <w:link w:val="afffffffff9"/>
    <w:rsid w:val="00AF7EF1"/>
    <w:rPr>
      <w:rFonts w:ascii="Arial" w:eastAsia="Times New Roman" w:hAnsi="Arial" w:cs="Arial"/>
      <w:spacing w:val="-5"/>
      <w:sz w:val="20"/>
      <w:szCs w:val="20"/>
    </w:rPr>
  </w:style>
  <w:style w:type="table" w:customStyle="1" w:styleId="4100">
    <w:name w:val="Сетка таблицы410"/>
    <w:basedOn w:val="af"/>
    <w:next w:val="aff3"/>
    <w:uiPriority w:val="59"/>
    <w:rsid w:val="00AF7E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c">
    <w:name w:val="Жирное выделение"/>
    <w:basedOn w:val="ae"/>
    <w:uiPriority w:val="1"/>
    <w:qFormat/>
    <w:rsid w:val="00AF7EF1"/>
    <w:rPr>
      <w:b/>
    </w:rPr>
  </w:style>
  <w:style w:type="paragraph" w:customStyle="1" w:styleId="21f2">
    <w:name w:val="Цитата 21"/>
    <w:basedOn w:val="ad"/>
    <w:next w:val="ad"/>
    <w:qFormat/>
    <w:rsid w:val="00AF7EF1"/>
    <w:pPr>
      <w:spacing w:before="200" w:after="160"/>
      <w:ind w:left="864" w:right="864"/>
      <w:jc w:val="center"/>
    </w:pPr>
    <w:rPr>
      <w:rFonts w:eastAsia="Calibri"/>
      <w:i/>
      <w:iCs/>
      <w:color w:val="404040"/>
      <w:lang w:eastAsia="en-US"/>
    </w:rPr>
  </w:style>
  <w:style w:type="character" w:customStyle="1" w:styleId="2fffa">
    <w:name w:val="Цитата 2 Знак"/>
    <w:basedOn w:val="ae"/>
    <w:link w:val="2fffb"/>
    <w:uiPriority w:val="29"/>
    <w:rsid w:val="00AF7EF1"/>
    <w:rPr>
      <w:rFonts w:cs="Times New Roman"/>
      <w:bCs/>
      <w:i/>
      <w:iCs/>
      <w:color w:val="404040"/>
      <w:szCs w:val="22"/>
    </w:rPr>
  </w:style>
  <w:style w:type="paragraph" w:customStyle="1" w:styleId="1fffffe">
    <w:name w:val="Выделенная цитата1"/>
    <w:basedOn w:val="ad"/>
    <w:next w:val="ad"/>
    <w:qFormat/>
    <w:rsid w:val="00AF7EF1"/>
    <w:pPr>
      <w:pBdr>
        <w:top w:val="single" w:sz="4" w:space="10" w:color="4F81BD"/>
        <w:bottom w:val="single" w:sz="4" w:space="10" w:color="4F81BD"/>
      </w:pBdr>
      <w:spacing w:before="360" w:after="360"/>
      <w:ind w:left="864" w:right="864"/>
      <w:jc w:val="center"/>
    </w:pPr>
    <w:rPr>
      <w:rFonts w:eastAsia="Calibri"/>
      <w:i/>
      <w:iCs/>
      <w:color w:val="4F81BD"/>
      <w:lang w:eastAsia="en-US"/>
    </w:rPr>
  </w:style>
  <w:style w:type="character" w:customStyle="1" w:styleId="afffffffffffffd">
    <w:name w:val="Выделенная цитата Знак"/>
    <w:basedOn w:val="ae"/>
    <w:link w:val="afffffffffffffe"/>
    <w:uiPriority w:val="30"/>
    <w:rsid w:val="00AF7EF1"/>
    <w:rPr>
      <w:rFonts w:cs="Times New Roman"/>
      <w:bCs/>
      <w:i/>
      <w:iCs/>
      <w:color w:val="4F81BD"/>
      <w:szCs w:val="22"/>
    </w:rPr>
  </w:style>
  <w:style w:type="character" w:customStyle="1" w:styleId="1ffffff">
    <w:name w:val="Слабое выделение1"/>
    <w:basedOn w:val="ae"/>
    <w:qFormat/>
    <w:rsid w:val="00AF7EF1"/>
    <w:rPr>
      <w:i/>
      <w:iCs/>
      <w:color w:val="404040"/>
    </w:rPr>
  </w:style>
  <w:style w:type="character" w:customStyle="1" w:styleId="1ffffff0">
    <w:name w:val="Сильное выделение1"/>
    <w:basedOn w:val="ae"/>
    <w:rsid w:val="00AF7EF1"/>
    <w:rPr>
      <w:i/>
      <w:iCs/>
      <w:color w:val="4F81BD"/>
    </w:rPr>
  </w:style>
  <w:style w:type="character" w:customStyle="1" w:styleId="1ffffff1">
    <w:name w:val="Слабая ссылка1"/>
    <w:basedOn w:val="ae"/>
    <w:qFormat/>
    <w:rsid w:val="00AF7EF1"/>
    <w:rPr>
      <w:smallCaps/>
      <w:color w:val="5A5A5A"/>
    </w:rPr>
  </w:style>
  <w:style w:type="character" w:customStyle="1" w:styleId="1ffffff2">
    <w:name w:val="Сильная ссылка1"/>
    <w:basedOn w:val="ae"/>
    <w:qFormat/>
    <w:rsid w:val="00AF7EF1"/>
    <w:rPr>
      <w:b/>
      <w:bCs w:val="0"/>
      <w:smallCaps/>
      <w:color w:val="4F81BD"/>
      <w:spacing w:val="5"/>
    </w:rPr>
  </w:style>
  <w:style w:type="character" w:styleId="affffffffffffff">
    <w:name w:val="Book Title"/>
    <w:aliases w:val="Таблица2"/>
    <w:basedOn w:val="ae"/>
    <w:uiPriority w:val="33"/>
    <w:qFormat/>
    <w:rsid w:val="00AF7EF1"/>
    <w:rPr>
      <w:b/>
      <w:bCs w:val="0"/>
      <w:i/>
      <w:iCs/>
      <w:spacing w:val="5"/>
    </w:rPr>
  </w:style>
  <w:style w:type="paragraph" w:customStyle="1" w:styleId="1ffffff3">
    <w:name w:val="Рецензия1"/>
    <w:next w:val="affffffffffffff0"/>
    <w:hidden/>
    <w:semiHidden/>
    <w:qFormat/>
    <w:rsid w:val="00AF7EF1"/>
    <w:pPr>
      <w:spacing w:after="0" w:line="240" w:lineRule="auto"/>
    </w:pPr>
    <w:rPr>
      <w:rFonts w:ascii="Times New Roman" w:hAnsi="Times New Roman"/>
      <w:sz w:val="24"/>
    </w:rPr>
  </w:style>
  <w:style w:type="paragraph" w:customStyle="1" w:styleId="a8">
    <w:name w:val="Заголовок_приложение"/>
    <w:basedOn w:val="aff"/>
    <w:qFormat/>
    <w:rsid w:val="00AF7EF1"/>
    <w:pPr>
      <w:numPr>
        <w:numId w:val="42"/>
      </w:numPr>
      <w:spacing w:after="0"/>
      <w:ind w:left="432" w:hanging="432"/>
      <w:contextualSpacing/>
      <w:outlineLvl w:val="0"/>
    </w:pPr>
    <w:rPr>
      <w:rFonts w:eastAsia="Calibri"/>
      <w:b/>
      <w:caps/>
      <w:sz w:val="28"/>
      <w:szCs w:val="22"/>
      <w:lang w:eastAsia="en-US"/>
    </w:rPr>
  </w:style>
  <w:style w:type="paragraph" w:customStyle="1" w:styleId="a9">
    <w:name w:val="Название рисунка приложение"/>
    <w:basedOn w:val="afff5"/>
    <w:next w:val="aff"/>
    <w:qFormat/>
    <w:rsid w:val="00AF7EF1"/>
    <w:pPr>
      <w:keepLines/>
      <w:numPr>
        <w:ilvl w:val="4"/>
        <w:numId w:val="42"/>
      </w:numPr>
      <w:suppressAutoHyphens/>
      <w:spacing w:after="0"/>
      <w:ind w:left="1008" w:hanging="1008"/>
      <w:contextualSpacing/>
    </w:pPr>
    <w:rPr>
      <w:b w:val="0"/>
      <w:bCs w:val="0"/>
      <w:szCs w:val="22"/>
    </w:rPr>
  </w:style>
  <w:style w:type="paragraph" w:customStyle="1" w:styleId="aa">
    <w:name w:val="Название таблицы приложение"/>
    <w:basedOn w:val="afff4"/>
    <w:qFormat/>
    <w:rsid w:val="00AF7EF1"/>
    <w:pPr>
      <w:keepNext/>
      <w:numPr>
        <w:ilvl w:val="5"/>
        <w:numId w:val="42"/>
      </w:numPr>
      <w:spacing w:before="120" w:after="0" w:line="360" w:lineRule="auto"/>
      <w:ind w:left="1152" w:hanging="1152"/>
    </w:pPr>
    <w:rPr>
      <w:rFonts w:ascii="Times New Roman" w:hAnsi="Times New Roman"/>
      <w:b w:val="0"/>
      <w:bCs w:val="0"/>
      <w:szCs w:val="22"/>
    </w:rPr>
  </w:style>
  <w:style w:type="numbering" w:customStyle="1" w:styleId="affffffffffffff1">
    <w:name w:val="Список приложения"/>
    <w:uiPriority w:val="99"/>
    <w:rsid w:val="00AF7EF1"/>
  </w:style>
  <w:style w:type="numbering" w:customStyle="1" w:styleId="2100">
    <w:name w:val="Стиль210"/>
    <w:next w:val="affffffffffffff1"/>
    <w:rsid w:val="00AF7EF1"/>
  </w:style>
  <w:style w:type="paragraph" w:customStyle="1" w:styleId="affffffffffffff2">
    <w:name w:val="Заголовок жирный без номера"/>
    <w:basedOn w:val="aff"/>
    <w:next w:val="aff"/>
    <w:qFormat/>
    <w:rsid w:val="00AF7EF1"/>
    <w:pPr>
      <w:spacing w:after="0"/>
      <w:ind w:firstLine="567"/>
      <w:contextualSpacing/>
      <w:jc w:val="left"/>
      <w:outlineLvl w:val="0"/>
    </w:pPr>
    <w:rPr>
      <w:rFonts w:eastAsia="Calibri"/>
      <w:b/>
      <w:caps/>
      <w:sz w:val="32"/>
      <w:szCs w:val="22"/>
      <w:lang w:eastAsia="en-US"/>
    </w:rPr>
  </w:style>
  <w:style w:type="numbering" w:customStyle="1" w:styleId="affffffffffffff3">
    <w:name w:val="Нум список"/>
    <w:uiPriority w:val="99"/>
    <w:rsid w:val="00AF7EF1"/>
  </w:style>
  <w:style w:type="numbering" w:customStyle="1" w:styleId="affffffffffffff4">
    <w:name w:val="Структура документа"/>
    <w:uiPriority w:val="99"/>
    <w:rsid w:val="00AF7EF1"/>
  </w:style>
  <w:style w:type="paragraph" w:styleId="1ffffff4">
    <w:name w:val="index 1"/>
    <w:basedOn w:val="ad"/>
    <w:next w:val="ad"/>
    <w:autoRedefine/>
    <w:uiPriority w:val="99"/>
    <w:semiHidden/>
    <w:unhideWhenUsed/>
    <w:rsid w:val="00AF7EF1"/>
    <w:pPr>
      <w:ind w:left="240" w:hanging="240"/>
    </w:pPr>
    <w:rPr>
      <w:rFonts w:eastAsia="Calibri"/>
      <w:lang w:eastAsia="en-US"/>
    </w:rPr>
  </w:style>
  <w:style w:type="paragraph" w:customStyle="1" w:styleId="1ffffff5">
    <w:name w:val="Указатель1"/>
    <w:basedOn w:val="ad"/>
    <w:next w:val="1ffffff4"/>
    <w:uiPriority w:val="99"/>
    <w:unhideWhenUsed/>
    <w:qFormat/>
    <w:rsid w:val="00AF7EF1"/>
    <w:rPr>
      <w:rFonts w:ascii="Cambria" w:hAnsi="Cambria"/>
      <w:b/>
      <w:bCs/>
      <w:lang w:eastAsia="en-US"/>
    </w:rPr>
  </w:style>
  <w:style w:type="paragraph" w:customStyle="1" w:styleId="1ffffff6">
    <w:name w:val="Заголовок таблицы ссылок1"/>
    <w:basedOn w:val="ad"/>
    <w:next w:val="ad"/>
    <w:uiPriority w:val="99"/>
    <w:semiHidden/>
    <w:qFormat/>
    <w:rsid w:val="00AF7EF1"/>
    <w:pPr>
      <w:spacing w:before="120"/>
    </w:pPr>
    <w:rPr>
      <w:rFonts w:ascii="Cambria" w:hAnsi="Cambria"/>
      <w:b/>
      <w:bCs/>
      <w:lang w:eastAsia="en-US"/>
    </w:rPr>
  </w:style>
  <w:style w:type="table" w:customStyle="1" w:styleId="8d">
    <w:name w:val="Стандартная таблица8"/>
    <w:basedOn w:val="af"/>
    <w:next w:val="affffffffd"/>
    <w:rsid w:val="00AF7EF1"/>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8">
    <w:name w:val="Сетка таблицы 11"/>
    <w:basedOn w:val="af"/>
    <w:next w:val="1fffff3"/>
    <w:unhideWhenUsed/>
    <w:rsid w:val="00AF7EF1"/>
    <w:pPr>
      <w:spacing w:after="0" w:line="24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ffffffff5">
    <w:name w:val="table of authorities"/>
    <w:basedOn w:val="ad"/>
    <w:next w:val="ad"/>
    <w:uiPriority w:val="99"/>
    <w:semiHidden/>
    <w:unhideWhenUsed/>
    <w:rsid w:val="00AF7EF1"/>
    <w:pPr>
      <w:ind w:left="240" w:hanging="240"/>
    </w:pPr>
    <w:rPr>
      <w:rFonts w:eastAsia="Calibri"/>
      <w:lang w:eastAsia="en-US"/>
    </w:rPr>
  </w:style>
  <w:style w:type="table" w:customStyle="1" w:styleId="-111">
    <w:name w:val="Веб-таблица 11"/>
    <w:basedOn w:val="af"/>
    <w:next w:val="-10"/>
    <w:unhideWhenUsed/>
    <w:rsid w:val="00AF7EF1"/>
    <w:pPr>
      <w:spacing w:after="0" w:line="24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3fff">
    <w:name w:val="index 3"/>
    <w:basedOn w:val="ad"/>
    <w:next w:val="ad"/>
    <w:autoRedefine/>
    <w:uiPriority w:val="99"/>
    <w:semiHidden/>
    <w:unhideWhenUsed/>
    <w:rsid w:val="00AF7EF1"/>
    <w:pPr>
      <w:ind w:left="720" w:hanging="240"/>
    </w:pPr>
    <w:rPr>
      <w:rFonts w:eastAsia="Calibri"/>
      <w:lang w:eastAsia="en-US"/>
    </w:rPr>
  </w:style>
  <w:style w:type="numbering" w:customStyle="1" w:styleId="1111114">
    <w:name w:val="1 / 1.1 / 1.1.14"/>
    <w:basedOn w:val="af0"/>
    <w:next w:val="111111"/>
    <w:unhideWhenUsed/>
    <w:rsid w:val="00AF7EF1"/>
  </w:style>
  <w:style w:type="character" w:customStyle="1" w:styleId="11f9">
    <w:name w:val="Неразрешенное упоминание11"/>
    <w:basedOn w:val="ae"/>
    <w:uiPriority w:val="99"/>
    <w:semiHidden/>
    <w:unhideWhenUsed/>
    <w:rsid w:val="00AF7EF1"/>
    <w:rPr>
      <w:color w:val="808080"/>
      <w:shd w:val="clear" w:color="auto" w:fill="E6E6E6"/>
    </w:rPr>
  </w:style>
  <w:style w:type="paragraph" w:styleId="2fffb">
    <w:name w:val="Quote"/>
    <w:basedOn w:val="ad"/>
    <w:next w:val="ad"/>
    <w:link w:val="2fffa"/>
    <w:uiPriority w:val="29"/>
    <w:qFormat/>
    <w:rsid w:val="00AF7EF1"/>
    <w:pPr>
      <w:spacing w:before="200" w:after="160"/>
      <w:ind w:left="864" w:right="864"/>
      <w:jc w:val="center"/>
    </w:pPr>
    <w:rPr>
      <w:rFonts w:asciiTheme="minorHAnsi" w:eastAsiaTheme="minorHAnsi" w:hAnsiTheme="minorHAnsi"/>
      <w:bCs/>
      <w:i/>
      <w:iCs/>
      <w:color w:val="404040"/>
      <w:sz w:val="22"/>
      <w:lang w:eastAsia="en-US"/>
    </w:rPr>
  </w:style>
  <w:style w:type="character" w:customStyle="1" w:styleId="21f3">
    <w:name w:val="Цитата 2 Знак1"/>
    <w:basedOn w:val="ae"/>
    <w:uiPriority w:val="29"/>
    <w:rsid w:val="00AF7EF1"/>
    <w:rPr>
      <w:rFonts w:ascii="Times New Roman" w:eastAsia="Times New Roman" w:hAnsi="Times New Roman" w:cs="Times New Roman"/>
      <w:i/>
      <w:iCs/>
      <w:color w:val="404040" w:themeColor="text1" w:themeTint="BF"/>
      <w:sz w:val="28"/>
      <w:lang w:eastAsia="ru-RU"/>
    </w:rPr>
  </w:style>
  <w:style w:type="paragraph" w:styleId="afffffffffffffe">
    <w:name w:val="Intense Quote"/>
    <w:basedOn w:val="ad"/>
    <w:next w:val="ad"/>
    <w:link w:val="afffffffffffffd"/>
    <w:uiPriority w:val="30"/>
    <w:qFormat/>
    <w:rsid w:val="00AF7EF1"/>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bCs/>
      <w:i/>
      <w:iCs/>
      <w:color w:val="4F81BD"/>
      <w:sz w:val="22"/>
      <w:lang w:eastAsia="en-US"/>
    </w:rPr>
  </w:style>
  <w:style w:type="character" w:customStyle="1" w:styleId="1ffffff7">
    <w:name w:val="Выделенная цитата Знак1"/>
    <w:basedOn w:val="ae"/>
    <w:uiPriority w:val="30"/>
    <w:rsid w:val="00AF7EF1"/>
    <w:rPr>
      <w:rFonts w:ascii="Times New Roman" w:eastAsia="Times New Roman" w:hAnsi="Times New Roman" w:cs="Times New Roman"/>
      <w:i/>
      <w:iCs/>
      <w:color w:val="4472C4" w:themeColor="accent1"/>
      <w:sz w:val="28"/>
      <w:lang w:eastAsia="ru-RU"/>
    </w:rPr>
  </w:style>
  <w:style w:type="character" w:styleId="affffffffffffff6">
    <w:name w:val="Subtle Emphasis"/>
    <w:basedOn w:val="ae"/>
    <w:uiPriority w:val="19"/>
    <w:qFormat/>
    <w:rsid w:val="00AF7EF1"/>
    <w:rPr>
      <w:i/>
      <w:iCs/>
      <w:color w:val="404040" w:themeColor="text1" w:themeTint="BF"/>
    </w:rPr>
  </w:style>
  <w:style w:type="character" w:styleId="affffffffffffff7">
    <w:name w:val="Intense Emphasis"/>
    <w:basedOn w:val="ae"/>
    <w:uiPriority w:val="21"/>
    <w:qFormat/>
    <w:rsid w:val="00AF7EF1"/>
    <w:rPr>
      <w:i/>
      <w:iCs/>
      <w:color w:val="4472C4" w:themeColor="accent1"/>
    </w:rPr>
  </w:style>
  <w:style w:type="character" w:styleId="affffffffffffff8">
    <w:name w:val="Subtle Reference"/>
    <w:basedOn w:val="ae"/>
    <w:uiPriority w:val="31"/>
    <w:qFormat/>
    <w:rsid w:val="00AF7EF1"/>
    <w:rPr>
      <w:smallCaps/>
      <w:color w:val="5A5A5A" w:themeColor="text1" w:themeTint="A5"/>
    </w:rPr>
  </w:style>
  <w:style w:type="character" w:styleId="affffffffffffff9">
    <w:name w:val="Intense Reference"/>
    <w:basedOn w:val="ae"/>
    <w:uiPriority w:val="32"/>
    <w:qFormat/>
    <w:rsid w:val="00AF7EF1"/>
    <w:rPr>
      <w:b/>
      <w:bCs/>
      <w:smallCaps/>
      <w:color w:val="4472C4" w:themeColor="accent1"/>
      <w:spacing w:val="5"/>
    </w:rPr>
  </w:style>
  <w:style w:type="paragraph" w:styleId="affffffffffffff0">
    <w:name w:val="Revision"/>
    <w:hidden/>
    <w:uiPriority w:val="99"/>
    <w:semiHidden/>
    <w:rsid w:val="00AF7EF1"/>
    <w:pPr>
      <w:spacing w:after="0" w:line="240" w:lineRule="auto"/>
    </w:pPr>
    <w:rPr>
      <w:rFonts w:ascii="Times New Roman" w:eastAsia="Times New Roman" w:hAnsi="Times New Roman" w:cs="Times New Roman"/>
      <w:sz w:val="28"/>
      <w:lang w:eastAsia="ru-RU"/>
    </w:rPr>
  </w:style>
  <w:style w:type="table" w:customStyle="1" w:styleId="TableNormal77">
    <w:name w:val="Table Normal77"/>
    <w:uiPriority w:val="2"/>
    <w:semiHidden/>
    <w:unhideWhenUsed/>
    <w:qFormat/>
    <w:rsid w:val="00C96C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8">
    <w:name w:val="Table Normal78"/>
    <w:uiPriority w:val="2"/>
    <w:semiHidden/>
    <w:unhideWhenUsed/>
    <w:qFormat/>
    <w:rsid w:val="00C96CF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ainTXT">
    <w:name w:val="MainTXT"/>
    <w:basedOn w:val="ad"/>
    <w:qFormat/>
    <w:rsid w:val="001A5595"/>
    <w:pPr>
      <w:spacing w:line="276" w:lineRule="auto"/>
      <w:ind w:left="142"/>
      <w:jc w:val="both"/>
    </w:pPr>
    <w:rPr>
      <w:szCs w:val="20"/>
    </w:rPr>
  </w:style>
  <w:style w:type="paragraph" w:customStyle="1" w:styleId="List1">
    <w:name w:val="List1"/>
    <w:basedOn w:val="ad"/>
    <w:qFormat/>
    <w:rsid w:val="001A5595"/>
    <w:pPr>
      <w:tabs>
        <w:tab w:val="num" w:pos="786"/>
      </w:tabs>
      <w:spacing w:line="276" w:lineRule="auto"/>
      <w:ind w:left="737" w:hanging="311"/>
      <w:jc w:val="both"/>
    </w:pPr>
    <w:rPr>
      <w:szCs w:val="20"/>
    </w:rPr>
  </w:style>
  <w:style w:type="paragraph" w:customStyle="1" w:styleId="List2">
    <w:name w:val="List2"/>
    <w:basedOn w:val="ad"/>
    <w:qFormat/>
    <w:rsid w:val="001A5595"/>
    <w:pPr>
      <w:tabs>
        <w:tab w:val="num" w:pos="1267"/>
        <w:tab w:val="left" w:pos="1701"/>
      </w:tabs>
      <w:spacing w:line="276" w:lineRule="auto"/>
      <w:ind w:left="1191" w:hanging="284"/>
      <w:jc w:val="both"/>
    </w:pPr>
    <w:rPr>
      <w:szCs w:val="20"/>
    </w:rPr>
  </w:style>
  <w:style w:type="paragraph" w:customStyle="1" w:styleId="PamkaSmall">
    <w:name w:val="PamkaSmall"/>
    <w:basedOn w:val="ad"/>
    <w:qFormat/>
    <w:rsid w:val="001A5595"/>
    <w:pPr>
      <w:jc w:val="both"/>
    </w:pPr>
    <w:rPr>
      <w:i/>
      <w:sz w:val="16"/>
      <w:szCs w:val="20"/>
    </w:rPr>
  </w:style>
  <w:style w:type="paragraph" w:customStyle="1" w:styleId="TitleProject">
    <w:name w:val="TitleProject"/>
    <w:basedOn w:val="ad"/>
    <w:qFormat/>
    <w:rsid w:val="001A5595"/>
    <w:pPr>
      <w:ind w:left="142"/>
      <w:jc w:val="center"/>
    </w:pPr>
    <w:rPr>
      <w:b/>
      <w:sz w:val="32"/>
      <w:szCs w:val="20"/>
    </w:rPr>
  </w:style>
  <w:style w:type="paragraph" w:customStyle="1" w:styleId="PamkaNum">
    <w:name w:val="PamkaNum"/>
    <w:basedOn w:val="ad"/>
    <w:qFormat/>
    <w:rsid w:val="001A5595"/>
    <w:pPr>
      <w:jc w:val="center"/>
    </w:pPr>
    <w:rPr>
      <w:i/>
      <w:sz w:val="20"/>
      <w:szCs w:val="20"/>
    </w:rPr>
  </w:style>
  <w:style w:type="paragraph" w:customStyle="1" w:styleId="PamkaStad">
    <w:name w:val="PamkaStad"/>
    <w:basedOn w:val="ad"/>
    <w:qFormat/>
    <w:rsid w:val="001A5595"/>
    <w:pPr>
      <w:jc w:val="center"/>
    </w:pPr>
    <w:rPr>
      <w:szCs w:val="20"/>
    </w:rPr>
  </w:style>
  <w:style w:type="paragraph" w:customStyle="1" w:styleId="PamkaGraf">
    <w:name w:val="PamkaGraf"/>
    <w:basedOn w:val="ad"/>
    <w:qFormat/>
    <w:rsid w:val="001A5595"/>
    <w:pPr>
      <w:jc w:val="both"/>
    </w:pPr>
    <w:rPr>
      <w:i/>
      <w:sz w:val="8"/>
      <w:szCs w:val="20"/>
    </w:rPr>
  </w:style>
  <w:style w:type="paragraph" w:customStyle="1" w:styleId="Stadia">
    <w:name w:val="Stadia"/>
    <w:basedOn w:val="ad"/>
    <w:qFormat/>
    <w:rsid w:val="001A5595"/>
    <w:pPr>
      <w:pBdr>
        <w:top w:val="single" w:sz="24" w:space="9" w:color="auto"/>
      </w:pBdr>
      <w:ind w:left="142"/>
      <w:jc w:val="center"/>
    </w:pPr>
    <w:rPr>
      <w:b/>
      <w:sz w:val="44"/>
      <w:szCs w:val="20"/>
    </w:rPr>
  </w:style>
  <w:style w:type="paragraph" w:customStyle="1" w:styleId="PamkaNaim">
    <w:name w:val="PamkaNaim"/>
    <w:basedOn w:val="ad"/>
    <w:qFormat/>
    <w:rsid w:val="001A5595"/>
    <w:pPr>
      <w:jc w:val="center"/>
    </w:pPr>
    <w:rPr>
      <w:i/>
      <w:szCs w:val="20"/>
    </w:rPr>
  </w:style>
  <w:style w:type="paragraph" w:customStyle="1" w:styleId="TitleDoc">
    <w:name w:val="TitleDoc"/>
    <w:basedOn w:val="ad"/>
    <w:qFormat/>
    <w:rsid w:val="001A5595"/>
    <w:pPr>
      <w:spacing w:line="276" w:lineRule="auto"/>
      <w:ind w:left="142"/>
      <w:jc w:val="center"/>
    </w:pPr>
    <w:rPr>
      <w:szCs w:val="20"/>
      <w:lang w:val="en-US"/>
    </w:rPr>
  </w:style>
  <w:style w:type="character" w:customStyle="1" w:styleId="CODE">
    <w:name w:val="CODE"/>
    <w:rsid w:val="001A5595"/>
    <w:rPr>
      <w:rFonts w:ascii="Courier New" w:hAnsi="Courier New" w:cs="Times New Roman"/>
      <w:color w:val="auto"/>
      <w:u w:val="none"/>
      <w:vertAlign w:val="baseline"/>
    </w:rPr>
  </w:style>
  <w:style w:type="character" w:customStyle="1" w:styleId="3fff0">
    <w:name w:val="Название объекта Знак3"/>
    <w:aliases w:val="Название объекта Таблица Знак,Название объекта Знак1 Знак,Название объекта Знак Знак Знак,Название объекта Знак Знак2,Название объекта Знак Знак Знак1 Знак1,Название объекта Знак2 Знак,Название объекта Знак Знак Знак1 Знак Знак"/>
    <w:locked/>
    <w:rsid w:val="001A5595"/>
    <w:rPr>
      <w:b/>
      <w:sz w:val="24"/>
      <w:lang w:val="ru-RU" w:eastAsia="ru-RU" w:bidi="ar-SA"/>
    </w:rPr>
  </w:style>
  <w:style w:type="paragraph" w:customStyle="1" w:styleId="FMainTXT">
    <w:name w:val="FMainTXT"/>
    <w:basedOn w:val="MainTXT"/>
    <w:qFormat/>
    <w:rsid w:val="001A5595"/>
    <w:pPr>
      <w:spacing w:before="120"/>
    </w:pPr>
  </w:style>
  <w:style w:type="paragraph" w:customStyle="1" w:styleId="IfMainTXT">
    <w:name w:val="IfMainTXT"/>
    <w:basedOn w:val="MainTXT"/>
    <w:qFormat/>
    <w:rsid w:val="001A5595"/>
    <w:pPr>
      <w:spacing w:before="120"/>
    </w:pPr>
    <w:rPr>
      <w:i/>
      <w:u w:val="single"/>
    </w:rPr>
  </w:style>
  <w:style w:type="paragraph" w:customStyle="1" w:styleId="indMainTXT">
    <w:name w:val="indMainTXT"/>
    <w:basedOn w:val="ad"/>
    <w:qFormat/>
    <w:rsid w:val="001A5595"/>
    <w:pPr>
      <w:spacing w:line="276" w:lineRule="auto"/>
      <w:ind w:left="1134"/>
      <w:jc w:val="both"/>
    </w:pPr>
    <w:rPr>
      <w:szCs w:val="20"/>
    </w:rPr>
  </w:style>
  <w:style w:type="paragraph" w:customStyle="1" w:styleId="NormalIndent">
    <w:name w:val="NormalIndent"/>
    <w:basedOn w:val="ad"/>
    <w:qFormat/>
    <w:rsid w:val="001A5595"/>
    <w:pPr>
      <w:spacing w:line="276" w:lineRule="auto"/>
      <w:ind w:left="1134" w:firstLine="720"/>
      <w:jc w:val="both"/>
    </w:pPr>
    <w:rPr>
      <w:szCs w:val="20"/>
    </w:rPr>
  </w:style>
  <w:style w:type="paragraph" w:customStyle="1" w:styleId="TableTXT">
    <w:name w:val="TableTXT"/>
    <w:basedOn w:val="ad"/>
    <w:qFormat/>
    <w:rsid w:val="001A5595"/>
    <w:pPr>
      <w:jc w:val="center"/>
    </w:pPr>
    <w:rPr>
      <w:szCs w:val="20"/>
      <w:lang w:eastAsia="en-US"/>
    </w:rPr>
  </w:style>
  <w:style w:type="paragraph" w:customStyle="1" w:styleId="RamkaTXT12">
    <w:name w:val="RamkaTXT(12)"/>
    <w:basedOn w:val="ad"/>
    <w:qFormat/>
    <w:rsid w:val="001A5595"/>
    <w:pPr>
      <w:spacing w:line="276" w:lineRule="auto"/>
      <w:jc w:val="both"/>
    </w:pPr>
    <w:rPr>
      <w:szCs w:val="20"/>
    </w:rPr>
  </w:style>
  <w:style w:type="paragraph" w:customStyle="1" w:styleId="RamkaTXT10">
    <w:name w:val="RamkaTXT(10)"/>
    <w:basedOn w:val="ad"/>
    <w:qFormat/>
    <w:rsid w:val="001A5595"/>
    <w:pPr>
      <w:spacing w:line="276" w:lineRule="auto"/>
      <w:jc w:val="both"/>
    </w:pPr>
    <w:rPr>
      <w:sz w:val="20"/>
      <w:szCs w:val="20"/>
    </w:rPr>
  </w:style>
  <w:style w:type="paragraph" w:customStyle="1" w:styleId="Style4">
    <w:name w:val="Style4"/>
    <w:basedOn w:val="ad"/>
    <w:qFormat/>
    <w:rsid w:val="001A5595"/>
    <w:pPr>
      <w:widowControl w:val="0"/>
      <w:autoSpaceDE w:val="0"/>
      <w:autoSpaceDN w:val="0"/>
      <w:adjustRightInd w:val="0"/>
      <w:spacing w:line="320" w:lineRule="exact"/>
      <w:jc w:val="center"/>
    </w:pPr>
  </w:style>
  <w:style w:type="character" w:customStyle="1" w:styleId="FontStyle15">
    <w:name w:val="Font Style15"/>
    <w:rsid w:val="001A5595"/>
    <w:rPr>
      <w:rFonts w:ascii="Times New Roman" w:hAnsi="Times New Roman"/>
      <w:b/>
      <w:sz w:val="26"/>
    </w:rPr>
  </w:style>
  <w:style w:type="paragraph" w:customStyle="1" w:styleId="Style5">
    <w:name w:val="Style5"/>
    <w:basedOn w:val="ad"/>
    <w:qFormat/>
    <w:rsid w:val="001A5595"/>
    <w:pPr>
      <w:widowControl w:val="0"/>
      <w:autoSpaceDE w:val="0"/>
      <w:autoSpaceDN w:val="0"/>
      <w:adjustRightInd w:val="0"/>
      <w:jc w:val="both"/>
    </w:pPr>
  </w:style>
  <w:style w:type="paragraph" w:customStyle="1" w:styleId="Style6">
    <w:name w:val="Style6"/>
    <w:basedOn w:val="ad"/>
    <w:qFormat/>
    <w:rsid w:val="001A5595"/>
    <w:pPr>
      <w:widowControl w:val="0"/>
      <w:autoSpaceDE w:val="0"/>
      <w:autoSpaceDN w:val="0"/>
      <w:adjustRightInd w:val="0"/>
      <w:jc w:val="both"/>
    </w:pPr>
  </w:style>
  <w:style w:type="paragraph" w:customStyle="1" w:styleId="Style7">
    <w:name w:val="Style7"/>
    <w:basedOn w:val="ad"/>
    <w:qFormat/>
    <w:rsid w:val="001A5595"/>
    <w:pPr>
      <w:widowControl w:val="0"/>
      <w:autoSpaceDE w:val="0"/>
      <w:autoSpaceDN w:val="0"/>
      <w:adjustRightInd w:val="0"/>
      <w:jc w:val="both"/>
    </w:pPr>
  </w:style>
  <w:style w:type="character" w:customStyle="1" w:styleId="FontStyle16">
    <w:name w:val="Font Style16"/>
    <w:rsid w:val="001A5595"/>
    <w:rPr>
      <w:rFonts w:ascii="Times New Roman" w:hAnsi="Times New Roman"/>
      <w:b/>
      <w:i/>
      <w:sz w:val="26"/>
    </w:rPr>
  </w:style>
  <w:style w:type="paragraph" w:customStyle="1" w:styleId="3fff1">
    <w:name w:val="Абзац списка3"/>
    <w:basedOn w:val="ad"/>
    <w:qFormat/>
    <w:rsid w:val="001A5595"/>
    <w:pPr>
      <w:spacing w:line="276" w:lineRule="auto"/>
      <w:ind w:left="720"/>
      <w:contextualSpacing/>
      <w:jc w:val="both"/>
    </w:pPr>
    <w:rPr>
      <w:szCs w:val="20"/>
    </w:rPr>
  </w:style>
  <w:style w:type="paragraph" w:customStyle="1" w:styleId="affffffffffffffa">
    <w:name w:val="ДЛЯ ТАБЛИЦ"/>
    <w:basedOn w:val="ad"/>
    <w:qFormat/>
    <w:rsid w:val="001A5595"/>
    <w:pPr>
      <w:jc w:val="center"/>
    </w:pPr>
    <w:rPr>
      <w:sz w:val="20"/>
      <w:szCs w:val="20"/>
    </w:rPr>
  </w:style>
  <w:style w:type="paragraph" w:customStyle="1" w:styleId="affffffffffffffb">
    <w:name w:val="КАТ_маркированный"/>
    <w:basedOn w:val="a"/>
    <w:next w:val="ad"/>
    <w:qFormat/>
    <w:rsid w:val="001A5595"/>
    <w:pPr>
      <w:numPr>
        <w:numId w:val="0"/>
      </w:numPr>
      <w:spacing w:line="276" w:lineRule="auto"/>
      <w:ind w:left="1066" w:hanging="357"/>
      <w:contextualSpacing/>
      <w:jc w:val="both"/>
    </w:pPr>
    <w:rPr>
      <w:szCs w:val="20"/>
    </w:rPr>
  </w:style>
  <w:style w:type="paragraph" w:customStyle="1" w:styleId="affffffffffffffc">
    <w:name w:val="КАТ_обычный"/>
    <w:basedOn w:val="ad"/>
    <w:qFormat/>
    <w:rsid w:val="001A5595"/>
    <w:pPr>
      <w:spacing w:line="276" w:lineRule="auto"/>
      <w:jc w:val="both"/>
    </w:pPr>
  </w:style>
  <w:style w:type="paragraph" w:customStyle="1" w:styleId="affffffffffffffd">
    <w:name w:val="Кат_маркированный"/>
    <w:basedOn w:val="a"/>
    <w:next w:val="affffffffffffffc"/>
    <w:qFormat/>
    <w:rsid w:val="001A5595"/>
    <w:pPr>
      <w:numPr>
        <w:numId w:val="0"/>
      </w:numPr>
      <w:spacing w:line="276" w:lineRule="auto"/>
      <w:ind w:left="432" w:hanging="432"/>
      <w:contextualSpacing/>
    </w:pPr>
    <w:rPr>
      <w:szCs w:val="20"/>
    </w:rPr>
  </w:style>
  <w:style w:type="paragraph" w:customStyle="1" w:styleId="affffffffffffffe">
    <w:name w:val="КАТ_нумерованный"/>
    <w:basedOn w:val="affffffff9"/>
    <w:next w:val="affffffffffffffc"/>
    <w:qFormat/>
    <w:rsid w:val="001A5595"/>
    <w:pPr>
      <w:tabs>
        <w:tab w:val="clear" w:pos="926"/>
        <w:tab w:val="left" w:pos="993"/>
      </w:tabs>
      <w:spacing w:line="276" w:lineRule="auto"/>
      <w:ind w:left="1708" w:hanging="1140"/>
      <w:contextualSpacing/>
      <w:jc w:val="both"/>
    </w:pPr>
    <w:rPr>
      <w:lang w:eastAsia="en-US"/>
    </w:rPr>
  </w:style>
  <w:style w:type="character" w:customStyle="1" w:styleId="1ffffff8">
    <w:name w:val="Название книги1"/>
    <w:rsid w:val="001A5595"/>
    <w:rPr>
      <w:rFonts w:cs="Times New Roman"/>
      <w:b/>
      <w:bCs/>
      <w:smallCaps/>
      <w:spacing w:val="5"/>
    </w:rPr>
  </w:style>
  <w:style w:type="character" w:customStyle="1" w:styleId="afffffffffffffff">
    <w:name w:val="Основной текст + Полужирный"/>
    <w:aliases w:val="Не курсив,Основной текст (12) + 5 pt,Интервал 0 pt8,Подпись к таблице (2) + Tahoma,102,5 pt49,Основной текст (41) + 7 pt,Полужирный20,Интервал 0 pt Exact3,Основной текст (6) + Arial,Оглавление (2) + Не полужирный"/>
    <w:uiPriority w:val="99"/>
    <w:rsid w:val="001A5595"/>
    <w:rPr>
      <w:b/>
      <w:bCs/>
      <w:i/>
      <w:iCs/>
      <w:color w:val="000000"/>
      <w:spacing w:val="0"/>
      <w:w w:val="100"/>
      <w:position w:val="0"/>
      <w:sz w:val="22"/>
      <w:szCs w:val="22"/>
      <w:shd w:val="clear" w:color="auto" w:fill="FFFFFF"/>
      <w:lang w:val="ru-RU" w:bidi="ar-SA"/>
    </w:rPr>
  </w:style>
  <w:style w:type="character" w:customStyle="1" w:styleId="afffffffffffffff0">
    <w:name w:val="Основной текст + Не курсив"/>
    <w:rsid w:val="001A5595"/>
    <w:rPr>
      <w:i/>
      <w:iCs/>
      <w:color w:val="000000"/>
      <w:spacing w:val="0"/>
      <w:w w:val="100"/>
      <w:position w:val="0"/>
      <w:sz w:val="22"/>
      <w:szCs w:val="22"/>
      <w:shd w:val="clear" w:color="auto" w:fill="FFFFFF"/>
      <w:lang w:val="ru-RU" w:bidi="ar-SA"/>
    </w:rPr>
  </w:style>
  <w:style w:type="paragraph" w:customStyle="1" w:styleId="1ffffff9">
    <w:name w:val="Без интервала1"/>
    <w:link w:val="NoSpacingChar"/>
    <w:qFormat/>
    <w:rsid w:val="001A5595"/>
    <w:pPr>
      <w:spacing w:after="0" w:line="240" w:lineRule="auto"/>
    </w:pPr>
    <w:rPr>
      <w:rFonts w:ascii="Arial" w:eastAsia="Times New Roman" w:hAnsi="Arial" w:cs="Times New Roman"/>
      <w:sz w:val="24"/>
      <w:szCs w:val="20"/>
      <w:lang w:eastAsia="ru-RU"/>
    </w:rPr>
  </w:style>
  <w:style w:type="character" w:customStyle="1" w:styleId="NoSpacingChar">
    <w:name w:val="No Spacing Char"/>
    <w:link w:val="1ffffff9"/>
    <w:locked/>
    <w:rsid w:val="001A5595"/>
    <w:rPr>
      <w:rFonts w:ascii="Arial" w:eastAsia="Times New Roman" w:hAnsi="Arial" w:cs="Times New Roman"/>
      <w:sz w:val="24"/>
      <w:szCs w:val="20"/>
      <w:lang w:eastAsia="ru-RU"/>
    </w:rPr>
  </w:style>
  <w:style w:type="paragraph" w:customStyle="1" w:styleId="ac">
    <w:name w:val="Руслан"/>
    <w:basedOn w:val="ad"/>
    <w:autoRedefine/>
    <w:qFormat/>
    <w:rsid w:val="001A5595"/>
    <w:pPr>
      <w:numPr>
        <w:numId w:val="47"/>
      </w:numPr>
      <w:tabs>
        <w:tab w:val="left" w:pos="993"/>
      </w:tabs>
      <w:jc w:val="both"/>
    </w:pPr>
  </w:style>
  <w:style w:type="paragraph" w:customStyle="1" w:styleId="afffffffffffffff1">
    <w:name w:val="Табличный_центр"/>
    <w:basedOn w:val="ad"/>
    <w:qFormat/>
    <w:rsid w:val="001A5595"/>
    <w:pPr>
      <w:jc w:val="center"/>
    </w:pPr>
    <w:rPr>
      <w:sz w:val="22"/>
    </w:rPr>
  </w:style>
  <w:style w:type="paragraph" w:customStyle="1" w:styleId="xl2358">
    <w:name w:val="xl2358"/>
    <w:basedOn w:val="ad"/>
    <w:qFormat/>
    <w:rsid w:val="001A5595"/>
    <w:pPr>
      <w:spacing w:before="100" w:beforeAutospacing="1" w:after="100" w:afterAutospacing="1"/>
      <w:textAlignment w:val="center"/>
    </w:pPr>
  </w:style>
  <w:style w:type="paragraph" w:customStyle="1" w:styleId="xl2359">
    <w:name w:val="xl2359"/>
    <w:basedOn w:val="ad"/>
    <w:qFormat/>
    <w:rsid w:val="001A5595"/>
    <w:pPr>
      <w:spacing w:before="100" w:beforeAutospacing="1" w:after="100" w:afterAutospacing="1"/>
      <w:textAlignment w:val="center"/>
    </w:pPr>
    <w:rPr>
      <w:sz w:val="20"/>
      <w:szCs w:val="20"/>
    </w:rPr>
  </w:style>
  <w:style w:type="paragraph" w:customStyle="1" w:styleId="xl2360">
    <w:name w:val="xl2360"/>
    <w:basedOn w:val="ad"/>
    <w:qFormat/>
    <w:rsid w:val="001A55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2361">
    <w:name w:val="xl2361"/>
    <w:basedOn w:val="ad"/>
    <w:qFormat/>
    <w:rsid w:val="001A55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2362">
    <w:name w:val="xl2362"/>
    <w:basedOn w:val="ad"/>
    <w:qFormat/>
    <w:rsid w:val="001A559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2363">
    <w:name w:val="xl2363"/>
    <w:basedOn w:val="ad"/>
    <w:qFormat/>
    <w:rsid w:val="001A559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364">
    <w:name w:val="xl2364"/>
    <w:basedOn w:val="ad"/>
    <w:qFormat/>
    <w:rsid w:val="001A5595"/>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character" w:customStyle="1" w:styleId="2fffc">
    <w:name w:val="Неразрешенное упоминание2"/>
    <w:basedOn w:val="ae"/>
    <w:uiPriority w:val="99"/>
    <w:semiHidden/>
    <w:unhideWhenUsed/>
    <w:rsid w:val="00354EFF"/>
    <w:rPr>
      <w:color w:val="605E5C"/>
      <w:shd w:val="clear" w:color="auto" w:fill="E1DFDD"/>
    </w:rPr>
  </w:style>
  <w:style w:type="numbering" w:customStyle="1" w:styleId="283">
    <w:name w:val="Нет списка28"/>
    <w:next w:val="af0"/>
    <w:uiPriority w:val="99"/>
    <w:semiHidden/>
    <w:unhideWhenUsed/>
    <w:rsid w:val="00580E51"/>
  </w:style>
  <w:style w:type="paragraph" w:styleId="afffffffffffffff2">
    <w:name w:val="macro"/>
    <w:link w:val="afffffffffffffff3"/>
    <w:rsid w:val="00580E51"/>
    <w:pPr>
      <w:tabs>
        <w:tab w:val="left" w:pos="480"/>
        <w:tab w:val="left" w:pos="960"/>
        <w:tab w:val="left" w:pos="1440"/>
        <w:tab w:val="left" w:pos="1920"/>
        <w:tab w:val="left" w:pos="2400"/>
        <w:tab w:val="left" w:pos="2880"/>
        <w:tab w:val="left" w:pos="3360"/>
        <w:tab w:val="left" w:pos="3840"/>
        <w:tab w:val="left" w:pos="4320"/>
      </w:tabs>
      <w:spacing w:after="0" w:line="360" w:lineRule="auto"/>
    </w:pPr>
    <w:rPr>
      <w:rFonts w:ascii="Courier New" w:eastAsia="Times New Roman" w:hAnsi="Courier New" w:cs="Times New Roman"/>
      <w:sz w:val="20"/>
      <w:szCs w:val="20"/>
      <w:lang w:eastAsia="ru-RU"/>
    </w:rPr>
  </w:style>
  <w:style w:type="character" w:customStyle="1" w:styleId="afffffffffffffff3">
    <w:name w:val="Текст макроса Знак"/>
    <w:basedOn w:val="ae"/>
    <w:link w:val="afffffffffffffff2"/>
    <w:rsid w:val="00580E51"/>
    <w:rPr>
      <w:rFonts w:ascii="Courier New" w:eastAsia="Times New Roman" w:hAnsi="Courier New" w:cs="Times New Roman"/>
      <w:sz w:val="20"/>
      <w:szCs w:val="20"/>
      <w:lang w:eastAsia="ru-RU"/>
    </w:rPr>
  </w:style>
  <w:style w:type="table" w:customStyle="1" w:styleId="392">
    <w:name w:val="Сетка таблицы39"/>
    <w:basedOn w:val="af"/>
    <w:next w:val="aff3"/>
    <w:rsid w:val="00580E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Без интервала Знак"/>
    <w:aliases w:val="Заголовок1 Знак,Title Знак,Доп пункт Знак"/>
    <w:link w:val="af6"/>
    <w:rsid w:val="00580E51"/>
    <w:rPr>
      <w:rFonts w:ascii="Times New Roman" w:eastAsia="Times New Roman" w:hAnsi="Times New Roman" w:cs="Times New Roman"/>
      <w:b/>
      <w:sz w:val="28"/>
      <w:lang w:eastAsia="ru-RU"/>
    </w:rPr>
  </w:style>
  <w:style w:type="paragraph" w:customStyle="1" w:styleId="afffffffffffffff4">
    <w:name w:val="Табличный_заголовки"/>
    <w:basedOn w:val="ad"/>
    <w:qFormat/>
    <w:rsid w:val="00580E51"/>
    <w:pPr>
      <w:keepNext/>
      <w:keepLines/>
      <w:jc w:val="center"/>
    </w:pPr>
    <w:rPr>
      <w:b/>
      <w:sz w:val="20"/>
      <w:szCs w:val="20"/>
    </w:rPr>
  </w:style>
  <w:style w:type="paragraph" w:customStyle="1" w:styleId="afffffffffffffff5">
    <w:name w:val="Табличный_слева"/>
    <w:basedOn w:val="ad"/>
    <w:qFormat/>
    <w:rsid w:val="00580E51"/>
    <w:rPr>
      <w:sz w:val="22"/>
    </w:rPr>
  </w:style>
  <w:style w:type="paragraph" w:customStyle="1" w:styleId="afffffffffffffff6">
    <w:name w:val="для отчета текст"/>
    <w:basedOn w:val="ad"/>
    <w:qFormat/>
    <w:rsid w:val="00580E51"/>
    <w:pPr>
      <w:widowControl w:val="0"/>
      <w:snapToGrid w:val="0"/>
      <w:ind w:firstLine="567"/>
      <w:jc w:val="both"/>
    </w:pPr>
    <w:rPr>
      <w:szCs w:val="28"/>
    </w:rPr>
  </w:style>
  <w:style w:type="character" w:customStyle="1" w:styleId="affffff8">
    <w:name w:val="Список Знак"/>
    <w:aliases w:val="List Char Знак"/>
    <w:link w:val="affffff7"/>
    <w:locked/>
    <w:rsid w:val="00580E51"/>
    <w:rPr>
      <w:rFonts w:ascii="Times New Roman" w:eastAsia="Times New Roman" w:hAnsi="Times New Roman" w:cs="Times New Roman"/>
      <w:sz w:val="24"/>
      <w:szCs w:val="20"/>
      <w:lang w:eastAsia="ru-RU"/>
    </w:rPr>
  </w:style>
  <w:style w:type="numbering" w:customStyle="1" w:styleId="1212">
    <w:name w:val="Нет списка121"/>
    <w:next w:val="af0"/>
    <w:uiPriority w:val="99"/>
    <w:semiHidden/>
    <w:unhideWhenUsed/>
    <w:rsid w:val="00580E51"/>
  </w:style>
  <w:style w:type="numbering" w:customStyle="1" w:styleId="2420">
    <w:name w:val="Статья / Раздел2420"/>
    <w:rsid w:val="00580E51"/>
    <w:pPr>
      <w:numPr>
        <w:numId w:val="48"/>
      </w:numPr>
    </w:pPr>
  </w:style>
  <w:style w:type="table" w:customStyle="1" w:styleId="2170">
    <w:name w:val="Сетка таблицы217"/>
    <w:basedOn w:val="af"/>
    <w:uiPriority w:val="39"/>
    <w:rsid w:val="00580E5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2">
    <w:name w:val="Сетка таблицы311"/>
    <w:basedOn w:val="af"/>
    <w:rsid w:val="00580E5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7">
    <w:name w:val="Содержание моё"/>
    <w:basedOn w:val="42"/>
    <w:uiPriority w:val="99"/>
    <w:qFormat/>
    <w:rsid w:val="00580E51"/>
    <w:pPr>
      <w:spacing w:after="100" w:line="276" w:lineRule="auto"/>
      <w:ind w:left="840"/>
    </w:pPr>
    <w:rPr>
      <w:rFonts w:ascii="Times New Roman" w:hAnsi="Times New Roman" w:cs="Times New Roman"/>
      <w:bCs/>
      <w:sz w:val="24"/>
      <w:szCs w:val="28"/>
    </w:rPr>
  </w:style>
  <w:style w:type="paragraph" w:customStyle="1" w:styleId="Style1">
    <w:name w:val="Style1"/>
    <w:basedOn w:val="ad"/>
    <w:qFormat/>
    <w:rsid w:val="00580E51"/>
    <w:pPr>
      <w:widowControl w:val="0"/>
      <w:autoSpaceDE w:val="0"/>
      <w:autoSpaceDN w:val="0"/>
      <w:adjustRightInd w:val="0"/>
    </w:pPr>
    <w:rPr>
      <w:rFonts w:ascii="MS Reference Sans Serif" w:hAnsi="MS Reference Sans Serif"/>
    </w:rPr>
  </w:style>
  <w:style w:type="paragraph" w:customStyle="1" w:styleId="1270">
    <w:name w:val="Стиль Слева:  1.27 см Первая строка:  0 см"/>
    <w:basedOn w:val="ad"/>
    <w:autoRedefine/>
    <w:uiPriority w:val="99"/>
    <w:qFormat/>
    <w:rsid w:val="00580E51"/>
    <w:pPr>
      <w:tabs>
        <w:tab w:val="left" w:pos="510"/>
      </w:tabs>
      <w:jc w:val="both"/>
    </w:pPr>
    <w:rPr>
      <w:bCs/>
      <w:szCs w:val="20"/>
    </w:rPr>
  </w:style>
  <w:style w:type="paragraph" w:customStyle="1" w:styleId="afffffffffffffff8">
    <w:name w:val="Чертежный"/>
    <w:uiPriority w:val="99"/>
    <w:qFormat/>
    <w:rsid w:val="00580E51"/>
    <w:pPr>
      <w:spacing w:after="0" w:line="240" w:lineRule="auto"/>
      <w:jc w:val="both"/>
    </w:pPr>
    <w:rPr>
      <w:rFonts w:ascii="ISOCPEUR" w:eastAsia="Times New Roman" w:hAnsi="ISOCPEUR" w:cs="Times New Roman"/>
      <w:i/>
      <w:sz w:val="28"/>
      <w:szCs w:val="20"/>
      <w:lang w:val="uk-UA" w:eastAsia="ru-RU"/>
    </w:rPr>
  </w:style>
  <w:style w:type="character" w:customStyle="1" w:styleId="afffffffffffffff9">
    <w:name w:val="Стиль таблицы Знак"/>
    <w:basedOn w:val="ae"/>
    <w:link w:val="afffffffffffffffa"/>
    <w:locked/>
    <w:rsid w:val="00580E51"/>
    <w:rPr>
      <w:bCs/>
      <w:color w:val="000000"/>
      <w:sz w:val="24"/>
    </w:rPr>
  </w:style>
  <w:style w:type="paragraph" w:customStyle="1" w:styleId="afffffffffffffffa">
    <w:name w:val="Стиль таблицы"/>
    <w:basedOn w:val="ad"/>
    <w:link w:val="afffffffffffffff9"/>
    <w:autoRedefine/>
    <w:qFormat/>
    <w:rsid w:val="00580E51"/>
    <w:pPr>
      <w:contextualSpacing/>
      <w:jc w:val="center"/>
    </w:pPr>
    <w:rPr>
      <w:rFonts w:asciiTheme="minorHAnsi" w:eastAsiaTheme="minorHAnsi" w:hAnsiTheme="minorHAnsi" w:cstheme="minorBidi"/>
      <w:bCs/>
      <w:color w:val="000000"/>
      <w:lang w:eastAsia="en-US"/>
    </w:rPr>
  </w:style>
  <w:style w:type="character" w:customStyle="1" w:styleId="14a">
    <w:name w:val="14 Знак"/>
    <w:basedOn w:val="ae"/>
    <w:link w:val="14b"/>
    <w:locked/>
    <w:rsid w:val="00580E51"/>
    <w:rPr>
      <w:sz w:val="28"/>
      <w:szCs w:val="28"/>
    </w:rPr>
  </w:style>
  <w:style w:type="paragraph" w:customStyle="1" w:styleId="14b">
    <w:name w:val="14"/>
    <w:basedOn w:val="ad"/>
    <w:link w:val="14a"/>
    <w:qFormat/>
    <w:rsid w:val="00580E51"/>
    <w:pPr>
      <w:jc w:val="both"/>
    </w:pPr>
    <w:rPr>
      <w:rFonts w:asciiTheme="minorHAnsi" w:eastAsiaTheme="minorHAnsi" w:hAnsiTheme="minorHAnsi" w:cstheme="minorBidi"/>
      <w:szCs w:val="28"/>
      <w:lang w:eastAsia="en-US"/>
    </w:rPr>
  </w:style>
  <w:style w:type="paragraph" w:customStyle="1" w:styleId="xl2288">
    <w:name w:val="xl2288"/>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2289">
    <w:name w:val="xl2289"/>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2290">
    <w:name w:val="xl2290"/>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291">
    <w:name w:val="xl2291"/>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292">
    <w:name w:val="xl2292"/>
    <w:basedOn w:val="ad"/>
    <w:uiPriority w:val="99"/>
    <w:qFormat/>
    <w:rsid w:val="00580E51"/>
    <w:pPr>
      <w:pBdr>
        <w:top w:val="single" w:sz="4" w:space="0" w:color="auto"/>
        <w:left w:val="single" w:sz="4" w:space="0" w:color="auto"/>
        <w:right w:val="single" w:sz="4" w:space="0" w:color="auto"/>
      </w:pBdr>
      <w:spacing w:before="100" w:beforeAutospacing="1" w:after="100" w:afterAutospacing="1"/>
    </w:pPr>
    <w:rPr>
      <w:b/>
      <w:bCs/>
      <w:color w:val="000000"/>
      <w:sz w:val="20"/>
      <w:szCs w:val="20"/>
    </w:rPr>
  </w:style>
  <w:style w:type="paragraph" w:customStyle="1" w:styleId="xl2293">
    <w:name w:val="xl2293"/>
    <w:basedOn w:val="ad"/>
    <w:uiPriority w:val="99"/>
    <w:qFormat/>
    <w:rsid w:val="00580E51"/>
    <w:pPr>
      <w:spacing w:before="100" w:beforeAutospacing="1" w:after="100" w:afterAutospacing="1"/>
    </w:pPr>
  </w:style>
  <w:style w:type="paragraph" w:customStyle="1" w:styleId="xl2294">
    <w:name w:val="xl2294"/>
    <w:basedOn w:val="ad"/>
    <w:uiPriority w:val="99"/>
    <w:qFormat/>
    <w:rsid w:val="00580E51"/>
    <w:pPr>
      <w:pBdr>
        <w:top w:val="single" w:sz="4" w:space="0" w:color="auto"/>
        <w:left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2295">
    <w:name w:val="xl2295"/>
    <w:basedOn w:val="ad"/>
    <w:uiPriority w:val="99"/>
    <w:qFormat/>
    <w:rsid w:val="00580E51"/>
    <w:pPr>
      <w:pBdr>
        <w:top w:val="single" w:sz="4" w:space="0" w:color="auto"/>
        <w:left w:val="single" w:sz="4" w:space="0" w:color="auto"/>
        <w:right w:val="single" w:sz="4" w:space="0" w:color="auto"/>
      </w:pBdr>
      <w:spacing w:before="100" w:beforeAutospacing="1" w:after="100" w:afterAutospacing="1"/>
      <w:jc w:val="center"/>
    </w:pPr>
    <w:rPr>
      <w:b/>
      <w:bCs/>
      <w:color w:val="000000"/>
      <w:sz w:val="20"/>
      <w:szCs w:val="20"/>
    </w:rPr>
  </w:style>
  <w:style w:type="paragraph" w:customStyle="1" w:styleId="xl2296">
    <w:name w:val="xl2296"/>
    <w:basedOn w:val="ad"/>
    <w:uiPriority w:val="99"/>
    <w:qFormat/>
    <w:rsid w:val="00580E5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2297">
    <w:name w:val="xl2297"/>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2298">
    <w:name w:val="xl2298"/>
    <w:basedOn w:val="ad"/>
    <w:uiPriority w:val="99"/>
    <w:qFormat/>
    <w:rsid w:val="00580E51"/>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2299">
    <w:name w:val="xl2299"/>
    <w:basedOn w:val="ad"/>
    <w:uiPriority w:val="99"/>
    <w:qFormat/>
    <w:rsid w:val="00580E51"/>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0000"/>
      <w:sz w:val="20"/>
      <w:szCs w:val="20"/>
    </w:rPr>
  </w:style>
  <w:style w:type="paragraph" w:customStyle="1" w:styleId="xl2300">
    <w:name w:val="xl2300"/>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color w:val="000000"/>
      <w:sz w:val="20"/>
      <w:szCs w:val="20"/>
    </w:rPr>
  </w:style>
  <w:style w:type="paragraph" w:customStyle="1" w:styleId="xl2301">
    <w:name w:val="xl2301"/>
    <w:basedOn w:val="ad"/>
    <w:uiPriority w:val="99"/>
    <w:qFormat/>
    <w:rsid w:val="00580E51"/>
    <w:pPr>
      <w:pBdr>
        <w:top w:val="single" w:sz="4" w:space="0" w:color="auto"/>
        <w:left w:val="single" w:sz="8" w:space="0" w:color="auto"/>
        <w:bottom w:val="single" w:sz="4" w:space="0" w:color="auto"/>
        <w:right w:val="single" w:sz="4" w:space="0" w:color="auto"/>
      </w:pBdr>
      <w:spacing w:before="100" w:beforeAutospacing="1" w:after="100" w:afterAutospacing="1"/>
    </w:pPr>
    <w:rPr>
      <w:sz w:val="20"/>
      <w:szCs w:val="20"/>
    </w:rPr>
  </w:style>
  <w:style w:type="paragraph" w:customStyle="1" w:styleId="xl2302">
    <w:name w:val="xl2302"/>
    <w:basedOn w:val="ad"/>
    <w:uiPriority w:val="99"/>
    <w:qFormat/>
    <w:rsid w:val="00580E5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303">
    <w:name w:val="xl2303"/>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304">
    <w:name w:val="xl2304"/>
    <w:basedOn w:val="ad"/>
    <w:uiPriority w:val="99"/>
    <w:qFormat/>
    <w:rsid w:val="00580E51"/>
    <w:pPr>
      <w:pBdr>
        <w:top w:val="single" w:sz="4" w:space="0" w:color="auto"/>
        <w:left w:val="single" w:sz="8"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2305">
    <w:name w:val="xl2305"/>
    <w:basedOn w:val="ad"/>
    <w:uiPriority w:val="99"/>
    <w:qFormat/>
    <w:rsid w:val="00580E51"/>
    <w:pPr>
      <w:pBdr>
        <w:top w:val="single" w:sz="4" w:space="0" w:color="auto"/>
        <w:left w:val="single" w:sz="8"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2306">
    <w:name w:val="xl2306"/>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color w:val="000000"/>
    </w:rPr>
  </w:style>
  <w:style w:type="paragraph" w:customStyle="1" w:styleId="xl2307">
    <w:name w:val="xl2307"/>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2308">
    <w:name w:val="xl2308"/>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jc w:val="center"/>
    </w:pPr>
    <w:rPr>
      <w:color w:val="000000"/>
      <w:sz w:val="20"/>
      <w:szCs w:val="20"/>
    </w:rPr>
  </w:style>
  <w:style w:type="paragraph" w:customStyle="1" w:styleId="xl2309">
    <w:name w:val="xl2309"/>
    <w:basedOn w:val="ad"/>
    <w:uiPriority w:val="99"/>
    <w:qFormat/>
    <w:rsid w:val="00580E51"/>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2310">
    <w:name w:val="xl2310"/>
    <w:basedOn w:val="ad"/>
    <w:uiPriority w:val="99"/>
    <w:qFormat/>
    <w:rsid w:val="00580E51"/>
    <w:pPr>
      <w:pBdr>
        <w:top w:val="single" w:sz="4"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2311">
    <w:name w:val="xl2311"/>
    <w:basedOn w:val="ad"/>
    <w:uiPriority w:val="99"/>
    <w:qFormat/>
    <w:rsid w:val="00580E51"/>
    <w:pPr>
      <w:pBdr>
        <w:top w:val="single" w:sz="4" w:space="0" w:color="auto"/>
        <w:left w:val="single" w:sz="8" w:space="0" w:color="auto"/>
        <w:bottom w:val="single" w:sz="8" w:space="0" w:color="auto"/>
        <w:right w:val="single" w:sz="4" w:space="0" w:color="auto"/>
      </w:pBdr>
      <w:spacing w:before="100" w:beforeAutospacing="1" w:after="100" w:afterAutospacing="1"/>
      <w:jc w:val="center"/>
    </w:pPr>
  </w:style>
  <w:style w:type="paragraph" w:customStyle="1" w:styleId="xl2312">
    <w:name w:val="xl2312"/>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313">
    <w:name w:val="xl2313"/>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314">
    <w:name w:val="xl2314"/>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sz w:val="20"/>
      <w:szCs w:val="20"/>
    </w:rPr>
  </w:style>
  <w:style w:type="paragraph" w:customStyle="1" w:styleId="xl2315">
    <w:name w:val="xl2315"/>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16">
    <w:name w:val="xl2316"/>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317">
    <w:name w:val="xl2317"/>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2318">
    <w:name w:val="xl2318"/>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2319">
    <w:name w:val="xl2319"/>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pPr>
    <w:rPr>
      <w:sz w:val="20"/>
      <w:szCs w:val="20"/>
    </w:rPr>
  </w:style>
  <w:style w:type="paragraph" w:customStyle="1" w:styleId="xl2320">
    <w:name w:val="xl2320"/>
    <w:basedOn w:val="ad"/>
    <w:uiPriority w:val="99"/>
    <w:qFormat/>
    <w:rsid w:val="00580E51"/>
    <w:pPr>
      <w:pBdr>
        <w:top w:val="single" w:sz="8" w:space="0" w:color="auto"/>
        <w:left w:val="single" w:sz="4" w:space="0" w:color="auto"/>
        <w:right w:val="single" w:sz="8" w:space="0" w:color="auto"/>
      </w:pBdr>
      <w:spacing w:before="100" w:beforeAutospacing="1" w:after="100" w:afterAutospacing="1"/>
      <w:jc w:val="center"/>
    </w:pPr>
    <w:rPr>
      <w:color w:val="000000"/>
      <w:sz w:val="20"/>
      <w:szCs w:val="20"/>
    </w:rPr>
  </w:style>
  <w:style w:type="paragraph" w:customStyle="1" w:styleId="xl2321">
    <w:name w:val="xl2321"/>
    <w:basedOn w:val="ad"/>
    <w:uiPriority w:val="99"/>
    <w:qFormat/>
    <w:rsid w:val="00580E51"/>
    <w:pPr>
      <w:pBdr>
        <w:left w:val="single" w:sz="4" w:space="0" w:color="auto"/>
        <w:right w:val="single" w:sz="8" w:space="0" w:color="auto"/>
      </w:pBdr>
      <w:spacing w:before="100" w:beforeAutospacing="1" w:after="100" w:afterAutospacing="1"/>
      <w:jc w:val="center"/>
    </w:pPr>
    <w:rPr>
      <w:color w:val="000000"/>
      <w:sz w:val="20"/>
      <w:szCs w:val="20"/>
    </w:rPr>
  </w:style>
  <w:style w:type="paragraph" w:customStyle="1" w:styleId="xl2322">
    <w:name w:val="xl2322"/>
    <w:basedOn w:val="ad"/>
    <w:uiPriority w:val="99"/>
    <w:qFormat/>
    <w:rsid w:val="00580E51"/>
    <w:pPr>
      <w:pBdr>
        <w:left w:val="single" w:sz="4" w:space="0" w:color="auto"/>
        <w:bottom w:val="single" w:sz="8" w:space="0" w:color="auto"/>
        <w:right w:val="single" w:sz="8" w:space="0" w:color="auto"/>
      </w:pBdr>
      <w:spacing w:before="100" w:beforeAutospacing="1" w:after="100" w:afterAutospacing="1"/>
      <w:jc w:val="center"/>
    </w:pPr>
    <w:rPr>
      <w:color w:val="000000"/>
      <w:sz w:val="20"/>
      <w:szCs w:val="20"/>
    </w:rPr>
  </w:style>
  <w:style w:type="paragraph" w:customStyle="1" w:styleId="xl2323">
    <w:name w:val="xl2323"/>
    <w:basedOn w:val="ad"/>
    <w:uiPriority w:val="99"/>
    <w:qFormat/>
    <w:rsid w:val="00580E51"/>
    <w:pPr>
      <w:pBdr>
        <w:top w:val="single" w:sz="8" w:space="0" w:color="auto"/>
        <w:left w:val="single" w:sz="4" w:space="0" w:color="auto"/>
        <w:right w:val="single" w:sz="8" w:space="0" w:color="auto"/>
      </w:pBdr>
      <w:spacing w:before="100" w:beforeAutospacing="1" w:after="100" w:afterAutospacing="1"/>
      <w:jc w:val="center"/>
    </w:pPr>
    <w:rPr>
      <w:color w:val="000000"/>
      <w:sz w:val="20"/>
      <w:szCs w:val="20"/>
    </w:rPr>
  </w:style>
  <w:style w:type="paragraph" w:customStyle="1" w:styleId="xl2324">
    <w:name w:val="xl2324"/>
    <w:basedOn w:val="ad"/>
    <w:uiPriority w:val="99"/>
    <w:qFormat/>
    <w:rsid w:val="00580E51"/>
    <w:pPr>
      <w:pBdr>
        <w:left w:val="single" w:sz="4" w:space="0" w:color="auto"/>
        <w:right w:val="single" w:sz="8" w:space="0" w:color="auto"/>
      </w:pBdr>
      <w:spacing w:before="100" w:beforeAutospacing="1" w:after="100" w:afterAutospacing="1"/>
      <w:jc w:val="center"/>
    </w:pPr>
    <w:rPr>
      <w:color w:val="000000"/>
      <w:sz w:val="20"/>
      <w:szCs w:val="20"/>
    </w:rPr>
  </w:style>
  <w:style w:type="paragraph" w:customStyle="1" w:styleId="xl2325">
    <w:name w:val="xl2325"/>
    <w:basedOn w:val="ad"/>
    <w:uiPriority w:val="99"/>
    <w:qFormat/>
    <w:rsid w:val="00580E51"/>
    <w:pPr>
      <w:pBdr>
        <w:left w:val="single" w:sz="4" w:space="0" w:color="auto"/>
        <w:bottom w:val="single" w:sz="8" w:space="0" w:color="auto"/>
        <w:right w:val="single" w:sz="8" w:space="0" w:color="auto"/>
      </w:pBdr>
      <w:spacing w:before="100" w:beforeAutospacing="1" w:after="100" w:afterAutospacing="1"/>
      <w:jc w:val="center"/>
    </w:pPr>
    <w:rPr>
      <w:color w:val="000000"/>
      <w:sz w:val="20"/>
      <w:szCs w:val="20"/>
    </w:rPr>
  </w:style>
  <w:style w:type="paragraph" w:customStyle="1" w:styleId="xl2326">
    <w:name w:val="xl2326"/>
    <w:basedOn w:val="ad"/>
    <w:uiPriority w:val="99"/>
    <w:qFormat/>
    <w:rsid w:val="00580E51"/>
    <w:pPr>
      <w:pBdr>
        <w:top w:val="single" w:sz="8" w:space="0" w:color="auto"/>
        <w:left w:val="single" w:sz="4" w:space="0" w:color="auto"/>
        <w:right w:val="single" w:sz="8" w:space="0" w:color="auto"/>
      </w:pBdr>
      <w:spacing w:before="100" w:beforeAutospacing="1" w:after="100" w:afterAutospacing="1"/>
      <w:jc w:val="center"/>
    </w:pPr>
  </w:style>
  <w:style w:type="paragraph" w:customStyle="1" w:styleId="xl2327">
    <w:name w:val="xl2327"/>
    <w:basedOn w:val="ad"/>
    <w:uiPriority w:val="99"/>
    <w:qFormat/>
    <w:rsid w:val="00580E51"/>
    <w:pPr>
      <w:pBdr>
        <w:left w:val="single" w:sz="4" w:space="0" w:color="auto"/>
        <w:bottom w:val="single" w:sz="8" w:space="0" w:color="auto"/>
        <w:right w:val="single" w:sz="8" w:space="0" w:color="auto"/>
      </w:pBdr>
      <w:spacing w:before="100" w:beforeAutospacing="1" w:after="100" w:afterAutospacing="1"/>
      <w:jc w:val="center"/>
    </w:pPr>
  </w:style>
  <w:style w:type="paragraph" w:customStyle="1" w:styleId="xl2328">
    <w:name w:val="xl2328"/>
    <w:basedOn w:val="ad"/>
    <w:uiPriority w:val="99"/>
    <w:qFormat/>
    <w:rsid w:val="00580E51"/>
    <w:pPr>
      <w:pBdr>
        <w:left w:val="single" w:sz="4" w:space="0" w:color="auto"/>
        <w:right w:val="single" w:sz="8" w:space="0" w:color="auto"/>
      </w:pBdr>
      <w:spacing w:before="100" w:beforeAutospacing="1" w:after="100" w:afterAutospacing="1"/>
      <w:jc w:val="center"/>
    </w:pPr>
  </w:style>
  <w:style w:type="paragraph" w:customStyle="1" w:styleId="xl2329">
    <w:name w:val="xl2329"/>
    <w:basedOn w:val="ad"/>
    <w:uiPriority w:val="99"/>
    <w:qFormat/>
    <w:rsid w:val="00580E51"/>
    <w:pPr>
      <w:spacing w:before="100" w:beforeAutospacing="1" w:after="100" w:afterAutospacing="1"/>
    </w:pPr>
  </w:style>
  <w:style w:type="paragraph" w:customStyle="1" w:styleId="xl2330">
    <w:name w:val="xl2330"/>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331">
    <w:name w:val="xl2331"/>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332">
    <w:name w:val="xl2332"/>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sz w:val="20"/>
      <w:szCs w:val="20"/>
    </w:rPr>
  </w:style>
  <w:style w:type="paragraph" w:customStyle="1" w:styleId="xl2333">
    <w:name w:val="xl2333"/>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2334">
    <w:name w:val="xl2334"/>
    <w:basedOn w:val="ad"/>
    <w:uiPriority w:val="99"/>
    <w:qFormat/>
    <w:rsid w:val="00580E51"/>
    <w:pPr>
      <w:pBdr>
        <w:top w:val="single" w:sz="8"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2335">
    <w:name w:val="xl2335"/>
    <w:basedOn w:val="ad"/>
    <w:uiPriority w:val="99"/>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2336">
    <w:name w:val="xl2336"/>
    <w:basedOn w:val="ad"/>
    <w:uiPriority w:val="99"/>
    <w:qFormat/>
    <w:rsid w:val="00580E51"/>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rPr>
  </w:style>
  <w:style w:type="character" w:customStyle="1" w:styleId="affffff">
    <w:name w:val="Таблица Знак"/>
    <w:basedOn w:val="ae"/>
    <w:link w:val="afffffe"/>
    <w:uiPriority w:val="1"/>
    <w:locked/>
    <w:rsid w:val="00580E51"/>
    <w:rPr>
      <w:rFonts w:ascii="Times New Roman" w:eastAsia="Times New Roman" w:hAnsi="Times New Roman" w:cs="Times New Roman"/>
      <w:sz w:val="20"/>
      <w:szCs w:val="20"/>
      <w:lang w:eastAsia="ru-RU"/>
    </w:rPr>
  </w:style>
  <w:style w:type="paragraph" w:customStyle="1" w:styleId="afffffffffffffffb">
    <w:name w:val="Таблицы (моноширинный)"/>
    <w:basedOn w:val="ad"/>
    <w:next w:val="ad"/>
    <w:qFormat/>
    <w:rsid w:val="00580E51"/>
    <w:pPr>
      <w:autoSpaceDE w:val="0"/>
      <w:autoSpaceDN w:val="0"/>
      <w:adjustRightInd w:val="0"/>
      <w:jc w:val="both"/>
    </w:pPr>
    <w:rPr>
      <w:rFonts w:ascii="Courier New" w:hAnsi="Courier New" w:cs="Courier New"/>
      <w:sz w:val="22"/>
      <w:lang w:eastAsia="en-US"/>
    </w:rPr>
  </w:style>
  <w:style w:type="paragraph" w:customStyle="1" w:styleId="xl747">
    <w:name w:val="xl747"/>
    <w:basedOn w:val="ad"/>
    <w:qFormat/>
    <w:rsid w:val="00580E51"/>
    <w:pPr>
      <w:spacing w:before="100" w:beforeAutospacing="1" w:after="100" w:afterAutospacing="1"/>
    </w:pPr>
    <w:rPr>
      <w:b/>
      <w:bCs/>
    </w:rPr>
  </w:style>
  <w:style w:type="paragraph" w:customStyle="1" w:styleId="xl748">
    <w:name w:val="xl748"/>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49">
    <w:name w:val="xl749"/>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szCs w:val="28"/>
    </w:rPr>
  </w:style>
  <w:style w:type="paragraph" w:customStyle="1" w:styleId="xl750">
    <w:name w:val="xl750"/>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szCs w:val="28"/>
    </w:rPr>
  </w:style>
  <w:style w:type="paragraph" w:customStyle="1" w:styleId="xl751">
    <w:name w:val="xl751"/>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52">
    <w:name w:val="xl752"/>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3">
    <w:name w:val="xl753"/>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54">
    <w:name w:val="xl754"/>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8"/>
    </w:rPr>
  </w:style>
  <w:style w:type="paragraph" w:customStyle="1" w:styleId="xl755">
    <w:name w:val="xl755"/>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8"/>
    </w:rPr>
  </w:style>
  <w:style w:type="paragraph" w:customStyle="1" w:styleId="xl756">
    <w:name w:val="xl756"/>
    <w:basedOn w:val="ad"/>
    <w:qFormat/>
    <w:rsid w:val="00580E51"/>
    <w:pPr>
      <w:pBdr>
        <w:top w:val="single" w:sz="4" w:space="0" w:color="auto"/>
        <w:bottom w:val="single" w:sz="4" w:space="0" w:color="auto"/>
      </w:pBdr>
      <w:spacing w:before="100" w:beforeAutospacing="1" w:after="100" w:afterAutospacing="1"/>
    </w:pPr>
    <w:rPr>
      <w:szCs w:val="28"/>
    </w:rPr>
  </w:style>
  <w:style w:type="paragraph" w:customStyle="1" w:styleId="xl757">
    <w:name w:val="xl757"/>
    <w:basedOn w:val="ad"/>
    <w:qFormat/>
    <w:rsid w:val="00580E51"/>
    <w:pPr>
      <w:pBdr>
        <w:top w:val="single" w:sz="4" w:space="0" w:color="auto"/>
        <w:bottom w:val="single" w:sz="4" w:space="0" w:color="auto"/>
        <w:right w:val="single" w:sz="4" w:space="0" w:color="auto"/>
      </w:pBdr>
      <w:spacing w:before="100" w:beforeAutospacing="1" w:after="100" w:afterAutospacing="1"/>
    </w:pPr>
    <w:rPr>
      <w:szCs w:val="28"/>
    </w:rPr>
  </w:style>
  <w:style w:type="paragraph" w:customStyle="1" w:styleId="xl758">
    <w:name w:val="xl758"/>
    <w:basedOn w:val="ad"/>
    <w:qFormat/>
    <w:rsid w:val="00580E51"/>
    <w:pPr>
      <w:pBdr>
        <w:top w:val="single" w:sz="4" w:space="0" w:color="auto"/>
        <w:left w:val="single" w:sz="4" w:space="0" w:color="auto"/>
        <w:bottom w:val="single" w:sz="4" w:space="0" w:color="auto"/>
      </w:pBdr>
      <w:shd w:val="clear" w:color="auto" w:fill="FDE9D9"/>
      <w:spacing w:before="100" w:beforeAutospacing="1" w:after="100" w:afterAutospacing="1"/>
    </w:pPr>
    <w:rPr>
      <w:b/>
      <w:bCs/>
      <w:szCs w:val="28"/>
    </w:rPr>
  </w:style>
  <w:style w:type="paragraph" w:customStyle="1" w:styleId="xl759">
    <w:name w:val="xl759"/>
    <w:basedOn w:val="ad"/>
    <w:qFormat/>
    <w:rsid w:val="00580E51"/>
    <w:pPr>
      <w:pBdr>
        <w:top w:val="single" w:sz="4" w:space="0" w:color="auto"/>
        <w:bottom w:val="single" w:sz="4" w:space="0" w:color="auto"/>
      </w:pBdr>
      <w:shd w:val="clear" w:color="auto" w:fill="FDE9D9"/>
      <w:spacing w:before="100" w:beforeAutospacing="1" w:after="100" w:afterAutospacing="1"/>
    </w:pPr>
    <w:rPr>
      <w:b/>
      <w:bCs/>
      <w:szCs w:val="28"/>
    </w:rPr>
  </w:style>
  <w:style w:type="paragraph" w:customStyle="1" w:styleId="xl760">
    <w:name w:val="xl760"/>
    <w:basedOn w:val="ad"/>
    <w:qFormat/>
    <w:rsid w:val="00580E51"/>
    <w:pPr>
      <w:pBdr>
        <w:top w:val="single" w:sz="4" w:space="0" w:color="auto"/>
        <w:bottom w:val="single" w:sz="4" w:space="0" w:color="auto"/>
        <w:right w:val="single" w:sz="4" w:space="0" w:color="auto"/>
      </w:pBdr>
      <w:shd w:val="clear" w:color="auto" w:fill="FDE9D9"/>
      <w:spacing w:before="100" w:beforeAutospacing="1" w:after="100" w:afterAutospacing="1"/>
    </w:pPr>
    <w:rPr>
      <w:b/>
      <w:bCs/>
      <w:szCs w:val="28"/>
    </w:rPr>
  </w:style>
  <w:style w:type="paragraph" w:customStyle="1" w:styleId="xl761">
    <w:name w:val="xl761"/>
    <w:basedOn w:val="ad"/>
    <w:qFormat/>
    <w:rsid w:val="00580E51"/>
    <w:pPr>
      <w:pBdr>
        <w:top w:val="single" w:sz="4" w:space="0" w:color="auto"/>
        <w:left w:val="single" w:sz="4" w:space="0" w:color="auto"/>
        <w:bottom w:val="single" w:sz="4" w:space="0" w:color="auto"/>
      </w:pBdr>
      <w:spacing w:before="100" w:beforeAutospacing="1" w:after="100" w:afterAutospacing="1"/>
    </w:pPr>
    <w:rPr>
      <w:b/>
      <w:bCs/>
      <w:szCs w:val="28"/>
    </w:rPr>
  </w:style>
  <w:style w:type="paragraph" w:customStyle="1" w:styleId="xl762">
    <w:name w:val="xl762"/>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63">
    <w:name w:val="xl763"/>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64">
    <w:name w:val="xl764"/>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65">
    <w:name w:val="xl765"/>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66">
    <w:name w:val="xl766"/>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67">
    <w:name w:val="xl767"/>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68">
    <w:name w:val="xl768"/>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69">
    <w:name w:val="xl769"/>
    <w:basedOn w:val="ad"/>
    <w:qFormat/>
    <w:rsid w:val="00580E51"/>
    <w:pPr>
      <w:pBdr>
        <w:top w:val="single" w:sz="4" w:space="0" w:color="auto"/>
        <w:bottom w:val="single" w:sz="4" w:space="0" w:color="auto"/>
      </w:pBdr>
      <w:spacing w:before="100" w:beforeAutospacing="1" w:after="100" w:afterAutospacing="1"/>
    </w:pPr>
    <w:rPr>
      <w:szCs w:val="28"/>
    </w:rPr>
  </w:style>
  <w:style w:type="paragraph" w:customStyle="1" w:styleId="xl770">
    <w:name w:val="xl770"/>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8"/>
    </w:rPr>
  </w:style>
  <w:style w:type="paragraph" w:customStyle="1" w:styleId="xl771">
    <w:name w:val="xl771"/>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8"/>
    </w:rPr>
  </w:style>
  <w:style w:type="paragraph" w:customStyle="1" w:styleId="xl772">
    <w:name w:val="xl772"/>
    <w:basedOn w:val="ad"/>
    <w:qFormat/>
    <w:rsid w:val="00580E51"/>
    <w:pPr>
      <w:pBdr>
        <w:top w:val="single" w:sz="4" w:space="0" w:color="auto"/>
        <w:left w:val="single" w:sz="4" w:space="0" w:color="auto"/>
        <w:right w:val="single" w:sz="4" w:space="0" w:color="auto"/>
      </w:pBdr>
      <w:spacing w:before="100" w:beforeAutospacing="1" w:after="100" w:afterAutospacing="1"/>
      <w:jc w:val="center"/>
    </w:pPr>
    <w:rPr>
      <w:szCs w:val="28"/>
    </w:rPr>
  </w:style>
  <w:style w:type="paragraph" w:customStyle="1" w:styleId="xl773">
    <w:name w:val="xl773"/>
    <w:basedOn w:val="ad"/>
    <w:qFormat/>
    <w:rsid w:val="00580E51"/>
    <w:pPr>
      <w:pBdr>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74">
    <w:name w:val="xl774"/>
    <w:basedOn w:val="ad"/>
    <w:qFormat/>
    <w:rsid w:val="00580E51"/>
    <w:pPr>
      <w:pBdr>
        <w:top w:val="single" w:sz="4" w:space="0" w:color="auto"/>
        <w:left w:val="single" w:sz="4" w:space="0" w:color="auto"/>
        <w:bottom w:val="single" w:sz="4" w:space="0" w:color="auto"/>
      </w:pBdr>
      <w:spacing w:before="100" w:beforeAutospacing="1" w:after="100" w:afterAutospacing="1"/>
      <w:jc w:val="center"/>
    </w:pPr>
    <w:rPr>
      <w:szCs w:val="28"/>
    </w:rPr>
  </w:style>
  <w:style w:type="paragraph" w:customStyle="1" w:styleId="xl775">
    <w:name w:val="xl775"/>
    <w:basedOn w:val="ad"/>
    <w:qFormat/>
    <w:rsid w:val="00580E51"/>
    <w:pPr>
      <w:pBdr>
        <w:top w:val="single" w:sz="4" w:space="0" w:color="auto"/>
        <w:bottom w:val="single" w:sz="4" w:space="0" w:color="auto"/>
      </w:pBdr>
      <w:spacing w:before="100" w:beforeAutospacing="1" w:after="100" w:afterAutospacing="1"/>
      <w:jc w:val="center"/>
    </w:pPr>
    <w:rPr>
      <w:szCs w:val="28"/>
    </w:rPr>
  </w:style>
  <w:style w:type="paragraph" w:customStyle="1" w:styleId="xl776">
    <w:name w:val="xl776"/>
    <w:basedOn w:val="ad"/>
    <w:qFormat/>
    <w:rsid w:val="00580E51"/>
    <w:pPr>
      <w:pBdr>
        <w:top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77">
    <w:name w:val="xl777"/>
    <w:basedOn w:val="ad"/>
    <w:qFormat/>
    <w:rsid w:val="00580E51"/>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778">
    <w:name w:val="xl778"/>
    <w:basedOn w:val="ad"/>
    <w:qFormat/>
    <w:rsid w:val="00580E51"/>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79">
    <w:name w:val="xl779"/>
    <w:basedOn w:val="ad"/>
    <w:qFormat/>
    <w:rsid w:val="00580E51"/>
    <w:pPr>
      <w:pBdr>
        <w:top w:val="single" w:sz="4" w:space="0" w:color="auto"/>
        <w:left w:val="single" w:sz="4" w:space="0" w:color="auto"/>
        <w:right w:val="single" w:sz="4" w:space="0" w:color="auto"/>
      </w:pBdr>
      <w:spacing w:before="100" w:beforeAutospacing="1" w:after="100" w:afterAutospacing="1"/>
      <w:jc w:val="center"/>
    </w:pPr>
    <w:rPr>
      <w:szCs w:val="28"/>
    </w:rPr>
  </w:style>
  <w:style w:type="paragraph" w:customStyle="1" w:styleId="xl780">
    <w:name w:val="xl780"/>
    <w:basedOn w:val="ad"/>
    <w:qFormat/>
    <w:rsid w:val="00580E51"/>
    <w:pPr>
      <w:pBdr>
        <w:left w:val="single" w:sz="4" w:space="0" w:color="auto"/>
        <w:right w:val="single" w:sz="4" w:space="0" w:color="auto"/>
      </w:pBdr>
      <w:spacing w:before="100" w:beforeAutospacing="1" w:after="100" w:afterAutospacing="1"/>
      <w:jc w:val="center"/>
    </w:pPr>
    <w:rPr>
      <w:szCs w:val="28"/>
    </w:rPr>
  </w:style>
  <w:style w:type="paragraph" w:customStyle="1" w:styleId="xl781">
    <w:name w:val="xl781"/>
    <w:basedOn w:val="ad"/>
    <w:qFormat/>
    <w:rsid w:val="00580E51"/>
    <w:pPr>
      <w:pBdr>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82">
    <w:name w:val="xl782"/>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83">
    <w:name w:val="xl783"/>
    <w:basedOn w:val="ad"/>
    <w:qFormat/>
    <w:rsid w:val="00580E51"/>
    <w:pPr>
      <w:pBdr>
        <w:top w:val="single" w:sz="4" w:space="0" w:color="auto"/>
        <w:left w:val="single" w:sz="4" w:space="0" w:color="auto"/>
        <w:right w:val="single" w:sz="4" w:space="0" w:color="auto"/>
      </w:pBdr>
      <w:spacing w:before="100" w:beforeAutospacing="1" w:after="100" w:afterAutospacing="1"/>
      <w:jc w:val="center"/>
    </w:pPr>
    <w:rPr>
      <w:szCs w:val="28"/>
    </w:rPr>
  </w:style>
  <w:style w:type="paragraph" w:customStyle="1" w:styleId="xl784">
    <w:name w:val="xl784"/>
    <w:basedOn w:val="ad"/>
    <w:qFormat/>
    <w:rsid w:val="00580E51"/>
    <w:pPr>
      <w:pBdr>
        <w:left w:val="single" w:sz="4" w:space="0" w:color="auto"/>
        <w:right w:val="single" w:sz="4" w:space="0" w:color="auto"/>
      </w:pBdr>
      <w:spacing w:before="100" w:beforeAutospacing="1" w:after="100" w:afterAutospacing="1"/>
      <w:jc w:val="center"/>
    </w:pPr>
    <w:rPr>
      <w:szCs w:val="28"/>
    </w:rPr>
  </w:style>
  <w:style w:type="paragraph" w:customStyle="1" w:styleId="xl785">
    <w:name w:val="xl785"/>
    <w:basedOn w:val="ad"/>
    <w:qFormat/>
    <w:rsid w:val="00580E51"/>
    <w:pPr>
      <w:pBdr>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xl786">
    <w:name w:val="xl786"/>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8"/>
    </w:rPr>
  </w:style>
  <w:style w:type="paragraph" w:customStyle="1" w:styleId="1ffffffa">
    <w:name w:val="Ñòèëü1"/>
    <w:basedOn w:val="ad"/>
    <w:qFormat/>
    <w:rsid w:val="00580E51"/>
    <w:pPr>
      <w:spacing w:after="120"/>
      <w:jc w:val="both"/>
    </w:pPr>
    <w:rPr>
      <w:szCs w:val="20"/>
    </w:rPr>
  </w:style>
  <w:style w:type="paragraph" w:customStyle="1" w:styleId="xl787">
    <w:name w:val="xl787"/>
    <w:basedOn w:val="ad"/>
    <w:qFormat/>
    <w:rsid w:val="00580E51"/>
    <w:pPr>
      <w:pBdr>
        <w:left w:val="single" w:sz="8" w:space="0" w:color="auto"/>
        <w:bottom w:val="single" w:sz="4" w:space="0" w:color="auto"/>
        <w:right w:val="single" w:sz="8" w:space="0" w:color="auto"/>
      </w:pBdr>
      <w:spacing w:before="100" w:beforeAutospacing="1" w:after="100" w:afterAutospacing="1"/>
      <w:jc w:val="center"/>
    </w:pPr>
  </w:style>
  <w:style w:type="paragraph" w:customStyle="1" w:styleId="xl788">
    <w:name w:val="xl788"/>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pPr>
    <w:rPr>
      <w:b/>
      <w:bCs/>
    </w:rPr>
  </w:style>
  <w:style w:type="paragraph" w:customStyle="1" w:styleId="xl789">
    <w:name w:val="xl789"/>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pPr>
    <w:rPr>
      <w:b/>
      <w:bCs/>
    </w:rPr>
  </w:style>
  <w:style w:type="paragraph" w:customStyle="1" w:styleId="xl790">
    <w:name w:val="xl790"/>
    <w:basedOn w:val="ad"/>
    <w:qFormat/>
    <w:rsid w:val="00580E51"/>
    <w:pPr>
      <w:pBdr>
        <w:top w:val="single" w:sz="8" w:space="0" w:color="auto"/>
        <w:left w:val="single" w:sz="8" w:space="0" w:color="auto"/>
        <w:bottom w:val="single" w:sz="4" w:space="0" w:color="auto"/>
      </w:pBdr>
      <w:spacing w:before="100" w:beforeAutospacing="1" w:after="100" w:afterAutospacing="1"/>
      <w:jc w:val="center"/>
    </w:pPr>
    <w:rPr>
      <w:color w:val="FF0000"/>
    </w:rPr>
  </w:style>
  <w:style w:type="paragraph" w:customStyle="1" w:styleId="xl791">
    <w:name w:val="xl791"/>
    <w:basedOn w:val="ad"/>
    <w:qFormat/>
    <w:rsid w:val="00580E51"/>
    <w:pPr>
      <w:pBdr>
        <w:left w:val="single" w:sz="8" w:space="0" w:color="auto"/>
        <w:bottom w:val="single" w:sz="4" w:space="0" w:color="auto"/>
        <w:right w:val="single" w:sz="8" w:space="0" w:color="auto"/>
      </w:pBdr>
      <w:spacing w:before="100" w:beforeAutospacing="1" w:after="100" w:afterAutospacing="1"/>
    </w:pPr>
    <w:rPr>
      <w:b/>
      <w:bCs/>
    </w:rPr>
  </w:style>
  <w:style w:type="paragraph" w:customStyle="1" w:styleId="xl792">
    <w:name w:val="xl792"/>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rPr>
      <w:b/>
      <w:bCs/>
    </w:rPr>
  </w:style>
  <w:style w:type="paragraph" w:customStyle="1" w:styleId="xl793">
    <w:name w:val="xl793"/>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color w:val="FF0000"/>
    </w:rPr>
  </w:style>
  <w:style w:type="paragraph" w:customStyle="1" w:styleId="xl794">
    <w:name w:val="xl794"/>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795">
    <w:name w:val="xl795"/>
    <w:basedOn w:val="ad"/>
    <w:qFormat/>
    <w:rsid w:val="00580E51"/>
    <w:pPr>
      <w:pBdr>
        <w:top w:val="single" w:sz="4" w:space="0" w:color="auto"/>
        <w:left w:val="single" w:sz="8" w:space="11" w:color="auto"/>
        <w:bottom w:val="single" w:sz="4" w:space="0" w:color="auto"/>
        <w:right w:val="single" w:sz="8" w:space="0" w:color="auto"/>
      </w:pBdr>
      <w:spacing w:before="100" w:beforeAutospacing="1" w:after="100" w:afterAutospacing="1"/>
      <w:ind w:firstLineChars="100" w:firstLine="100"/>
    </w:pPr>
  </w:style>
  <w:style w:type="paragraph" w:customStyle="1" w:styleId="xl796">
    <w:name w:val="xl796"/>
    <w:basedOn w:val="ad"/>
    <w:qFormat/>
    <w:rsid w:val="00580E51"/>
    <w:pPr>
      <w:pBdr>
        <w:top w:val="single" w:sz="4" w:space="0" w:color="auto"/>
        <w:left w:val="single" w:sz="8" w:space="0" w:color="auto"/>
        <w:bottom w:val="single" w:sz="4" w:space="0" w:color="auto"/>
      </w:pBdr>
      <w:spacing w:before="100" w:beforeAutospacing="1" w:after="100" w:afterAutospacing="1"/>
      <w:jc w:val="center"/>
    </w:pPr>
  </w:style>
  <w:style w:type="paragraph" w:customStyle="1" w:styleId="xl797">
    <w:name w:val="xl797"/>
    <w:basedOn w:val="ad"/>
    <w:qFormat/>
    <w:rsid w:val="00580E51"/>
    <w:pPr>
      <w:pBdr>
        <w:top w:val="single" w:sz="4" w:space="0" w:color="auto"/>
        <w:left w:val="single" w:sz="8" w:space="0" w:color="auto"/>
        <w:bottom w:val="single" w:sz="4" w:space="0" w:color="auto"/>
      </w:pBdr>
      <w:spacing w:before="100" w:beforeAutospacing="1" w:after="100" w:afterAutospacing="1"/>
      <w:jc w:val="center"/>
    </w:pPr>
  </w:style>
  <w:style w:type="paragraph" w:customStyle="1" w:styleId="xl798">
    <w:name w:val="xl798"/>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rPr>
      <w:b/>
      <w:bCs/>
    </w:rPr>
  </w:style>
  <w:style w:type="paragraph" w:customStyle="1" w:styleId="xl799">
    <w:name w:val="xl799"/>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800">
    <w:name w:val="xl800"/>
    <w:basedOn w:val="ad"/>
    <w:qFormat/>
    <w:rsid w:val="00580E51"/>
    <w:pPr>
      <w:shd w:val="clear" w:color="auto" w:fill="FFFFFF"/>
      <w:spacing w:before="100" w:beforeAutospacing="1" w:after="100" w:afterAutospacing="1"/>
    </w:pPr>
    <w:rPr>
      <w:b/>
      <w:bCs/>
    </w:rPr>
  </w:style>
  <w:style w:type="paragraph" w:customStyle="1" w:styleId="xl801">
    <w:name w:val="xl801"/>
    <w:basedOn w:val="ad"/>
    <w:qFormat/>
    <w:rsid w:val="00580E51"/>
    <w:pPr>
      <w:pBdr>
        <w:top w:val="single" w:sz="4" w:space="0" w:color="auto"/>
        <w:left w:val="single" w:sz="8" w:space="0" w:color="auto"/>
        <w:bottom w:val="single" w:sz="4" w:space="0" w:color="auto"/>
      </w:pBdr>
      <w:shd w:val="clear" w:color="auto" w:fill="FFFFFF"/>
      <w:spacing w:before="100" w:beforeAutospacing="1" w:after="100" w:afterAutospacing="1"/>
      <w:jc w:val="center"/>
    </w:pPr>
    <w:rPr>
      <w:b/>
      <w:bCs/>
    </w:rPr>
  </w:style>
  <w:style w:type="paragraph" w:customStyle="1" w:styleId="xl802">
    <w:name w:val="xl802"/>
    <w:basedOn w:val="ad"/>
    <w:qFormat/>
    <w:rsid w:val="00580E51"/>
    <w:pPr>
      <w:pBdr>
        <w:top w:val="single" w:sz="4" w:space="0" w:color="auto"/>
        <w:left w:val="single" w:sz="8" w:space="0" w:color="auto"/>
        <w:bottom w:val="single" w:sz="4" w:space="0" w:color="auto"/>
      </w:pBdr>
      <w:shd w:val="clear" w:color="auto" w:fill="FFFFFF"/>
      <w:spacing w:before="100" w:beforeAutospacing="1" w:after="100" w:afterAutospacing="1"/>
      <w:jc w:val="center"/>
    </w:pPr>
  </w:style>
  <w:style w:type="paragraph" w:customStyle="1" w:styleId="xl803">
    <w:name w:val="xl803"/>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pPr>
    <w:rPr>
      <w:b/>
      <w:bCs/>
    </w:rPr>
  </w:style>
  <w:style w:type="paragraph" w:customStyle="1" w:styleId="xl804">
    <w:name w:val="xl804"/>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805">
    <w:name w:val="xl805"/>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806">
    <w:name w:val="xl806"/>
    <w:basedOn w:val="ad"/>
    <w:qFormat/>
    <w:rsid w:val="00580E51"/>
    <w:pPr>
      <w:pBdr>
        <w:top w:val="single" w:sz="8" w:space="0" w:color="auto"/>
        <w:left w:val="single" w:sz="8" w:space="0" w:color="auto"/>
        <w:bottom w:val="single" w:sz="8" w:space="0" w:color="auto"/>
      </w:pBdr>
      <w:shd w:val="clear" w:color="auto" w:fill="CCFFCC"/>
      <w:spacing w:before="100" w:beforeAutospacing="1" w:after="100" w:afterAutospacing="1"/>
    </w:pPr>
    <w:rPr>
      <w:b/>
      <w:bCs/>
      <w:szCs w:val="28"/>
    </w:rPr>
  </w:style>
  <w:style w:type="paragraph" w:customStyle="1" w:styleId="xl807">
    <w:name w:val="xl807"/>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pPr>
  </w:style>
  <w:style w:type="paragraph" w:customStyle="1" w:styleId="xl808">
    <w:name w:val="xl808"/>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pPr>
    <w:rPr>
      <w:b/>
      <w:bCs/>
      <w:sz w:val="22"/>
    </w:rPr>
  </w:style>
  <w:style w:type="paragraph" w:customStyle="1" w:styleId="xl809">
    <w:name w:val="xl809"/>
    <w:basedOn w:val="ad"/>
    <w:qFormat/>
    <w:rsid w:val="00580E51"/>
    <w:pPr>
      <w:pBdr>
        <w:top w:val="single" w:sz="4" w:space="0" w:color="auto"/>
        <w:bottom w:val="single" w:sz="8" w:space="0" w:color="auto"/>
      </w:pBdr>
      <w:shd w:val="clear" w:color="auto" w:fill="C0C0C0"/>
      <w:spacing w:before="100" w:beforeAutospacing="1" w:after="100" w:afterAutospacing="1"/>
      <w:jc w:val="center"/>
    </w:pPr>
  </w:style>
  <w:style w:type="paragraph" w:customStyle="1" w:styleId="xl810">
    <w:name w:val="xl810"/>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jc w:val="center"/>
    </w:pPr>
  </w:style>
  <w:style w:type="paragraph" w:customStyle="1" w:styleId="xl811">
    <w:name w:val="xl811"/>
    <w:basedOn w:val="ad"/>
    <w:qFormat/>
    <w:rsid w:val="00580E51"/>
    <w:pPr>
      <w:shd w:val="clear" w:color="auto" w:fill="FFFFFF"/>
      <w:spacing w:before="100" w:beforeAutospacing="1" w:after="100" w:afterAutospacing="1"/>
    </w:pPr>
    <w:rPr>
      <w:b/>
      <w:bCs/>
    </w:rPr>
  </w:style>
  <w:style w:type="paragraph" w:customStyle="1" w:styleId="xl812">
    <w:name w:val="xl812"/>
    <w:basedOn w:val="ad"/>
    <w:qFormat/>
    <w:rsid w:val="00580E51"/>
    <w:pPr>
      <w:shd w:val="clear" w:color="auto" w:fill="FFFFFF"/>
      <w:spacing w:before="100" w:beforeAutospacing="1" w:after="100" w:afterAutospacing="1"/>
    </w:pPr>
    <w:rPr>
      <w:b/>
      <w:bCs/>
    </w:rPr>
  </w:style>
  <w:style w:type="paragraph" w:customStyle="1" w:styleId="xl813">
    <w:name w:val="xl813"/>
    <w:basedOn w:val="ad"/>
    <w:qFormat/>
    <w:rsid w:val="00580E51"/>
    <w:pPr>
      <w:shd w:val="clear" w:color="auto" w:fill="FFFFFF"/>
      <w:spacing w:before="100" w:beforeAutospacing="1" w:after="100" w:afterAutospacing="1"/>
      <w:jc w:val="center"/>
    </w:pPr>
    <w:rPr>
      <w:b/>
      <w:bCs/>
    </w:rPr>
  </w:style>
  <w:style w:type="paragraph" w:customStyle="1" w:styleId="xl814">
    <w:name w:val="xl814"/>
    <w:basedOn w:val="ad"/>
    <w:qFormat/>
    <w:rsid w:val="00580E51"/>
    <w:pPr>
      <w:shd w:val="clear" w:color="auto" w:fill="FFFFFF"/>
      <w:spacing w:before="100" w:beforeAutospacing="1" w:after="100" w:afterAutospacing="1"/>
      <w:jc w:val="center"/>
    </w:pPr>
  </w:style>
  <w:style w:type="paragraph" w:customStyle="1" w:styleId="xl815">
    <w:name w:val="xl815"/>
    <w:basedOn w:val="ad"/>
    <w:qFormat/>
    <w:rsid w:val="00580E51"/>
    <w:pPr>
      <w:shd w:val="clear" w:color="auto" w:fill="FFFFFF"/>
      <w:spacing w:before="100" w:beforeAutospacing="1" w:after="100" w:afterAutospacing="1"/>
      <w:jc w:val="center"/>
    </w:pPr>
    <w:rPr>
      <w:b/>
      <w:bCs/>
    </w:rPr>
  </w:style>
  <w:style w:type="paragraph" w:customStyle="1" w:styleId="xl816">
    <w:name w:val="xl816"/>
    <w:basedOn w:val="ad"/>
    <w:qFormat/>
    <w:rsid w:val="00580E51"/>
    <w:pPr>
      <w:pBdr>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817">
    <w:name w:val="xl817"/>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pPr>
    <w:rPr>
      <w:b/>
      <w:bCs/>
    </w:rPr>
  </w:style>
  <w:style w:type="paragraph" w:customStyle="1" w:styleId="xl818">
    <w:name w:val="xl818"/>
    <w:basedOn w:val="ad"/>
    <w:qFormat/>
    <w:rsid w:val="00580E51"/>
    <w:pPr>
      <w:pBdr>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819">
    <w:name w:val="xl819"/>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820">
    <w:name w:val="xl820"/>
    <w:basedOn w:val="ad"/>
    <w:qFormat/>
    <w:rsid w:val="00580E51"/>
    <w:pPr>
      <w:pBdr>
        <w:left w:val="single" w:sz="8" w:space="0" w:color="auto"/>
        <w:bottom w:val="single" w:sz="4" w:space="0" w:color="auto"/>
      </w:pBdr>
      <w:spacing w:before="100" w:beforeAutospacing="1" w:after="100" w:afterAutospacing="1"/>
      <w:jc w:val="center"/>
    </w:pPr>
    <w:rPr>
      <w:b/>
      <w:bCs/>
    </w:rPr>
  </w:style>
  <w:style w:type="paragraph" w:customStyle="1" w:styleId="xl821">
    <w:name w:val="xl821"/>
    <w:basedOn w:val="ad"/>
    <w:qFormat/>
    <w:rsid w:val="00580E51"/>
    <w:pPr>
      <w:pBdr>
        <w:bottom w:val="single" w:sz="4" w:space="0" w:color="auto"/>
        <w:right w:val="single" w:sz="8" w:space="0" w:color="auto"/>
      </w:pBdr>
      <w:spacing w:before="100" w:beforeAutospacing="1" w:after="100" w:afterAutospacing="1"/>
      <w:jc w:val="center"/>
    </w:pPr>
    <w:rPr>
      <w:b/>
      <w:bCs/>
    </w:rPr>
  </w:style>
  <w:style w:type="paragraph" w:customStyle="1" w:styleId="xl822">
    <w:name w:val="xl822"/>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pPr>
  </w:style>
  <w:style w:type="paragraph" w:customStyle="1" w:styleId="xl823">
    <w:name w:val="xl823"/>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rPr>
  </w:style>
  <w:style w:type="paragraph" w:customStyle="1" w:styleId="xl824">
    <w:name w:val="xl824"/>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jc w:val="center"/>
    </w:pPr>
    <w:rPr>
      <w:b/>
      <w:bCs/>
    </w:rPr>
  </w:style>
  <w:style w:type="paragraph" w:customStyle="1" w:styleId="xl825">
    <w:name w:val="xl825"/>
    <w:basedOn w:val="ad"/>
    <w:qFormat/>
    <w:rsid w:val="00580E51"/>
    <w:pPr>
      <w:pBdr>
        <w:top w:val="single" w:sz="4" w:space="0" w:color="auto"/>
        <w:left w:val="single" w:sz="8" w:space="0" w:color="auto"/>
        <w:bottom w:val="single" w:sz="4" w:space="0" w:color="auto"/>
      </w:pBdr>
      <w:shd w:val="clear" w:color="auto" w:fill="FFFFFF"/>
      <w:spacing w:before="100" w:beforeAutospacing="1" w:after="100" w:afterAutospacing="1"/>
    </w:pPr>
  </w:style>
  <w:style w:type="paragraph" w:customStyle="1" w:styleId="xl826">
    <w:name w:val="xl826"/>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jc w:val="center"/>
    </w:pPr>
    <w:rPr>
      <w:b/>
      <w:bCs/>
    </w:rPr>
  </w:style>
  <w:style w:type="paragraph" w:customStyle="1" w:styleId="xl827">
    <w:name w:val="xl827"/>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rPr>
  </w:style>
  <w:style w:type="paragraph" w:customStyle="1" w:styleId="xl828">
    <w:name w:val="xl828"/>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jc w:val="center"/>
    </w:pPr>
    <w:rPr>
      <w:b/>
      <w:bCs/>
    </w:rPr>
  </w:style>
  <w:style w:type="paragraph" w:customStyle="1" w:styleId="xl829">
    <w:name w:val="xl829"/>
    <w:basedOn w:val="ad"/>
    <w:qFormat/>
    <w:rsid w:val="00580E51"/>
    <w:pPr>
      <w:pBdr>
        <w:top w:val="single" w:sz="4" w:space="0" w:color="auto"/>
        <w:left w:val="single" w:sz="8" w:space="0" w:color="auto"/>
      </w:pBdr>
      <w:spacing w:before="100" w:beforeAutospacing="1" w:after="100" w:afterAutospacing="1"/>
      <w:jc w:val="center"/>
    </w:pPr>
    <w:rPr>
      <w:b/>
      <w:bCs/>
    </w:rPr>
  </w:style>
  <w:style w:type="paragraph" w:customStyle="1" w:styleId="xl830">
    <w:name w:val="xl830"/>
    <w:basedOn w:val="ad"/>
    <w:qFormat/>
    <w:rsid w:val="00580E51"/>
    <w:pPr>
      <w:pBdr>
        <w:top w:val="single" w:sz="4" w:space="0" w:color="auto"/>
        <w:left w:val="single" w:sz="8" w:space="11" w:color="auto"/>
      </w:pBdr>
      <w:spacing w:before="100" w:beforeAutospacing="1" w:after="100" w:afterAutospacing="1"/>
      <w:ind w:firstLineChars="100" w:firstLine="100"/>
    </w:pPr>
    <w:rPr>
      <w:i/>
      <w:iCs/>
    </w:rPr>
  </w:style>
  <w:style w:type="paragraph" w:customStyle="1" w:styleId="xl831">
    <w:name w:val="xl831"/>
    <w:basedOn w:val="ad"/>
    <w:qFormat/>
    <w:rsid w:val="00580E51"/>
    <w:pPr>
      <w:pBdr>
        <w:top w:val="single" w:sz="4" w:space="0" w:color="auto"/>
        <w:left w:val="single" w:sz="8" w:space="0" w:color="auto"/>
      </w:pBdr>
      <w:spacing w:before="100" w:beforeAutospacing="1" w:after="100" w:afterAutospacing="1"/>
      <w:jc w:val="center"/>
    </w:pPr>
    <w:rPr>
      <w:i/>
      <w:iCs/>
    </w:rPr>
  </w:style>
  <w:style w:type="paragraph" w:customStyle="1" w:styleId="xl832">
    <w:name w:val="xl832"/>
    <w:basedOn w:val="ad"/>
    <w:qFormat/>
    <w:rsid w:val="00580E51"/>
    <w:pPr>
      <w:pBdr>
        <w:top w:val="single" w:sz="4" w:space="0" w:color="auto"/>
        <w:left w:val="single" w:sz="8" w:space="0" w:color="auto"/>
      </w:pBdr>
      <w:spacing w:before="100" w:beforeAutospacing="1" w:after="100" w:afterAutospacing="1"/>
      <w:jc w:val="center"/>
    </w:pPr>
    <w:rPr>
      <w:i/>
      <w:iCs/>
    </w:rPr>
  </w:style>
  <w:style w:type="paragraph" w:customStyle="1" w:styleId="xl833">
    <w:name w:val="xl833"/>
    <w:basedOn w:val="ad"/>
    <w:qFormat/>
    <w:rsid w:val="00580E51"/>
    <w:pPr>
      <w:pBdr>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834">
    <w:name w:val="xl834"/>
    <w:basedOn w:val="ad"/>
    <w:qFormat/>
    <w:rsid w:val="00580E51"/>
    <w:pPr>
      <w:pBdr>
        <w:left w:val="single" w:sz="8" w:space="0" w:color="auto"/>
        <w:bottom w:val="single" w:sz="4" w:space="0" w:color="auto"/>
      </w:pBdr>
      <w:shd w:val="clear" w:color="auto" w:fill="CCFFFF"/>
      <w:spacing w:before="100" w:beforeAutospacing="1" w:after="100" w:afterAutospacing="1"/>
      <w:jc w:val="center"/>
    </w:pPr>
    <w:rPr>
      <w:b/>
      <w:bCs/>
      <w:color w:val="FF0000"/>
    </w:rPr>
  </w:style>
  <w:style w:type="paragraph" w:customStyle="1" w:styleId="xl835">
    <w:name w:val="xl835"/>
    <w:basedOn w:val="ad"/>
    <w:qFormat/>
    <w:rsid w:val="00580E51"/>
    <w:pPr>
      <w:pBdr>
        <w:top w:val="single" w:sz="4" w:space="0" w:color="auto"/>
        <w:left w:val="single" w:sz="8" w:space="0" w:color="auto"/>
        <w:bottom w:val="single" w:sz="4" w:space="0" w:color="auto"/>
      </w:pBdr>
      <w:shd w:val="clear" w:color="auto" w:fill="C0C0C0"/>
      <w:spacing w:before="100" w:beforeAutospacing="1" w:after="100" w:afterAutospacing="1"/>
      <w:jc w:val="center"/>
    </w:pPr>
    <w:rPr>
      <w:b/>
      <w:bCs/>
      <w:color w:val="FF0000"/>
    </w:rPr>
  </w:style>
  <w:style w:type="paragraph" w:customStyle="1" w:styleId="xl836">
    <w:name w:val="xl836"/>
    <w:basedOn w:val="ad"/>
    <w:qFormat/>
    <w:rsid w:val="00580E51"/>
    <w:pPr>
      <w:pBdr>
        <w:top w:val="single" w:sz="4" w:space="0" w:color="auto"/>
        <w:left w:val="single" w:sz="8" w:space="0" w:color="auto"/>
        <w:bottom w:val="single" w:sz="4" w:space="0" w:color="auto"/>
      </w:pBdr>
      <w:shd w:val="clear" w:color="auto" w:fill="CCFFFF"/>
      <w:spacing w:before="100" w:beforeAutospacing="1" w:after="100" w:afterAutospacing="1"/>
      <w:jc w:val="center"/>
    </w:pPr>
    <w:rPr>
      <w:b/>
      <w:bCs/>
      <w:color w:val="FF0000"/>
    </w:rPr>
  </w:style>
  <w:style w:type="paragraph" w:customStyle="1" w:styleId="xl837">
    <w:name w:val="xl837"/>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838">
    <w:name w:val="xl838"/>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839">
    <w:name w:val="xl839"/>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840">
    <w:name w:val="xl840"/>
    <w:basedOn w:val="ad"/>
    <w:qFormat/>
    <w:rsid w:val="00580E51"/>
    <w:pPr>
      <w:pBdr>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841">
    <w:name w:val="xl841"/>
    <w:basedOn w:val="ad"/>
    <w:qFormat/>
    <w:rsid w:val="00580E51"/>
    <w:pPr>
      <w:pBdr>
        <w:top w:val="single" w:sz="8" w:space="0" w:color="auto"/>
        <w:left w:val="single" w:sz="8" w:space="0" w:color="auto"/>
      </w:pBdr>
      <w:shd w:val="clear" w:color="auto" w:fill="CCFFCC"/>
      <w:spacing w:before="100" w:beforeAutospacing="1" w:after="100" w:afterAutospacing="1"/>
    </w:pPr>
    <w:rPr>
      <w:b/>
      <w:bCs/>
      <w:szCs w:val="28"/>
    </w:rPr>
  </w:style>
  <w:style w:type="paragraph" w:customStyle="1" w:styleId="xl842">
    <w:name w:val="xl842"/>
    <w:basedOn w:val="ad"/>
    <w:qFormat/>
    <w:rsid w:val="00580E5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pPr>
    <w:rPr>
      <w:b/>
      <w:bCs/>
    </w:rPr>
  </w:style>
  <w:style w:type="paragraph" w:customStyle="1" w:styleId="xl843">
    <w:name w:val="xl843"/>
    <w:basedOn w:val="ad"/>
    <w:qFormat/>
    <w:rsid w:val="00580E51"/>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pPr>
    <w:rPr>
      <w:b/>
      <w:bCs/>
    </w:rPr>
  </w:style>
  <w:style w:type="paragraph" w:customStyle="1" w:styleId="xl844">
    <w:name w:val="xl844"/>
    <w:basedOn w:val="ad"/>
    <w:qFormat/>
    <w:rsid w:val="00580E5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pPr>
    <w:rPr>
      <w:b/>
      <w:bCs/>
    </w:rPr>
  </w:style>
  <w:style w:type="paragraph" w:customStyle="1" w:styleId="xl845">
    <w:name w:val="xl845"/>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pPr>
    <w:rPr>
      <w:b/>
      <w:bCs/>
    </w:rPr>
  </w:style>
  <w:style w:type="paragraph" w:customStyle="1" w:styleId="xl846">
    <w:name w:val="xl846"/>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pPr>
    <w:rPr>
      <w:b/>
      <w:bCs/>
    </w:rPr>
  </w:style>
  <w:style w:type="paragraph" w:customStyle="1" w:styleId="xl847">
    <w:name w:val="xl847"/>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pPr>
    <w:rPr>
      <w:b/>
      <w:bCs/>
    </w:rPr>
  </w:style>
  <w:style w:type="paragraph" w:customStyle="1" w:styleId="xl848">
    <w:name w:val="xl848"/>
    <w:basedOn w:val="ad"/>
    <w:qFormat/>
    <w:rsid w:val="00580E51"/>
    <w:pPr>
      <w:pBdr>
        <w:left w:val="single" w:sz="8" w:space="0" w:color="auto"/>
        <w:bottom w:val="single" w:sz="4" w:space="0" w:color="auto"/>
      </w:pBdr>
      <w:shd w:val="clear" w:color="auto" w:fill="CCFFFF"/>
      <w:spacing w:before="100" w:beforeAutospacing="1" w:after="100" w:afterAutospacing="1"/>
      <w:jc w:val="center"/>
    </w:pPr>
    <w:rPr>
      <w:b/>
      <w:bCs/>
    </w:rPr>
  </w:style>
  <w:style w:type="paragraph" w:customStyle="1" w:styleId="xl849">
    <w:name w:val="xl849"/>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pPr>
  </w:style>
  <w:style w:type="paragraph" w:customStyle="1" w:styleId="xl850">
    <w:name w:val="xl850"/>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851">
    <w:name w:val="xl851"/>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pPr>
  </w:style>
  <w:style w:type="paragraph" w:customStyle="1" w:styleId="xl852">
    <w:name w:val="xl852"/>
    <w:basedOn w:val="ad"/>
    <w:qFormat/>
    <w:rsid w:val="00580E51"/>
    <w:pPr>
      <w:pBdr>
        <w:left w:val="single" w:sz="8" w:space="0" w:color="auto"/>
        <w:bottom w:val="single" w:sz="4" w:space="0" w:color="auto"/>
      </w:pBdr>
      <w:shd w:val="clear" w:color="auto" w:fill="C0C0C0"/>
      <w:spacing w:before="100" w:beforeAutospacing="1" w:after="100" w:afterAutospacing="1"/>
      <w:jc w:val="center"/>
    </w:pPr>
    <w:rPr>
      <w:b/>
      <w:bCs/>
    </w:rPr>
  </w:style>
  <w:style w:type="paragraph" w:customStyle="1" w:styleId="xl853">
    <w:name w:val="xl853"/>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pPr>
  </w:style>
  <w:style w:type="paragraph" w:customStyle="1" w:styleId="xl854">
    <w:name w:val="xl854"/>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855">
    <w:name w:val="xl855"/>
    <w:basedOn w:val="ad"/>
    <w:qFormat/>
    <w:rsid w:val="00580E51"/>
    <w:pPr>
      <w:shd w:val="clear" w:color="auto" w:fill="FFFFFF"/>
      <w:spacing w:before="100" w:beforeAutospacing="1" w:after="100" w:afterAutospacing="1"/>
    </w:pPr>
    <w:rPr>
      <w:b/>
      <w:bCs/>
      <w:i/>
      <w:iCs/>
      <w:sz w:val="40"/>
      <w:szCs w:val="40"/>
      <w:u w:val="single"/>
    </w:rPr>
  </w:style>
  <w:style w:type="paragraph" w:customStyle="1" w:styleId="xl856">
    <w:name w:val="xl856"/>
    <w:basedOn w:val="ad"/>
    <w:qFormat/>
    <w:rsid w:val="00580E51"/>
    <w:pPr>
      <w:pBdr>
        <w:top w:val="single" w:sz="4" w:space="0" w:color="auto"/>
        <w:left w:val="single" w:sz="8" w:space="11" w:color="auto"/>
        <w:bottom w:val="single" w:sz="4" w:space="0" w:color="auto"/>
      </w:pBdr>
      <w:spacing w:before="100" w:beforeAutospacing="1" w:after="100" w:afterAutospacing="1"/>
      <w:ind w:firstLineChars="100" w:firstLine="100"/>
    </w:pPr>
  </w:style>
  <w:style w:type="paragraph" w:customStyle="1" w:styleId="xl857">
    <w:name w:val="xl857"/>
    <w:basedOn w:val="ad"/>
    <w:qFormat/>
    <w:rsid w:val="00580E51"/>
    <w:pPr>
      <w:pBdr>
        <w:top w:val="single" w:sz="4" w:space="0" w:color="auto"/>
        <w:left w:val="single" w:sz="8" w:space="0" w:color="auto"/>
        <w:bottom w:val="single" w:sz="8" w:space="0" w:color="auto"/>
      </w:pBdr>
      <w:spacing w:before="100" w:beforeAutospacing="1" w:after="100" w:afterAutospacing="1"/>
      <w:jc w:val="center"/>
    </w:pPr>
  </w:style>
  <w:style w:type="paragraph" w:customStyle="1" w:styleId="xl858">
    <w:name w:val="xl858"/>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859">
    <w:name w:val="xl859"/>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860">
    <w:name w:val="xl860"/>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color w:val="FF0000"/>
    </w:rPr>
  </w:style>
  <w:style w:type="paragraph" w:customStyle="1" w:styleId="xl861">
    <w:name w:val="xl861"/>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862">
    <w:name w:val="xl862"/>
    <w:basedOn w:val="ad"/>
    <w:qFormat/>
    <w:rsid w:val="00580E5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pPr>
    <w:rPr>
      <w:b/>
      <w:bCs/>
    </w:rPr>
  </w:style>
  <w:style w:type="paragraph" w:customStyle="1" w:styleId="xl863">
    <w:name w:val="xl863"/>
    <w:basedOn w:val="ad"/>
    <w:qFormat/>
    <w:rsid w:val="00580E51"/>
    <w:pPr>
      <w:pBdr>
        <w:bottom w:val="single" w:sz="8" w:space="0" w:color="auto"/>
      </w:pBdr>
      <w:shd w:val="clear" w:color="auto" w:fill="CCFFCC"/>
      <w:spacing w:before="100" w:beforeAutospacing="1" w:after="100" w:afterAutospacing="1"/>
    </w:pPr>
    <w:rPr>
      <w:b/>
      <w:bCs/>
    </w:rPr>
  </w:style>
  <w:style w:type="paragraph" w:customStyle="1" w:styleId="xl864">
    <w:name w:val="xl864"/>
    <w:basedOn w:val="ad"/>
    <w:qFormat/>
    <w:rsid w:val="00580E51"/>
    <w:pPr>
      <w:pBdr>
        <w:bottom w:val="single" w:sz="8" w:space="0" w:color="auto"/>
      </w:pBdr>
      <w:shd w:val="clear" w:color="auto" w:fill="CCFFCC"/>
      <w:spacing w:before="100" w:beforeAutospacing="1" w:after="100" w:afterAutospacing="1"/>
    </w:pPr>
    <w:rPr>
      <w:rFonts w:ascii="Arial" w:hAnsi="Arial" w:cs="Arial"/>
    </w:rPr>
  </w:style>
  <w:style w:type="paragraph" w:customStyle="1" w:styleId="xl865">
    <w:name w:val="xl865"/>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866">
    <w:name w:val="xl866"/>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867">
    <w:name w:val="xl867"/>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rPr>
  </w:style>
  <w:style w:type="paragraph" w:customStyle="1" w:styleId="xl868">
    <w:name w:val="xl868"/>
    <w:basedOn w:val="ad"/>
    <w:qFormat/>
    <w:rsid w:val="00580E51"/>
    <w:pPr>
      <w:pBdr>
        <w:top w:val="single" w:sz="4" w:space="0" w:color="auto"/>
        <w:left w:val="single" w:sz="8" w:space="0" w:color="auto"/>
        <w:bottom w:val="single" w:sz="4" w:space="0" w:color="auto"/>
      </w:pBdr>
      <w:spacing w:before="100" w:beforeAutospacing="1" w:after="100" w:afterAutospacing="1"/>
      <w:jc w:val="center"/>
    </w:pPr>
  </w:style>
  <w:style w:type="paragraph" w:customStyle="1" w:styleId="xl869">
    <w:name w:val="xl869"/>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jc w:val="center"/>
    </w:pPr>
    <w:rPr>
      <w:b/>
      <w:bCs/>
    </w:rPr>
  </w:style>
  <w:style w:type="paragraph" w:customStyle="1" w:styleId="xl870">
    <w:name w:val="xl870"/>
    <w:basedOn w:val="ad"/>
    <w:qFormat/>
    <w:rsid w:val="00580E51"/>
    <w:pPr>
      <w:pBdr>
        <w:top w:val="single" w:sz="4" w:space="0" w:color="auto"/>
        <w:left w:val="single" w:sz="8" w:space="0" w:color="auto"/>
      </w:pBdr>
      <w:spacing w:before="100" w:beforeAutospacing="1" w:after="100" w:afterAutospacing="1"/>
      <w:jc w:val="center"/>
    </w:pPr>
    <w:rPr>
      <w:i/>
      <w:iCs/>
    </w:rPr>
  </w:style>
  <w:style w:type="paragraph" w:customStyle="1" w:styleId="xl871">
    <w:name w:val="xl871"/>
    <w:basedOn w:val="ad"/>
    <w:qFormat/>
    <w:rsid w:val="00580E51"/>
    <w:pPr>
      <w:pBdr>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872">
    <w:name w:val="xl872"/>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873">
    <w:name w:val="xl873"/>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874">
    <w:name w:val="xl874"/>
    <w:basedOn w:val="ad"/>
    <w:qFormat/>
    <w:rsid w:val="00580E51"/>
    <w:pPr>
      <w:pBdr>
        <w:top w:val="single" w:sz="8" w:space="0" w:color="auto"/>
        <w:bottom w:val="single" w:sz="8" w:space="0" w:color="auto"/>
      </w:pBdr>
      <w:shd w:val="clear" w:color="auto" w:fill="CCFFCC"/>
      <w:spacing w:before="100" w:beforeAutospacing="1" w:after="100" w:afterAutospacing="1"/>
    </w:pPr>
    <w:rPr>
      <w:b/>
      <w:bCs/>
    </w:rPr>
  </w:style>
  <w:style w:type="paragraph" w:customStyle="1" w:styleId="xl875">
    <w:name w:val="xl875"/>
    <w:basedOn w:val="ad"/>
    <w:qFormat/>
    <w:rsid w:val="00580E51"/>
    <w:pPr>
      <w:pBdr>
        <w:top w:val="single" w:sz="8" w:space="0" w:color="auto"/>
        <w:bottom w:val="single" w:sz="8" w:space="0" w:color="auto"/>
      </w:pBdr>
      <w:shd w:val="clear" w:color="auto" w:fill="CCFFCC"/>
      <w:spacing w:before="100" w:beforeAutospacing="1" w:after="100" w:afterAutospacing="1"/>
    </w:pPr>
    <w:rPr>
      <w:rFonts w:ascii="Arial" w:hAnsi="Arial" w:cs="Arial"/>
    </w:rPr>
  </w:style>
  <w:style w:type="paragraph" w:customStyle="1" w:styleId="xl876">
    <w:name w:val="xl876"/>
    <w:basedOn w:val="ad"/>
    <w:qFormat/>
    <w:rsid w:val="00580E51"/>
    <w:pPr>
      <w:pBdr>
        <w:top w:val="single" w:sz="4" w:space="0" w:color="auto"/>
        <w:left w:val="single" w:sz="8" w:space="0" w:color="auto"/>
        <w:bottom w:val="single" w:sz="4" w:space="0" w:color="auto"/>
      </w:pBdr>
      <w:shd w:val="clear" w:color="auto" w:fill="CCFFFF"/>
      <w:spacing w:before="100" w:beforeAutospacing="1" w:after="100" w:afterAutospacing="1"/>
      <w:jc w:val="center"/>
    </w:pPr>
    <w:rPr>
      <w:b/>
      <w:bCs/>
    </w:rPr>
  </w:style>
  <w:style w:type="paragraph" w:customStyle="1" w:styleId="xl877">
    <w:name w:val="xl877"/>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878">
    <w:name w:val="xl878"/>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style>
  <w:style w:type="paragraph" w:customStyle="1" w:styleId="xl879">
    <w:name w:val="xl879"/>
    <w:basedOn w:val="ad"/>
    <w:qFormat/>
    <w:rsid w:val="00580E51"/>
    <w:pPr>
      <w:pBdr>
        <w:top w:val="single" w:sz="4" w:space="0" w:color="auto"/>
        <w:left w:val="single" w:sz="8" w:space="0" w:color="auto"/>
        <w:bottom w:val="single" w:sz="4" w:space="0" w:color="auto"/>
      </w:pBdr>
      <w:spacing w:before="100" w:beforeAutospacing="1" w:after="100" w:afterAutospacing="1"/>
      <w:jc w:val="center"/>
    </w:pPr>
  </w:style>
  <w:style w:type="paragraph" w:customStyle="1" w:styleId="xl880">
    <w:name w:val="xl880"/>
    <w:basedOn w:val="ad"/>
    <w:qFormat/>
    <w:rsid w:val="00580E51"/>
    <w:pPr>
      <w:pBdr>
        <w:top w:val="single" w:sz="4" w:space="0" w:color="auto"/>
        <w:left w:val="single" w:sz="8" w:space="0" w:color="auto"/>
        <w:bottom w:val="single" w:sz="4" w:space="0" w:color="auto"/>
      </w:pBdr>
      <w:shd w:val="clear" w:color="auto" w:fill="FFFFFF"/>
      <w:spacing w:before="100" w:beforeAutospacing="1" w:after="100" w:afterAutospacing="1"/>
      <w:jc w:val="center"/>
    </w:pPr>
  </w:style>
  <w:style w:type="paragraph" w:customStyle="1" w:styleId="xl881">
    <w:name w:val="xl881"/>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color w:val="FF0000"/>
    </w:rPr>
  </w:style>
  <w:style w:type="paragraph" w:customStyle="1" w:styleId="xl882">
    <w:name w:val="xl882"/>
    <w:basedOn w:val="ad"/>
    <w:qFormat/>
    <w:rsid w:val="00580E51"/>
    <w:pPr>
      <w:shd w:val="clear" w:color="auto" w:fill="FFFFFF"/>
      <w:spacing w:before="100" w:beforeAutospacing="1" w:after="100" w:afterAutospacing="1"/>
      <w:jc w:val="center"/>
    </w:pPr>
    <w:rPr>
      <w:b/>
      <w:bCs/>
      <w:color w:val="FF0000"/>
    </w:rPr>
  </w:style>
  <w:style w:type="paragraph" w:customStyle="1" w:styleId="xl883">
    <w:name w:val="xl883"/>
    <w:basedOn w:val="ad"/>
    <w:qFormat/>
    <w:rsid w:val="00580E51"/>
    <w:pPr>
      <w:shd w:val="clear" w:color="auto" w:fill="FFFFFF"/>
      <w:spacing w:before="100" w:beforeAutospacing="1" w:after="100" w:afterAutospacing="1"/>
    </w:pPr>
    <w:rPr>
      <w:b/>
      <w:bCs/>
      <w:i/>
      <w:iCs/>
      <w:color w:val="FF0000"/>
    </w:rPr>
  </w:style>
  <w:style w:type="paragraph" w:customStyle="1" w:styleId="xl884">
    <w:name w:val="xl884"/>
    <w:basedOn w:val="ad"/>
    <w:qFormat/>
    <w:rsid w:val="00580E51"/>
    <w:pPr>
      <w:shd w:val="clear" w:color="auto" w:fill="FFFFFF"/>
      <w:spacing w:before="100" w:beforeAutospacing="1" w:after="100" w:afterAutospacing="1"/>
      <w:jc w:val="center"/>
    </w:pPr>
    <w:rPr>
      <w:b/>
      <w:bCs/>
      <w:i/>
      <w:iCs/>
      <w:color w:val="FF0000"/>
    </w:rPr>
  </w:style>
  <w:style w:type="paragraph" w:customStyle="1" w:styleId="xl885">
    <w:name w:val="xl885"/>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886">
    <w:name w:val="xl886"/>
    <w:basedOn w:val="ad"/>
    <w:qFormat/>
    <w:rsid w:val="00580E51"/>
    <w:pPr>
      <w:pBdr>
        <w:left w:val="single" w:sz="8" w:space="0" w:color="auto"/>
        <w:bottom w:val="single" w:sz="8" w:space="0" w:color="auto"/>
        <w:right w:val="single" w:sz="8" w:space="0" w:color="auto"/>
      </w:pBdr>
      <w:shd w:val="clear" w:color="auto" w:fill="C0C0C0"/>
      <w:spacing w:before="100" w:beforeAutospacing="1" w:after="100" w:afterAutospacing="1"/>
    </w:pPr>
    <w:rPr>
      <w:b/>
      <w:bCs/>
    </w:rPr>
  </w:style>
  <w:style w:type="paragraph" w:customStyle="1" w:styleId="xl887">
    <w:name w:val="xl887"/>
    <w:basedOn w:val="ad"/>
    <w:qFormat/>
    <w:rsid w:val="00580E51"/>
    <w:pPr>
      <w:pBdr>
        <w:top w:val="single" w:sz="4" w:space="0" w:color="auto"/>
        <w:left w:val="single" w:sz="8" w:space="0" w:color="auto"/>
        <w:bottom w:val="single" w:sz="8" w:space="0" w:color="auto"/>
      </w:pBdr>
      <w:shd w:val="clear" w:color="auto" w:fill="C0C0C0"/>
      <w:spacing w:before="100" w:beforeAutospacing="1" w:after="100" w:afterAutospacing="1"/>
      <w:jc w:val="center"/>
    </w:pPr>
    <w:rPr>
      <w:b/>
      <w:bCs/>
      <w:color w:val="FF0000"/>
    </w:rPr>
  </w:style>
  <w:style w:type="paragraph" w:customStyle="1" w:styleId="xl888">
    <w:name w:val="xl888"/>
    <w:basedOn w:val="ad"/>
    <w:qFormat/>
    <w:rsid w:val="00580E51"/>
    <w:pPr>
      <w:shd w:val="clear" w:color="auto" w:fill="FFFFFF"/>
      <w:spacing w:before="100" w:beforeAutospacing="1" w:after="100" w:afterAutospacing="1"/>
      <w:jc w:val="right"/>
    </w:pPr>
    <w:rPr>
      <w:b/>
      <w:bCs/>
      <w:i/>
      <w:iCs/>
      <w:color w:val="FF0000"/>
    </w:rPr>
  </w:style>
  <w:style w:type="paragraph" w:customStyle="1" w:styleId="xl889">
    <w:name w:val="xl889"/>
    <w:basedOn w:val="ad"/>
    <w:qFormat/>
    <w:rsid w:val="00580E51"/>
    <w:pPr>
      <w:shd w:val="clear" w:color="auto" w:fill="FFFFFF"/>
      <w:spacing w:before="100" w:beforeAutospacing="1" w:after="100" w:afterAutospacing="1"/>
    </w:pPr>
  </w:style>
  <w:style w:type="paragraph" w:customStyle="1" w:styleId="xl890">
    <w:name w:val="xl890"/>
    <w:basedOn w:val="ad"/>
    <w:qFormat/>
    <w:rsid w:val="00580E51"/>
    <w:pPr>
      <w:shd w:val="clear" w:color="auto" w:fill="FFFFFF"/>
      <w:spacing w:before="100" w:beforeAutospacing="1" w:after="100" w:afterAutospacing="1"/>
      <w:jc w:val="center"/>
    </w:pPr>
  </w:style>
  <w:style w:type="paragraph" w:customStyle="1" w:styleId="xl891">
    <w:name w:val="xl891"/>
    <w:basedOn w:val="ad"/>
    <w:qFormat/>
    <w:rsid w:val="00580E51"/>
    <w:pPr>
      <w:shd w:val="clear" w:color="auto" w:fill="FFFFFF"/>
      <w:spacing w:before="100" w:beforeAutospacing="1" w:after="100" w:afterAutospacing="1"/>
      <w:jc w:val="center"/>
    </w:pPr>
    <w:rPr>
      <w:rFonts w:ascii="Arial" w:hAnsi="Arial" w:cs="Arial"/>
      <w:b/>
      <w:bCs/>
    </w:rPr>
  </w:style>
  <w:style w:type="paragraph" w:customStyle="1" w:styleId="xl892">
    <w:name w:val="xl892"/>
    <w:basedOn w:val="ad"/>
    <w:qFormat/>
    <w:rsid w:val="00580E51"/>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893">
    <w:name w:val="xl893"/>
    <w:basedOn w:val="ad"/>
    <w:qFormat/>
    <w:rsid w:val="00580E51"/>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894">
    <w:name w:val="xl894"/>
    <w:basedOn w:val="ad"/>
    <w:qFormat/>
    <w:rsid w:val="00580E51"/>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895">
    <w:name w:val="xl895"/>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b/>
      <w:bCs/>
    </w:rPr>
  </w:style>
  <w:style w:type="paragraph" w:customStyle="1" w:styleId="xl896">
    <w:name w:val="xl896"/>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b/>
      <w:bCs/>
    </w:rPr>
  </w:style>
  <w:style w:type="paragraph" w:customStyle="1" w:styleId="xl897">
    <w:name w:val="xl897"/>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898">
    <w:name w:val="xl898"/>
    <w:basedOn w:val="ad"/>
    <w:qFormat/>
    <w:rsid w:val="00580E51"/>
    <w:pPr>
      <w:pBdr>
        <w:left w:val="single" w:sz="8" w:space="0" w:color="auto"/>
        <w:bottom w:val="single" w:sz="4" w:space="0" w:color="auto"/>
      </w:pBdr>
      <w:spacing w:before="100" w:beforeAutospacing="1" w:after="100" w:afterAutospacing="1"/>
      <w:jc w:val="center"/>
    </w:pPr>
  </w:style>
  <w:style w:type="paragraph" w:customStyle="1" w:styleId="xl899">
    <w:name w:val="xl899"/>
    <w:basedOn w:val="ad"/>
    <w:qFormat/>
    <w:rsid w:val="00580E51"/>
    <w:pPr>
      <w:pBdr>
        <w:left w:val="single" w:sz="8" w:space="0" w:color="auto"/>
        <w:bottom w:val="single" w:sz="4" w:space="0" w:color="auto"/>
        <w:right w:val="single" w:sz="8" w:space="0" w:color="auto"/>
      </w:pBdr>
      <w:spacing w:before="100" w:beforeAutospacing="1" w:after="100" w:afterAutospacing="1"/>
      <w:jc w:val="center"/>
    </w:pPr>
  </w:style>
  <w:style w:type="paragraph" w:customStyle="1" w:styleId="xl900">
    <w:name w:val="xl900"/>
    <w:basedOn w:val="ad"/>
    <w:qFormat/>
    <w:rsid w:val="00580E51"/>
    <w:pPr>
      <w:pBdr>
        <w:top w:val="single" w:sz="4" w:space="0" w:color="auto"/>
        <w:left w:val="single" w:sz="8" w:space="0" w:color="auto"/>
        <w:bottom w:val="single" w:sz="4" w:space="0" w:color="auto"/>
      </w:pBdr>
      <w:shd w:val="clear" w:color="auto" w:fill="FFFFFF"/>
      <w:spacing w:before="100" w:beforeAutospacing="1" w:after="100" w:afterAutospacing="1"/>
      <w:jc w:val="center"/>
    </w:pPr>
    <w:rPr>
      <w:b/>
      <w:bCs/>
      <w:i/>
      <w:iCs/>
      <w:color w:val="FF0000"/>
    </w:rPr>
  </w:style>
  <w:style w:type="paragraph" w:customStyle="1" w:styleId="xl901">
    <w:name w:val="xl901"/>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b/>
      <w:bCs/>
      <w:i/>
      <w:iCs/>
      <w:color w:val="FF0000"/>
    </w:rPr>
  </w:style>
  <w:style w:type="paragraph" w:customStyle="1" w:styleId="xl902">
    <w:name w:val="xl902"/>
    <w:basedOn w:val="ad"/>
    <w:qFormat/>
    <w:rsid w:val="00580E51"/>
    <w:pPr>
      <w:shd w:val="clear" w:color="auto" w:fill="FFFFFF"/>
      <w:spacing w:before="100" w:beforeAutospacing="1" w:after="100" w:afterAutospacing="1"/>
      <w:jc w:val="center"/>
    </w:pPr>
    <w:rPr>
      <w:b/>
      <w:bCs/>
    </w:rPr>
  </w:style>
  <w:style w:type="paragraph" w:customStyle="1" w:styleId="xl903">
    <w:name w:val="xl903"/>
    <w:basedOn w:val="ad"/>
    <w:qFormat/>
    <w:rsid w:val="00580E51"/>
    <w:pPr>
      <w:pBdr>
        <w:left w:val="single" w:sz="8" w:space="0" w:color="auto"/>
        <w:bottom w:val="single" w:sz="8" w:space="0" w:color="auto"/>
      </w:pBdr>
      <w:shd w:val="clear" w:color="auto" w:fill="C0C0C0"/>
      <w:spacing w:before="100" w:beforeAutospacing="1" w:after="100" w:afterAutospacing="1"/>
      <w:jc w:val="center"/>
    </w:pPr>
    <w:rPr>
      <w:b/>
      <w:bCs/>
    </w:rPr>
  </w:style>
  <w:style w:type="paragraph" w:customStyle="1" w:styleId="xl904">
    <w:name w:val="xl904"/>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pPr>
  </w:style>
  <w:style w:type="paragraph" w:customStyle="1" w:styleId="xl905">
    <w:name w:val="xl905"/>
    <w:basedOn w:val="ad"/>
    <w:qFormat/>
    <w:rsid w:val="00580E51"/>
    <w:pPr>
      <w:pBdr>
        <w:top w:val="single" w:sz="4" w:space="0" w:color="auto"/>
        <w:left w:val="single" w:sz="8" w:space="0" w:color="auto"/>
        <w:right w:val="single" w:sz="8" w:space="0" w:color="auto"/>
      </w:pBdr>
      <w:spacing w:before="100" w:beforeAutospacing="1" w:after="100" w:afterAutospacing="1"/>
      <w:jc w:val="center"/>
    </w:pPr>
    <w:rPr>
      <w:b/>
      <w:bCs/>
    </w:rPr>
  </w:style>
  <w:style w:type="paragraph" w:customStyle="1" w:styleId="xl906">
    <w:name w:val="xl906"/>
    <w:basedOn w:val="ad"/>
    <w:qFormat/>
    <w:rsid w:val="00580E51"/>
    <w:pPr>
      <w:pBdr>
        <w:left w:val="single" w:sz="8" w:space="0" w:color="auto"/>
        <w:right w:val="single" w:sz="8" w:space="0" w:color="auto"/>
      </w:pBdr>
      <w:spacing w:before="100" w:beforeAutospacing="1" w:after="100" w:afterAutospacing="1"/>
    </w:pPr>
  </w:style>
  <w:style w:type="paragraph" w:customStyle="1" w:styleId="xl907">
    <w:name w:val="xl907"/>
    <w:basedOn w:val="ad"/>
    <w:qFormat/>
    <w:rsid w:val="00580E51"/>
    <w:pPr>
      <w:pBdr>
        <w:left w:val="single" w:sz="8" w:space="0" w:color="auto"/>
        <w:right w:val="single" w:sz="8" w:space="0" w:color="auto"/>
      </w:pBdr>
      <w:spacing w:before="100" w:beforeAutospacing="1" w:after="100" w:afterAutospacing="1"/>
    </w:pPr>
  </w:style>
  <w:style w:type="paragraph" w:customStyle="1" w:styleId="xl908">
    <w:name w:val="xl908"/>
    <w:basedOn w:val="ad"/>
    <w:qFormat/>
    <w:rsid w:val="00580E51"/>
    <w:pPr>
      <w:pBdr>
        <w:left w:val="single" w:sz="8" w:space="0" w:color="auto"/>
      </w:pBdr>
      <w:spacing w:before="100" w:beforeAutospacing="1" w:after="100" w:afterAutospacing="1"/>
      <w:jc w:val="center"/>
    </w:pPr>
  </w:style>
  <w:style w:type="paragraph" w:customStyle="1" w:styleId="xl909">
    <w:name w:val="xl909"/>
    <w:basedOn w:val="ad"/>
    <w:qFormat/>
    <w:rsid w:val="00580E51"/>
    <w:pPr>
      <w:pBdr>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910">
    <w:name w:val="xl910"/>
    <w:basedOn w:val="ad"/>
    <w:qFormat/>
    <w:rsid w:val="00580E51"/>
    <w:pPr>
      <w:pBdr>
        <w:left w:val="single" w:sz="8" w:space="0" w:color="auto"/>
        <w:bottom w:val="single" w:sz="4" w:space="0" w:color="auto"/>
      </w:pBdr>
      <w:spacing w:before="100" w:beforeAutospacing="1" w:after="100" w:afterAutospacing="1"/>
      <w:jc w:val="center"/>
    </w:pPr>
    <w:rPr>
      <w:b/>
      <w:bCs/>
    </w:rPr>
  </w:style>
  <w:style w:type="paragraph" w:customStyle="1" w:styleId="xl911">
    <w:name w:val="xl911"/>
    <w:basedOn w:val="ad"/>
    <w:qFormat/>
    <w:rsid w:val="00580E51"/>
    <w:pPr>
      <w:pBdr>
        <w:top w:val="single" w:sz="8" w:space="0" w:color="auto"/>
        <w:left w:val="single" w:sz="8" w:space="0" w:color="auto"/>
        <w:bottom w:val="single" w:sz="4" w:space="0" w:color="auto"/>
      </w:pBdr>
      <w:spacing w:before="100" w:beforeAutospacing="1" w:after="100" w:afterAutospacing="1"/>
      <w:jc w:val="center"/>
    </w:pPr>
    <w:rPr>
      <w:b/>
      <w:bCs/>
    </w:rPr>
  </w:style>
  <w:style w:type="paragraph" w:customStyle="1" w:styleId="xl912">
    <w:name w:val="xl912"/>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rPr>
  </w:style>
  <w:style w:type="paragraph" w:customStyle="1" w:styleId="xl913">
    <w:name w:val="xl913"/>
    <w:basedOn w:val="ad"/>
    <w:qFormat/>
    <w:rsid w:val="00580E51"/>
    <w:pPr>
      <w:pBdr>
        <w:top w:val="single" w:sz="4" w:space="0" w:color="auto"/>
        <w:left w:val="single" w:sz="8" w:space="0" w:color="auto"/>
      </w:pBdr>
      <w:spacing w:before="100" w:beforeAutospacing="1" w:after="100" w:afterAutospacing="1"/>
      <w:jc w:val="center"/>
    </w:pPr>
    <w:rPr>
      <w:b/>
      <w:bCs/>
    </w:rPr>
  </w:style>
  <w:style w:type="paragraph" w:customStyle="1" w:styleId="xl914">
    <w:name w:val="xl914"/>
    <w:basedOn w:val="ad"/>
    <w:qFormat/>
    <w:rsid w:val="00580E51"/>
    <w:pPr>
      <w:pBdr>
        <w:top w:val="single" w:sz="4" w:space="0" w:color="auto"/>
        <w:left w:val="single" w:sz="8" w:space="0" w:color="auto"/>
        <w:bottom w:val="single" w:sz="8" w:space="0" w:color="auto"/>
      </w:pBdr>
      <w:spacing w:before="100" w:beforeAutospacing="1" w:after="100" w:afterAutospacing="1"/>
      <w:jc w:val="center"/>
    </w:pPr>
    <w:rPr>
      <w:rFonts w:ascii="Arial" w:hAnsi="Arial" w:cs="Arial"/>
      <w:b/>
      <w:bCs/>
    </w:rPr>
  </w:style>
  <w:style w:type="paragraph" w:customStyle="1" w:styleId="xl915">
    <w:name w:val="xl915"/>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916">
    <w:name w:val="xl916"/>
    <w:basedOn w:val="ad"/>
    <w:qFormat/>
    <w:rsid w:val="00580E51"/>
    <w:pPr>
      <w:pBdr>
        <w:bottom w:val="single" w:sz="4" w:space="0" w:color="auto"/>
        <w:right w:val="single" w:sz="8" w:space="0" w:color="auto"/>
      </w:pBdr>
      <w:spacing w:before="100" w:beforeAutospacing="1" w:after="100" w:afterAutospacing="1"/>
      <w:jc w:val="center"/>
    </w:pPr>
    <w:rPr>
      <w:b/>
      <w:bCs/>
    </w:rPr>
  </w:style>
  <w:style w:type="paragraph" w:customStyle="1" w:styleId="xl917">
    <w:name w:val="xl917"/>
    <w:basedOn w:val="ad"/>
    <w:qFormat/>
    <w:rsid w:val="00580E51"/>
    <w:pPr>
      <w:pBdr>
        <w:left w:val="single" w:sz="8" w:space="0" w:color="auto"/>
        <w:right w:val="single" w:sz="8" w:space="0" w:color="auto"/>
      </w:pBdr>
      <w:spacing w:before="100" w:beforeAutospacing="1" w:after="100" w:afterAutospacing="1"/>
      <w:jc w:val="center"/>
    </w:pPr>
    <w:rPr>
      <w:b/>
      <w:bCs/>
    </w:rPr>
  </w:style>
  <w:style w:type="paragraph" w:customStyle="1" w:styleId="xl918">
    <w:name w:val="xl918"/>
    <w:basedOn w:val="ad"/>
    <w:qFormat/>
    <w:rsid w:val="00580E51"/>
    <w:pPr>
      <w:pBdr>
        <w:bottom w:val="single" w:sz="4" w:space="0" w:color="auto"/>
      </w:pBdr>
      <w:spacing w:before="100" w:beforeAutospacing="1" w:after="100" w:afterAutospacing="1"/>
      <w:jc w:val="center"/>
    </w:pPr>
  </w:style>
  <w:style w:type="paragraph" w:customStyle="1" w:styleId="xl919">
    <w:name w:val="xl919"/>
    <w:basedOn w:val="ad"/>
    <w:qFormat/>
    <w:rsid w:val="00580E51"/>
    <w:pPr>
      <w:pBdr>
        <w:top w:val="single" w:sz="4" w:space="0" w:color="auto"/>
        <w:bottom w:val="single" w:sz="4" w:space="0" w:color="auto"/>
      </w:pBdr>
      <w:spacing w:before="100" w:beforeAutospacing="1" w:after="100" w:afterAutospacing="1"/>
      <w:jc w:val="center"/>
    </w:pPr>
  </w:style>
  <w:style w:type="paragraph" w:customStyle="1" w:styleId="xl920">
    <w:name w:val="xl920"/>
    <w:basedOn w:val="ad"/>
    <w:qFormat/>
    <w:rsid w:val="00580E51"/>
    <w:pPr>
      <w:pBdr>
        <w:top w:val="single" w:sz="4" w:space="0" w:color="auto"/>
        <w:bottom w:val="single" w:sz="4" w:space="0" w:color="auto"/>
      </w:pBdr>
      <w:spacing w:before="100" w:beforeAutospacing="1" w:after="100" w:afterAutospacing="1"/>
      <w:jc w:val="center"/>
    </w:pPr>
  </w:style>
  <w:style w:type="paragraph" w:customStyle="1" w:styleId="xl921">
    <w:name w:val="xl921"/>
    <w:basedOn w:val="ad"/>
    <w:qFormat/>
    <w:rsid w:val="00580E51"/>
    <w:pPr>
      <w:pBdr>
        <w:top w:val="single" w:sz="4" w:space="0" w:color="auto"/>
        <w:bottom w:val="single" w:sz="4" w:space="0" w:color="auto"/>
      </w:pBdr>
      <w:spacing w:before="100" w:beforeAutospacing="1" w:after="100" w:afterAutospacing="1"/>
      <w:jc w:val="center"/>
    </w:pPr>
    <w:rPr>
      <w:b/>
      <w:bCs/>
      <w:color w:val="FF0000"/>
    </w:rPr>
  </w:style>
  <w:style w:type="paragraph" w:customStyle="1" w:styleId="xl922">
    <w:name w:val="xl922"/>
    <w:basedOn w:val="ad"/>
    <w:qFormat/>
    <w:rsid w:val="00580E51"/>
    <w:pPr>
      <w:pBdr>
        <w:top w:val="single" w:sz="4" w:space="0" w:color="auto"/>
        <w:bottom w:val="single" w:sz="4" w:space="0" w:color="auto"/>
      </w:pBdr>
      <w:spacing w:before="100" w:beforeAutospacing="1" w:after="100" w:afterAutospacing="1"/>
      <w:jc w:val="center"/>
    </w:pPr>
    <w:rPr>
      <w:b/>
      <w:bCs/>
    </w:rPr>
  </w:style>
  <w:style w:type="paragraph" w:customStyle="1" w:styleId="xl923">
    <w:name w:val="xl923"/>
    <w:basedOn w:val="ad"/>
    <w:qFormat/>
    <w:rsid w:val="00580E51"/>
    <w:pPr>
      <w:pBdr>
        <w:left w:val="single" w:sz="8" w:space="0" w:color="auto"/>
      </w:pBdr>
      <w:shd w:val="clear" w:color="auto" w:fill="FFFFFF"/>
      <w:spacing w:before="100" w:beforeAutospacing="1" w:after="100" w:afterAutospacing="1"/>
      <w:jc w:val="center"/>
    </w:pPr>
    <w:rPr>
      <w:b/>
      <w:bCs/>
    </w:rPr>
  </w:style>
  <w:style w:type="paragraph" w:customStyle="1" w:styleId="xl924">
    <w:name w:val="xl924"/>
    <w:basedOn w:val="ad"/>
    <w:qFormat/>
    <w:rsid w:val="00580E51"/>
    <w:pPr>
      <w:pBdr>
        <w:top w:val="single" w:sz="4" w:space="0" w:color="auto"/>
        <w:bottom w:val="single" w:sz="4" w:space="0" w:color="auto"/>
        <w:right w:val="single" w:sz="4" w:space="0" w:color="auto"/>
      </w:pBdr>
      <w:spacing w:before="100" w:beforeAutospacing="1" w:after="100" w:afterAutospacing="1"/>
    </w:pPr>
  </w:style>
  <w:style w:type="paragraph" w:customStyle="1" w:styleId="xl925">
    <w:name w:val="xl925"/>
    <w:basedOn w:val="ad"/>
    <w:qFormat/>
    <w:rsid w:val="00580E51"/>
    <w:pPr>
      <w:pBdr>
        <w:top w:val="single" w:sz="4" w:space="0" w:color="auto"/>
        <w:bottom w:val="single" w:sz="4" w:space="0" w:color="auto"/>
        <w:right w:val="single" w:sz="4" w:space="0" w:color="auto"/>
      </w:pBdr>
      <w:spacing w:before="100" w:beforeAutospacing="1" w:after="100" w:afterAutospacing="1"/>
      <w:ind w:firstLineChars="200" w:firstLine="200"/>
    </w:pPr>
  </w:style>
  <w:style w:type="paragraph" w:customStyle="1" w:styleId="xl926">
    <w:name w:val="xl926"/>
    <w:basedOn w:val="ad"/>
    <w:qFormat/>
    <w:rsid w:val="00580E51"/>
    <w:pPr>
      <w:pBdr>
        <w:top w:val="single" w:sz="4" w:space="0" w:color="auto"/>
        <w:bottom w:val="single" w:sz="4" w:space="0" w:color="auto"/>
        <w:right w:val="single" w:sz="4" w:space="0" w:color="auto"/>
      </w:pBdr>
      <w:spacing w:before="100" w:beforeAutospacing="1" w:after="100" w:afterAutospacing="1"/>
      <w:ind w:firstLineChars="100" w:firstLine="100"/>
    </w:pPr>
  </w:style>
  <w:style w:type="paragraph" w:customStyle="1" w:styleId="xl927">
    <w:name w:val="xl927"/>
    <w:basedOn w:val="ad"/>
    <w:qFormat/>
    <w:rsid w:val="00580E51"/>
    <w:pPr>
      <w:pBdr>
        <w:top w:val="single" w:sz="4" w:space="0" w:color="auto"/>
        <w:bottom w:val="single" w:sz="4" w:space="0" w:color="auto"/>
      </w:pBdr>
      <w:spacing w:before="100" w:beforeAutospacing="1" w:after="100" w:afterAutospacing="1"/>
    </w:pPr>
    <w:rPr>
      <w:b/>
      <w:bCs/>
      <w:i/>
      <w:iCs/>
      <w:color w:val="FF0000"/>
    </w:rPr>
  </w:style>
  <w:style w:type="paragraph" w:customStyle="1" w:styleId="xl928">
    <w:name w:val="xl928"/>
    <w:basedOn w:val="ad"/>
    <w:qFormat/>
    <w:rsid w:val="00580E51"/>
    <w:pPr>
      <w:pBdr>
        <w:top w:val="single" w:sz="4" w:space="0" w:color="auto"/>
        <w:bottom w:val="single" w:sz="4" w:space="0" w:color="auto"/>
      </w:pBdr>
      <w:spacing w:before="100" w:beforeAutospacing="1" w:after="100" w:afterAutospacing="1"/>
    </w:pPr>
    <w:rPr>
      <w:b/>
      <w:bCs/>
      <w:i/>
      <w:iCs/>
    </w:rPr>
  </w:style>
  <w:style w:type="paragraph" w:customStyle="1" w:styleId="xl929">
    <w:name w:val="xl929"/>
    <w:basedOn w:val="ad"/>
    <w:qFormat/>
    <w:rsid w:val="00580E51"/>
    <w:pPr>
      <w:pBdr>
        <w:top w:val="single" w:sz="4" w:space="0" w:color="auto"/>
        <w:bottom w:val="single" w:sz="4" w:space="0" w:color="auto"/>
      </w:pBdr>
      <w:spacing w:before="100" w:beforeAutospacing="1" w:after="100" w:afterAutospacing="1"/>
      <w:ind w:firstLineChars="100" w:firstLine="100"/>
    </w:pPr>
  </w:style>
  <w:style w:type="paragraph" w:customStyle="1" w:styleId="xl930">
    <w:name w:val="xl930"/>
    <w:basedOn w:val="ad"/>
    <w:qFormat/>
    <w:rsid w:val="00580E51"/>
    <w:pPr>
      <w:pBdr>
        <w:top w:val="single" w:sz="4" w:space="0" w:color="auto"/>
        <w:bottom w:val="single" w:sz="4" w:space="0" w:color="auto"/>
      </w:pBdr>
      <w:spacing w:before="100" w:beforeAutospacing="1" w:after="100" w:afterAutospacing="1"/>
    </w:pPr>
    <w:rPr>
      <w:b/>
      <w:bCs/>
    </w:rPr>
  </w:style>
  <w:style w:type="paragraph" w:customStyle="1" w:styleId="xl931">
    <w:name w:val="xl931"/>
    <w:basedOn w:val="ad"/>
    <w:qFormat/>
    <w:rsid w:val="00580E51"/>
    <w:pPr>
      <w:pBdr>
        <w:left w:val="single" w:sz="8" w:space="0" w:color="auto"/>
        <w:bottom w:val="single" w:sz="4" w:space="0" w:color="auto"/>
        <w:right w:val="single" w:sz="8" w:space="0" w:color="auto"/>
      </w:pBdr>
      <w:spacing w:before="100" w:beforeAutospacing="1" w:after="100" w:afterAutospacing="1"/>
    </w:pPr>
  </w:style>
  <w:style w:type="paragraph" w:customStyle="1" w:styleId="xl932">
    <w:name w:val="xl932"/>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933">
    <w:name w:val="xl933"/>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rPr>
      <w:b/>
      <w:bCs/>
    </w:rPr>
  </w:style>
  <w:style w:type="paragraph" w:customStyle="1" w:styleId="xl934">
    <w:name w:val="xl934"/>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935">
    <w:name w:val="xl935"/>
    <w:basedOn w:val="ad"/>
    <w:qFormat/>
    <w:rsid w:val="00580E51"/>
    <w:pPr>
      <w:shd w:val="clear" w:color="auto" w:fill="FFFFFF"/>
      <w:spacing w:before="100" w:beforeAutospacing="1" w:after="100" w:afterAutospacing="1"/>
    </w:pPr>
    <w:rPr>
      <w:b/>
      <w:bCs/>
      <w:color w:val="FF0000"/>
    </w:rPr>
  </w:style>
  <w:style w:type="paragraph" w:customStyle="1" w:styleId="xl936">
    <w:name w:val="xl936"/>
    <w:basedOn w:val="ad"/>
    <w:qFormat/>
    <w:rsid w:val="00580E51"/>
    <w:pPr>
      <w:shd w:val="clear" w:color="auto" w:fill="FFFFFF"/>
      <w:spacing w:before="100" w:beforeAutospacing="1" w:after="100" w:afterAutospacing="1"/>
      <w:jc w:val="center"/>
    </w:pPr>
    <w:rPr>
      <w:b/>
      <w:bCs/>
      <w:color w:val="FF0000"/>
    </w:rPr>
  </w:style>
  <w:style w:type="paragraph" w:customStyle="1" w:styleId="xl937">
    <w:name w:val="xl937"/>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color w:val="FF0000"/>
    </w:rPr>
  </w:style>
  <w:style w:type="paragraph" w:customStyle="1" w:styleId="xl938">
    <w:name w:val="xl938"/>
    <w:basedOn w:val="ad"/>
    <w:qFormat/>
    <w:rsid w:val="00580E51"/>
    <w:pPr>
      <w:pBdr>
        <w:left w:val="single" w:sz="8" w:space="0" w:color="auto"/>
        <w:right w:val="single" w:sz="8" w:space="0" w:color="auto"/>
      </w:pBdr>
      <w:spacing w:before="100" w:beforeAutospacing="1" w:after="100" w:afterAutospacing="1"/>
    </w:pPr>
    <w:rPr>
      <w:b/>
      <w:bCs/>
    </w:rPr>
  </w:style>
  <w:style w:type="paragraph" w:customStyle="1" w:styleId="xl939">
    <w:name w:val="xl939"/>
    <w:basedOn w:val="ad"/>
    <w:qFormat/>
    <w:rsid w:val="00580E51"/>
    <w:pPr>
      <w:pBdr>
        <w:top w:val="single" w:sz="4" w:space="0" w:color="auto"/>
        <w:left w:val="single" w:sz="8" w:space="0" w:color="auto"/>
      </w:pBdr>
      <w:spacing w:before="100" w:beforeAutospacing="1" w:after="100" w:afterAutospacing="1"/>
    </w:pPr>
    <w:rPr>
      <w:b/>
      <w:bCs/>
    </w:rPr>
  </w:style>
  <w:style w:type="paragraph" w:customStyle="1" w:styleId="xl940">
    <w:name w:val="xl940"/>
    <w:basedOn w:val="ad"/>
    <w:qFormat/>
    <w:rsid w:val="00580E51"/>
    <w:pPr>
      <w:pBdr>
        <w:top w:val="single" w:sz="4" w:space="0" w:color="auto"/>
        <w:left w:val="single" w:sz="8" w:space="0" w:color="auto"/>
      </w:pBdr>
      <w:spacing w:before="100" w:beforeAutospacing="1" w:after="100" w:afterAutospacing="1"/>
      <w:jc w:val="center"/>
    </w:pPr>
  </w:style>
  <w:style w:type="paragraph" w:customStyle="1" w:styleId="xl941">
    <w:name w:val="xl941"/>
    <w:basedOn w:val="ad"/>
    <w:qFormat/>
    <w:rsid w:val="00580E51"/>
    <w:pPr>
      <w:pBdr>
        <w:top w:val="single" w:sz="4" w:space="0" w:color="auto"/>
        <w:left w:val="single" w:sz="8" w:space="0" w:color="auto"/>
        <w:right w:val="single" w:sz="8" w:space="0" w:color="auto"/>
      </w:pBdr>
      <w:spacing w:before="100" w:beforeAutospacing="1" w:after="100" w:afterAutospacing="1"/>
      <w:jc w:val="center"/>
    </w:pPr>
    <w:rPr>
      <w:b/>
      <w:bCs/>
    </w:rPr>
  </w:style>
  <w:style w:type="paragraph" w:customStyle="1" w:styleId="xl942">
    <w:name w:val="xl942"/>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color w:val="FF0000"/>
    </w:rPr>
  </w:style>
  <w:style w:type="paragraph" w:customStyle="1" w:styleId="xl943">
    <w:name w:val="xl943"/>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color w:val="FF0000"/>
    </w:rPr>
  </w:style>
  <w:style w:type="paragraph" w:customStyle="1" w:styleId="xl944">
    <w:name w:val="xl944"/>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i/>
      <w:iCs/>
    </w:rPr>
  </w:style>
  <w:style w:type="paragraph" w:customStyle="1" w:styleId="xl945">
    <w:name w:val="xl945"/>
    <w:basedOn w:val="ad"/>
    <w:qFormat/>
    <w:rsid w:val="00580E51"/>
    <w:pPr>
      <w:pBdr>
        <w:top w:val="single" w:sz="4" w:space="0" w:color="auto"/>
        <w:left w:val="single" w:sz="8" w:space="0" w:color="auto"/>
        <w:bottom w:val="single" w:sz="4" w:space="0" w:color="auto"/>
      </w:pBdr>
      <w:spacing w:before="100" w:beforeAutospacing="1" w:after="100" w:afterAutospacing="1"/>
    </w:pPr>
    <w:rPr>
      <w:i/>
      <w:iCs/>
    </w:rPr>
  </w:style>
  <w:style w:type="paragraph" w:customStyle="1" w:styleId="xl946">
    <w:name w:val="xl946"/>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i/>
      <w:iCs/>
    </w:rPr>
  </w:style>
  <w:style w:type="paragraph" w:customStyle="1" w:styleId="xl947">
    <w:name w:val="xl947"/>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i/>
      <w:iCs/>
    </w:rPr>
  </w:style>
  <w:style w:type="paragraph" w:customStyle="1" w:styleId="xl948">
    <w:name w:val="xl948"/>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i/>
      <w:iCs/>
    </w:rPr>
  </w:style>
  <w:style w:type="paragraph" w:customStyle="1" w:styleId="xl949">
    <w:name w:val="xl949"/>
    <w:basedOn w:val="ad"/>
    <w:qFormat/>
    <w:rsid w:val="00580E51"/>
    <w:pPr>
      <w:spacing w:before="100" w:beforeAutospacing="1" w:after="100" w:afterAutospacing="1"/>
    </w:pPr>
    <w:rPr>
      <w:b/>
      <w:bCs/>
      <w:i/>
      <w:iCs/>
    </w:rPr>
  </w:style>
  <w:style w:type="paragraph" w:customStyle="1" w:styleId="xl950">
    <w:name w:val="xl950"/>
    <w:basedOn w:val="ad"/>
    <w:qFormat/>
    <w:rsid w:val="00580E51"/>
    <w:pPr>
      <w:pBdr>
        <w:top w:val="single" w:sz="8" w:space="0" w:color="auto"/>
        <w:left w:val="single" w:sz="8" w:space="0" w:color="auto"/>
      </w:pBdr>
      <w:shd w:val="clear" w:color="auto" w:fill="FFFFFF"/>
      <w:spacing w:before="100" w:beforeAutospacing="1" w:after="100" w:afterAutospacing="1"/>
    </w:pPr>
  </w:style>
  <w:style w:type="paragraph" w:customStyle="1" w:styleId="xl951">
    <w:name w:val="xl951"/>
    <w:basedOn w:val="ad"/>
    <w:qFormat/>
    <w:rsid w:val="00580E51"/>
    <w:pPr>
      <w:pBdr>
        <w:top w:val="single" w:sz="8" w:space="0" w:color="auto"/>
      </w:pBdr>
      <w:shd w:val="clear" w:color="auto" w:fill="FFFFFF"/>
      <w:spacing w:before="100" w:beforeAutospacing="1" w:after="100" w:afterAutospacing="1"/>
      <w:jc w:val="center"/>
    </w:pPr>
  </w:style>
  <w:style w:type="paragraph" w:customStyle="1" w:styleId="xl952">
    <w:name w:val="xl952"/>
    <w:basedOn w:val="ad"/>
    <w:qFormat/>
    <w:rsid w:val="00580E51"/>
    <w:pPr>
      <w:pBdr>
        <w:top w:val="single" w:sz="8" w:space="0" w:color="auto"/>
      </w:pBdr>
      <w:shd w:val="clear" w:color="auto" w:fill="FFFFFF"/>
      <w:spacing w:before="100" w:beforeAutospacing="1" w:after="100" w:afterAutospacing="1"/>
    </w:pPr>
  </w:style>
  <w:style w:type="paragraph" w:customStyle="1" w:styleId="xl953">
    <w:name w:val="xl953"/>
    <w:basedOn w:val="ad"/>
    <w:qFormat/>
    <w:rsid w:val="00580E51"/>
    <w:pPr>
      <w:pBdr>
        <w:top w:val="single" w:sz="8" w:space="0" w:color="auto"/>
      </w:pBdr>
      <w:shd w:val="clear" w:color="auto" w:fill="FFFFFF"/>
      <w:spacing w:before="100" w:beforeAutospacing="1" w:after="100" w:afterAutospacing="1"/>
    </w:pPr>
  </w:style>
  <w:style w:type="paragraph" w:customStyle="1" w:styleId="xl954">
    <w:name w:val="xl954"/>
    <w:basedOn w:val="ad"/>
    <w:qFormat/>
    <w:rsid w:val="00580E51"/>
    <w:pPr>
      <w:pBdr>
        <w:left w:val="single" w:sz="8" w:space="0" w:color="auto"/>
      </w:pBdr>
      <w:shd w:val="clear" w:color="auto" w:fill="FFFFFF"/>
      <w:spacing w:before="100" w:beforeAutospacing="1" w:after="100" w:afterAutospacing="1"/>
    </w:pPr>
  </w:style>
  <w:style w:type="paragraph" w:customStyle="1" w:styleId="xl955">
    <w:name w:val="xl955"/>
    <w:basedOn w:val="ad"/>
    <w:qFormat/>
    <w:rsid w:val="00580E51"/>
    <w:pPr>
      <w:shd w:val="clear" w:color="auto" w:fill="FFFFFF"/>
      <w:spacing w:before="100" w:beforeAutospacing="1" w:after="100" w:afterAutospacing="1"/>
    </w:pPr>
  </w:style>
  <w:style w:type="paragraph" w:customStyle="1" w:styleId="xl956">
    <w:name w:val="xl956"/>
    <w:basedOn w:val="ad"/>
    <w:qFormat/>
    <w:rsid w:val="00580E51"/>
    <w:pPr>
      <w:pBdr>
        <w:left w:val="single" w:sz="8" w:space="0" w:color="auto"/>
        <w:bottom w:val="single" w:sz="8" w:space="0" w:color="auto"/>
      </w:pBdr>
      <w:shd w:val="clear" w:color="auto" w:fill="FFFFFF"/>
      <w:spacing w:before="100" w:beforeAutospacing="1" w:after="100" w:afterAutospacing="1"/>
    </w:pPr>
  </w:style>
  <w:style w:type="paragraph" w:customStyle="1" w:styleId="xl957">
    <w:name w:val="xl957"/>
    <w:basedOn w:val="ad"/>
    <w:qFormat/>
    <w:rsid w:val="00580E51"/>
    <w:pPr>
      <w:pBdr>
        <w:bottom w:val="single" w:sz="8" w:space="0" w:color="auto"/>
      </w:pBdr>
      <w:shd w:val="clear" w:color="auto" w:fill="FFFFFF"/>
      <w:spacing w:before="100" w:beforeAutospacing="1" w:after="100" w:afterAutospacing="1"/>
      <w:jc w:val="center"/>
    </w:pPr>
  </w:style>
  <w:style w:type="paragraph" w:customStyle="1" w:styleId="xl958">
    <w:name w:val="xl958"/>
    <w:basedOn w:val="ad"/>
    <w:qFormat/>
    <w:rsid w:val="00580E51"/>
    <w:pPr>
      <w:pBdr>
        <w:bottom w:val="single" w:sz="8" w:space="0" w:color="auto"/>
      </w:pBdr>
      <w:shd w:val="clear" w:color="auto" w:fill="FFFFFF"/>
      <w:spacing w:before="100" w:beforeAutospacing="1" w:after="100" w:afterAutospacing="1"/>
    </w:pPr>
  </w:style>
  <w:style w:type="paragraph" w:customStyle="1" w:styleId="xl959">
    <w:name w:val="xl959"/>
    <w:basedOn w:val="ad"/>
    <w:qFormat/>
    <w:rsid w:val="00580E51"/>
    <w:pPr>
      <w:pBdr>
        <w:bottom w:val="single" w:sz="8" w:space="0" w:color="auto"/>
      </w:pBdr>
      <w:shd w:val="clear" w:color="auto" w:fill="FFFFFF"/>
      <w:spacing w:before="100" w:beforeAutospacing="1" w:after="100" w:afterAutospacing="1"/>
    </w:pPr>
  </w:style>
  <w:style w:type="paragraph" w:customStyle="1" w:styleId="xl960">
    <w:name w:val="xl960"/>
    <w:basedOn w:val="ad"/>
    <w:qFormat/>
    <w:rsid w:val="00580E51"/>
    <w:pPr>
      <w:pBdr>
        <w:top w:val="single" w:sz="8" w:space="0" w:color="auto"/>
        <w:bottom w:val="single" w:sz="8" w:space="0" w:color="auto"/>
      </w:pBdr>
      <w:shd w:val="clear" w:color="auto" w:fill="FFFFFF"/>
      <w:spacing w:before="100" w:beforeAutospacing="1" w:after="100" w:afterAutospacing="1"/>
    </w:pPr>
  </w:style>
  <w:style w:type="paragraph" w:customStyle="1" w:styleId="xl961">
    <w:name w:val="xl961"/>
    <w:basedOn w:val="ad"/>
    <w:qFormat/>
    <w:rsid w:val="00580E51"/>
    <w:pPr>
      <w:pBdr>
        <w:top w:val="single" w:sz="8" w:space="0" w:color="auto"/>
        <w:bottom w:val="single" w:sz="8" w:space="0" w:color="auto"/>
      </w:pBdr>
      <w:shd w:val="clear" w:color="auto" w:fill="FFFFFF"/>
      <w:spacing w:before="100" w:beforeAutospacing="1" w:after="100" w:afterAutospacing="1"/>
      <w:jc w:val="center"/>
    </w:pPr>
    <w:rPr>
      <w:rFonts w:ascii="Arial" w:hAnsi="Arial" w:cs="Arial"/>
      <w:b/>
      <w:bCs/>
    </w:rPr>
  </w:style>
  <w:style w:type="paragraph" w:customStyle="1" w:styleId="xl962">
    <w:name w:val="xl962"/>
    <w:basedOn w:val="ad"/>
    <w:qFormat/>
    <w:rsid w:val="00580E51"/>
    <w:pPr>
      <w:pBdr>
        <w:top w:val="single" w:sz="8" w:space="0" w:color="auto"/>
        <w:left w:val="single" w:sz="4" w:space="0" w:color="auto"/>
        <w:bottom w:val="single" w:sz="8" w:space="0" w:color="auto"/>
      </w:pBdr>
      <w:shd w:val="clear" w:color="auto" w:fill="CCFFFF"/>
      <w:spacing w:before="100" w:beforeAutospacing="1" w:after="100" w:afterAutospacing="1"/>
      <w:jc w:val="center"/>
    </w:pPr>
    <w:rPr>
      <w:b/>
      <w:bCs/>
    </w:rPr>
  </w:style>
  <w:style w:type="paragraph" w:customStyle="1" w:styleId="xl963">
    <w:name w:val="xl963"/>
    <w:basedOn w:val="ad"/>
    <w:qFormat/>
    <w:rsid w:val="00580E5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center"/>
    </w:pPr>
    <w:rPr>
      <w:b/>
      <w:bCs/>
    </w:rPr>
  </w:style>
  <w:style w:type="paragraph" w:customStyle="1" w:styleId="xl964">
    <w:name w:val="xl964"/>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965">
    <w:name w:val="xl965"/>
    <w:basedOn w:val="ad"/>
    <w:qFormat/>
    <w:rsid w:val="00580E51"/>
    <w:pPr>
      <w:pBdr>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966">
    <w:name w:val="xl966"/>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967">
    <w:name w:val="xl967"/>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968">
    <w:name w:val="xl968"/>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969">
    <w:name w:val="xl969"/>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970">
    <w:name w:val="xl970"/>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971">
    <w:name w:val="xl971"/>
    <w:basedOn w:val="ad"/>
    <w:qFormat/>
    <w:rsid w:val="00580E51"/>
    <w:pPr>
      <w:shd w:val="clear" w:color="auto" w:fill="FFFFFF"/>
      <w:spacing w:before="100" w:beforeAutospacing="1" w:after="100" w:afterAutospacing="1"/>
      <w:jc w:val="center"/>
    </w:pPr>
    <w:rPr>
      <w:b/>
      <w:bCs/>
      <w:i/>
      <w:iCs/>
      <w:color w:val="FF0000"/>
    </w:rPr>
  </w:style>
  <w:style w:type="paragraph" w:customStyle="1" w:styleId="xl972">
    <w:name w:val="xl972"/>
    <w:basedOn w:val="ad"/>
    <w:qFormat/>
    <w:rsid w:val="00580E51"/>
    <w:pPr>
      <w:pBdr>
        <w:top w:val="single" w:sz="8" w:space="0" w:color="auto"/>
      </w:pBdr>
      <w:shd w:val="clear" w:color="auto" w:fill="FFFFFF"/>
      <w:spacing w:before="100" w:beforeAutospacing="1" w:after="100" w:afterAutospacing="1"/>
    </w:pPr>
  </w:style>
  <w:style w:type="paragraph" w:customStyle="1" w:styleId="xl973">
    <w:name w:val="xl973"/>
    <w:basedOn w:val="ad"/>
    <w:qFormat/>
    <w:rsid w:val="00580E51"/>
    <w:pPr>
      <w:shd w:val="clear" w:color="auto" w:fill="FFFFFF"/>
      <w:spacing w:before="100" w:beforeAutospacing="1" w:after="100" w:afterAutospacing="1"/>
    </w:pPr>
  </w:style>
  <w:style w:type="paragraph" w:customStyle="1" w:styleId="xl974">
    <w:name w:val="xl974"/>
    <w:basedOn w:val="ad"/>
    <w:qFormat/>
    <w:rsid w:val="00580E51"/>
    <w:pPr>
      <w:pBdr>
        <w:bottom w:val="single" w:sz="8" w:space="0" w:color="auto"/>
      </w:pBdr>
      <w:shd w:val="clear" w:color="auto" w:fill="FFFFFF"/>
      <w:spacing w:before="100" w:beforeAutospacing="1" w:after="100" w:afterAutospacing="1"/>
    </w:pPr>
  </w:style>
  <w:style w:type="paragraph" w:customStyle="1" w:styleId="xl975">
    <w:name w:val="xl975"/>
    <w:basedOn w:val="ad"/>
    <w:qFormat/>
    <w:rsid w:val="00580E51"/>
    <w:pPr>
      <w:shd w:val="clear" w:color="auto" w:fill="FFFFFF"/>
      <w:spacing w:before="100" w:beforeAutospacing="1" w:after="100" w:afterAutospacing="1"/>
      <w:jc w:val="right"/>
    </w:pPr>
    <w:rPr>
      <w:b/>
      <w:bCs/>
      <w:i/>
      <w:iCs/>
      <w:color w:val="FF0000"/>
    </w:rPr>
  </w:style>
  <w:style w:type="paragraph" w:customStyle="1" w:styleId="xl976">
    <w:name w:val="xl976"/>
    <w:basedOn w:val="ad"/>
    <w:qFormat/>
    <w:rsid w:val="00580E51"/>
    <w:pPr>
      <w:pBdr>
        <w:top w:val="single" w:sz="8" w:space="0" w:color="auto"/>
        <w:right w:val="single" w:sz="8" w:space="0" w:color="auto"/>
      </w:pBdr>
      <w:shd w:val="clear" w:color="auto" w:fill="FFFFFF"/>
      <w:spacing w:before="100" w:beforeAutospacing="1" w:after="100" w:afterAutospacing="1"/>
    </w:pPr>
  </w:style>
  <w:style w:type="paragraph" w:customStyle="1" w:styleId="xl977">
    <w:name w:val="xl977"/>
    <w:basedOn w:val="ad"/>
    <w:qFormat/>
    <w:rsid w:val="00580E51"/>
    <w:pPr>
      <w:pBdr>
        <w:right w:val="single" w:sz="8" w:space="0" w:color="auto"/>
      </w:pBdr>
      <w:shd w:val="clear" w:color="auto" w:fill="FFFFFF"/>
      <w:spacing w:before="100" w:beforeAutospacing="1" w:after="100" w:afterAutospacing="1"/>
    </w:pPr>
  </w:style>
  <w:style w:type="paragraph" w:customStyle="1" w:styleId="xl978">
    <w:name w:val="xl978"/>
    <w:basedOn w:val="ad"/>
    <w:qFormat/>
    <w:rsid w:val="00580E51"/>
    <w:pPr>
      <w:pBdr>
        <w:bottom w:val="single" w:sz="8" w:space="0" w:color="auto"/>
        <w:right w:val="single" w:sz="8" w:space="0" w:color="auto"/>
      </w:pBdr>
      <w:shd w:val="clear" w:color="auto" w:fill="FFFFFF"/>
      <w:spacing w:before="100" w:beforeAutospacing="1" w:after="100" w:afterAutospacing="1"/>
    </w:pPr>
  </w:style>
  <w:style w:type="paragraph" w:customStyle="1" w:styleId="xl979">
    <w:name w:val="xl979"/>
    <w:basedOn w:val="ad"/>
    <w:qFormat/>
    <w:rsid w:val="00580E51"/>
    <w:pPr>
      <w:pBdr>
        <w:top w:val="single" w:sz="8" w:space="0" w:color="auto"/>
        <w:bottom w:val="single" w:sz="8" w:space="0" w:color="auto"/>
        <w:right w:val="single" w:sz="8" w:space="0" w:color="auto"/>
      </w:pBdr>
      <w:shd w:val="clear" w:color="auto" w:fill="CCFFCC"/>
      <w:spacing w:before="100" w:beforeAutospacing="1" w:after="100" w:afterAutospacing="1"/>
    </w:pPr>
    <w:rPr>
      <w:rFonts w:ascii="Arial" w:hAnsi="Arial" w:cs="Arial"/>
    </w:rPr>
  </w:style>
  <w:style w:type="paragraph" w:customStyle="1" w:styleId="xl980">
    <w:name w:val="xl980"/>
    <w:basedOn w:val="ad"/>
    <w:qFormat/>
    <w:rsid w:val="00580E51"/>
    <w:pPr>
      <w:pBdr>
        <w:top w:val="single" w:sz="8" w:space="0" w:color="auto"/>
        <w:bottom w:val="single" w:sz="8" w:space="0" w:color="auto"/>
        <w:right w:val="single" w:sz="8" w:space="0" w:color="auto"/>
      </w:pBdr>
      <w:shd w:val="clear" w:color="auto" w:fill="CCFFCC"/>
      <w:spacing w:before="100" w:beforeAutospacing="1" w:after="100" w:afterAutospacing="1"/>
    </w:pPr>
    <w:rPr>
      <w:rFonts w:ascii="Arial" w:hAnsi="Arial" w:cs="Arial"/>
    </w:rPr>
  </w:style>
  <w:style w:type="paragraph" w:customStyle="1" w:styleId="xl981">
    <w:name w:val="xl981"/>
    <w:basedOn w:val="ad"/>
    <w:qFormat/>
    <w:rsid w:val="00580E51"/>
    <w:pPr>
      <w:pBdr>
        <w:top w:val="single" w:sz="8" w:space="0" w:color="auto"/>
        <w:right w:val="single" w:sz="8" w:space="0" w:color="auto"/>
      </w:pBdr>
      <w:shd w:val="clear" w:color="auto" w:fill="CCFFCC"/>
      <w:spacing w:before="100" w:beforeAutospacing="1" w:after="100" w:afterAutospacing="1"/>
    </w:pPr>
    <w:rPr>
      <w:rFonts w:ascii="Arial" w:hAnsi="Arial" w:cs="Arial"/>
    </w:rPr>
  </w:style>
  <w:style w:type="paragraph" w:customStyle="1" w:styleId="xl982">
    <w:name w:val="xl982"/>
    <w:basedOn w:val="ad"/>
    <w:qFormat/>
    <w:rsid w:val="00580E51"/>
    <w:pPr>
      <w:pBdr>
        <w:bottom w:val="single" w:sz="8" w:space="0" w:color="auto"/>
        <w:right w:val="single" w:sz="8" w:space="0" w:color="auto"/>
      </w:pBdr>
      <w:shd w:val="clear" w:color="auto" w:fill="CCFFCC"/>
      <w:spacing w:before="100" w:beforeAutospacing="1" w:after="100" w:afterAutospacing="1"/>
    </w:pPr>
    <w:rPr>
      <w:rFonts w:ascii="Arial" w:hAnsi="Arial" w:cs="Arial"/>
    </w:rPr>
  </w:style>
  <w:style w:type="paragraph" w:customStyle="1" w:styleId="xl983">
    <w:name w:val="xl983"/>
    <w:basedOn w:val="ad"/>
    <w:qFormat/>
    <w:rsid w:val="00580E51"/>
    <w:pPr>
      <w:pBdr>
        <w:top w:val="single" w:sz="8" w:space="0" w:color="auto"/>
        <w:bottom w:val="single" w:sz="8" w:space="0" w:color="auto"/>
        <w:right w:val="single" w:sz="8" w:space="0" w:color="auto"/>
      </w:pBdr>
      <w:shd w:val="clear" w:color="auto" w:fill="CCFFCC"/>
      <w:spacing w:before="100" w:beforeAutospacing="1" w:after="100" w:afterAutospacing="1"/>
      <w:ind w:firstLineChars="1500" w:firstLine="1500"/>
    </w:pPr>
    <w:rPr>
      <w:rFonts w:ascii="Arial" w:hAnsi="Arial" w:cs="Arial"/>
    </w:rPr>
  </w:style>
  <w:style w:type="paragraph" w:customStyle="1" w:styleId="xl984">
    <w:name w:val="xl984"/>
    <w:basedOn w:val="ad"/>
    <w:qFormat/>
    <w:rsid w:val="00580E51"/>
    <w:pPr>
      <w:pBdr>
        <w:top w:val="single" w:sz="8" w:space="0" w:color="auto"/>
        <w:bottom w:val="single" w:sz="8" w:space="0" w:color="auto"/>
      </w:pBdr>
      <w:shd w:val="clear" w:color="auto" w:fill="CCFFCC"/>
      <w:spacing w:before="100" w:beforeAutospacing="1" w:after="100" w:afterAutospacing="1"/>
    </w:pPr>
    <w:rPr>
      <w:b/>
      <w:bCs/>
    </w:rPr>
  </w:style>
  <w:style w:type="paragraph" w:customStyle="1" w:styleId="xl985">
    <w:name w:val="xl985"/>
    <w:basedOn w:val="ad"/>
    <w:qFormat/>
    <w:rsid w:val="00580E51"/>
    <w:pPr>
      <w:shd w:val="clear" w:color="auto" w:fill="FFFFFF"/>
      <w:spacing w:before="100" w:beforeAutospacing="1" w:after="100" w:afterAutospacing="1"/>
    </w:pPr>
  </w:style>
  <w:style w:type="paragraph" w:customStyle="1" w:styleId="xl986">
    <w:name w:val="xl986"/>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987">
    <w:name w:val="xl987"/>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i/>
      <w:iCs/>
      <w:color w:val="FF0000"/>
    </w:rPr>
  </w:style>
  <w:style w:type="paragraph" w:customStyle="1" w:styleId="xl988">
    <w:name w:val="xl988"/>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color w:val="FF0000"/>
    </w:rPr>
  </w:style>
  <w:style w:type="paragraph" w:customStyle="1" w:styleId="xl989">
    <w:name w:val="xl989"/>
    <w:basedOn w:val="ad"/>
    <w:qFormat/>
    <w:rsid w:val="00580E51"/>
    <w:pPr>
      <w:pBdr>
        <w:top w:val="single" w:sz="4" w:space="0" w:color="auto"/>
        <w:bottom w:val="single" w:sz="4" w:space="0" w:color="auto"/>
      </w:pBdr>
      <w:spacing w:before="100" w:beforeAutospacing="1" w:after="100" w:afterAutospacing="1"/>
      <w:ind w:firstLineChars="100" w:firstLine="100"/>
    </w:pPr>
  </w:style>
  <w:style w:type="paragraph" w:customStyle="1" w:styleId="xl990">
    <w:name w:val="xl990"/>
    <w:basedOn w:val="ad"/>
    <w:qFormat/>
    <w:rsid w:val="00580E51"/>
    <w:pPr>
      <w:pBdr>
        <w:top w:val="single" w:sz="4" w:space="0" w:color="auto"/>
        <w:bottom w:val="single" w:sz="4" w:space="0" w:color="auto"/>
      </w:pBdr>
      <w:spacing w:before="100" w:beforeAutospacing="1" w:after="100" w:afterAutospacing="1"/>
      <w:ind w:firstLineChars="100" w:firstLine="100"/>
    </w:pPr>
    <w:rPr>
      <w:b/>
      <w:bCs/>
      <w:color w:val="FF0000"/>
    </w:rPr>
  </w:style>
  <w:style w:type="paragraph" w:customStyle="1" w:styleId="xl991">
    <w:name w:val="xl991"/>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pPr>
  </w:style>
  <w:style w:type="paragraph" w:customStyle="1" w:styleId="xl992">
    <w:name w:val="xl992"/>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993">
    <w:name w:val="xl993"/>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pPr>
    <w:rPr>
      <w:b/>
      <w:bCs/>
      <w:color w:val="FF0000"/>
    </w:rPr>
  </w:style>
  <w:style w:type="paragraph" w:customStyle="1" w:styleId="xl994">
    <w:name w:val="xl994"/>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color w:val="FF0000"/>
    </w:rPr>
  </w:style>
  <w:style w:type="paragraph" w:customStyle="1" w:styleId="xl995">
    <w:name w:val="xl995"/>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color w:val="FF0000"/>
    </w:rPr>
  </w:style>
  <w:style w:type="paragraph" w:customStyle="1" w:styleId="xl996">
    <w:name w:val="xl996"/>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color w:val="FF0000"/>
    </w:rPr>
  </w:style>
  <w:style w:type="paragraph" w:customStyle="1" w:styleId="xl997">
    <w:name w:val="xl997"/>
    <w:basedOn w:val="ad"/>
    <w:qFormat/>
    <w:rsid w:val="00580E51"/>
    <w:pPr>
      <w:pBdr>
        <w:top w:val="single" w:sz="4" w:space="0" w:color="auto"/>
        <w:bottom w:val="single" w:sz="4" w:space="0" w:color="auto"/>
      </w:pBdr>
      <w:spacing w:before="100" w:beforeAutospacing="1" w:after="100" w:afterAutospacing="1"/>
      <w:jc w:val="center"/>
    </w:pPr>
    <w:rPr>
      <w:b/>
      <w:bCs/>
      <w:color w:val="FF0000"/>
    </w:rPr>
  </w:style>
  <w:style w:type="paragraph" w:customStyle="1" w:styleId="xl998">
    <w:name w:val="xl998"/>
    <w:basedOn w:val="ad"/>
    <w:qFormat/>
    <w:rsid w:val="00580E51"/>
    <w:pPr>
      <w:spacing w:before="100" w:beforeAutospacing="1" w:after="100" w:afterAutospacing="1"/>
    </w:pPr>
    <w:rPr>
      <w:b/>
      <w:bCs/>
      <w:color w:val="FF0000"/>
    </w:rPr>
  </w:style>
  <w:style w:type="paragraph" w:customStyle="1" w:styleId="xl999">
    <w:name w:val="xl999"/>
    <w:basedOn w:val="ad"/>
    <w:qFormat/>
    <w:rsid w:val="00580E51"/>
    <w:pPr>
      <w:pBdr>
        <w:top w:val="single" w:sz="4" w:space="0" w:color="auto"/>
        <w:left w:val="single" w:sz="8" w:space="0" w:color="auto"/>
        <w:right w:val="single" w:sz="8" w:space="0" w:color="auto"/>
      </w:pBdr>
      <w:spacing w:before="100" w:beforeAutospacing="1" w:after="100" w:afterAutospacing="1"/>
      <w:jc w:val="center"/>
    </w:pPr>
  </w:style>
  <w:style w:type="paragraph" w:customStyle="1" w:styleId="xl1000">
    <w:name w:val="xl1000"/>
    <w:basedOn w:val="ad"/>
    <w:qFormat/>
    <w:rsid w:val="00580E51"/>
    <w:pPr>
      <w:pBdr>
        <w:top w:val="single" w:sz="4"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1001">
    <w:name w:val="xl1001"/>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b/>
      <w:bCs/>
      <w:color w:val="FF0000"/>
    </w:rPr>
  </w:style>
  <w:style w:type="paragraph" w:customStyle="1" w:styleId="xl1002">
    <w:name w:val="xl1002"/>
    <w:basedOn w:val="ad"/>
    <w:qFormat/>
    <w:rsid w:val="00580E51"/>
    <w:pPr>
      <w:shd w:val="clear" w:color="auto" w:fill="FFFFFF"/>
      <w:spacing w:before="100" w:beforeAutospacing="1" w:after="100" w:afterAutospacing="1"/>
    </w:pPr>
    <w:rPr>
      <w:b/>
      <w:bCs/>
      <w:color w:val="FF0000"/>
    </w:rPr>
  </w:style>
  <w:style w:type="paragraph" w:customStyle="1" w:styleId="xl1003">
    <w:name w:val="xl1003"/>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color w:val="FF0000"/>
    </w:rPr>
  </w:style>
  <w:style w:type="paragraph" w:customStyle="1" w:styleId="xl1004">
    <w:name w:val="xl1004"/>
    <w:basedOn w:val="ad"/>
    <w:qFormat/>
    <w:rsid w:val="00580E51"/>
    <w:pPr>
      <w:pBdr>
        <w:top w:val="single" w:sz="4"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05">
    <w:name w:val="xl1005"/>
    <w:basedOn w:val="ad"/>
    <w:qFormat/>
    <w:rsid w:val="00580E51"/>
    <w:pPr>
      <w:shd w:val="clear" w:color="auto" w:fill="FFFFFF"/>
      <w:spacing w:before="100" w:beforeAutospacing="1" w:after="100" w:afterAutospacing="1"/>
    </w:pPr>
    <w:rPr>
      <w:b/>
      <w:bCs/>
    </w:rPr>
  </w:style>
  <w:style w:type="paragraph" w:customStyle="1" w:styleId="xl1006">
    <w:name w:val="xl1006"/>
    <w:basedOn w:val="ad"/>
    <w:qFormat/>
    <w:rsid w:val="00580E51"/>
    <w:pPr>
      <w:shd w:val="clear" w:color="auto" w:fill="FFFFFF"/>
      <w:spacing w:before="100" w:beforeAutospacing="1" w:after="100" w:afterAutospacing="1"/>
    </w:pPr>
    <w:rPr>
      <w:b/>
      <w:bCs/>
    </w:rPr>
  </w:style>
  <w:style w:type="paragraph" w:customStyle="1" w:styleId="xl1007">
    <w:name w:val="xl1007"/>
    <w:basedOn w:val="ad"/>
    <w:qFormat/>
    <w:rsid w:val="00580E51"/>
    <w:pPr>
      <w:shd w:val="clear" w:color="auto" w:fill="FFFFFF"/>
      <w:spacing w:before="100" w:beforeAutospacing="1" w:after="100" w:afterAutospacing="1"/>
    </w:pPr>
    <w:rPr>
      <w:b/>
      <w:bCs/>
    </w:rPr>
  </w:style>
  <w:style w:type="paragraph" w:customStyle="1" w:styleId="xl1008">
    <w:name w:val="xl1008"/>
    <w:basedOn w:val="ad"/>
    <w:qFormat/>
    <w:rsid w:val="00580E51"/>
    <w:pPr>
      <w:shd w:val="clear" w:color="auto" w:fill="FFFFFF"/>
      <w:spacing w:before="100" w:beforeAutospacing="1" w:after="100" w:afterAutospacing="1"/>
      <w:jc w:val="center"/>
    </w:pPr>
    <w:rPr>
      <w:b/>
      <w:bCs/>
    </w:rPr>
  </w:style>
  <w:style w:type="paragraph" w:customStyle="1" w:styleId="xl1009">
    <w:name w:val="xl1009"/>
    <w:basedOn w:val="ad"/>
    <w:qFormat/>
    <w:rsid w:val="00580E51"/>
    <w:pPr>
      <w:shd w:val="clear" w:color="auto" w:fill="FFFFFF"/>
      <w:spacing w:before="100" w:beforeAutospacing="1" w:after="100" w:afterAutospacing="1"/>
      <w:jc w:val="center"/>
    </w:pPr>
    <w:rPr>
      <w:b/>
      <w:bCs/>
      <w:color w:val="FF0000"/>
    </w:rPr>
  </w:style>
  <w:style w:type="paragraph" w:customStyle="1" w:styleId="xl1010">
    <w:name w:val="xl1010"/>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1011">
    <w:name w:val="xl1011"/>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1012">
    <w:name w:val="xl1012"/>
    <w:basedOn w:val="ad"/>
    <w:qFormat/>
    <w:rsid w:val="00580E51"/>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013">
    <w:name w:val="xl1013"/>
    <w:basedOn w:val="ad"/>
    <w:qFormat/>
    <w:rsid w:val="00580E51"/>
    <w:pPr>
      <w:pBdr>
        <w:top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014">
    <w:name w:val="xl1014"/>
    <w:basedOn w:val="ad"/>
    <w:qFormat/>
    <w:rsid w:val="00580E51"/>
    <w:pPr>
      <w:shd w:val="clear" w:color="auto" w:fill="FFFFFF"/>
      <w:spacing w:before="100" w:beforeAutospacing="1" w:after="100" w:afterAutospacing="1"/>
    </w:pPr>
  </w:style>
  <w:style w:type="paragraph" w:customStyle="1" w:styleId="xl1015">
    <w:name w:val="xl1015"/>
    <w:basedOn w:val="ad"/>
    <w:qFormat/>
    <w:rsid w:val="00580E51"/>
    <w:pPr>
      <w:pBdr>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16">
    <w:name w:val="xl1016"/>
    <w:basedOn w:val="ad"/>
    <w:qFormat/>
    <w:rsid w:val="00580E51"/>
    <w:pPr>
      <w:pBdr>
        <w:left w:val="single" w:sz="8" w:space="0" w:color="auto"/>
        <w:bottom w:val="single" w:sz="8" w:space="0" w:color="auto"/>
      </w:pBdr>
      <w:spacing w:before="100" w:beforeAutospacing="1" w:after="100" w:afterAutospacing="1"/>
      <w:jc w:val="center"/>
    </w:pPr>
    <w:rPr>
      <w:b/>
      <w:bCs/>
    </w:rPr>
  </w:style>
  <w:style w:type="paragraph" w:customStyle="1" w:styleId="xl1017">
    <w:name w:val="xl1017"/>
    <w:basedOn w:val="ad"/>
    <w:qFormat/>
    <w:rsid w:val="00580E51"/>
    <w:pPr>
      <w:pBdr>
        <w:top w:val="single" w:sz="4"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1018">
    <w:name w:val="xl1018"/>
    <w:basedOn w:val="ad"/>
    <w:qFormat/>
    <w:rsid w:val="00580E51"/>
    <w:pPr>
      <w:pBdr>
        <w:top w:val="single" w:sz="8"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1019">
    <w:name w:val="xl1019"/>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1020">
    <w:name w:val="xl1020"/>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b/>
      <w:bCs/>
      <w:i/>
      <w:iCs/>
      <w:color w:val="FF0000"/>
    </w:rPr>
  </w:style>
  <w:style w:type="paragraph" w:customStyle="1" w:styleId="xl1021">
    <w:name w:val="xl1021"/>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b/>
      <w:bCs/>
      <w:i/>
      <w:iCs/>
    </w:rPr>
  </w:style>
  <w:style w:type="paragraph" w:customStyle="1" w:styleId="xl1022">
    <w:name w:val="xl1022"/>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b/>
      <w:bCs/>
      <w:color w:val="FF0000"/>
    </w:rPr>
  </w:style>
  <w:style w:type="paragraph" w:customStyle="1" w:styleId="xl1023">
    <w:name w:val="xl1023"/>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b/>
      <w:bCs/>
      <w:color w:val="FF0000"/>
    </w:rPr>
  </w:style>
  <w:style w:type="paragraph" w:customStyle="1" w:styleId="xl1024">
    <w:name w:val="xl1024"/>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i/>
      <w:iCs/>
    </w:rPr>
  </w:style>
  <w:style w:type="paragraph" w:customStyle="1" w:styleId="xl1025">
    <w:name w:val="xl1025"/>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color w:val="FFFFFF"/>
    </w:rPr>
  </w:style>
  <w:style w:type="paragraph" w:customStyle="1" w:styleId="xl1026">
    <w:name w:val="xl1026"/>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color w:val="FFFFFF"/>
    </w:rPr>
  </w:style>
  <w:style w:type="paragraph" w:customStyle="1" w:styleId="xl1027">
    <w:name w:val="xl1027"/>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color w:val="C4BD97"/>
    </w:rPr>
  </w:style>
  <w:style w:type="paragraph" w:customStyle="1" w:styleId="xl1028">
    <w:name w:val="xl1028"/>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1029">
    <w:name w:val="xl1029"/>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1030">
    <w:name w:val="xl1030"/>
    <w:basedOn w:val="ad"/>
    <w:qFormat/>
    <w:rsid w:val="00580E51"/>
    <w:pPr>
      <w:pBdr>
        <w:top w:val="single" w:sz="4" w:space="0" w:color="auto"/>
        <w:left w:val="single" w:sz="8" w:space="0" w:color="auto"/>
        <w:bottom w:val="single" w:sz="4" w:space="0" w:color="auto"/>
      </w:pBdr>
      <w:shd w:val="clear" w:color="auto" w:fill="FFFFFF"/>
      <w:spacing w:before="100" w:beforeAutospacing="1" w:after="100" w:afterAutospacing="1"/>
      <w:jc w:val="center"/>
    </w:pPr>
    <w:rPr>
      <w:color w:val="FF0000"/>
    </w:rPr>
  </w:style>
  <w:style w:type="paragraph" w:customStyle="1" w:styleId="xl1031">
    <w:name w:val="xl1031"/>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color w:val="FF0000"/>
    </w:rPr>
  </w:style>
  <w:style w:type="paragraph" w:customStyle="1" w:styleId="xl1032">
    <w:name w:val="xl1032"/>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color w:val="FF0000"/>
    </w:rPr>
  </w:style>
  <w:style w:type="paragraph" w:customStyle="1" w:styleId="xl1033">
    <w:name w:val="xl1033"/>
    <w:basedOn w:val="ad"/>
    <w:qFormat/>
    <w:rsid w:val="00580E51"/>
    <w:pPr>
      <w:pBdr>
        <w:left w:val="single" w:sz="8" w:space="0" w:color="auto"/>
        <w:bottom w:val="single" w:sz="4" w:space="0" w:color="auto"/>
        <w:right w:val="single" w:sz="8" w:space="0" w:color="auto"/>
      </w:pBdr>
      <w:spacing w:before="100" w:beforeAutospacing="1" w:after="100" w:afterAutospacing="1"/>
      <w:jc w:val="center"/>
    </w:pPr>
  </w:style>
  <w:style w:type="paragraph" w:customStyle="1" w:styleId="xl1034">
    <w:name w:val="xl1034"/>
    <w:basedOn w:val="ad"/>
    <w:qFormat/>
    <w:rsid w:val="00580E51"/>
    <w:pPr>
      <w:pBdr>
        <w:top w:val="single" w:sz="4" w:space="0" w:color="auto"/>
        <w:bottom w:val="single" w:sz="4" w:space="0" w:color="auto"/>
      </w:pBdr>
      <w:spacing w:before="100" w:beforeAutospacing="1" w:after="100" w:afterAutospacing="1"/>
      <w:jc w:val="center"/>
    </w:pPr>
  </w:style>
  <w:style w:type="paragraph" w:customStyle="1" w:styleId="xl1035">
    <w:name w:val="xl1035"/>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1036">
    <w:name w:val="xl1036"/>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1037">
    <w:name w:val="xl1037"/>
    <w:basedOn w:val="ad"/>
    <w:qFormat/>
    <w:rsid w:val="00580E51"/>
    <w:pPr>
      <w:pBdr>
        <w:top w:val="single" w:sz="4" w:space="0" w:color="auto"/>
        <w:bottom w:val="single" w:sz="4" w:space="0" w:color="auto"/>
      </w:pBdr>
      <w:spacing w:before="100" w:beforeAutospacing="1" w:after="100" w:afterAutospacing="1"/>
      <w:jc w:val="center"/>
    </w:pPr>
  </w:style>
  <w:style w:type="paragraph" w:customStyle="1" w:styleId="xl1038">
    <w:name w:val="xl1038"/>
    <w:basedOn w:val="ad"/>
    <w:qFormat/>
    <w:rsid w:val="00580E51"/>
    <w:pPr>
      <w:pBdr>
        <w:top w:val="single" w:sz="4" w:space="0" w:color="auto"/>
        <w:bottom w:val="single" w:sz="4" w:space="0" w:color="auto"/>
      </w:pBdr>
      <w:spacing w:before="100" w:beforeAutospacing="1" w:after="100" w:afterAutospacing="1"/>
      <w:jc w:val="center"/>
    </w:pPr>
    <w:rPr>
      <w:b/>
      <w:bCs/>
      <w:color w:val="FF0000"/>
    </w:rPr>
  </w:style>
  <w:style w:type="paragraph" w:customStyle="1" w:styleId="xl1039">
    <w:name w:val="xl1039"/>
    <w:basedOn w:val="ad"/>
    <w:qFormat/>
    <w:rsid w:val="00580E51"/>
    <w:pPr>
      <w:pBdr>
        <w:top w:val="single" w:sz="4" w:space="0" w:color="auto"/>
        <w:left w:val="single" w:sz="8" w:space="0" w:color="auto"/>
      </w:pBdr>
      <w:spacing w:before="100" w:beforeAutospacing="1" w:after="100" w:afterAutospacing="1"/>
    </w:pPr>
  </w:style>
  <w:style w:type="paragraph" w:customStyle="1" w:styleId="xl1040">
    <w:name w:val="xl1040"/>
    <w:basedOn w:val="ad"/>
    <w:qFormat/>
    <w:rsid w:val="00580E51"/>
    <w:pPr>
      <w:pBdr>
        <w:top w:val="single" w:sz="4" w:space="0" w:color="auto"/>
      </w:pBdr>
      <w:spacing w:before="100" w:beforeAutospacing="1" w:after="100" w:afterAutospacing="1"/>
      <w:jc w:val="center"/>
    </w:pPr>
  </w:style>
  <w:style w:type="paragraph" w:customStyle="1" w:styleId="xl1041">
    <w:name w:val="xl1041"/>
    <w:basedOn w:val="ad"/>
    <w:qFormat/>
    <w:rsid w:val="00580E51"/>
    <w:pPr>
      <w:pBdr>
        <w:top w:val="single" w:sz="4" w:space="0" w:color="auto"/>
        <w:left w:val="single" w:sz="8" w:space="0" w:color="auto"/>
        <w:right w:val="single" w:sz="8" w:space="0" w:color="auto"/>
      </w:pBdr>
      <w:spacing w:before="100" w:beforeAutospacing="1" w:after="100" w:afterAutospacing="1"/>
      <w:jc w:val="center"/>
    </w:pPr>
  </w:style>
  <w:style w:type="paragraph" w:customStyle="1" w:styleId="xl1042">
    <w:name w:val="xl1042"/>
    <w:basedOn w:val="ad"/>
    <w:qFormat/>
    <w:rsid w:val="00580E51"/>
    <w:pPr>
      <w:pBdr>
        <w:top w:val="single" w:sz="4" w:space="0" w:color="auto"/>
        <w:left w:val="single" w:sz="8" w:space="0" w:color="auto"/>
        <w:bottom w:val="single" w:sz="4" w:space="0" w:color="auto"/>
      </w:pBdr>
      <w:spacing w:before="100" w:beforeAutospacing="1" w:after="100" w:afterAutospacing="1"/>
      <w:jc w:val="center"/>
    </w:pPr>
    <w:rPr>
      <w:color w:val="FFFFFF"/>
    </w:rPr>
  </w:style>
  <w:style w:type="paragraph" w:customStyle="1" w:styleId="xl1043">
    <w:name w:val="xl1043"/>
    <w:basedOn w:val="ad"/>
    <w:qFormat/>
    <w:rsid w:val="00580E51"/>
    <w:pPr>
      <w:pBdr>
        <w:top w:val="single" w:sz="4" w:space="0" w:color="auto"/>
        <w:left w:val="single" w:sz="8" w:space="0" w:color="auto"/>
        <w:right w:val="single" w:sz="8" w:space="0" w:color="auto"/>
      </w:pBdr>
      <w:spacing w:before="100" w:beforeAutospacing="1" w:after="100" w:afterAutospacing="1"/>
      <w:jc w:val="center"/>
    </w:pPr>
    <w:rPr>
      <w:i/>
      <w:iCs/>
    </w:rPr>
  </w:style>
  <w:style w:type="paragraph" w:customStyle="1" w:styleId="xl1044">
    <w:name w:val="xl1044"/>
    <w:basedOn w:val="ad"/>
    <w:qFormat/>
    <w:rsid w:val="00580E51"/>
    <w:pPr>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jc w:val="center"/>
    </w:pPr>
    <w:rPr>
      <w:b/>
      <w:bCs/>
    </w:rPr>
  </w:style>
  <w:style w:type="paragraph" w:customStyle="1" w:styleId="xl1045">
    <w:name w:val="xl1045"/>
    <w:basedOn w:val="ad"/>
    <w:qFormat/>
    <w:rsid w:val="00580E51"/>
    <w:pPr>
      <w:shd w:val="clear" w:color="auto" w:fill="FFFFFF"/>
      <w:spacing w:before="100" w:beforeAutospacing="1" w:after="100" w:afterAutospacing="1"/>
      <w:jc w:val="center"/>
    </w:pPr>
    <w:rPr>
      <w:b/>
      <w:bCs/>
      <w:color w:val="FF0000"/>
    </w:rPr>
  </w:style>
  <w:style w:type="paragraph" w:customStyle="1" w:styleId="xl1046">
    <w:name w:val="xl1046"/>
    <w:basedOn w:val="ad"/>
    <w:qFormat/>
    <w:rsid w:val="00580E51"/>
    <w:pPr>
      <w:pBdr>
        <w:top w:val="single" w:sz="4" w:space="0" w:color="auto"/>
        <w:left w:val="single" w:sz="8" w:space="0" w:color="auto"/>
        <w:bottom w:val="single" w:sz="4" w:space="0" w:color="auto"/>
      </w:pBdr>
      <w:spacing w:before="100" w:beforeAutospacing="1" w:after="100" w:afterAutospacing="1"/>
      <w:jc w:val="center"/>
    </w:pPr>
  </w:style>
  <w:style w:type="paragraph" w:customStyle="1" w:styleId="xl1047">
    <w:name w:val="xl1047"/>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color w:val="FF0000"/>
    </w:rPr>
  </w:style>
  <w:style w:type="paragraph" w:customStyle="1" w:styleId="xl1048">
    <w:name w:val="xl1048"/>
    <w:basedOn w:val="ad"/>
    <w:qFormat/>
    <w:rsid w:val="00580E51"/>
    <w:pPr>
      <w:pBdr>
        <w:bottom w:val="single" w:sz="8" w:space="0" w:color="auto"/>
        <w:right w:val="single" w:sz="8" w:space="0" w:color="auto"/>
      </w:pBdr>
      <w:shd w:val="clear" w:color="auto" w:fill="FFFFFF"/>
      <w:spacing w:before="100" w:beforeAutospacing="1" w:after="100" w:afterAutospacing="1"/>
      <w:jc w:val="center"/>
    </w:pPr>
  </w:style>
  <w:style w:type="paragraph" w:customStyle="1" w:styleId="xl1049">
    <w:name w:val="xl1049"/>
    <w:basedOn w:val="ad"/>
    <w:qFormat/>
    <w:rsid w:val="00580E51"/>
    <w:pPr>
      <w:pBdr>
        <w:top w:val="single" w:sz="8" w:space="0" w:color="auto"/>
        <w:left w:val="single" w:sz="8" w:space="0" w:color="auto"/>
        <w:right w:val="single" w:sz="8" w:space="0" w:color="auto"/>
      </w:pBdr>
      <w:shd w:val="clear" w:color="auto" w:fill="99CCFF"/>
      <w:spacing w:before="100" w:beforeAutospacing="1" w:after="100" w:afterAutospacing="1"/>
      <w:jc w:val="center"/>
    </w:pPr>
    <w:rPr>
      <w:b/>
      <w:bCs/>
    </w:rPr>
  </w:style>
  <w:style w:type="paragraph" w:customStyle="1" w:styleId="xl1050">
    <w:name w:val="xl1050"/>
    <w:basedOn w:val="ad"/>
    <w:qFormat/>
    <w:rsid w:val="00580E51"/>
    <w:pPr>
      <w:pBdr>
        <w:left w:val="single" w:sz="8" w:space="0" w:color="auto"/>
        <w:right w:val="single" w:sz="8" w:space="0" w:color="auto"/>
      </w:pBdr>
      <w:shd w:val="clear" w:color="auto" w:fill="99CCFF"/>
      <w:spacing w:before="100" w:beforeAutospacing="1" w:after="100" w:afterAutospacing="1"/>
      <w:jc w:val="center"/>
    </w:pPr>
    <w:rPr>
      <w:b/>
      <w:bCs/>
    </w:rPr>
  </w:style>
  <w:style w:type="paragraph" w:customStyle="1" w:styleId="xl1051">
    <w:name w:val="xl1051"/>
    <w:basedOn w:val="ad"/>
    <w:qFormat/>
    <w:rsid w:val="00580E51"/>
    <w:pPr>
      <w:pBdr>
        <w:left w:val="single" w:sz="8" w:space="0" w:color="auto"/>
        <w:bottom w:val="single" w:sz="8" w:space="0" w:color="auto"/>
        <w:right w:val="single" w:sz="8" w:space="0" w:color="auto"/>
      </w:pBdr>
      <w:shd w:val="clear" w:color="auto" w:fill="99CCFF"/>
      <w:spacing w:before="100" w:beforeAutospacing="1" w:after="100" w:afterAutospacing="1"/>
      <w:jc w:val="center"/>
    </w:pPr>
    <w:rPr>
      <w:b/>
      <w:bCs/>
    </w:rPr>
  </w:style>
  <w:style w:type="paragraph" w:customStyle="1" w:styleId="xl1052">
    <w:name w:val="xl1052"/>
    <w:basedOn w:val="ad"/>
    <w:qFormat/>
    <w:rsid w:val="00580E51"/>
    <w:pPr>
      <w:pBdr>
        <w:left w:val="single" w:sz="8" w:space="0" w:color="auto"/>
        <w:bottom w:val="single" w:sz="8" w:space="0" w:color="auto"/>
        <w:right w:val="single" w:sz="8" w:space="0" w:color="auto"/>
      </w:pBdr>
      <w:shd w:val="clear" w:color="auto" w:fill="99CCFF"/>
      <w:spacing w:before="100" w:beforeAutospacing="1" w:after="100" w:afterAutospacing="1"/>
      <w:jc w:val="center"/>
    </w:pPr>
    <w:rPr>
      <w:rFonts w:ascii="Arial" w:hAnsi="Arial" w:cs="Arial"/>
      <w:b/>
      <w:bCs/>
    </w:rPr>
  </w:style>
  <w:style w:type="paragraph" w:customStyle="1" w:styleId="xl1053">
    <w:name w:val="xl1053"/>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1054">
    <w:name w:val="xl1054"/>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55">
    <w:name w:val="xl1055"/>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1056">
    <w:name w:val="xl1056"/>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rPr>
      <w:b/>
      <w:bCs/>
    </w:rPr>
  </w:style>
  <w:style w:type="paragraph" w:customStyle="1" w:styleId="xl1057">
    <w:name w:val="xl1057"/>
    <w:basedOn w:val="ad"/>
    <w:qFormat/>
    <w:rsid w:val="00580E51"/>
    <w:pPr>
      <w:shd w:val="clear" w:color="auto" w:fill="FFFFFF"/>
      <w:spacing w:before="100" w:beforeAutospacing="1" w:after="100" w:afterAutospacing="1"/>
      <w:jc w:val="center"/>
    </w:pPr>
    <w:rPr>
      <w:b/>
      <w:bCs/>
      <w:i/>
      <w:iCs/>
      <w:color w:val="FF0000"/>
    </w:rPr>
  </w:style>
  <w:style w:type="paragraph" w:customStyle="1" w:styleId="xl1058">
    <w:name w:val="xl1058"/>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59">
    <w:name w:val="xl1059"/>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1060">
    <w:name w:val="xl1060"/>
    <w:basedOn w:val="ad"/>
    <w:qFormat/>
    <w:rsid w:val="00580E51"/>
    <w:pPr>
      <w:spacing w:before="100" w:beforeAutospacing="1" w:after="100" w:afterAutospacing="1"/>
      <w:jc w:val="center"/>
    </w:pPr>
  </w:style>
  <w:style w:type="paragraph" w:customStyle="1" w:styleId="xl1061">
    <w:name w:val="xl1061"/>
    <w:basedOn w:val="ad"/>
    <w:qFormat/>
    <w:rsid w:val="00580E5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jc w:val="right"/>
    </w:pPr>
    <w:rPr>
      <w:b/>
      <w:bCs/>
    </w:rPr>
  </w:style>
  <w:style w:type="paragraph" w:customStyle="1" w:styleId="xl1062">
    <w:name w:val="xl1062"/>
    <w:basedOn w:val="ad"/>
    <w:qFormat/>
    <w:rsid w:val="00580E51"/>
    <w:pPr>
      <w:pBdr>
        <w:top w:val="single" w:sz="8" w:space="0" w:color="auto"/>
        <w:left w:val="single" w:sz="4" w:space="0" w:color="auto"/>
        <w:bottom w:val="single" w:sz="8" w:space="0" w:color="auto"/>
      </w:pBdr>
      <w:shd w:val="clear" w:color="auto" w:fill="CCFFFF"/>
      <w:spacing w:before="100" w:beforeAutospacing="1" w:after="100" w:afterAutospacing="1"/>
      <w:jc w:val="right"/>
    </w:pPr>
    <w:rPr>
      <w:b/>
      <w:bCs/>
    </w:rPr>
  </w:style>
  <w:style w:type="paragraph" w:customStyle="1" w:styleId="xl1063">
    <w:name w:val="xl1063"/>
    <w:basedOn w:val="ad"/>
    <w:qFormat/>
    <w:rsid w:val="00580E51"/>
    <w:pPr>
      <w:pBdr>
        <w:top w:val="single" w:sz="8" w:space="0" w:color="auto"/>
        <w:left w:val="single" w:sz="4" w:space="0" w:color="auto"/>
        <w:bottom w:val="single" w:sz="8" w:space="0" w:color="auto"/>
        <w:right w:val="single" w:sz="8" w:space="0" w:color="auto"/>
      </w:pBdr>
      <w:shd w:val="clear" w:color="auto" w:fill="CCFFFF"/>
      <w:spacing w:before="100" w:beforeAutospacing="1" w:after="100" w:afterAutospacing="1"/>
      <w:jc w:val="right"/>
    </w:pPr>
    <w:rPr>
      <w:b/>
      <w:bCs/>
    </w:rPr>
  </w:style>
  <w:style w:type="paragraph" w:customStyle="1" w:styleId="xl1064">
    <w:name w:val="xl1064"/>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1065">
    <w:name w:val="xl1065"/>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center"/>
    </w:pPr>
    <w:rPr>
      <w:b/>
      <w:bCs/>
    </w:rPr>
  </w:style>
  <w:style w:type="paragraph" w:customStyle="1" w:styleId="xl1066">
    <w:name w:val="xl1066"/>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67">
    <w:name w:val="xl1067"/>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68">
    <w:name w:val="xl1068"/>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1069">
    <w:name w:val="xl1069"/>
    <w:basedOn w:val="ad"/>
    <w:qFormat/>
    <w:rsid w:val="00580E51"/>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style>
  <w:style w:type="paragraph" w:customStyle="1" w:styleId="xl1070">
    <w:name w:val="xl1070"/>
    <w:basedOn w:val="ad"/>
    <w:qFormat/>
    <w:rsid w:val="00580E51"/>
    <w:pPr>
      <w:pBdr>
        <w:top w:val="single" w:sz="4" w:space="0" w:color="auto"/>
        <w:left w:val="single" w:sz="8" w:space="0" w:color="auto"/>
        <w:bottom w:val="single" w:sz="4" w:space="0" w:color="auto"/>
        <w:right w:val="single" w:sz="8" w:space="0" w:color="auto"/>
      </w:pBdr>
      <w:spacing w:before="100" w:beforeAutospacing="1" w:after="100" w:afterAutospacing="1"/>
      <w:jc w:val="center"/>
    </w:pPr>
    <w:rPr>
      <w:b/>
      <w:bCs/>
    </w:rPr>
  </w:style>
  <w:style w:type="paragraph" w:customStyle="1" w:styleId="xl1071">
    <w:name w:val="xl1071"/>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right"/>
    </w:pPr>
    <w:rPr>
      <w:b/>
      <w:bCs/>
    </w:rPr>
  </w:style>
  <w:style w:type="paragraph" w:customStyle="1" w:styleId="xl1072">
    <w:name w:val="xl1072"/>
    <w:basedOn w:val="ad"/>
    <w:qFormat/>
    <w:rsid w:val="00580E51"/>
    <w:pPr>
      <w:pBdr>
        <w:top w:val="single" w:sz="4" w:space="0" w:color="auto"/>
        <w:left w:val="single" w:sz="8" w:space="0" w:color="auto"/>
        <w:bottom w:val="single" w:sz="4" w:space="0" w:color="auto"/>
        <w:right w:val="single" w:sz="8" w:space="0" w:color="auto"/>
      </w:pBdr>
      <w:shd w:val="clear" w:color="auto" w:fill="C0C0C0"/>
      <w:spacing w:before="100" w:beforeAutospacing="1" w:after="100" w:afterAutospacing="1"/>
      <w:jc w:val="right"/>
    </w:pPr>
    <w:rPr>
      <w:b/>
      <w:bCs/>
    </w:rPr>
  </w:style>
  <w:style w:type="paragraph" w:customStyle="1" w:styleId="xl1073">
    <w:name w:val="xl1073"/>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right"/>
    </w:pPr>
    <w:rPr>
      <w:b/>
      <w:bCs/>
    </w:rPr>
  </w:style>
  <w:style w:type="paragraph" w:customStyle="1" w:styleId="xl1074">
    <w:name w:val="xl1074"/>
    <w:basedOn w:val="ad"/>
    <w:qFormat/>
    <w:rsid w:val="00580E51"/>
    <w:pPr>
      <w:pBdr>
        <w:top w:val="single" w:sz="4" w:space="0" w:color="auto"/>
        <w:left w:val="single" w:sz="8" w:space="0" w:color="auto"/>
        <w:bottom w:val="single" w:sz="4" w:space="0" w:color="auto"/>
        <w:right w:val="single" w:sz="8" w:space="0" w:color="auto"/>
      </w:pBdr>
      <w:shd w:val="clear" w:color="auto" w:fill="CCFFFF"/>
      <w:spacing w:before="100" w:beforeAutospacing="1" w:after="100" w:afterAutospacing="1"/>
      <w:jc w:val="right"/>
    </w:pPr>
    <w:rPr>
      <w:b/>
      <w:bCs/>
    </w:rPr>
  </w:style>
  <w:style w:type="paragraph" w:customStyle="1" w:styleId="xl1075">
    <w:name w:val="xl1075"/>
    <w:basedOn w:val="ad"/>
    <w:qFormat/>
    <w:rsid w:val="00580E51"/>
    <w:pPr>
      <w:pBdr>
        <w:top w:val="single" w:sz="4" w:space="0" w:color="auto"/>
        <w:left w:val="single" w:sz="8" w:space="0" w:color="auto"/>
        <w:right w:val="single" w:sz="8" w:space="0" w:color="auto"/>
      </w:pBdr>
      <w:spacing w:before="100" w:beforeAutospacing="1" w:after="100" w:afterAutospacing="1"/>
      <w:jc w:val="right"/>
    </w:pPr>
  </w:style>
  <w:style w:type="paragraph" w:customStyle="1" w:styleId="xl1076">
    <w:name w:val="xl1076"/>
    <w:basedOn w:val="ad"/>
    <w:qFormat/>
    <w:rsid w:val="00580E51"/>
    <w:pPr>
      <w:pBdr>
        <w:top w:val="single" w:sz="4" w:space="0" w:color="auto"/>
        <w:left w:val="single" w:sz="8" w:space="0" w:color="auto"/>
        <w:right w:val="single" w:sz="8" w:space="0" w:color="auto"/>
      </w:pBdr>
      <w:spacing w:before="100" w:beforeAutospacing="1" w:after="100" w:afterAutospacing="1"/>
      <w:jc w:val="right"/>
    </w:pPr>
  </w:style>
  <w:style w:type="paragraph" w:customStyle="1" w:styleId="xl1077">
    <w:name w:val="xl1077"/>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pPr>
  </w:style>
  <w:style w:type="paragraph" w:customStyle="1" w:styleId="xl1078">
    <w:name w:val="xl1078"/>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pPr>
  </w:style>
  <w:style w:type="paragraph" w:customStyle="1" w:styleId="xl1079">
    <w:name w:val="xl1079"/>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80">
    <w:name w:val="xl1080"/>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81">
    <w:name w:val="xl1081"/>
    <w:basedOn w:val="ad"/>
    <w:qFormat/>
    <w:rsid w:val="00580E51"/>
    <w:pPr>
      <w:pBdr>
        <w:top w:val="single" w:sz="4" w:space="0" w:color="auto"/>
        <w:left w:val="single" w:sz="8" w:space="0" w:color="auto"/>
        <w:right w:val="single" w:sz="8" w:space="0" w:color="auto"/>
      </w:pBdr>
      <w:spacing w:before="100" w:beforeAutospacing="1" w:after="100" w:afterAutospacing="1"/>
      <w:jc w:val="right"/>
    </w:pPr>
  </w:style>
  <w:style w:type="paragraph" w:customStyle="1" w:styleId="xl1082">
    <w:name w:val="xl1082"/>
    <w:basedOn w:val="ad"/>
    <w:qFormat/>
    <w:rsid w:val="00580E51"/>
    <w:pPr>
      <w:pBdr>
        <w:top w:val="single" w:sz="4" w:space="0" w:color="auto"/>
        <w:left w:val="single" w:sz="8" w:space="0" w:color="auto"/>
        <w:right w:val="single" w:sz="8" w:space="0" w:color="auto"/>
      </w:pBdr>
      <w:spacing w:before="100" w:beforeAutospacing="1" w:after="100" w:afterAutospacing="1"/>
      <w:jc w:val="right"/>
    </w:pPr>
  </w:style>
  <w:style w:type="paragraph" w:customStyle="1" w:styleId="xl1083">
    <w:name w:val="xl1083"/>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pPr>
  </w:style>
  <w:style w:type="paragraph" w:customStyle="1" w:styleId="xl1084">
    <w:name w:val="xl1084"/>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right"/>
    </w:pPr>
  </w:style>
  <w:style w:type="paragraph" w:customStyle="1" w:styleId="xl1085">
    <w:name w:val="xl1085"/>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86">
    <w:name w:val="xl1086"/>
    <w:basedOn w:val="ad"/>
    <w:qFormat/>
    <w:rsid w:val="00580E51"/>
    <w:pPr>
      <w:pBdr>
        <w:top w:val="single" w:sz="8" w:space="0" w:color="auto"/>
        <w:left w:val="single" w:sz="8" w:space="0" w:color="auto"/>
        <w:bottom w:val="single" w:sz="4" w:space="0" w:color="auto"/>
        <w:right w:val="single" w:sz="8" w:space="0" w:color="auto"/>
      </w:pBdr>
      <w:shd w:val="clear" w:color="auto" w:fill="CCFFFF"/>
      <w:spacing w:before="100" w:beforeAutospacing="1" w:after="100" w:afterAutospacing="1"/>
      <w:jc w:val="center"/>
    </w:pPr>
    <w:rPr>
      <w:b/>
      <w:bCs/>
    </w:rPr>
  </w:style>
  <w:style w:type="paragraph" w:customStyle="1" w:styleId="xl1087">
    <w:name w:val="xl1087"/>
    <w:basedOn w:val="ad"/>
    <w:qFormat/>
    <w:rsid w:val="00580E51"/>
    <w:pPr>
      <w:pBdr>
        <w:top w:val="single" w:sz="4" w:space="0" w:color="auto"/>
        <w:left w:val="single" w:sz="8" w:space="0" w:color="auto"/>
        <w:bottom w:val="single" w:sz="8" w:space="0" w:color="auto"/>
        <w:right w:val="single" w:sz="8" w:space="0" w:color="auto"/>
      </w:pBdr>
      <w:shd w:val="clear" w:color="auto" w:fill="C0C0C0"/>
      <w:spacing w:before="100" w:beforeAutospacing="1" w:after="100" w:afterAutospacing="1"/>
      <w:jc w:val="center"/>
    </w:pPr>
  </w:style>
  <w:style w:type="paragraph" w:customStyle="1" w:styleId="xl1088">
    <w:name w:val="xl1088"/>
    <w:basedOn w:val="ad"/>
    <w:qFormat/>
    <w:rsid w:val="00580E51"/>
    <w:pPr>
      <w:pBdr>
        <w:left w:val="single" w:sz="8" w:space="0" w:color="auto"/>
        <w:right w:val="single" w:sz="8" w:space="0" w:color="auto"/>
      </w:pBdr>
      <w:shd w:val="clear" w:color="auto" w:fill="FFFFFF"/>
      <w:spacing w:before="100" w:beforeAutospacing="1" w:after="100" w:afterAutospacing="1"/>
      <w:jc w:val="center"/>
    </w:pPr>
    <w:rPr>
      <w:b/>
      <w:bCs/>
    </w:rPr>
  </w:style>
  <w:style w:type="paragraph" w:customStyle="1" w:styleId="xl1089">
    <w:name w:val="xl1089"/>
    <w:basedOn w:val="ad"/>
    <w:qFormat/>
    <w:rsid w:val="00580E51"/>
    <w:pPr>
      <w:pBdr>
        <w:top w:val="single" w:sz="8" w:space="0" w:color="auto"/>
        <w:left w:val="single" w:sz="4" w:space="0" w:color="auto"/>
        <w:bottom w:val="single" w:sz="8" w:space="0" w:color="auto"/>
        <w:right w:val="single" w:sz="4" w:space="0" w:color="auto"/>
      </w:pBdr>
      <w:shd w:val="clear" w:color="auto" w:fill="CCFFFF"/>
      <w:spacing w:before="100" w:beforeAutospacing="1" w:after="100" w:afterAutospacing="1"/>
    </w:pPr>
    <w:rPr>
      <w:b/>
      <w:bCs/>
    </w:rPr>
  </w:style>
  <w:style w:type="paragraph" w:customStyle="1" w:styleId="xl1090">
    <w:name w:val="xl1090"/>
    <w:basedOn w:val="ad"/>
    <w:qFormat/>
    <w:rsid w:val="00580E51"/>
    <w:pPr>
      <w:pBdr>
        <w:top w:val="single" w:sz="8" w:space="0" w:color="auto"/>
        <w:left w:val="single" w:sz="8" w:space="0" w:color="auto"/>
        <w:bottom w:val="single" w:sz="8" w:space="0" w:color="auto"/>
        <w:right w:val="single" w:sz="4" w:space="0" w:color="auto"/>
      </w:pBdr>
      <w:shd w:val="clear" w:color="auto" w:fill="CCFFFF"/>
      <w:spacing w:before="100" w:beforeAutospacing="1" w:after="100" w:afterAutospacing="1"/>
      <w:jc w:val="center"/>
    </w:pPr>
    <w:rPr>
      <w:b/>
      <w:bCs/>
    </w:rPr>
  </w:style>
  <w:style w:type="paragraph" w:customStyle="1" w:styleId="xl1091">
    <w:name w:val="xl1091"/>
    <w:basedOn w:val="ad"/>
    <w:qFormat/>
    <w:rsid w:val="00580E51"/>
    <w:pPr>
      <w:pBdr>
        <w:top w:val="single" w:sz="8" w:space="0" w:color="auto"/>
        <w:left w:val="single" w:sz="8" w:space="0" w:color="auto"/>
      </w:pBdr>
      <w:shd w:val="clear" w:color="auto" w:fill="FFFFFF"/>
      <w:spacing w:before="100" w:beforeAutospacing="1" w:after="100" w:afterAutospacing="1"/>
    </w:pPr>
  </w:style>
  <w:style w:type="paragraph" w:customStyle="1" w:styleId="xl1092">
    <w:name w:val="xl1092"/>
    <w:basedOn w:val="ad"/>
    <w:qFormat/>
    <w:rsid w:val="00580E51"/>
    <w:pPr>
      <w:pBdr>
        <w:left w:val="single" w:sz="8" w:space="0" w:color="auto"/>
      </w:pBdr>
      <w:shd w:val="clear" w:color="auto" w:fill="FFFFFF"/>
      <w:spacing w:before="100" w:beforeAutospacing="1" w:after="100" w:afterAutospacing="1"/>
    </w:pPr>
  </w:style>
  <w:style w:type="paragraph" w:customStyle="1" w:styleId="xl1093">
    <w:name w:val="xl1093"/>
    <w:basedOn w:val="ad"/>
    <w:qFormat/>
    <w:rsid w:val="00580E51"/>
    <w:pPr>
      <w:pBdr>
        <w:left w:val="single" w:sz="8" w:space="0" w:color="auto"/>
        <w:bottom w:val="single" w:sz="8" w:space="0" w:color="auto"/>
      </w:pBdr>
      <w:shd w:val="clear" w:color="auto" w:fill="FFFFFF"/>
      <w:spacing w:before="100" w:beforeAutospacing="1" w:after="100" w:afterAutospacing="1"/>
    </w:pPr>
  </w:style>
  <w:style w:type="paragraph" w:customStyle="1" w:styleId="xl1094">
    <w:name w:val="xl1094"/>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095">
    <w:name w:val="xl1095"/>
    <w:basedOn w:val="ad"/>
    <w:qFormat/>
    <w:rsid w:val="00580E5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96">
    <w:name w:val="xl1096"/>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097">
    <w:name w:val="xl1097"/>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098">
    <w:name w:val="xl1098"/>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099">
    <w:name w:val="xl1099"/>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100">
    <w:name w:val="xl1100"/>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1101">
    <w:name w:val="xl1101"/>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102">
    <w:name w:val="xl1102"/>
    <w:basedOn w:val="ad"/>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style>
  <w:style w:type="paragraph" w:customStyle="1" w:styleId="xl1103">
    <w:name w:val="xl1103"/>
    <w:basedOn w:val="ad"/>
    <w:uiPriority w:val="99"/>
    <w:qFormat/>
    <w:rsid w:val="00580E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character" w:customStyle="1" w:styleId="1ffffffb">
    <w:name w:val="Текст макроса Знак1"/>
    <w:basedOn w:val="ae"/>
    <w:uiPriority w:val="99"/>
    <w:semiHidden/>
    <w:rsid w:val="00580E51"/>
    <w:rPr>
      <w:rFonts w:ascii="Consolas" w:hAnsi="Consolas" w:cs="Consolas"/>
    </w:rPr>
  </w:style>
  <w:style w:type="character" w:customStyle="1" w:styleId="FontStyle12">
    <w:name w:val="Font Style12"/>
    <w:basedOn w:val="ae"/>
    <w:rsid w:val="00580E51"/>
    <w:rPr>
      <w:rFonts w:ascii="Tahoma" w:hAnsi="Tahoma" w:cs="Tahoma" w:hint="default"/>
      <w:sz w:val="18"/>
      <w:szCs w:val="18"/>
    </w:rPr>
  </w:style>
  <w:style w:type="character" w:customStyle="1" w:styleId="afffffffffffffffc">
    <w:name w:val="Цветовое выделение"/>
    <w:uiPriority w:val="99"/>
    <w:rsid w:val="00580E51"/>
    <w:rPr>
      <w:b/>
      <w:bCs/>
      <w:color w:val="26282F"/>
      <w:sz w:val="26"/>
      <w:szCs w:val="26"/>
    </w:rPr>
  </w:style>
  <w:style w:type="character" w:customStyle="1" w:styleId="menu2">
    <w:name w:val="menu2"/>
    <w:basedOn w:val="ae"/>
    <w:rsid w:val="00580E51"/>
  </w:style>
  <w:style w:type="character" w:customStyle="1" w:styleId="r">
    <w:name w:val="r"/>
    <w:basedOn w:val="ae"/>
    <w:rsid w:val="00580E51"/>
  </w:style>
  <w:style w:type="character" w:customStyle="1" w:styleId="st">
    <w:name w:val="st"/>
    <w:basedOn w:val="ae"/>
    <w:rsid w:val="00580E51"/>
  </w:style>
  <w:style w:type="table" w:customStyle="1" w:styleId="1191">
    <w:name w:val="Сетка таблицы119"/>
    <w:basedOn w:val="af"/>
    <w:uiPriority w:val="59"/>
    <w:qFormat/>
    <w:rsid w:val="00580E5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
    <w:name w:val="Сетка таблицы210"/>
    <w:basedOn w:val="af"/>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0">
    <w:name w:val="Сетка таблицы310"/>
    <w:basedOn w:val="af"/>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
    <w:name w:val="Сетка таблицы411"/>
    <w:basedOn w:val="af"/>
    <w:uiPriority w:val="59"/>
    <w:rsid w:val="00580E5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1">
    <w:name w:val="Сетка таблицы57"/>
    <w:basedOn w:val="af"/>
    <w:uiPriority w:val="39"/>
    <w:rsid w:val="00580E5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f"/>
    <w:uiPriority w:val="59"/>
    <w:rsid w:val="00580E5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0">
    <w:name w:val="Сетка таблицы321"/>
    <w:basedOn w:val="af"/>
    <w:uiPriority w:val="59"/>
    <w:qFormat/>
    <w:rsid w:val="00580E5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1">
    <w:name w:val="Сетка таблицы1110"/>
    <w:basedOn w:val="af"/>
    <w:qFormat/>
    <w:rsid w:val="00580E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4">
    <w:name w:val="1 / 1.1 / 1.1.114"/>
    <w:rsid w:val="00580E51"/>
    <w:pPr>
      <w:numPr>
        <w:numId w:val="49"/>
      </w:numPr>
    </w:pPr>
  </w:style>
  <w:style w:type="paragraph" w:customStyle="1" w:styleId="bodytext0">
    <w:name w:val="bodytext"/>
    <w:basedOn w:val="ad"/>
    <w:qFormat/>
    <w:rsid w:val="00580E51"/>
    <w:pPr>
      <w:spacing w:before="100" w:beforeAutospacing="1" w:after="100" w:afterAutospacing="1"/>
    </w:pPr>
  </w:style>
  <w:style w:type="character" w:customStyle="1" w:styleId="8e">
    <w:name w:val="Основной текст8"/>
    <w:basedOn w:val="aff6"/>
    <w:rsid w:val="00580E51"/>
    <w:rPr>
      <w:rFonts w:ascii="Times New Roman" w:eastAsia="Times New Roman" w:hAnsi="Times New Roman" w:cs="Times New Roman"/>
      <w:sz w:val="20"/>
      <w:szCs w:val="20"/>
      <w:shd w:val="clear" w:color="auto" w:fill="FFFFFF"/>
    </w:rPr>
  </w:style>
  <w:style w:type="paragraph" w:customStyle="1" w:styleId="109">
    <w:name w:val="Основной текст10"/>
    <w:basedOn w:val="ad"/>
    <w:qFormat/>
    <w:rsid w:val="00580E51"/>
    <w:pPr>
      <w:shd w:val="clear" w:color="auto" w:fill="FFFFFF"/>
      <w:spacing w:line="0" w:lineRule="atLeast"/>
    </w:pPr>
    <w:rPr>
      <w:sz w:val="20"/>
      <w:szCs w:val="20"/>
    </w:rPr>
  </w:style>
  <w:style w:type="character" w:customStyle="1" w:styleId="5fe">
    <w:name w:val="Основной текст5"/>
    <w:basedOn w:val="aff6"/>
    <w:rsid w:val="00580E51"/>
    <w:rPr>
      <w:rFonts w:ascii="Times New Roman" w:eastAsia="Times New Roman" w:hAnsi="Times New Roman" w:cs="Times New Roman"/>
      <w:sz w:val="20"/>
      <w:szCs w:val="20"/>
      <w:shd w:val="clear" w:color="auto" w:fill="FFFFFF"/>
    </w:rPr>
  </w:style>
  <w:style w:type="paragraph" w:customStyle="1" w:styleId="afffffffffffffffd">
    <w:name w:val="# ОСНОВНОЙ ТЕКСТ"/>
    <w:basedOn w:val="ad"/>
    <w:qFormat/>
    <w:rsid w:val="00580E51"/>
    <w:pPr>
      <w:widowControl w:val="0"/>
      <w:spacing w:before="60" w:after="60" w:afterAutospacing="1" w:line="288" w:lineRule="auto"/>
      <w:jc w:val="both"/>
      <w:textAlignment w:val="baseline"/>
    </w:pPr>
    <w:rPr>
      <w:rFonts w:cs="Arial"/>
      <w:szCs w:val="20"/>
      <w:lang w:eastAsia="zh-CN"/>
    </w:rPr>
  </w:style>
  <w:style w:type="paragraph" w:customStyle="1" w:styleId="afffffffffffffffe">
    <w:name w:val="ДЛЯ ТАБЛ"/>
    <w:basedOn w:val="ad"/>
    <w:uiPriority w:val="99"/>
    <w:qFormat/>
    <w:rsid w:val="00580E51"/>
    <w:pPr>
      <w:jc w:val="center"/>
    </w:pPr>
    <w:rPr>
      <w:sz w:val="20"/>
      <w:szCs w:val="20"/>
    </w:rPr>
  </w:style>
  <w:style w:type="table" w:customStyle="1" w:styleId="670">
    <w:name w:val="Сетка таблицы67"/>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4">
    <w:name w:val="Нет списка29"/>
    <w:next w:val="af0"/>
    <w:uiPriority w:val="99"/>
    <w:semiHidden/>
    <w:unhideWhenUsed/>
    <w:rsid w:val="00580E51"/>
  </w:style>
  <w:style w:type="numbering" w:customStyle="1" w:styleId="11112">
    <w:name w:val="Нет списка1111"/>
    <w:next w:val="af0"/>
    <w:uiPriority w:val="99"/>
    <w:semiHidden/>
    <w:unhideWhenUsed/>
    <w:rsid w:val="00580E51"/>
  </w:style>
  <w:style w:type="paragraph" w:customStyle="1" w:styleId="bodytext4">
    <w:name w:val="bodytext4"/>
    <w:basedOn w:val="ad"/>
    <w:uiPriority w:val="99"/>
    <w:qFormat/>
    <w:rsid w:val="00580E51"/>
    <w:pPr>
      <w:spacing w:before="100" w:beforeAutospacing="1" w:after="150"/>
    </w:pPr>
    <w:rPr>
      <w:color w:val="949494"/>
    </w:rPr>
  </w:style>
  <w:style w:type="paragraph" w:customStyle="1" w:styleId="1ffffffc">
    <w:name w:val="Верхний колонтитул1"/>
    <w:basedOn w:val="ad"/>
    <w:next w:val="af9"/>
    <w:uiPriority w:val="99"/>
    <w:qFormat/>
    <w:rsid w:val="00580E51"/>
    <w:pPr>
      <w:tabs>
        <w:tab w:val="center" w:pos="4677"/>
        <w:tab w:val="right" w:pos="9355"/>
      </w:tabs>
    </w:pPr>
    <w:rPr>
      <w:rFonts w:ascii="Calibri" w:hAnsi="Calibri"/>
      <w:sz w:val="22"/>
    </w:rPr>
  </w:style>
  <w:style w:type="paragraph" w:customStyle="1" w:styleId="1ffffffd">
    <w:name w:val="Нижний колонтитул1"/>
    <w:basedOn w:val="ad"/>
    <w:next w:val="afb"/>
    <w:uiPriority w:val="99"/>
    <w:qFormat/>
    <w:rsid w:val="00580E51"/>
    <w:pPr>
      <w:tabs>
        <w:tab w:val="center" w:pos="4677"/>
        <w:tab w:val="right" w:pos="9355"/>
      </w:tabs>
    </w:pPr>
    <w:rPr>
      <w:rFonts w:ascii="Calibri" w:hAnsi="Calibri"/>
      <w:sz w:val="22"/>
    </w:rPr>
  </w:style>
  <w:style w:type="table" w:styleId="-51">
    <w:name w:val="Light Shading Accent 5"/>
    <w:basedOn w:val="af"/>
    <w:uiPriority w:val="99"/>
    <w:rsid w:val="00580E51"/>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271">
    <w:name w:val="Сетка таблицы127"/>
    <w:basedOn w:val="af"/>
    <w:next w:val="aff3"/>
    <w:uiPriority w:val="39"/>
    <w:qFormat/>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fffffe">
    <w:name w:val="Схема документа1"/>
    <w:basedOn w:val="ad"/>
    <w:next w:val="aff4"/>
    <w:uiPriority w:val="99"/>
    <w:semiHidden/>
    <w:unhideWhenUsed/>
    <w:qFormat/>
    <w:rsid w:val="00580E51"/>
    <w:rPr>
      <w:rFonts w:ascii="Tahoma" w:hAnsi="Tahoma" w:cs="Tahoma"/>
      <w:sz w:val="16"/>
      <w:szCs w:val="16"/>
    </w:rPr>
  </w:style>
  <w:style w:type="paragraph" w:customStyle="1" w:styleId="1fffffff">
    <w:name w:val="Заголовок оглавления1"/>
    <w:basedOn w:val="10"/>
    <w:next w:val="ad"/>
    <w:unhideWhenUsed/>
    <w:qFormat/>
    <w:rsid w:val="00580E51"/>
    <w:pPr>
      <w:keepNext/>
      <w:tabs>
        <w:tab w:val="left" w:pos="1100"/>
      </w:tabs>
      <w:suppressAutoHyphens/>
      <w:spacing w:before="480" w:line="276" w:lineRule="auto"/>
      <w:outlineLvl w:val="9"/>
    </w:pPr>
    <w:rPr>
      <w:rFonts w:ascii="Cambria" w:eastAsia="Times New Roman" w:hAnsi="Cambria" w:cs="Times New Roman"/>
      <w:bCs/>
      <w:color w:val="365F91"/>
      <w:szCs w:val="28"/>
      <w:lang w:eastAsia="en-US"/>
    </w:rPr>
  </w:style>
  <w:style w:type="paragraph" w:customStyle="1" w:styleId="417">
    <w:name w:val="Оглавление 41"/>
    <w:basedOn w:val="ad"/>
    <w:next w:val="ad"/>
    <w:autoRedefine/>
    <w:uiPriority w:val="39"/>
    <w:unhideWhenUsed/>
    <w:qFormat/>
    <w:rsid w:val="00580E51"/>
    <w:pPr>
      <w:spacing w:after="100" w:line="276" w:lineRule="auto"/>
      <w:ind w:left="660"/>
    </w:pPr>
    <w:rPr>
      <w:rFonts w:ascii="Calibri" w:hAnsi="Calibri"/>
      <w:sz w:val="22"/>
    </w:rPr>
  </w:style>
  <w:style w:type="paragraph" w:customStyle="1" w:styleId="518">
    <w:name w:val="Оглавление 51"/>
    <w:basedOn w:val="ad"/>
    <w:next w:val="ad"/>
    <w:autoRedefine/>
    <w:uiPriority w:val="39"/>
    <w:unhideWhenUsed/>
    <w:qFormat/>
    <w:rsid w:val="00580E51"/>
    <w:pPr>
      <w:spacing w:after="100" w:line="276" w:lineRule="auto"/>
      <w:ind w:left="880"/>
    </w:pPr>
    <w:rPr>
      <w:rFonts w:ascii="Calibri" w:hAnsi="Calibri"/>
      <w:sz w:val="22"/>
    </w:rPr>
  </w:style>
  <w:style w:type="paragraph" w:customStyle="1" w:styleId="612">
    <w:name w:val="Оглавление 61"/>
    <w:basedOn w:val="ad"/>
    <w:next w:val="ad"/>
    <w:autoRedefine/>
    <w:uiPriority w:val="39"/>
    <w:unhideWhenUsed/>
    <w:qFormat/>
    <w:rsid w:val="00580E51"/>
    <w:pPr>
      <w:spacing w:after="100" w:line="276" w:lineRule="auto"/>
      <w:ind w:left="1100"/>
    </w:pPr>
    <w:rPr>
      <w:rFonts w:ascii="Calibri" w:hAnsi="Calibri"/>
      <w:sz w:val="22"/>
    </w:rPr>
  </w:style>
  <w:style w:type="paragraph" w:customStyle="1" w:styleId="714">
    <w:name w:val="Оглавление 71"/>
    <w:basedOn w:val="ad"/>
    <w:next w:val="ad"/>
    <w:autoRedefine/>
    <w:uiPriority w:val="39"/>
    <w:unhideWhenUsed/>
    <w:qFormat/>
    <w:rsid w:val="00580E51"/>
    <w:pPr>
      <w:spacing w:after="100" w:line="276" w:lineRule="auto"/>
      <w:ind w:left="1320"/>
    </w:pPr>
    <w:rPr>
      <w:rFonts w:ascii="Calibri" w:hAnsi="Calibri"/>
      <w:sz w:val="22"/>
    </w:rPr>
  </w:style>
  <w:style w:type="paragraph" w:customStyle="1" w:styleId="813">
    <w:name w:val="Оглавление 81"/>
    <w:basedOn w:val="ad"/>
    <w:next w:val="ad"/>
    <w:autoRedefine/>
    <w:uiPriority w:val="39"/>
    <w:unhideWhenUsed/>
    <w:qFormat/>
    <w:rsid w:val="00580E51"/>
    <w:pPr>
      <w:spacing w:after="100" w:line="276" w:lineRule="auto"/>
      <w:ind w:left="1540"/>
    </w:pPr>
    <w:rPr>
      <w:rFonts w:ascii="Calibri" w:hAnsi="Calibri"/>
      <w:sz w:val="22"/>
    </w:rPr>
  </w:style>
  <w:style w:type="paragraph" w:customStyle="1" w:styleId="916">
    <w:name w:val="Оглавление 91"/>
    <w:basedOn w:val="ad"/>
    <w:next w:val="ad"/>
    <w:autoRedefine/>
    <w:uiPriority w:val="39"/>
    <w:unhideWhenUsed/>
    <w:qFormat/>
    <w:rsid w:val="00580E51"/>
    <w:pPr>
      <w:spacing w:after="100" w:line="276" w:lineRule="auto"/>
      <w:ind w:left="1760"/>
    </w:pPr>
    <w:rPr>
      <w:rFonts w:ascii="Calibri" w:hAnsi="Calibri"/>
      <w:sz w:val="22"/>
    </w:rPr>
  </w:style>
  <w:style w:type="character" w:customStyle="1" w:styleId="2fffd">
    <w:name w:val="Верхний колонтитул Знак2"/>
    <w:basedOn w:val="ae"/>
    <w:uiPriority w:val="99"/>
    <w:semiHidden/>
    <w:rsid w:val="00580E51"/>
  </w:style>
  <w:style w:type="character" w:customStyle="1" w:styleId="2fffe">
    <w:name w:val="Нижний колонтитул Знак2"/>
    <w:basedOn w:val="ae"/>
    <w:uiPriority w:val="99"/>
    <w:semiHidden/>
    <w:rsid w:val="00580E51"/>
  </w:style>
  <w:style w:type="table" w:customStyle="1" w:styleId="771">
    <w:name w:val="Сетка таблицы77"/>
    <w:basedOn w:val="af"/>
    <w:next w:val="aff3"/>
    <w:uiPriority w:val="3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0">
    <w:name w:val="Светлая заливка - Акцент 51"/>
    <w:basedOn w:val="af"/>
    <w:next w:val="-51"/>
    <w:uiPriority w:val="99"/>
    <w:rsid w:val="00580E51"/>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customStyle="1" w:styleId="mw-headline">
    <w:name w:val="mw-headline"/>
    <w:basedOn w:val="ae"/>
    <w:rsid w:val="00580E51"/>
  </w:style>
  <w:style w:type="paragraph" w:customStyle="1" w:styleId="affffffffffffffff">
    <w:name w:val="Стандартный"/>
    <w:basedOn w:val="ad"/>
    <w:qFormat/>
    <w:rsid w:val="00580E51"/>
    <w:pPr>
      <w:suppressAutoHyphens/>
      <w:ind w:firstLine="851"/>
      <w:jc w:val="both"/>
    </w:pPr>
    <w:rPr>
      <w:sz w:val="26"/>
      <w:lang w:eastAsia="ar-SA"/>
    </w:rPr>
  </w:style>
  <w:style w:type="paragraph" w:customStyle="1" w:styleId="1fffffff0">
    <w:name w:val="заголовок 1"/>
    <w:basedOn w:val="ad"/>
    <w:next w:val="ad"/>
    <w:qFormat/>
    <w:rsid w:val="00580E51"/>
    <w:pPr>
      <w:keepNext/>
      <w:suppressAutoHyphens/>
      <w:jc w:val="both"/>
    </w:pPr>
    <w:rPr>
      <w:szCs w:val="20"/>
      <w:lang w:eastAsia="ar-SA"/>
    </w:rPr>
  </w:style>
  <w:style w:type="character" w:customStyle="1" w:styleId="WW8Num2z1">
    <w:name w:val="WW8Num2z1"/>
    <w:rsid w:val="00580E51"/>
    <w:rPr>
      <w:rFonts w:ascii="OpenSymbol" w:hAnsi="OpenSymbol" w:cs="OpenSymbol"/>
    </w:rPr>
  </w:style>
  <w:style w:type="numbering" w:customStyle="1" w:styleId="2121">
    <w:name w:val="Нет списка212"/>
    <w:next w:val="af0"/>
    <w:semiHidden/>
    <w:unhideWhenUsed/>
    <w:rsid w:val="00580E51"/>
  </w:style>
  <w:style w:type="numbering" w:customStyle="1" w:styleId="355">
    <w:name w:val="Нет списка35"/>
    <w:next w:val="af0"/>
    <w:uiPriority w:val="99"/>
    <w:semiHidden/>
    <w:unhideWhenUsed/>
    <w:rsid w:val="00580E51"/>
  </w:style>
  <w:style w:type="table" w:customStyle="1" w:styleId="2310">
    <w:name w:val="Сетка таблицы23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8">
    <w:name w:val="Нет списка41"/>
    <w:next w:val="af0"/>
    <w:uiPriority w:val="99"/>
    <w:semiHidden/>
    <w:unhideWhenUsed/>
    <w:rsid w:val="00580E51"/>
  </w:style>
  <w:style w:type="table" w:customStyle="1" w:styleId="3310">
    <w:name w:val="Сетка таблицы33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8pt0">
    <w:name w:val="Основной текст + 8 pt;Полужирный"/>
    <w:rsid w:val="00580E51"/>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21f4">
    <w:name w:val="Абзац списка21"/>
    <w:basedOn w:val="ad"/>
    <w:qFormat/>
    <w:rsid w:val="00580E51"/>
    <w:pPr>
      <w:widowControl w:val="0"/>
      <w:adjustRightInd w:val="0"/>
      <w:spacing w:before="120" w:after="120"/>
      <w:jc w:val="both"/>
      <w:textAlignment w:val="baseline"/>
    </w:pPr>
    <w:rPr>
      <w:spacing w:val="-5"/>
    </w:rPr>
  </w:style>
  <w:style w:type="paragraph" w:customStyle="1" w:styleId="4fd">
    <w:name w:val="Абзац списка4"/>
    <w:basedOn w:val="ad"/>
    <w:qFormat/>
    <w:rsid w:val="00580E51"/>
    <w:pPr>
      <w:widowControl w:val="0"/>
      <w:adjustRightInd w:val="0"/>
      <w:spacing w:before="120" w:after="120"/>
      <w:jc w:val="both"/>
      <w:textAlignment w:val="baseline"/>
    </w:pPr>
    <w:rPr>
      <w:spacing w:val="-5"/>
    </w:rPr>
  </w:style>
  <w:style w:type="paragraph" w:customStyle="1" w:styleId="5ff">
    <w:name w:val="Абзац списка5"/>
    <w:basedOn w:val="ad"/>
    <w:qFormat/>
    <w:rsid w:val="00580E51"/>
    <w:pPr>
      <w:widowControl w:val="0"/>
      <w:adjustRightInd w:val="0"/>
      <w:spacing w:before="120" w:after="120"/>
      <w:jc w:val="both"/>
    </w:pPr>
    <w:rPr>
      <w:spacing w:val="-5"/>
    </w:rPr>
  </w:style>
  <w:style w:type="character" w:customStyle="1" w:styleId="30pt0">
    <w:name w:val="Основной текст (3) + Интервал 0 pt"/>
    <w:uiPriority w:val="99"/>
    <w:rsid w:val="00580E51"/>
    <w:rPr>
      <w:rFonts w:ascii="Times New Roman" w:hAnsi="Times New Roman" w:cs="Times New Roman"/>
      <w:b w:val="0"/>
      <w:bCs w:val="0"/>
      <w:spacing w:val="0"/>
      <w:sz w:val="25"/>
      <w:szCs w:val="25"/>
      <w:shd w:val="clear" w:color="auto" w:fill="FFFFFF"/>
    </w:rPr>
  </w:style>
  <w:style w:type="character" w:customStyle="1" w:styleId="5ff0">
    <w:name w:val="Заголовок №5_"/>
    <w:link w:val="5ff1"/>
    <w:uiPriority w:val="99"/>
    <w:rsid w:val="00580E51"/>
    <w:rPr>
      <w:b/>
      <w:bCs/>
      <w:sz w:val="27"/>
      <w:szCs w:val="27"/>
      <w:shd w:val="clear" w:color="auto" w:fill="FFFFFF"/>
    </w:rPr>
  </w:style>
  <w:style w:type="character" w:customStyle="1" w:styleId="42pt">
    <w:name w:val="Основной текст (4) + Интервал 2 pt"/>
    <w:uiPriority w:val="99"/>
    <w:rsid w:val="00580E51"/>
    <w:rPr>
      <w:rFonts w:ascii="Times New Roman" w:hAnsi="Times New Roman" w:cs="Times New Roman"/>
      <w:spacing w:val="50"/>
      <w:sz w:val="27"/>
      <w:szCs w:val="27"/>
      <w:shd w:val="clear" w:color="auto" w:fill="FFFFFF"/>
    </w:rPr>
  </w:style>
  <w:style w:type="character" w:customStyle="1" w:styleId="11pt">
    <w:name w:val="Колонтитул + 11 pt"/>
    <w:uiPriority w:val="99"/>
    <w:rsid w:val="00580E51"/>
    <w:rPr>
      <w:rFonts w:ascii="Times New Roman" w:hAnsi="Times New Roman" w:cs="Times New Roman"/>
      <w:spacing w:val="0"/>
      <w:sz w:val="22"/>
      <w:szCs w:val="22"/>
      <w:shd w:val="clear" w:color="auto" w:fill="FFFFFF"/>
    </w:rPr>
  </w:style>
  <w:style w:type="character" w:customStyle="1" w:styleId="9e">
    <w:name w:val="Основной текст (9)_"/>
    <w:uiPriority w:val="99"/>
    <w:rsid w:val="00580E51"/>
    <w:rPr>
      <w:b/>
      <w:bCs/>
      <w:sz w:val="19"/>
      <w:szCs w:val="19"/>
      <w:shd w:val="clear" w:color="auto" w:fill="FFFFFF"/>
    </w:rPr>
  </w:style>
  <w:style w:type="character" w:customStyle="1" w:styleId="29pt">
    <w:name w:val="Подпись к таблице (2) + 9 pt"/>
    <w:aliases w:val="Курсив"/>
    <w:uiPriority w:val="99"/>
    <w:rsid w:val="00580E51"/>
    <w:rPr>
      <w:rFonts w:ascii="Times New Roman" w:hAnsi="Times New Roman" w:cs="Times New Roman"/>
      <w:b w:val="0"/>
      <w:bCs w:val="0"/>
      <w:i/>
      <w:iCs/>
      <w:sz w:val="18"/>
      <w:szCs w:val="18"/>
      <w:shd w:val="clear" w:color="auto" w:fill="FFFFFF"/>
    </w:rPr>
  </w:style>
  <w:style w:type="character" w:customStyle="1" w:styleId="6f1">
    <w:name w:val="Основной текст (6)_"/>
    <w:uiPriority w:val="99"/>
    <w:rsid w:val="00580E51"/>
    <w:rPr>
      <w:b/>
      <w:bCs/>
      <w:sz w:val="17"/>
      <w:szCs w:val="17"/>
      <w:shd w:val="clear" w:color="auto" w:fill="FFFFFF"/>
    </w:rPr>
  </w:style>
  <w:style w:type="character" w:customStyle="1" w:styleId="8f">
    <w:name w:val="Основной текст (8)_"/>
    <w:uiPriority w:val="99"/>
    <w:rsid w:val="00580E51"/>
    <w:rPr>
      <w:noProof/>
      <w:shd w:val="clear" w:color="auto" w:fill="FFFFFF"/>
    </w:rPr>
  </w:style>
  <w:style w:type="character" w:customStyle="1" w:styleId="11fa">
    <w:name w:val="Основной текст (11)_"/>
    <w:uiPriority w:val="99"/>
    <w:rsid w:val="00580E51"/>
    <w:rPr>
      <w:b/>
      <w:bCs/>
      <w:i/>
      <w:iCs/>
      <w:sz w:val="16"/>
      <w:szCs w:val="16"/>
      <w:shd w:val="clear" w:color="auto" w:fill="FFFFFF"/>
    </w:rPr>
  </w:style>
  <w:style w:type="character" w:customStyle="1" w:styleId="10a">
    <w:name w:val="Основной текст (10)_"/>
    <w:uiPriority w:val="99"/>
    <w:rsid w:val="00580E51"/>
    <w:rPr>
      <w:b/>
      <w:bCs/>
      <w:sz w:val="16"/>
      <w:szCs w:val="16"/>
      <w:shd w:val="clear" w:color="auto" w:fill="FFFFFF"/>
    </w:rPr>
  </w:style>
  <w:style w:type="character" w:customStyle="1" w:styleId="12120">
    <w:name w:val="Основной текст (12) + 12"/>
    <w:aliases w:val="5 pt25,Малые прописные,Интервал 0 pt9,Основной текст + Arial Narrow2,115,5 pt52,Полужирный38,Курсив27,Основной текст (2) + 6 pt,Курсив26,Основной текст + Franklin Gothic Heavy,21,Основной текст (7) + Franklin Gothic Heavy"/>
    <w:uiPriority w:val="99"/>
    <w:rsid w:val="00580E51"/>
    <w:rPr>
      <w:rFonts w:ascii="Times New Roman" w:hAnsi="Times New Roman" w:cs="Times New Roman"/>
      <w:i w:val="0"/>
      <w:iCs w:val="0"/>
      <w:smallCaps/>
      <w:noProof/>
      <w:spacing w:val="0"/>
      <w:sz w:val="25"/>
      <w:szCs w:val="25"/>
      <w:shd w:val="clear" w:color="auto" w:fill="FFFFFF"/>
      <w:lang w:val="en-US"/>
    </w:rPr>
  </w:style>
  <w:style w:type="character" w:customStyle="1" w:styleId="12110">
    <w:name w:val="Основной текст (12) + 11"/>
    <w:aliases w:val="5 pt24,Не курсив12,Интервал 0 pt7,Основной текст (23) + Курсив"/>
    <w:uiPriority w:val="99"/>
    <w:rsid w:val="00580E51"/>
    <w:rPr>
      <w:rFonts w:ascii="Times New Roman" w:hAnsi="Times New Roman" w:cs="Times New Roman"/>
      <w:i/>
      <w:iCs/>
      <w:spacing w:val="0"/>
      <w:sz w:val="23"/>
      <w:szCs w:val="23"/>
      <w:shd w:val="clear" w:color="auto" w:fill="FFFFFF"/>
      <w:lang w:val="en-US"/>
    </w:rPr>
  </w:style>
  <w:style w:type="character" w:customStyle="1" w:styleId="135pt">
    <w:name w:val="Основной текст (13) + 5 pt"/>
    <w:aliases w:val="Не курсив11"/>
    <w:uiPriority w:val="99"/>
    <w:rsid w:val="00580E51"/>
    <w:rPr>
      <w:rFonts w:ascii="Times New Roman" w:hAnsi="Times New Roman" w:cs="Times New Roman"/>
      <w:i/>
      <w:iCs/>
      <w:sz w:val="10"/>
      <w:szCs w:val="10"/>
      <w:shd w:val="clear" w:color="auto" w:fill="FFFFFF"/>
    </w:rPr>
  </w:style>
  <w:style w:type="character" w:customStyle="1" w:styleId="Arial">
    <w:name w:val="Основной текст + Arial"/>
    <w:aliases w:val="7,5 pt22,Курсив18,Основной текст (5) + Times New Roman,Интервал 0 pt Exact,7 pt,Основной текст (36) + Bookman Old Style,Основной текст (36) + Times New Roman,Основной текст (36) + Franklin Gothic Heavy,Интервал 0 pt Exact2,5 pt58"/>
    <w:uiPriority w:val="99"/>
    <w:rsid w:val="00580E51"/>
    <w:rPr>
      <w:rFonts w:ascii="Arial" w:hAnsi="Arial" w:cs="Arial"/>
      <w:i/>
      <w:iCs/>
      <w:sz w:val="15"/>
      <w:szCs w:val="15"/>
      <w:shd w:val="clear" w:color="auto" w:fill="FFFFFF"/>
      <w:lang w:val="en-US" w:eastAsia="en-US"/>
    </w:rPr>
  </w:style>
  <w:style w:type="character" w:customStyle="1" w:styleId="Arial4">
    <w:name w:val="Основной текст + Arial4"/>
    <w:aliases w:val="72,5 pt21,Курсив17,Основной текст + 7 pt1,Основной текст + 5,Основной текст (12) + Arial3,Полужирный18,8 pt1"/>
    <w:uiPriority w:val="99"/>
    <w:rsid w:val="00580E51"/>
    <w:rPr>
      <w:rFonts w:ascii="Arial" w:hAnsi="Arial" w:cs="Arial"/>
      <w:i/>
      <w:iCs/>
      <w:sz w:val="15"/>
      <w:szCs w:val="15"/>
      <w:shd w:val="clear" w:color="auto" w:fill="FFFFFF"/>
      <w:lang w:val="en-US" w:eastAsia="en-US"/>
    </w:rPr>
  </w:style>
  <w:style w:type="character" w:customStyle="1" w:styleId="1pt">
    <w:name w:val="Основной текст + Интервал 1 pt"/>
    <w:uiPriority w:val="99"/>
    <w:rsid w:val="00580E51"/>
    <w:rPr>
      <w:rFonts w:ascii="Times New Roman" w:hAnsi="Times New Roman" w:cs="Times New Roman"/>
      <w:spacing w:val="20"/>
      <w:sz w:val="23"/>
      <w:szCs w:val="23"/>
      <w:shd w:val="clear" w:color="auto" w:fill="FFFFFF"/>
      <w:lang w:val="en-US" w:eastAsia="en-US"/>
    </w:rPr>
  </w:style>
  <w:style w:type="character" w:customStyle="1" w:styleId="167">
    <w:name w:val="Основной текст (16)_"/>
    <w:uiPriority w:val="99"/>
    <w:rsid w:val="00580E51"/>
    <w:rPr>
      <w:sz w:val="13"/>
      <w:szCs w:val="13"/>
      <w:shd w:val="clear" w:color="auto" w:fill="FFFFFF"/>
    </w:rPr>
  </w:style>
  <w:style w:type="character" w:customStyle="1" w:styleId="157">
    <w:name w:val="Основной текст (15)_"/>
    <w:link w:val="1510"/>
    <w:uiPriority w:val="99"/>
    <w:rsid w:val="00580E51"/>
    <w:rPr>
      <w:i/>
      <w:iCs/>
      <w:sz w:val="12"/>
      <w:szCs w:val="12"/>
      <w:shd w:val="clear" w:color="auto" w:fill="FFFFFF"/>
    </w:rPr>
  </w:style>
  <w:style w:type="character" w:customStyle="1" w:styleId="176">
    <w:name w:val="Основной текст (17)_"/>
    <w:uiPriority w:val="99"/>
    <w:rsid w:val="00580E51"/>
    <w:rPr>
      <w:rFonts w:ascii="Sylfaen" w:hAnsi="Sylfaen" w:cs="Sylfaen"/>
      <w:sz w:val="26"/>
      <w:szCs w:val="26"/>
      <w:shd w:val="clear" w:color="auto" w:fill="FFFFFF"/>
      <w:lang w:val="en-US"/>
    </w:rPr>
  </w:style>
  <w:style w:type="character" w:customStyle="1" w:styleId="14c">
    <w:name w:val="Основной текст (14)_"/>
    <w:uiPriority w:val="99"/>
    <w:rsid w:val="00580E51"/>
    <w:rPr>
      <w:rFonts w:ascii="Sylfaen" w:hAnsi="Sylfaen" w:cs="Sylfaen"/>
      <w:spacing w:val="50"/>
      <w:sz w:val="26"/>
      <w:szCs w:val="26"/>
      <w:shd w:val="clear" w:color="auto" w:fill="FFFFFF"/>
    </w:rPr>
  </w:style>
  <w:style w:type="character" w:customStyle="1" w:styleId="140pt">
    <w:name w:val="Основной текст (14) + Интервал 0 pt"/>
    <w:uiPriority w:val="99"/>
    <w:rsid w:val="00580E51"/>
    <w:rPr>
      <w:rFonts w:ascii="Sylfaen" w:hAnsi="Sylfaen" w:cs="Sylfaen"/>
      <w:spacing w:val="0"/>
      <w:sz w:val="26"/>
      <w:szCs w:val="26"/>
      <w:shd w:val="clear" w:color="auto" w:fill="FFFFFF"/>
    </w:rPr>
  </w:style>
  <w:style w:type="character" w:customStyle="1" w:styleId="14TimesNewRoman">
    <w:name w:val="Основной текст (14) + Times New Roman"/>
    <w:aliases w:val="12,5 pt20,Курсив16,Интервал -1 pt,Основной текст + 62,5 pt35,Основной текст (12) + Arial,52,Основной текст + Bookman Old Style2,7 pt1,Подпись к картинке + Times New Roman,Основной текст (29) + Tahoma"/>
    <w:uiPriority w:val="99"/>
    <w:rsid w:val="00580E51"/>
    <w:rPr>
      <w:rFonts w:ascii="Times New Roman" w:hAnsi="Times New Roman" w:cs="Times New Roman"/>
      <w:i/>
      <w:iCs/>
      <w:spacing w:val="-20"/>
      <w:sz w:val="25"/>
      <w:szCs w:val="25"/>
      <w:shd w:val="clear" w:color="auto" w:fill="FFFFFF"/>
    </w:rPr>
  </w:style>
  <w:style w:type="character" w:customStyle="1" w:styleId="158">
    <w:name w:val="Основной текст (15)"/>
    <w:uiPriority w:val="99"/>
    <w:rsid w:val="00580E51"/>
    <w:rPr>
      <w:rFonts w:ascii="Times New Roman" w:hAnsi="Times New Roman" w:cs="Times New Roman"/>
      <w:i w:val="0"/>
      <w:iCs w:val="0"/>
      <w:noProof/>
      <w:sz w:val="12"/>
      <w:szCs w:val="12"/>
      <w:u w:val="single"/>
      <w:shd w:val="clear" w:color="auto" w:fill="FFFFFF"/>
    </w:rPr>
  </w:style>
  <w:style w:type="character" w:customStyle="1" w:styleId="1550">
    <w:name w:val="Основной текст (15) + 5"/>
    <w:aliases w:val="5 pt19"/>
    <w:uiPriority w:val="99"/>
    <w:rsid w:val="00580E51"/>
    <w:rPr>
      <w:rFonts w:ascii="Times New Roman" w:hAnsi="Times New Roman" w:cs="Times New Roman"/>
      <w:i w:val="0"/>
      <w:iCs w:val="0"/>
      <w:noProof/>
      <w:sz w:val="11"/>
      <w:szCs w:val="11"/>
      <w:u w:val="single"/>
      <w:shd w:val="clear" w:color="auto" w:fill="FFFFFF"/>
    </w:rPr>
  </w:style>
  <w:style w:type="character" w:customStyle="1" w:styleId="1551">
    <w:name w:val="Основной текст (15) + 51"/>
    <w:aliases w:val="5 pt18,Основной текст + 72,Полужирный17"/>
    <w:uiPriority w:val="99"/>
    <w:rsid w:val="00580E51"/>
    <w:rPr>
      <w:rFonts w:ascii="Times New Roman" w:hAnsi="Times New Roman" w:cs="Times New Roman"/>
      <w:i w:val="0"/>
      <w:iCs w:val="0"/>
      <w:sz w:val="11"/>
      <w:szCs w:val="11"/>
      <w:shd w:val="clear" w:color="auto" w:fill="FFFFFF"/>
      <w:lang w:val="en-US" w:eastAsia="en-US"/>
    </w:rPr>
  </w:style>
  <w:style w:type="character" w:customStyle="1" w:styleId="185">
    <w:name w:val="Основной текст (18)_"/>
    <w:uiPriority w:val="99"/>
    <w:rsid w:val="00580E51"/>
    <w:rPr>
      <w:i/>
      <w:iCs/>
      <w:sz w:val="12"/>
      <w:szCs w:val="12"/>
      <w:shd w:val="clear" w:color="auto" w:fill="FFFFFF"/>
    </w:rPr>
  </w:style>
  <w:style w:type="character" w:customStyle="1" w:styleId="203">
    <w:name w:val="Основной текст (20)_"/>
    <w:uiPriority w:val="99"/>
    <w:rsid w:val="00580E51"/>
    <w:rPr>
      <w:i/>
      <w:iCs/>
      <w:spacing w:val="-20"/>
      <w:sz w:val="26"/>
      <w:szCs w:val="26"/>
      <w:shd w:val="clear" w:color="auto" w:fill="FFFFFF"/>
      <w:lang w:val="en-US"/>
    </w:rPr>
  </w:style>
  <w:style w:type="character" w:customStyle="1" w:styleId="2021pt">
    <w:name w:val="Основной текст (20) + 21 pt"/>
    <w:aliases w:val="Интервал 0 pt5"/>
    <w:uiPriority w:val="99"/>
    <w:rsid w:val="00580E51"/>
    <w:rPr>
      <w:rFonts w:ascii="Times New Roman" w:hAnsi="Times New Roman" w:cs="Times New Roman"/>
      <w:i w:val="0"/>
      <w:iCs w:val="0"/>
      <w:noProof/>
      <w:spacing w:val="0"/>
      <w:sz w:val="42"/>
      <w:szCs w:val="42"/>
      <w:shd w:val="clear" w:color="auto" w:fill="FFFFFF"/>
      <w:lang w:val="en-US"/>
    </w:rPr>
  </w:style>
  <w:style w:type="character" w:customStyle="1" w:styleId="206pt">
    <w:name w:val="Основной текст (20) + 6 pt"/>
    <w:aliases w:val="Интервал 0 pt4"/>
    <w:uiPriority w:val="99"/>
    <w:rsid w:val="00580E51"/>
    <w:rPr>
      <w:rFonts w:ascii="Times New Roman" w:hAnsi="Times New Roman" w:cs="Times New Roman"/>
      <w:i w:val="0"/>
      <w:iCs w:val="0"/>
      <w:noProof/>
      <w:spacing w:val="0"/>
      <w:sz w:val="12"/>
      <w:szCs w:val="12"/>
      <w:shd w:val="clear" w:color="auto" w:fill="FFFFFF"/>
      <w:lang w:val="en-US"/>
    </w:rPr>
  </w:style>
  <w:style w:type="character" w:customStyle="1" w:styleId="21f5">
    <w:name w:val="Основной текст (21)_"/>
    <w:uiPriority w:val="99"/>
    <w:rsid w:val="00580E51"/>
    <w:rPr>
      <w:b/>
      <w:bCs/>
      <w:sz w:val="10"/>
      <w:szCs w:val="10"/>
      <w:shd w:val="clear" w:color="auto" w:fill="FFFFFF"/>
    </w:rPr>
  </w:style>
  <w:style w:type="character" w:customStyle="1" w:styleId="216pt">
    <w:name w:val="Основной текст (21) + 6 pt"/>
    <w:aliases w:val="Не полужирный,Курсив15,Основной текст (27) + Bookman Old Style,5 pt33,Масштаб 100%,Оглавление (2) + Calibri,5,5 pt27,Интервал 0 pt Exact5"/>
    <w:uiPriority w:val="99"/>
    <w:rsid w:val="00580E51"/>
    <w:rPr>
      <w:rFonts w:ascii="Times New Roman" w:hAnsi="Times New Roman" w:cs="Times New Roman"/>
      <w:b/>
      <w:bCs/>
      <w:i/>
      <w:iCs/>
      <w:noProof/>
      <w:sz w:val="12"/>
      <w:szCs w:val="12"/>
      <w:shd w:val="clear" w:color="auto" w:fill="FFFFFF"/>
    </w:rPr>
  </w:style>
  <w:style w:type="character" w:customStyle="1" w:styleId="22a">
    <w:name w:val="Основной текст (22)_"/>
    <w:uiPriority w:val="99"/>
    <w:rsid w:val="00580E51"/>
    <w:rPr>
      <w:spacing w:val="-20"/>
      <w:sz w:val="29"/>
      <w:szCs w:val="29"/>
      <w:shd w:val="clear" w:color="auto" w:fill="FFFFFF"/>
    </w:rPr>
  </w:style>
  <w:style w:type="character" w:customStyle="1" w:styleId="2221pt">
    <w:name w:val="Основной текст (22) + 21 pt"/>
    <w:aliases w:val="Интервал 0 pt3,Основной текст (5) + Franklin Gothic Medium Cond,10 pt4,Не полужирный5"/>
    <w:uiPriority w:val="99"/>
    <w:rsid w:val="00580E51"/>
    <w:rPr>
      <w:rFonts w:ascii="Times New Roman" w:hAnsi="Times New Roman" w:cs="Times New Roman"/>
      <w:noProof/>
      <w:spacing w:val="0"/>
      <w:sz w:val="42"/>
      <w:szCs w:val="42"/>
      <w:shd w:val="clear" w:color="auto" w:fill="FFFFFF"/>
    </w:rPr>
  </w:style>
  <w:style w:type="character" w:customStyle="1" w:styleId="238">
    <w:name w:val="Основной текст (23)_"/>
    <w:uiPriority w:val="99"/>
    <w:rsid w:val="00580E51"/>
    <w:rPr>
      <w:sz w:val="11"/>
      <w:szCs w:val="11"/>
      <w:shd w:val="clear" w:color="auto" w:fill="FFFFFF"/>
    </w:rPr>
  </w:style>
  <w:style w:type="character" w:customStyle="1" w:styleId="193">
    <w:name w:val="Основной текст (19)_"/>
    <w:uiPriority w:val="99"/>
    <w:rsid w:val="00580E51"/>
    <w:rPr>
      <w:rFonts w:ascii="David" w:cs="David"/>
      <w:i/>
      <w:iCs/>
      <w:smallCaps/>
      <w:sz w:val="17"/>
      <w:szCs w:val="17"/>
      <w:shd w:val="clear" w:color="auto" w:fill="FFFFFF"/>
      <w:lang w:val="en-US"/>
    </w:rPr>
  </w:style>
  <w:style w:type="character" w:customStyle="1" w:styleId="245">
    <w:name w:val="Основной текст (24)_"/>
    <w:uiPriority w:val="99"/>
    <w:rsid w:val="00580E51"/>
    <w:rPr>
      <w:i/>
      <w:iCs/>
      <w:spacing w:val="-20"/>
      <w:sz w:val="23"/>
      <w:szCs w:val="23"/>
      <w:shd w:val="clear" w:color="auto" w:fill="FFFFFF"/>
      <w:lang w:val="en-US"/>
    </w:rPr>
  </w:style>
  <w:style w:type="character" w:customStyle="1" w:styleId="246pt">
    <w:name w:val="Основной текст (24) + 6 pt"/>
    <w:aliases w:val="Полужирный,Интервал 0 pt2,Основной текст (49) + Calibri,9 pt1,Не полужирный1,Основной текст (18) + Tahoma"/>
    <w:uiPriority w:val="99"/>
    <w:rsid w:val="00580E51"/>
    <w:rPr>
      <w:rFonts w:ascii="Times New Roman" w:hAnsi="Times New Roman" w:cs="Times New Roman"/>
      <w:b/>
      <w:bCs/>
      <w:i w:val="0"/>
      <w:iCs w:val="0"/>
      <w:noProof/>
      <w:spacing w:val="0"/>
      <w:sz w:val="12"/>
      <w:szCs w:val="12"/>
      <w:shd w:val="clear" w:color="auto" w:fill="FFFFFF"/>
      <w:lang w:val="en-US"/>
    </w:rPr>
  </w:style>
  <w:style w:type="character" w:customStyle="1" w:styleId="255">
    <w:name w:val="Основной текст (25)_"/>
    <w:uiPriority w:val="99"/>
    <w:rsid w:val="00580E51"/>
    <w:rPr>
      <w:sz w:val="10"/>
      <w:szCs w:val="10"/>
      <w:shd w:val="clear" w:color="auto" w:fill="FFFFFF"/>
    </w:rPr>
  </w:style>
  <w:style w:type="character" w:customStyle="1" w:styleId="4fe">
    <w:name w:val="Заголовок №4_"/>
    <w:link w:val="4ff"/>
    <w:uiPriority w:val="99"/>
    <w:rsid w:val="00580E51"/>
    <w:rPr>
      <w:i/>
      <w:iCs/>
      <w:sz w:val="23"/>
      <w:szCs w:val="23"/>
      <w:shd w:val="clear" w:color="auto" w:fill="FFFFFF"/>
      <w:lang w:val="en-US"/>
    </w:rPr>
  </w:style>
  <w:style w:type="character" w:customStyle="1" w:styleId="42pt0">
    <w:name w:val="Заголовок №4 + Интервал 2 pt"/>
    <w:uiPriority w:val="99"/>
    <w:rsid w:val="00580E51"/>
    <w:rPr>
      <w:rFonts w:ascii="Times New Roman" w:hAnsi="Times New Roman" w:cs="Times New Roman"/>
      <w:i w:val="0"/>
      <w:iCs w:val="0"/>
      <w:spacing w:val="50"/>
      <w:sz w:val="23"/>
      <w:szCs w:val="23"/>
      <w:shd w:val="clear" w:color="auto" w:fill="FFFFFF"/>
      <w:lang w:val="en-US"/>
    </w:rPr>
  </w:style>
  <w:style w:type="character" w:customStyle="1" w:styleId="4ff0">
    <w:name w:val="Колонтитул + 4"/>
    <w:aliases w:val="5 pt17,Курсив13,Основной текст + Franklin Gothic Heavy4,10 pt6,Основной текст (12) + Arial1,51,Интервал 0 pt Exact1,Основной текст (5) + Курсив"/>
    <w:uiPriority w:val="99"/>
    <w:rsid w:val="00580E51"/>
    <w:rPr>
      <w:rFonts w:ascii="Times New Roman" w:hAnsi="Times New Roman" w:cs="Times New Roman"/>
      <w:i/>
      <w:iCs/>
      <w:noProof/>
      <w:sz w:val="9"/>
      <w:szCs w:val="9"/>
      <w:u w:val="single"/>
      <w:shd w:val="clear" w:color="auto" w:fill="FFFFFF"/>
    </w:rPr>
  </w:style>
  <w:style w:type="character" w:customStyle="1" w:styleId="9f">
    <w:name w:val="Колонтитул + 9"/>
    <w:aliases w:val="5 pt16"/>
    <w:uiPriority w:val="99"/>
    <w:rsid w:val="00580E51"/>
    <w:rPr>
      <w:rFonts w:ascii="Times New Roman" w:hAnsi="Times New Roman" w:cs="Times New Roman"/>
      <w:spacing w:val="0"/>
      <w:sz w:val="19"/>
      <w:szCs w:val="19"/>
      <w:shd w:val="clear" w:color="auto" w:fill="FFFFFF"/>
    </w:rPr>
  </w:style>
  <w:style w:type="character" w:customStyle="1" w:styleId="1520">
    <w:name w:val="Основной текст (15)2"/>
    <w:uiPriority w:val="99"/>
    <w:rsid w:val="00580E51"/>
    <w:rPr>
      <w:rFonts w:ascii="Times New Roman" w:hAnsi="Times New Roman" w:cs="Times New Roman"/>
      <w:i w:val="0"/>
      <w:iCs w:val="0"/>
      <w:sz w:val="12"/>
      <w:szCs w:val="12"/>
      <w:u w:val="single"/>
      <w:shd w:val="clear" w:color="auto" w:fill="FFFFFF"/>
    </w:rPr>
  </w:style>
  <w:style w:type="character" w:customStyle="1" w:styleId="157pt">
    <w:name w:val="Основной текст (15) + 7 pt"/>
    <w:aliases w:val="Не курсив10,Оглавление (2) + Не полужирный7"/>
    <w:uiPriority w:val="99"/>
    <w:rsid w:val="00580E51"/>
    <w:rPr>
      <w:rFonts w:ascii="Times New Roman" w:hAnsi="Times New Roman" w:cs="Times New Roman"/>
      <w:i/>
      <w:iCs/>
      <w:sz w:val="14"/>
      <w:szCs w:val="14"/>
      <w:shd w:val="clear" w:color="auto" w:fill="FFFFFF"/>
      <w:lang w:val="en-US" w:eastAsia="en-US"/>
    </w:rPr>
  </w:style>
  <w:style w:type="character" w:customStyle="1" w:styleId="Arial3">
    <w:name w:val="Основной текст + Arial3"/>
    <w:aliases w:val="8,5 pt15,Основной текст + Arial Narrow5,5 pt59,Основной текст (32) + Arial,112,Не полужирный7"/>
    <w:uiPriority w:val="99"/>
    <w:rsid w:val="00580E51"/>
    <w:rPr>
      <w:rFonts w:ascii="Arial" w:hAnsi="Arial" w:cs="Arial"/>
      <w:sz w:val="17"/>
      <w:szCs w:val="17"/>
      <w:shd w:val="clear" w:color="auto" w:fill="FFFFFF"/>
    </w:rPr>
  </w:style>
  <w:style w:type="character" w:customStyle="1" w:styleId="6pt">
    <w:name w:val="Основной текст + 6 pt"/>
    <w:aliases w:val="Курсив12,Полужирный35,Малые прописные4"/>
    <w:uiPriority w:val="99"/>
    <w:rsid w:val="00580E51"/>
    <w:rPr>
      <w:rFonts w:ascii="Times New Roman" w:hAnsi="Times New Roman" w:cs="Times New Roman"/>
      <w:i/>
      <w:iCs/>
      <w:sz w:val="12"/>
      <w:szCs w:val="12"/>
      <w:shd w:val="clear" w:color="auto" w:fill="FFFFFF"/>
    </w:rPr>
  </w:style>
  <w:style w:type="character" w:customStyle="1" w:styleId="265">
    <w:name w:val="Основной текст (26)_"/>
    <w:link w:val="2610"/>
    <w:uiPriority w:val="99"/>
    <w:rsid w:val="00580E51"/>
    <w:rPr>
      <w:i/>
      <w:iCs/>
      <w:sz w:val="23"/>
      <w:szCs w:val="23"/>
      <w:shd w:val="clear" w:color="auto" w:fill="FFFFFF"/>
    </w:rPr>
  </w:style>
  <w:style w:type="character" w:customStyle="1" w:styleId="284">
    <w:name w:val="Основной текст (28)_"/>
    <w:uiPriority w:val="99"/>
    <w:rsid w:val="00580E51"/>
    <w:rPr>
      <w:sz w:val="21"/>
      <w:szCs w:val="21"/>
      <w:shd w:val="clear" w:color="auto" w:fill="FFFFFF"/>
    </w:rPr>
  </w:style>
  <w:style w:type="character" w:customStyle="1" w:styleId="274">
    <w:name w:val="Основной текст (27)_"/>
    <w:uiPriority w:val="99"/>
    <w:rsid w:val="00580E51"/>
    <w:rPr>
      <w:i/>
      <w:iCs/>
      <w:sz w:val="17"/>
      <w:szCs w:val="17"/>
      <w:shd w:val="clear" w:color="auto" w:fill="FFFFFF"/>
    </w:rPr>
  </w:style>
  <w:style w:type="character" w:customStyle="1" w:styleId="Arial2">
    <w:name w:val="Основной текст + Arial2"/>
    <w:aliases w:val="71,5 pt14,Курсив11,Основной текст (46) + Bookman Old Style,18,Полужирный11,Масштаб 20%,10 pt1"/>
    <w:uiPriority w:val="99"/>
    <w:rsid w:val="00580E51"/>
    <w:rPr>
      <w:rFonts w:ascii="Arial" w:hAnsi="Arial" w:cs="Arial"/>
      <w:i/>
      <w:iCs/>
      <w:sz w:val="15"/>
      <w:szCs w:val="15"/>
      <w:shd w:val="clear" w:color="auto" w:fill="FFFFFF"/>
      <w:lang w:val="en-US" w:eastAsia="en-US"/>
    </w:rPr>
  </w:style>
  <w:style w:type="character" w:customStyle="1" w:styleId="10pt1">
    <w:name w:val="Основной текст + 10 pt1"/>
    <w:aliases w:val="Курсив10,Интервал 1 pt4,Основной текст + Bookman Old Style6,10 pt5,Полужирный16,Интервал 1 pt6"/>
    <w:uiPriority w:val="99"/>
    <w:rsid w:val="00580E51"/>
    <w:rPr>
      <w:rFonts w:ascii="Times New Roman" w:hAnsi="Times New Roman" w:cs="Times New Roman"/>
      <w:i/>
      <w:iCs/>
      <w:spacing w:val="20"/>
      <w:sz w:val="20"/>
      <w:szCs w:val="20"/>
      <w:shd w:val="clear" w:color="auto" w:fill="FFFFFF"/>
      <w:lang w:val="en-US" w:eastAsia="en-US"/>
    </w:rPr>
  </w:style>
  <w:style w:type="character" w:customStyle="1" w:styleId="126pt">
    <w:name w:val="Основной текст (12) + 6 pt"/>
    <w:aliases w:val="Интервал 0 pt1"/>
    <w:uiPriority w:val="99"/>
    <w:rsid w:val="00580E51"/>
    <w:rPr>
      <w:rFonts w:ascii="Times New Roman" w:hAnsi="Times New Roman" w:cs="Times New Roman"/>
      <w:i w:val="0"/>
      <w:iCs w:val="0"/>
      <w:spacing w:val="0"/>
      <w:sz w:val="12"/>
      <w:szCs w:val="12"/>
      <w:shd w:val="clear" w:color="auto" w:fill="FFFFFF"/>
      <w:lang w:val="en-US"/>
    </w:rPr>
  </w:style>
  <w:style w:type="character" w:customStyle="1" w:styleId="1510pt">
    <w:name w:val="Основной текст (15) + 10 pt"/>
    <w:aliases w:val="Интервал 1 pt3,Подпись к картинке + Bookman Old Style,8 pt6"/>
    <w:uiPriority w:val="99"/>
    <w:rsid w:val="00580E51"/>
    <w:rPr>
      <w:rFonts w:ascii="Times New Roman" w:hAnsi="Times New Roman" w:cs="Times New Roman"/>
      <w:i w:val="0"/>
      <w:iCs w:val="0"/>
      <w:spacing w:val="20"/>
      <w:sz w:val="20"/>
      <w:szCs w:val="20"/>
      <w:shd w:val="clear" w:color="auto" w:fill="FFFFFF"/>
      <w:lang w:val="en-US" w:eastAsia="en-US"/>
    </w:rPr>
  </w:style>
  <w:style w:type="character" w:customStyle="1" w:styleId="affffffffffffffff0">
    <w:name w:val="Основной текст + Курсив"/>
    <w:uiPriority w:val="99"/>
    <w:rsid w:val="00580E51"/>
    <w:rPr>
      <w:rFonts w:ascii="Times New Roman" w:hAnsi="Times New Roman" w:cs="Times New Roman"/>
      <w:i/>
      <w:iCs/>
      <w:noProof/>
      <w:sz w:val="23"/>
      <w:szCs w:val="23"/>
      <w:shd w:val="clear" w:color="auto" w:fill="FFFFFF"/>
    </w:rPr>
  </w:style>
  <w:style w:type="character" w:customStyle="1" w:styleId="Arial0">
    <w:name w:val="Колонтитул + Arial"/>
    <w:aliases w:val="6 pt"/>
    <w:uiPriority w:val="99"/>
    <w:rsid w:val="00580E51"/>
    <w:rPr>
      <w:rFonts w:ascii="Arial" w:hAnsi="Arial" w:cs="Arial"/>
      <w:noProof/>
      <w:sz w:val="12"/>
      <w:szCs w:val="12"/>
      <w:shd w:val="clear" w:color="auto" w:fill="FFFFFF"/>
    </w:rPr>
  </w:style>
  <w:style w:type="character" w:customStyle="1" w:styleId="3011">
    <w:name w:val="Основной текст (30) + 11"/>
    <w:aliases w:val="5 pt13,Не курсив9,Основной текст (5) + 11,Не полужирный3,Оглавление (2) + Не полужирный6"/>
    <w:uiPriority w:val="99"/>
    <w:rsid w:val="00580E51"/>
    <w:rPr>
      <w:rFonts w:ascii="Times New Roman" w:hAnsi="Times New Roman" w:cs="Times New Roman"/>
      <w:i/>
      <w:iCs/>
      <w:sz w:val="23"/>
      <w:szCs w:val="23"/>
      <w:u w:val="single"/>
      <w:shd w:val="clear" w:color="auto" w:fill="FFFFFF"/>
      <w:lang w:val="en-US"/>
    </w:rPr>
  </w:style>
  <w:style w:type="character" w:customStyle="1" w:styleId="305">
    <w:name w:val="Основной текст (30) + 5"/>
    <w:aliases w:val="5 pt12,Подпись к картинке (2) + 11,Основной текст + 4"/>
    <w:uiPriority w:val="99"/>
    <w:rsid w:val="00580E51"/>
    <w:rPr>
      <w:rFonts w:ascii="Times New Roman" w:hAnsi="Times New Roman" w:cs="Times New Roman"/>
      <w:i w:val="0"/>
      <w:iCs w:val="0"/>
      <w:noProof/>
      <w:sz w:val="11"/>
      <w:szCs w:val="11"/>
      <w:shd w:val="clear" w:color="auto" w:fill="FFFFFF"/>
      <w:lang w:val="en-US"/>
    </w:rPr>
  </w:style>
  <w:style w:type="character" w:customStyle="1" w:styleId="30111">
    <w:name w:val="Основной текст (30) + 111"/>
    <w:aliases w:val="5 pt11,Не курсив8,Оглавление (2) + Не полужирный5,Основной текст + 42"/>
    <w:uiPriority w:val="99"/>
    <w:rsid w:val="00580E51"/>
    <w:rPr>
      <w:rFonts w:ascii="Times New Roman" w:hAnsi="Times New Roman" w:cs="Times New Roman"/>
      <w:i/>
      <w:iCs/>
      <w:sz w:val="23"/>
      <w:szCs w:val="23"/>
      <w:shd w:val="clear" w:color="auto" w:fill="FFFFFF"/>
      <w:lang w:val="en-US"/>
    </w:rPr>
  </w:style>
  <w:style w:type="character" w:customStyle="1" w:styleId="1pt7">
    <w:name w:val="Основной текст + Интервал 1 pt7"/>
    <w:uiPriority w:val="99"/>
    <w:rsid w:val="00580E51"/>
    <w:rPr>
      <w:rFonts w:ascii="Times New Roman" w:hAnsi="Times New Roman" w:cs="Times New Roman"/>
      <w:spacing w:val="20"/>
      <w:sz w:val="23"/>
      <w:szCs w:val="23"/>
      <w:shd w:val="clear" w:color="auto" w:fill="FFFFFF"/>
      <w:lang w:val="en-US" w:eastAsia="en-US"/>
    </w:rPr>
  </w:style>
  <w:style w:type="character" w:customStyle="1" w:styleId="31f0">
    <w:name w:val="Основной текст (31)_"/>
    <w:uiPriority w:val="99"/>
    <w:rsid w:val="00580E51"/>
    <w:rPr>
      <w:rFonts w:ascii="Sylfaen" w:hAnsi="Sylfaen" w:cs="Sylfaen"/>
      <w:sz w:val="11"/>
      <w:szCs w:val="11"/>
      <w:shd w:val="clear" w:color="auto" w:fill="FFFFFF"/>
      <w:lang w:val="en-US"/>
    </w:rPr>
  </w:style>
  <w:style w:type="character" w:customStyle="1" w:styleId="13a">
    <w:name w:val="Основной текст + Курсив13"/>
    <w:uiPriority w:val="99"/>
    <w:rsid w:val="00580E51"/>
    <w:rPr>
      <w:rFonts w:ascii="Times New Roman" w:hAnsi="Times New Roman" w:cs="Times New Roman"/>
      <w:i/>
      <w:iCs/>
      <w:sz w:val="23"/>
      <w:szCs w:val="23"/>
      <w:shd w:val="clear" w:color="auto" w:fill="FFFFFF"/>
    </w:rPr>
  </w:style>
  <w:style w:type="character" w:customStyle="1" w:styleId="21pt">
    <w:name w:val="Заголовок №2 + Интервал 1 pt"/>
    <w:uiPriority w:val="99"/>
    <w:rsid w:val="00580E51"/>
    <w:rPr>
      <w:rFonts w:ascii="Times New Roman" w:hAnsi="Times New Roman" w:cs="Times New Roman"/>
      <w:spacing w:val="20"/>
      <w:sz w:val="16"/>
      <w:szCs w:val="16"/>
      <w:shd w:val="clear" w:color="auto" w:fill="FFFFFF"/>
    </w:rPr>
  </w:style>
  <w:style w:type="character" w:customStyle="1" w:styleId="22pt">
    <w:name w:val="Заголовок №2 + Интервал 2 pt"/>
    <w:uiPriority w:val="99"/>
    <w:rsid w:val="00580E51"/>
    <w:rPr>
      <w:rFonts w:ascii="Times New Roman" w:hAnsi="Times New Roman" w:cs="Times New Roman"/>
      <w:spacing w:val="50"/>
      <w:sz w:val="16"/>
      <w:szCs w:val="16"/>
      <w:shd w:val="clear" w:color="auto" w:fill="FFFFFF"/>
    </w:rPr>
  </w:style>
  <w:style w:type="character" w:customStyle="1" w:styleId="2114">
    <w:name w:val="Заголовок №2 + 11"/>
    <w:aliases w:val="5 pt10,Основной текст (4) + 10,Основной текст (4) + 12"/>
    <w:uiPriority w:val="99"/>
    <w:rsid w:val="00580E51"/>
    <w:rPr>
      <w:rFonts w:ascii="Times New Roman" w:hAnsi="Times New Roman" w:cs="Times New Roman"/>
      <w:sz w:val="23"/>
      <w:szCs w:val="23"/>
      <w:shd w:val="clear" w:color="auto" w:fill="FFFFFF"/>
    </w:rPr>
  </w:style>
  <w:style w:type="character" w:customStyle="1" w:styleId="12c">
    <w:name w:val="Основной текст + Курсив12"/>
    <w:aliases w:val="Интервал 2 pt,Основной текст + Arial Narrow3,116,5 pt54"/>
    <w:uiPriority w:val="99"/>
    <w:rsid w:val="00580E51"/>
    <w:rPr>
      <w:rFonts w:ascii="Times New Roman" w:hAnsi="Times New Roman" w:cs="Times New Roman"/>
      <w:i/>
      <w:iCs/>
      <w:spacing w:val="40"/>
      <w:sz w:val="23"/>
      <w:szCs w:val="23"/>
      <w:shd w:val="clear" w:color="auto" w:fill="FFFFFF"/>
    </w:rPr>
  </w:style>
  <w:style w:type="character" w:customStyle="1" w:styleId="Arial1">
    <w:name w:val="Основной текст + Arial1"/>
    <w:aliases w:val="6 pt2,61"/>
    <w:uiPriority w:val="99"/>
    <w:rsid w:val="00580E51"/>
    <w:rPr>
      <w:rFonts w:ascii="Arial" w:hAnsi="Arial" w:cs="Arial"/>
      <w:sz w:val="12"/>
      <w:szCs w:val="12"/>
      <w:shd w:val="clear" w:color="auto" w:fill="FFFFFF"/>
    </w:rPr>
  </w:style>
  <w:style w:type="character" w:customStyle="1" w:styleId="11fb">
    <w:name w:val="Основной текст + Курсив11"/>
    <w:uiPriority w:val="99"/>
    <w:rsid w:val="00580E51"/>
    <w:rPr>
      <w:rFonts w:ascii="Times New Roman" w:hAnsi="Times New Roman" w:cs="Times New Roman"/>
      <w:i/>
      <w:iCs/>
      <w:sz w:val="23"/>
      <w:szCs w:val="23"/>
      <w:shd w:val="clear" w:color="auto" w:fill="FFFFFF"/>
    </w:rPr>
  </w:style>
  <w:style w:type="character" w:customStyle="1" w:styleId="32a">
    <w:name w:val="Основной текст (32)_"/>
    <w:link w:val="3211"/>
    <w:uiPriority w:val="99"/>
    <w:rsid w:val="00580E51"/>
    <w:rPr>
      <w:i/>
      <w:iCs/>
      <w:sz w:val="23"/>
      <w:szCs w:val="23"/>
      <w:shd w:val="clear" w:color="auto" w:fill="FFFFFF"/>
    </w:rPr>
  </w:style>
  <w:style w:type="character" w:customStyle="1" w:styleId="322pt">
    <w:name w:val="Основной текст (32) + Интервал 2 pt"/>
    <w:uiPriority w:val="99"/>
    <w:rsid w:val="00580E51"/>
    <w:rPr>
      <w:rFonts w:ascii="Times New Roman" w:hAnsi="Times New Roman" w:cs="Times New Roman"/>
      <w:i w:val="0"/>
      <w:iCs w:val="0"/>
      <w:spacing w:val="40"/>
      <w:sz w:val="23"/>
      <w:szCs w:val="23"/>
      <w:shd w:val="clear" w:color="auto" w:fill="FFFFFF"/>
    </w:rPr>
  </w:style>
  <w:style w:type="character" w:customStyle="1" w:styleId="32b">
    <w:name w:val="Основной текст (32) + Не курсив"/>
    <w:uiPriority w:val="99"/>
    <w:rsid w:val="00580E51"/>
    <w:rPr>
      <w:rFonts w:ascii="Times New Roman" w:hAnsi="Times New Roman" w:cs="Times New Roman"/>
      <w:i/>
      <w:iCs/>
      <w:sz w:val="23"/>
      <w:szCs w:val="23"/>
      <w:shd w:val="clear" w:color="auto" w:fill="FFFFFF"/>
    </w:rPr>
  </w:style>
  <w:style w:type="character" w:customStyle="1" w:styleId="266">
    <w:name w:val="Основной текст (26) + Не курсив"/>
    <w:uiPriority w:val="99"/>
    <w:rsid w:val="00580E51"/>
    <w:rPr>
      <w:rFonts w:ascii="Times New Roman" w:hAnsi="Times New Roman" w:cs="Times New Roman"/>
      <w:i/>
      <w:iCs/>
      <w:sz w:val="23"/>
      <w:szCs w:val="23"/>
      <w:shd w:val="clear" w:color="auto" w:fill="FFFFFF"/>
    </w:rPr>
  </w:style>
  <w:style w:type="character" w:customStyle="1" w:styleId="26Arial">
    <w:name w:val="Основной текст (26) + Arial"/>
    <w:aliases w:val="6 pt1,Не курсив7,Оглавление (2) + Не полужирный3"/>
    <w:uiPriority w:val="99"/>
    <w:rsid w:val="00580E51"/>
    <w:rPr>
      <w:rFonts w:ascii="Arial" w:hAnsi="Arial" w:cs="Arial"/>
      <w:i/>
      <w:iCs/>
      <w:noProof/>
      <w:sz w:val="12"/>
      <w:szCs w:val="12"/>
      <w:shd w:val="clear" w:color="auto" w:fill="FFFFFF"/>
    </w:rPr>
  </w:style>
  <w:style w:type="character" w:customStyle="1" w:styleId="322pt1">
    <w:name w:val="Основной текст (32) + Интервал 2 pt1"/>
    <w:uiPriority w:val="99"/>
    <w:rsid w:val="00580E51"/>
    <w:rPr>
      <w:rFonts w:ascii="Times New Roman" w:hAnsi="Times New Roman" w:cs="Times New Roman"/>
      <w:i w:val="0"/>
      <w:iCs w:val="0"/>
      <w:spacing w:val="40"/>
      <w:sz w:val="23"/>
      <w:szCs w:val="23"/>
      <w:shd w:val="clear" w:color="auto" w:fill="FFFFFF"/>
    </w:rPr>
  </w:style>
  <w:style w:type="character" w:customStyle="1" w:styleId="1524">
    <w:name w:val="Основной текст (15) + 24"/>
    <w:aliases w:val="5 pt9,Основной текст + 81"/>
    <w:uiPriority w:val="99"/>
    <w:rsid w:val="00580E51"/>
    <w:rPr>
      <w:rFonts w:ascii="Times New Roman" w:hAnsi="Times New Roman" w:cs="Times New Roman"/>
      <w:i w:val="0"/>
      <w:iCs w:val="0"/>
      <w:noProof/>
      <w:sz w:val="49"/>
      <w:szCs w:val="49"/>
      <w:shd w:val="clear" w:color="auto" w:fill="FFFFFF"/>
    </w:rPr>
  </w:style>
  <w:style w:type="character" w:customStyle="1" w:styleId="1511">
    <w:name w:val="Основной текст (15) + 11"/>
    <w:aliases w:val="5 pt8,Не курсив6,Основной текст + Bookman Old Style3,91,Полужирный10,Оглавление (2) + Не полужирный2,Подпись к таблице + 6"/>
    <w:uiPriority w:val="99"/>
    <w:rsid w:val="00580E51"/>
    <w:rPr>
      <w:rFonts w:ascii="Times New Roman" w:hAnsi="Times New Roman" w:cs="Times New Roman"/>
      <w:i/>
      <w:iCs/>
      <w:noProof/>
      <w:sz w:val="23"/>
      <w:szCs w:val="23"/>
      <w:shd w:val="clear" w:color="auto" w:fill="FFFFFF"/>
    </w:rPr>
  </w:style>
  <w:style w:type="character" w:customStyle="1" w:styleId="10b">
    <w:name w:val="Основной текст + Курсив10"/>
    <w:uiPriority w:val="99"/>
    <w:rsid w:val="00580E51"/>
    <w:rPr>
      <w:rFonts w:ascii="Times New Roman" w:hAnsi="Times New Roman" w:cs="Times New Roman"/>
      <w:i/>
      <w:iCs/>
      <w:sz w:val="23"/>
      <w:szCs w:val="23"/>
      <w:shd w:val="clear" w:color="auto" w:fill="FFFFFF"/>
      <w:lang w:val="en-US" w:eastAsia="en-US"/>
    </w:rPr>
  </w:style>
  <w:style w:type="character" w:customStyle="1" w:styleId="3212">
    <w:name w:val="Основной текст (32) + Не курсив1"/>
    <w:uiPriority w:val="99"/>
    <w:rsid w:val="00580E51"/>
    <w:rPr>
      <w:rFonts w:ascii="Times New Roman" w:hAnsi="Times New Roman" w:cs="Times New Roman"/>
      <w:i/>
      <w:iCs/>
      <w:sz w:val="23"/>
      <w:szCs w:val="23"/>
      <w:shd w:val="clear" w:color="auto" w:fill="FFFFFF"/>
      <w:lang w:val="en-US" w:eastAsia="en-US"/>
    </w:rPr>
  </w:style>
  <w:style w:type="character" w:customStyle="1" w:styleId="9f0">
    <w:name w:val="Основной текст + Курсив9"/>
    <w:uiPriority w:val="99"/>
    <w:rsid w:val="00580E51"/>
    <w:rPr>
      <w:rFonts w:ascii="Times New Roman" w:hAnsi="Times New Roman" w:cs="Times New Roman"/>
      <w:i/>
      <w:iCs/>
      <w:sz w:val="23"/>
      <w:szCs w:val="23"/>
      <w:shd w:val="clear" w:color="auto" w:fill="FFFFFF"/>
      <w:lang w:val="en-US" w:eastAsia="en-US"/>
    </w:rPr>
  </w:style>
  <w:style w:type="character" w:customStyle="1" w:styleId="12pt0">
    <w:name w:val="Основной текст + 12 pt"/>
    <w:aliases w:val="Курсив9,Основной текст (40) + Century Gothic"/>
    <w:uiPriority w:val="99"/>
    <w:rsid w:val="00580E51"/>
    <w:rPr>
      <w:rFonts w:ascii="Times New Roman" w:hAnsi="Times New Roman" w:cs="Times New Roman"/>
      <w:i/>
      <w:iCs/>
      <w:noProof/>
      <w:sz w:val="24"/>
      <w:szCs w:val="24"/>
      <w:shd w:val="clear" w:color="auto" w:fill="FFFFFF"/>
    </w:rPr>
  </w:style>
  <w:style w:type="character" w:customStyle="1" w:styleId="1pt6">
    <w:name w:val="Основной текст + Интервал 1 pt6"/>
    <w:uiPriority w:val="99"/>
    <w:rsid w:val="00580E51"/>
    <w:rPr>
      <w:rFonts w:ascii="Times New Roman" w:hAnsi="Times New Roman" w:cs="Times New Roman"/>
      <w:spacing w:val="20"/>
      <w:sz w:val="23"/>
      <w:szCs w:val="23"/>
      <w:shd w:val="clear" w:color="auto" w:fill="FFFFFF"/>
    </w:rPr>
  </w:style>
  <w:style w:type="character" w:customStyle="1" w:styleId="8f0">
    <w:name w:val="Основной текст + Курсив8"/>
    <w:aliases w:val="Интервал -1 pt1,Основной текст + 8 pt1,Полужирный8"/>
    <w:uiPriority w:val="99"/>
    <w:rsid w:val="00580E51"/>
    <w:rPr>
      <w:rFonts w:ascii="Times New Roman" w:hAnsi="Times New Roman" w:cs="Times New Roman"/>
      <w:i/>
      <w:iCs/>
      <w:spacing w:val="-20"/>
      <w:sz w:val="23"/>
      <w:szCs w:val="23"/>
      <w:shd w:val="clear" w:color="auto" w:fill="FFFFFF"/>
      <w:lang w:val="en-US" w:eastAsia="en-US"/>
    </w:rPr>
  </w:style>
  <w:style w:type="character" w:customStyle="1" w:styleId="268">
    <w:name w:val="Основной текст (26) + 8"/>
    <w:aliases w:val="5 pt7,Не курсив5,Основной текст + 71,Полужирный7,Интервал 3 pt,Оглавление (2) + Не полужирный1"/>
    <w:uiPriority w:val="99"/>
    <w:rsid w:val="00580E51"/>
    <w:rPr>
      <w:rFonts w:ascii="Times New Roman" w:hAnsi="Times New Roman" w:cs="Times New Roman"/>
      <w:i/>
      <w:iCs/>
      <w:sz w:val="17"/>
      <w:szCs w:val="17"/>
      <w:shd w:val="clear" w:color="auto" w:fill="FFFFFF"/>
    </w:rPr>
  </w:style>
  <w:style w:type="character" w:customStyle="1" w:styleId="2630">
    <w:name w:val="Основной текст (26) + Не курсив3"/>
    <w:uiPriority w:val="99"/>
    <w:rsid w:val="00580E51"/>
    <w:rPr>
      <w:rFonts w:ascii="Times New Roman" w:hAnsi="Times New Roman" w:cs="Times New Roman"/>
      <w:i/>
      <w:iCs/>
      <w:noProof/>
      <w:sz w:val="23"/>
      <w:szCs w:val="23"/>
      <w:shd w:val="clear" w:color="auto" w:fill="FFFFFF"/>
    </w:rPr>
  </w:style>
  <w:style w:type="character" w:customStyle="1" w:styleId="345">
    <w:name w:val="Основной текст (34)_"/>
    <w:link w:val="346"/>
    <w:uiPriority w:val="99"/>
    <w:rsid w:val="00580E51"/>
    <w:rPr>
      <w:i/>
      <w:iCs/>
      <w:sz w:val="15"/>
      <w:szCs w:val="15"/>
      <w:shd w:val="clear" w:color="auto" w:fill="FFFFFF"/>
    </w:rPr>
  </w:style>
  <w:style w:type="character" w:customStyle="1" w:styleId="356">
    <w:name w:val="Основной текст (35)_"/>
    <w:uiPriority w:val="99"/>
    <w:rsid w:val="00580E51"/>
    <w:rPr>
      <w:sz w:val="12"/>
      <w:szCs w:val="12"/>
      <w:shd w:val="clear" w:color="auto" w:fill="FFFFFF"/>
      <w:lang w:val="en-US"/>
    </w:rPr>
  </w:style>
  <w:style w:type="character" w:customStyle="1" w:styleId="357">
    <w:name w:val="Основной текст (35) + Курсив"/>
    <w:uiPriority w:val="99"/>
    <w:rsid w:val="00580E51"/>
    <w:rPr>
      <w:rFonts w:ascii="Times New Roman" w:hAnsi="Times New Roman" w:cs="Times New Roman"/>
      <w:i/>
      <w:iCs/>
      <w:sz w:val="12"/>
      <w:szCs w:val="12"/>
      <w:shd w:val="clear" w:color="auto" w:fill="FFFFFF"/>
      <w:lang w:val="en-US"/>
    </w:rPr>
  </w:style>
  <w:style w:type="character" w:customStyle="1" w:styleId="16pt">
    <w:name w:val="Основной текст + 16 pt"/>
    <w:aliases w:val="Курсив8,Основной текст + Bookman Old Style5,9 pt3,Полужирный14,Интервал 1 pt Exact1"/>
    <w:uiPriority w:val="99"/>
    <w:rsid w:val="00580E51"/>
    <w:rPr>
      <w:rFonts w:ascii="Times New Roman" w:hAnsi="Times New Roman" w:cs="Times New Roman"/>
      <w:i/>
      <w:iCs/>
      <w:noProof/>
      <w:sz w:val="32"/>
      <w:szCs w:val="32"/>
      <w:shd w:val="clear" w:color="auto" w:fill="FFFFFF"/>
    </w:rPr>
  </w:style>
  <w:style w:type="character" w:customStyle="1" w:styleId="7f">
    <w:name w:val="Основной текст + Курсив7"/>
    <w:uiPriority w:val="99"/>
    <w:rsid w:val="00580E51"/>
    <w:rPr>
      <w:rFonts w:ascii="Times New Roman" w:hAnsi="Times New Roman" w:cs="Times New Roman"/>
      <w:i/>
      <w:iCs/>
      <w:noProof/>
      <w:sz w:val="23"/>
      <w:szCs w:val="23"/>
      <w:shd w:val="clear" w:color="auto" w:fill="FFFFFF"/>
    </w:rPr>
  </w:style>
  <w:style w:type="character" w:customStyle="1" w:styleId="16pt1">
    <w:name w:val="Основной текст + 16 pt1"/>
    <w:aliases w:val="Курсив7,Основной текст + Полужирный7"/>
    <w:uiPriority w:val="99"/>
    <w:rsid w:val="00580E51"/>
    <w:rPr>
      <w:rFonts w:ascii="Times New Roman" w:hAnsi="Times New Roman" w:cs="Times New Roman"/>
      <w:i/>
      <w:iCs/>
      <w:noProof/>
      <w:sz w:val="32"/>
      <w:szCs w:val="32"/>
      <w:shd w:val="clear" w:color="auto" w:fill="FFFFFF"/>
    </w:rPr>
  </w:style>
  <w:style w:type="character" w:customStyle="1" w:styleId="347">
    <w:name w:val="Подпись к таблице (3)4"/>
    <w:uiPriority w:val="99"/>
    <w:rsid w:val="00580E51"/>
    <w:rPr>
      <w:rFonts w:ascii="Times New Roman" w:hAnsi="Times New Roman" w:cs="Times New Roman"/>
      <w:sz w:val="23"/>
      <w:szCs w:val="23"/>
      <w:u w:val="single"/>
      <w:shd w:val="clear" w:color="auto" w:fill="FFFFFF"/>
    </w:rPr>
  </w:style>
  <w:style w:type="character" w:customStyle="1" w:styleId="18pt">
    <w:name w:val="Заголовок №1 + 8 pt"/>
    <w:aliases w:val="Малые прописные1"/>
    <w:uiPriority w:val="99"/>
    <w:rsid w:val="00580E51"/>
    <w:rPr>
      <w:rFonts w:ascii="Times New Roman" w:hAnsi="Times New Roman" w:cs="Times New Roman"/>
      <w:smallCaps/>
      <w:noProof/>
      <w:sz w:val="16"/>
      <w:szCs w:val="16"/>
      <w:shd w:val="clear" w:color="auto" w:fill="FFFFFF"/>
      <w:lang w:val="en-US"/>
    </w:rPr>
  </w:style>
  <w:style w:type="character" w:customStyle="1" w:styleId="1fffffff1">
    <w:name w:val="Заголовок №1 + Курсив"/>
    <w:uiPriority w:val="99"/>
    <w:rsid w:val="00580E51"/>
    <w:rPr>
      <w:rFonts w:ascii="Times New Roman" w:hAnsi="Times New Roman" w:cs="Times New Roman"/>
      <w:i/>
      <w:iCs/>
      <w:sz w:val="23"/>
      <w:szCs w:val="23"/>
      <w:shd w:val="clear" w:color="auto" w:fill="FFFFFF"/>
      <w:lang w:val="en-US"/>
    </w:rPr>
  </w:style>
  <w:style w:type="character" w:customStyle="1" w:styleId="6f2">
    <w:name w:val="Основной текст + Курсив6"/>
    <w:uiPriority w:val="99"/>
    <w:rsid w:val="00580E51"/>
    <w:rPr>
      <w:rFonts w:ascii="Times New Roman" w:hAnsi="Times New Roman" w:cs="Times New Roman"/>
      <w:i/>
      <w:iCs/>
      <w:noProof/>
      <w:sz w:val="23"/>
      <w:szCs w:val="23"/>
      <w:shd w:val="clear" w:color="auto" w:fill="FFFFFF"/>
    </w:rPr>
  </w:style>
  <w:style w:type="character" w:customStyle="1" w:styleId="8f1">
    <w:name w:val="Основной текст + 8"/>
    <w:aliases w:val="5 pt6,Курсив6,Основной текст (5) + Gungsuh,9 pt2,Не полужирный2,Основной текст + Franklin Gothic Heavy3,31,Основной текст + Полужирный6,Основной текст (30) + 12"/>
    <w:uiPriority w:val="99"/>
    <w:rsid w:val="00580E51"/>
    <w:rPr>
      <w:rFonts w:ascii="Times New Roman" w:hAnsi="Times New Roman" w:cs="Times New Roman"/>
      <w:i/>
      <w:iCs/>
      <w:noProof/>
      <w:sz w:val="17"/>
      <w:szCs w:val="17"/>
      <w:shd w:val="clear" w:color="auto" w:fill="FFFFFF"/>
    </w:rPr>
  </w:style>
  <w:style w:type="character" w:customStyle="1" w:styleId="1pt5">
    <w:name w:val="Основной текст + Интервал 1 pt5"/>
    <w:uiPriority w:val="99"/>
    <w:rsid w:val="00580E51"/>
    <w:rPr>
      <w:rFonts w:ascii="Times New Roman" w:hAnsi="Times New Roman" w:cs="Times New Roman"/>
      <w:spacing w:val="20"/>
      <w:sz w:val="23"/>
      <w:szCs w:val="23"/>
      <w:shd w:val="clear" w:color="auto" w:fill="FFFFFF"/>
      <w:lang w:val="en-US" w:eastAsia="en-US"/>
    </w:rPr>
  </w:style>
  <w:style w:type="character" w:customStyle="1" w:styleId="3311">
    <w:name w:val="Основной текст (33) + 11"/>
    <w:aliases w:val="5 pt5,Не курсив4,Основной текст (9) + Times New Roman,121"/>
    <w:uiPriority w:val="99"/>
    <w:rsid w:val="00580E51"/>
    <w:rPr>
      <w:rFonts w:ascii="Times New Roman" w:hAnsi="Times New Roman" w:cs="Times New Roman"/>
      <w:i/>
      <w:iCs/>
      <w:noProof/>
      <w:sz w:val="23"/>
      <w:szCs w:val="23"/>
      <w:shd w:val="clear" w:color="auto" w:fill="FFFFFF"/>
      <w:lang w:val="en-US"/>
    </w:rPr>
  </w:style>
  <w:style w:type="character" w:customStyle="1" w:styleId="5ff2">
    <w:name w:val="Основной текст + Курсив5"/>
    <w:uiPriority w:val="99"/>
    <w:rsid w:val="00580E51"/>
    <w:rPr>
      <w:rFonts w:ascii="Times New Roman" w:hAnsi="Times New Roman" w:cs="Times New Roman"/>
      <w:i/>
      <w:iCs/>
      <w:sz w:val="23"/>
      <w:szCs w:val="23"/>
      <w:shd w:val="clear" w:color="auto" w:fill="FFFFFF"/>
      <w:lang w:val="en-US" w:eastAsia="en-US"/>
    </w:rPr>
  </w:style>
  <w:style w:type="character" w:customStyle="1" w:styleId="12pt1">
    <w:name w:val="Основной текст + 12 pt1"/>
    <w:aliases w:val="Курсив5,Основной текст + Полужирный5"/>
    <w:uiPriority w:val="99"/>
    <w:rsid w:val="00580E51"/>
    <w:rPr>
      <w:rFonts w:ascii="Times New Roman" w:hAnsi="Times New Roman" w:cs="Times New Roman"/>
      <w:i/>
      <w:iCs/>
      <w:sz w:val="24"/>
      <w:szCs w:val="24"/>
      <w:shd w:val="clear" w:color="auto" w:fill="FFFFFF"/>
    </w:rPr>
  </w:style>
  <w:style w:type="character" w:customStyle="1" w:styleId="2pt">
    <w:name w:val="Основной текст + Интервал 2 pt"/>
    <w:uiPriority w:val="99"/>
    <w:rsid w:val="00580E51"/>
    <w:rPr>
      <w:rFonts w:ascii="Times New Roman" w:hAnsi="Times New Roman" w:cs="Times New Roman"/>
      <w:spacing w:val="50"/>
      <w:sz w:val="23"/>
      <w:szCs w:val="23"/>
      <w:shd w:val="clear" w:color="auto" w:fill="FFFFFF"/>
      <w:lang w:val="en-US" w:eastAsia="en-US"/>
    </w:rPr>
  </w:style>
  <w:style w:type="character" w:customStyle="1" w:styleId="6pt1">
    <w:name w:val="Основной текст + 6 pt1"/>
    <w:uiPriority w:val="99"/>
    <w:rsid w:val="00580E51"/>
    <w:rPr>
      <w:rFonts w:ascii="Times New Roman" w:hAnsi="Times New Roman" w:cs="Times New Roman"/>
      <w:noProof/>
      <w:sz w:val="12"/>
      <w:szCs w:val="12"/>
      <w:shd w:val="clear" w:color="auto" w:fill="FFFFFF"/>
    </w:rPr>
  </w:style>
  <w:style w:type="character" w:customStyle="1" w:styleId="262pt">
    <w:name w:val="Основной текст (26) + Интервал 2 pt"/>
    <w:uiPriority w:val="99"/>
    <w:rsid w:val="00580E51"/>
    <w:rPr>
      <w:rFonts w:ascii="Times New Roman" w:hAnsi="Times New Roman" w:cs="Times New Roman"/>
      <w:i w:val="0"/>
      <w:iCs w:val="0"/>
      <w:spacing w:val="50"/>
      <w:sz w:val="23"/>
      <w:szCs w:val="23"/>
      <w:shd w:val="clear" w:color="auto" w:fill="FFFFFF"/>
    </w:rPr>
  </w:style>
  <w:style w:type="character" w:customStyle="1" w:styleId="266pt">
    <w:name w:val="Основной текст (26) + 6 pt"/>
    <w:uiPriority w:val="99"/>
    <w:rsid w:val="00580E51"/>
    <w:rPr>
      <w:rFonts w:ascii="Times New Roman" w:hAnsi="Times New Roman" w:cs="Times New Roman"/>
      <w:i w:val="0"/>
      <w:iCs w:val="0"/>
      <w:sz w:val="12"/>
      <w:szCs w:val="12"/>
      <w:shd w:val="clear" w:color="auto" w:fill="FFFFFF"/>
      <w:lang w:val="en-US" w:eastAsia="en-US"/>
    </w:rPr>
  </w:style>
  <w:style w:type="character" w:customStyle="1" w:styleId="2620">
    <w:name w:val="Основной текст (26) + Не курсив2"/>
    <w:uiPriority w:val="99"/>
    <w:rsid w:val="00580E51"/>
    <w:rPr>
      <w:rFonts w:ascii="Times New Roman" w:hAnsi="Times New Roman" w:cs="Times New Roman"/>
      <w:i/>
      <w:iCs/>
      <w:sz w:val="23"/>
      <w:szCs w:val="23"/>
      <w:shd w:val="clear" w:color="auto" w:fill="FFFFFF"/>
    </w:rPr>
  </w:style>
  <w:style w:type="character" w:customStyle="1" w:styleId="374">
    <w:name w:val="Основной текст (37)_"/>
    <w:uiPriority w:val="99"/>
    <w:rsid w:val="00580E51"/>
    <w:rPr>
      <w:i/>
      <w:iCs/>
      <w:sz w:val="16"/>
      <w:szCs w:val="16"/>
      <w:shd w:val="clear" w:color="auto" w:fill="FFFFFF"/>
    </w:rPr>
  </w:style>
  <w:style w:type="character" w:customStyle="1" w:styleId="383">
    <w:name w:val="Основной текст (38)_"/>
    <w:uiPriority w:val="99"/>
    <w:rsid w:val="00580E51"/>
    <w:rPr>
      <w:rFonts w:ascii="Sylfaen" w:hAnsi="Sylfaen" w:cs="Sylfaen"/>
      <w:sz w:val="11"/>
      <w:szCs w:val="11"/>
      <w:shd w:val="clear" w:color="auto" w:fill="FFFFFF"/>
    </w:rPr>
  </w:style>
  <w:style w:type="character" w:customStyle="1" w:styleId="38TimesNewRoman">
    <w:name w:val="Основной текст (38) + Times New Roman"/>
    <w:aliases w:val="8 pt,Курсив4,Основной текст (11) + Arial,Курсив30,Интервал 0 pt16,Основной текст + Полужирный4"/>
    <w:uiPriority w:val="99"/>
    <w:rsid w:val="00580E51"/>
    <w:rPr>
      <w:rFonts w:ascii="Times New Roman" w:hAnsi="Times New Roman" w:cs="Times New Roman"/>
      <w:i/>
      <w:iCs/>
      <w:noProof/>
      <w:sz w:val="16"/>
      <w:szCs w:val="16"/>
      <w:shd w:val="clear" w:color="auto" w:fill="FFFFFF"/>
    </w:rPr>
  </w:style>
  <w:style w:type="character" w:customStyle="1" w:styleId="7f0">
    <w:name w:val="Основной текст + 7"/>
    <w:aliases w:val="5 pt4,Курсив3,Основной текст + 11,Основной текст + Bookman Old Style,Основной текст + Candara,Основной текст + Tahoma,9,Полужирный3,10 pt,Основной текст + 12,5 pt64,5 pt63,Основной текст + Batang,Основной текст (8) + Tahoma,5 pt60,4 p"/>
    <w:uiPriority w:val="99"/>
    <w:rsid w:val="00580E51"/>
    <w:rPr>
      <w:rFonts w:ascii="Times New Roman" w:hAnsi="Times New Roman" w:cs="Times New Roman"/>
      <w:i/>
      <w:iCs/>
      <w:sz w:val="15"/>
      <w:szCs w:val="15"/>
      <w:shd w:val="clear" w:color="auto" w:fill="FFFFFF"/>
      <w:lang w:val="en-US" w:eastAsia="en-US"/>
    </w:rPr>
  </w:style>
  <w:style w:type="character" w:customStyle="1" w:styleId="393">
    <w:name w:val="Основной текст (39)_"/>
    <w:uiPriority w:val="99"/>
    <w:rsid w:val="00580E51"/>
    <w:rPr>
      <w:i/>
      <w:iCs/>
      <w:sz w:val="15"/>
      <w:szCs w:val="15"/>
      <w:shd w:val="clear" w:color="auto" w:fill="FFFFFF"/>
      <w:lang w:val="en-US"/>
    </w:rPr>
  </w:style>
  <w:style w:type="character" w:customStyle="1" w:styleId="3911">
    <w:name w:val="Основной текст (39) + 11"/>
    <w:aliases w:val="5 pt3,Не курсив3,Колонтитул + 8,Основной текст (3) + Не полужирный"/>
    <w:uiPriority w:val="99"/>
    <w:rsid w:val="00580E51"/>
    <w:rPr>
      <w:rFonts w:ascii="Times New Roman" w:hAnsi="Times New Roman" w:cs="Times New Roman"/>
      <w:i/>
      <w:iCs/>
      <w:sz w:val="23"/>
      <w:szCs w:val="23"/>
      <w:shd w:val="clear" w:color="auto" w:fill="FFFFFF"/>
      <w:lang w:val="en-US"/>
    </w:rPr>
  </w:style>
  <w:style w:type="character" w:customStyle="1" w:styleId="4ff1">
    <w:name w:val="Основной текст + Курсив4"/>
    <w:uiPriority w:val="99"/>
    <w:rsid w:val="00580E51"/>
    <w:rPr>
      <w:rFonts w:ascii="Times New Roman" w:hAnsi="Times New Roman" w:cs="Times New Roman"/>
      <w:i/>
      <w:iCs/>
      <w:noProof/>
      <w:sz w:val="23"/>
      <w:szCs w:val="23"/>
      <w:shd w:val="clear" w:color="auto" w:fill="FFFFFF"/>
    </w:rPr>
  </w:style>
  <w:style w:type="character" w:customStyle="1" w:styleId="402">
    <w:name w:val="Основной текст (40)_"/>
    <w:uiPriority w:val="99"/>
    <w:rsid w:val="00580E51"/>
    <w:rPr>
      <w:i/>
      <w:iCs/>
      <w:sz w:val="17"/>
      <w:szCs w:val="17"/>
      <w:shd w:val="clear" w:color="auto" w:fill="FFFFFF"/>
    </w:rPr>
  </w:style>
  <w:style w:type="character" w:customStyle="1" w:styleId="4012pt">
    <w:name w:val="Основной текст (40) + 12 pt"/>
    <w:uiPriority w:val="99"/>
    <w:rsid w:val="00580E51"/>
    <w:rPr>
      <w:rFonts w:ascii="Times New Roman" w:hAnsi="Times New Roman" w:cs="Times New Roman"/>
      <w:i w:val="0"/>
      <w:iCs w:val="0"/>
      <w:noProof/>
      <w:sz w:val="24"/>
      <w:szCs w:val="24"/>
      <w:shd w:val="clear" w:color="auto" w:fill="FFFFFF"/>
    </w:rPr>
  </w:style>
  <w:style w:type="character" w:customStyle="1" w:styleId="4023pt">
    <w:name w:val="Основной текст (40) + 23 pt"/>
    <w:aliases w:val="Не курсив2,Интервал 1 pt2,Основной текст (3) + Не полужирный2"/>
    <w:uiPriority w:val="99"/>
    <w:rsid w:val="00580E51"/>
    <w:rPr>
      <w:rFonts w:ascii="Times New Roman" w:hAnsi="Times New Roman" w:cs="Times New Roman"/>
      <w:i/>
      <w:iCs/>
      <w:spacing w:val="20"/>
      <w:sz w:val="46"/>
      <w:szCs w:val="46"/>
      <w:shd w:val="clear" w:color="auto" w:fill="FFFFFF"/>
    </w:rPr>
  </w:style>
  <w:style w:type="character" w:customStyle="1" w:styleId="15111">
    <w:name w:val="Основной текст (15) + 111"/>
    <w:aliases w:val="5 pt2,Колонтитул + Times New Roman,11,Основной текст + Arial Narrow,5 pt65,Основной текст (10) + 11"/>
    <w:uiPriority w:val="99"/>
    <w:rsid w:val="00580E51"/>
    <w:rPr>
      <w:rFonts w:ascii="Times New Roman" w:hAnsi="Times New Roman" w:cs="Times New Roman"/>
      <w:i w:val="0"/>
      <w:iCs w:val="0"/>
      <w:noProof/>
      <w:sz w:val="23"/>
      <w:szCs w:val="23"/>
      <w:shd w:val="clear" w:color="auto" w:fill="FFFFFF"/>
    </w:rPr>
  </w:style>
  <w:style w:type="character" w:customStyle="1" w:styleId="15Arial">
    <w:name w:val="Основной текст (15) + Arial"/>
    <w:aliases w:val="13,5 pt1,Не курсив1,Интервал 1 pt1,Основной текст (2) + 101,Основной текст + Franklin Gothic Heavy1,29 pt,Основной текст (3) + Не полужирный1,Основной текст (4) + 6"/>
    <w:uiPriority w:val="99"/>
    <w:rsid w:val="00580E51"/>
    <w:rPr>
      <w:rFonts w:ascii="Arial" w:hAnsi="Arial" w:cs="Arial"/>
      <w:i/>
      <w:iCs/>
      <w:spacing w:val="20"/>
      <w:sz w:val="27"/>
      <w:szCs w:val="27"/>
      <w:shd w:val="clear" w:color="auto" w:fill="FFFFFF"/>
    </w:rPr>
  </w:style>
  <w:style w:type="character" w:customStyle="1" w:styleId="3510">
    <w:name w:val="Основной текст (35) + Курсив1"/>
    <w:uiPriority w:val="99"/>
    <w:rsid w:val="00580E51"/>
    <w:rPr>
      <w:rFonts w:ascii="Times New Roman" w:hAnsi="Times New Roman" w:cs="Times New Roman"/>
      <w:i/>
      <w:iCs/>
      <w:noProof/>
      <w:sz w:val="12"/>
      <w:szCs w:val="12"/>
      <w:u w:val="single"/>
      <w:shd w:val="clear" w:color="auto" w:fill="FFFFFF"/>
      <w:lang w:val="en-US"/>
    </w:rPr>
  </w:style>
  <w:style w:type="character" w:customStyle="1" w:styleId="1522pt">
    <w:name w:val="Основной текст (15) + 22 pt"/>
    <w:uiPriority w:val="99"/>
    <w:rsid w:val="00580E51"/>
    <w:rPr>
      <w:rFonts w:ascii="Times New Roman" w:hAnsi="Times New Roman" w:cs="Times New Roman"/>
      <w:i w:val="0"/>
      <w:iCs w:val="0"/>
      <w:noProof/>
      <w:sz w:val="44"/>
      <w:szCs w:val="44"/>
      <w:shd w:val="clear" w:color="auto" w:fill="FFFFFF"/>
    </w:rPr>
  </w:style>
  <w:style w:type="character" w:customStyle="1" w:styleId="159">
    <w:name w:val="Основной текст (15) + Не курсив"/>
    <w:uiPriority w:val="99"/>
    <w:rsid w:val="00580E51"/>
    <w:rPr>
      <w:rFonts w:ascii="Times New Roman" w:hAnsi="Times New Roman" w:cs="Times New Roman"/>
      <w:i/>
      <w:iCs/>
      <w:sz w:val="12"/>
      <w:szCs w:val="12"/>
      <w:shd w:val="clear" w:color="auto" w:fill="FFFFFF"/>
      <w:lang w:val="en-US" w:eastAsia="en-US"/>
    </w:rPr>
  </w:style>
  <w:style w:type="character" w:customStyle="1" w:styleId="266pt1">
    <w:name w:val="Основной текст (26) + 6 pt1"/>
    <w:uiPriority w:val="99"/>
    <w:rsid w:val="00580E51"/>
    <w:rPr>
      <w:rFonts w:ascii="Times New Roman" w:hAnsi="Times New Roman" w:cs="Times New Roman"/>
      <w:i w:val="0"/>
      <w:iCs w:val="0"/>
      <w:sz w:val="12"/>
      <w:szCs w:val="12"/>
      <w:shd w:val="clear" w:color="auto" w:fill="FFFFFF"/>
      <w:lang w:val="en-US" w:eastAsia="en-US"/>
    </w:rPr>
  </w:style>
  <w:style w:type="character" w:customStyle="1" w:styleId="2611">
    <w:name w:val="Основной текст (26) + Не курсив1"/>
    <w:uiPriority w:val="99"/>
    <w:rsid w:val="00580E51"/>
    <w:rPr>
      <w:rFonts w:ascii="Times New Roman" w:hAnsi="Times New Roman" w:cs="Times New Roman"/>
      <w:i/>
      <w:iCs/>
      <w:sz w:val="23"/>
      <w:szCs w:val="23"/>
      <w:shd w:val="clear" w:color="auto" w:fill="FFFFFF"/>
    </w:rPr>
  </w:style>
  <w:style w:type="character" w:customStyle="1" w:styleId="3fff2">
    <w:name w:val="Основной текст + Курсив3"/>
    <w:uiPriority w:val="99"/>
    <w:rsid w:val="00580E51"/>
    <w:rPr>
      <w:rFonts w:ascii="Times New Roman" w:hAnsi="Times New Roman" w:cs="Times New Roman"/>
      <w:i/>
      <w:iCs/>
      <w:sz w:val="23"/>
      <w:szCs w:val="23"/>
      <w:shd w:val="clear" w:color="auto" w:fill="FFFFFF"/>
      <w:lang w:val="en-US" w:eastAsia="en-US"/>
    </w:rPr>
  </w:style>
  <w:style w:type="character" w:customStyle="1" w:styleId="2ffff">
    <w:name w:val="Основной текст + Курсив2"/>
    <w:uiPriority w:val="99"/>
    <w:rsid w:val="00580E51"/>
    <w:rPr>
      <w:rFonts w:ascii="Times New Roman" w:hAnsi="Times New Roman" w:cs="Times New Roman"/>
      <w:i/>
      <w:iCs/>
      <w:sz w:val="23"/>
      <w:szCs w:val="23"/>
      <w:shd w:val="clear" w:color="auto" w:fill="FFFFFF"/>
      <w:lang w:val="en-US" w:eastAsia="en-US"/>
    </w:rPr>
  </w:style>
  <w:style w:type="character" w:customStyle="1" w:styleId="1fffffff2">
    <w:name w:val="Основной текст + Курсив1"/>
    <w:uiPriority w:val="99"/>
    <w:rsid w:val="00580E51"/>
    <w:rPr>
      <w:rFonts w:ascii="Times New Roman" w:hAnsi="Times New Roman" w:cs="Times New Roman"/>
      <w:i/>
      <w:iCs/>
      <w:sz w:val="23"/>
      <w:szCs w:val="23"/>
      <w:shd w:val="clear" w:color="auto" w:fill="FFFFFF"/>
      <w:lang w:val="en-US" w:eastAsia="en-US"/>
    </w:rPr>
  </w:style>
  <w:style w:type="character" w:customStyle="1" w:styleId="4630">
    <w:name w:val="Основной текст (46)3"/>
    <w:uiPriority w:val="99"/>
    <w:rsid w:val="00580E51"/>
    <w:rPr>
      <w:rFonts w:ascii="Times New Roman" w:hAnsi="Times New Roman" w:cs="Times New Roman"/>
      <w:sz w:val="14"/>
      <w:szCs w:val="14"/>
      <w:shd w:val="clear" w:color="auto" w:fill="FFFFFF"/>
    </w:rPr>
  </w:style>
  <w:style w:type="character" w:customStyle="1" w:styleId="4620">
    <w:name w:val="Основной текст (46)2"/>
    <w:uiPriority w:val="99"/>
    <w:rsid w:val="00580E51"/>
    <w:rPr>
      <w:rFonts w:ascii="Times New Roman" w:hAnsi="Times New Roman" w:cs="Times New Roman"/>
      <w:sz w:val="14"/>
      <w:szCs w:val="14"/>
      <w:shd w:val="clear" w:color="auto" w:fill="FFFFFF"/>
    </w:rPr>
  </w:style>
  <w:style w:type="character" w:customStyle="1" w:styleId="1pt4">
    <w:name w:val="Основной текст + Интервал 1 pt4"/>
    <w:uiPriority w:val="99"/>
    <w:rsid w:val="00580E51"/>
    <w:rPr>
      <w:rFonts w:ascii="Times New Roman" w:hAnsi="Times New Roman" w:cs="Times New Roman"/>
      <w:spacing w:val="20"/>
      <w:sz w:val="23"/>
      <w:szCs w:val="23"/>
      <w:u w:val="single"/>
      <w:shd w:val="clear" w:color="auto" w:fill="FFFFFF"/>
    </w:rPr>
  </w:style>
  <w:style w:type="character" w:customStyle="1" w:styleId="1pt3">
    <w:name w:val="Основной текст + Интервал 1 pt3"/>
    <w:uiPriority w:val="99"/>
    <w:rsid w:val="00580E51"/>
    <w:rPr>
      <w:rFonts w:ascii="Times New Roman" w:hAnsi="Times New Roman" w:cs="Times New Roman"/>
      <w:spacing w:val="20"/>
      <w:sz w:val="23"/>
      <w:szCs w:val="23"/>
      <w:u w:val="single"/>
      <w:shd w:val="clear" w:color="auto" w:fill="FFFFFF"/>
    </w:rPr>
  </w:style>
  <w:style w:type="character" w:customStyle="1" w:styleId="1pt2">
    <w:name w:val="Основной текст + Интервал 1 pt2"/>
    <w:uiPriority w:val="99"/>
    <w:rsid w:val="00580E51"/>
    <w:rPr>
      <w:rFonts w:ascii="Times New Roman" w:hAnsi="Times New Roman" w:cs="Times New Roman"/>
      <w:spacing w:val="20"/>
      <w:sz w:val="23"/>
      <w:szCs w:val="23"/>
      <w:u w:val="single"/>
      <w:shd w:val="clear" w:color="auto" w:fill="FFFFFF"/>
    </w:rPr>
  </w:style>
  <w:style w:type="character" w:customStyle="1" w:styleId="9pt">
    <w:name w:val="Основной текст + 9 pt"/>
    <w:aliases w:val="Полужирный2,Курсив2,Основной текст + Полужирный3"/>
    <w:uiPriority w:val="99"/>
    <w:rsid w:val="00580E51"/>
    <w:rPr>
      <w:rFonts w:ascii="Times New Roman" w:hAnsi="Times New Roman" w:cs="Times New Roman"/>
      <w:b/>
      <w:bCs/>
      <w:i/>
      <w:iCs/>
      <w:noProof/>
      <w:sz w:val="18"/>
      <w:szCs w:val="18"/>
      <w:u w:val="single"/>
      <w:shd w:val="clear" w:color="auto" w:fill="FFFFFF"/>
    </w:rPr>
  </w:style>
  <w:style w:type="character" w:customStyle="1" w:styleId="9pt1">
    <w:name w:val="Основной текст + 9 pt1"/>
    <w:aliases w:val="Полужирный1,Курсив1,Основной текст + Полужирный2,Основной текст (29) + Times New Roman,9 pt"/>
    <w:uiPriority w:val="99"/>
    <w:rsid w:val="00580E51"/>
    <w:rPr>
      <w:rFonts w:ascii="Times New Roman" w:hAnsi="Times New Roman" w:cs="Times New Roman"/>
      <w:b/>
      <w:bCs/>
      <w:i/>
      <w:iCs/>
      <w:noProof/>
      <w:sz w:val="18"/>
      <w:szCs w:val="18"/>
      <w:u w:val="single"/>
      <w:shd w:val="clear" w:color="auto" w:fill="FFFFFF"/>
    </w:rPr>
  </w:style>
  <w:style w:type="character" w:customStyle="1" w:styleId="1pt1">
    <w:name w:val="Основной текст + Интервал 1 pt1"/>
    <w:uiPriority w:val="99"/>
    <w:rsid w:val="00580E51"/>
    <w:rPr>
      <w:rFonts w:ascii="Times New Roman" w:hAnsi="Times New Roman" w:cs="Times New Roman"/>
      <w:spacing w:val="20"/>
      <w:sz w:val="23"/>
      <w:szCs w:val="23"/>
      <w:u w:val="single"/>
      <w:shd w:val="clear" w:color="auto" w:fill="FFFFFF"/>
    </w:rPr>
  </w:style>
  <w:style w:type="character" w:customStyle="1" w:styleId="526">
    <w:name w:val="Подпись к таблице (5)2"/>
    <w:uiPriority w:val="99"/>
    <w:rsid w:val="00580E51"/>
    <w:rPr>
      <w:rFonts w:ascii="Times New Roman" w:hAnsi="Times New Roman" w:cs="Times New Roman"/>
      <w:noProof/>
      <w:sz w:val="16"/>
      <w:szCs w:val="16"/>
      <w:shd w:val="clear" w:color="auto" w:fill="FFFFFF"/>
    </w:rPr>
  </w:style>
  <w:style w:type="character" w:customStyle="1" w:styleId="641">
    <w:name w:val="Подпись к таблице (6)4"/>
    <w:uiPriority w:val="99"/>
    <w:rsid w:val="00580E51"/>
    <w:rPr>
      <w:rFonts w:ascii="Times New Roman" w:hAnsi="Times New Roman" w:cs="Times New Roman"/>
      <w:sz w:val="14"/>
      <w:szCs w:val="14"/>
      <w:u w:val="single"/>
      <w:shd w:val="clear" w:color="auto" w:fill="FFFFFF"/>
    </w:rPr>
  </w:style>
  <w:style w:type="character" w:customStyle="1" w:styleId="631">
    <w:name w:val="Подпись к таблице (6)3"/>
    <w:uiPriority w:val="99"/>
    <w:rsid w:val="00580E51"/>
    <w:rPr>
      <w:rFonts w:ascii="Times New Roman" w:hAnsi="Times New Roman" w:cs="Times New Roman"/>
      <w:sz w:val="14"/>
      <w:szCs w:val="14"/>
      <w:u w:val="single"/>
      <w:shd w:val="clear" w:color="auto" w:fill="FFFFFF"/>
    </w:rPr>
  </w:style>
  <w:style w:type="character" w:customStyle="1" w:styleId="623">
    <w:name w:val="Подпись к таблице (6)2"/>
    <w:uiPriority w:val="99"/>
    <w:rsid w:val="00580E51"/>
    <w:rPr>
      <w:rFonts w:ascii="Times New Roman" w:hAnsi="Times New Roman" w:cs="Times New Roman"/>
      <w:sz w:val="14"/>
      <w:szCs w:val="14"/>
      <w:u w:val="single"/>
      <w:shd w:val="clear" w:color="auto" w:fill="FFFFFF"/>
    </w:rPr>
  </w:style>
  <w:style w:type="character" w:customStyle="1" w:styleId="338">
    <w:name w:val="Подпись к таблице (3)3"/>
    <w:uiPriority w:val="99"/>
    <w:rsid w:val="00580E51"/>
    <w:rPr>
      <w:rFonts w:ascii="Times New Roman" w:hAnsi="Times New Roman" w:cs="Times New Roman"/>
      <w:sz w:val="23"/>
      <w:szCs w:val="23"/>
      <w:u w:val="single"/>
      <w:shd w:val="clear" w:color="auto" w:fill="FFFFFF"/>
    </w:rPr>
  </w:style>
  <w:style w:type="character" w:customStyle="1" w:styleId="32c">
    <w:name w:val="Подпись к таблице (3)2"/>
    <w:uiPriority w:val="99"/>
    <w:rsid w:val="00580E51"/>
    <w:rPr>
      <w:rFonts w:ascii="Times New Roman" w:hAnsi="Times New Roman" w:cs="Times New Roman"/>
      <w:sz w:val="23"/>
      <w:szCs w:val="23"/>
      <w:u w:val="single"/>
      <w:shd w:val="clear" w:color="auto" w:fill="FFFFFF"/>
    </w:rPr>
  </w:style>
  <w:style w:type="paragraph" w:customStyle="1" w:styleId="5ff1">
    <w:name w:val="Заголовок №5"/>
    <w:basedOn w:val="ad"/>
    <w:link w:val="5ff0"/>
    <w:uiPriority w:val="99"/>
    <w:qFormat/>
    <w:rsid w:val="00580E51"/>
    <w:pPr>
      <w:shd w:val="clear" w:color="auto" w:fill="FFFFFF"/>
      <w:spacing w:before="660" w:after="240" w:line="326" w:lineRule="exact"/>
      <w:jc w:val="center"/>
      <w:outlineLvl w:val="4"/>
    </w:pPr>
    <w:rPr>
      <w:rFonts w:asciiTheme="minorHAnsi" w:eastAsiaTheme="minorHAnsi" w:hAnsiTheme="minorHAnsi" w:cstheme="minorBidi"/>
      <w:b/>
      <w:bCs/>
      <w:sz w:val="27"/>
      <w:szCs w:val="27"/>
      <w:lang w:eastAsia="en-US"/>
    </w:rPr>
  </w:style>
  <w:style w:type="paragraph" w:customStyle="1" w:styleId="1fffffff3">
    <w:name w:val="Подпись к таблице1"/>
    <w:basedOn w:val="ad"/>
    <w:uiPriority w:val="99"/>
    <w:qFormat/>
    <w:rsid w:val="00580E51"/>
    <w:pPr>
      <w:shd w:val="clear" w:color="auto" w:fill="FFFFFF"/>
      <w:spacing w:line="240" w:lineRule="atLeast"/>
    </w:pPr>
    <w:rPr>
      <w:rFonts w:eastAsia="Calibri"/>
      <w:b/>
      <w:bCs/>
      <w:sz w:val="19"/>
      <w:szCs w:val="19"/>
    </w:rPr>
  </w:style>
  <w:style w:type="paragraph" w:customStyle="1" w:styleId="1510">
    <w:name w:val="Основной текст (15)1"/>
    <w:basedOn w:val="ad"/>
    <w:link w:val="157"/>
    <w:uiPriority w:val="99"/>
    <w:qFormat/>
    <w:rsid w:val="00580E51"/>
    <w:pPr>
      <w:shd w:val="clear" w:color="auto" w:fill="FFFFFF"/>
      <w:spacing w:line="240" w:lineRule="atLeast"/>
      <w:ind w:hanging="1180"/>
    </w:pPr>
    <w:rPr>
      <w:rFonts w:asciiTheme="minorHAnsi" w:eastAsiaTheme="minorHAnsi" w:hAnsiTheme="minorHAnsi" w:cstheme="minorBidi"/>
      <w:i/>
      <w:iCs/>
      <w:sz w:val="12"/>
      <w:szCs w:val="12"/>
      <w:lang w:eastAsia="en-US"/>
    </w:rPr>
  </w:style>
  <w:style w:type="paragraph" w:customStyle="1" w:styleId="4ff">
    <w:name w:val="Заголовок №4"/>
    <w:basedOn w:val="ad"/>
    <w:link w:val="4fe"/>
    <w:uiPriority w:val="99"/>
    <w:qFormat/>
    <w:rsid w:val="00580E51"/>
    <w:pPr>
      <w:shd w:val="clear" w:color="auto" w:fill="FFFFFF"/>
      <w:spacing w:line="240" w:lineRule="atLeast"/>
      <w:jc w:val="both"/>
      <w:outlineLvl w:val="3"/>
    </w:pPr>
    <w:rPr>
      <w:rFonts w:asciiTheme="minorHAnsi" w:eastAsiaTheme="minorHAnsi" w:hAnsiTheme="minorHAnsi" w:cstheme="minorBidi"/>
      <w:i/>
      <w:iCs/>
      <w:sz w:val="23"/>
      <w:szCs w:val="23"/>
      <w:lang w:val="en-US" w:eastAsia="en-US"/>
    </w:rPr>
  </w:style>
  <w:style w:type="paragraph" w:customStyle="1" w:styleId="2610">
    <w:name w:val="Основной текст (26)1"/>
    <w:basedOn w:val="ad"/>
    <w:link w:val="265"/>
    <w:uiPriority w:val="99"/>
    <w:qFormat/>
    <w:rsid w:val="00580E51"/>
    <w:pPr>
      <w:shd w:val="clear" w:color="auto" w:fill="FFFFFF"/>
      <w:spacing w:before="120" w:line="240" w:lineRule="atLeast"/>
    </w:pPr>
    <w:rPr>
      <w:rFonts w:asciiTheme="minorHAnsi" w:eastAsiaTheme="minorHAnsi" w:hAnsiTheme="minorHAnsi" w:cstheme="minorBidi"/>
      <w:i/>
      <w:iCs/>
      <w:sz w:val="23"/>
      <w:szCs w:val="23"/>
      <w:lang w:eastAsia="en-US"/>
    </w:rPr>
  </w:style>
  <w:style w:type="paragraph" w:customStyle="1" w:styleId="3211">
    <w:name w:val="Основной текст (32)1"/>
    <w:basedOn w:val="ad"/>
    <w:link w:val="32a"/>
    <w:uiPriority w:val="99"/>
    <w:qFormat/>
    <w:rsid w:val="00580E51"/>
    <w:pPr>
      <w:shd w:val="clear" w:color="auto" w:fill="FFFFFF"/>
      <w:spacing w:before="180" w:line="490" w:lineRule="exact"/>
    </w:pPr>
    <w:rPr>
      <w:rFonts w:asciiTheme="minorHAnsi" w:eastAsiaTheme="minorHAnsi" w:hAnsiTheme="minorHAnsi" w:cstheme="minorBidi"/>
      <w:i/>
      <w:iCs/>
      <w:sz w:val="23"/>
      <w:szCs w:val="23"/>
      <w:lang w:eastAsia="en-US"/>
    </w:rPr>
  </w:style>
  <w:style w:type="paragraph" w:customStyle="1" w:styleId="346">
    <w:name w:val="Основной текст (34)"/>
    <w:basedOn w:val="ad"/>
    <w:link w:val="345"/>
    <w:uiPriority w:val="99"/>
    <w:qFormat/>
    <w:rsid w:val="00580E51"/>
    <w:pPr>
      <w:shd w:val="clear" w:color="auto" w:fill="FFFFFF"/>
      <w:spacing w:before="60" w:line="240" w:lineRule="atLeast"/>
    </w:pPr>
    <w:rPr>
      <w:rFonts w:asciiTheme="minorHAnsi" w:eastAsiaTheme="minorHAnsi" w:hAnsiTheme="minorHAnsi" w:cstheme="minorBidi"/>
      <w:i/>
      <w:iCs/>
      <w:sz w:val="15"/>
      <w:szCs w:val="15"/>
      <w:lang w:eastAsia="en-US"/>
    </w:rPr>
  </w:style>
  <w:style w:type="paragraph" w:customStyle="1" w:styleId="519">
    <w:name w:val="Подпись к таблице (5)1"/>
    <w:basedOn w:val="ad"/>
    <w:uiPriority w:val="99"/>
    <w:qFormat/>
    <w:rsid w:val="00580E51"/>
    <w:pPr>
      <w:shd w:val="clear" w:color="auto" w:fill="FFFFFF"/>
      <w:spacing w:line="240" w:lineRule="atLeast"/>
    </w:pPr>
    <w:rPr>
      <w:sz w:val="16"/>
      <w:szCs w:val="16"/>
    </w:rPr>
  </w:style>
  <w:style w:type="paragraph" w:customStyle="1" w:styleId="613">
    <w:name w:val="Подпись к таблице (6)1"/>
    <w:basedOn w:val="ad"/>
    <w:uiPriority w:val="99"/>
    <w:qFormat/>
    <w:rsid w:val="00580E51"/>
    <w:pPr>
      <w:shd w:val="clear" w:color="auto" w:fill="FFFFFF"/>
      <w:spacing w:line="240" w:lineRule="atLeast"/>
    </w:pPr>
    <w:rPr>
      <w:sz w:val="14"/>
      <w:szCs w:val="14"/>
    </w:rPr>
  </w:style>
  <w:style w:type="paragraph" w:customStyle="1" w:styleId="affffffffffffffff1">
    <w:name w:val="Текст документа"/>
    <w:basedOn w:val="17"/>
    <w:link w:val="affffffffffffffff2"/>
    <w:qFormat/>
    <w:rsid w:val="00580E51"/>
    <w:pPr>
      <w:tabs>
        <w:tab w:val="clear" w:pos="1120"/>
        <w:tab w:val="left" w:pos="0"/>
        <w:tab w:val="right" w:leader="dot" w:pos="10206"/>
      </w:tabs>
      <w:ind w:firstLine="567"/>
    </w:pPr>
    <w:rPr>
      <w:rFonts w:ascii="Times New Roman" w:hAnsi="Times New Roman" w:cs="Arial"/>
      <w:b w:val="0"/>
      <w:iCs/>
      <w:caps w:val="0"/>
      <w:noProof/>
      <w:lang w:eastAsia="en-US"/>
    </w:rPr>
  </w:style>
  <w:style w:type="character" w:customStyle="1" w:styleId="affffffffffffffff2">
    <w:name w:val="Текст документа Знак"/>
    <w:basedOn w:val="ae"/>
    <w:link w:val="affffffffffffffff1"/>
    <w:rsid w:val="00580E51"/>
    <w:rPr>
      <w:rFonts w:ascii="Times New Roman" w:eastAsia="Times New Roman" w:hAnsi="Times New Roman" w:cs="Arial"/>
      <w:bCs/>
      <w:iCs/>
      <w:noProof/>
      <w:sz w:val="24"/>
      <w:szCs w:val="24"/>
    </w:rPr>
  </w:style>
  <w:style w:type="character" w:customStyle="1" w:styleId="FontStyle83">
    <w:name w:val="Font Style83"/>
    <w:uiPriority w:val="99"/>
    <w:rsid w:val="00580E51"/>
    <w:rPr>
      <w:rFonts w:ascii="Times New Roman" w:hAnsi="Times New Roman" w:cs="Times New Roman"/>
      <w:sz w:val="22"/>
      <w:szCs w:val="22"/>
    </w:rPr>
  </w:style>
  <w:style w:type="paragraph" w:customStyle="1" w:styleId="Style8">
    <w:name w:val="Style8"/>
    <w:basedOn w:val="ad"/>
    <w:qFormat/>
    <w:rsid w:val="00580E51"/>
    <w:pPr>
      <w:widowControl w:val="0"/>
      <w:suppressAutoHyphens/>
      <w:autoSpaceDE w:val="0"/>
      <w:textAlignment w:val="baseline"/>
    </w:pPr>
    <w:rPr>
      <w:rFonts w:eastAsia="Calibri"/>
      <w:kern w:val="1"/>
      <w:lang w:eastAsia="hi-IN" w:bidi="hi-IN"/>
    </w:rPr>
  </w:style>
  <w:style w:type="table" w:customStyle="1" w:styleId="4121">
    <w:name w:val="Сетка таблицы412"/>
    <w:basedOn w:val="af"/>
    <w:next w:val="aff3"/>
    <w:uiPriority w:val="9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a">
    <w:name w:val="Нет списка51"/>
    <w:next w:val="af0"/>
    <w:uiPriority w:val="99"/>
    <w:semiHidden/>
    <w:unhideWhenUsed/>
    <w:rsid w:val="00580E51"/>
  </w:style>
  <w:style w:type="table" w:customStyle="1" w:styleId="5110">
    <w:name w:val="Сетка таблицы51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0">
    <w:name w:val="Сетка таблицы1117"/>
    <w:basedOn w:val="af"/>
    <w:next w:val="aff3"/>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4">
    <w:name w:val="Нет списка61"/>
    <w:next w:val="af0"/>
    <w:uiPriority w:val="99"/>
    <w:semiHidden/>
    <w:unhideWhenUsed/>
    <w:rsid w:val="00580E51"/>
  </w:style>
  <w:style w:type="table" w:customStyle="1" w:styleId="7110">
    <w:name w:val="Сетка таблицы71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0">
    <w:name w:val="Сетка таблицы87"/>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0">
    <w:name w:val="Сетка таблицы916"/>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0">
    <w:name w:val="Сетка таблицы10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
    <w:name w:val="Сетка таблицы1211"/>
    <w:basedOn w:val="af"/>
    <w:next w:val="aff3"/>
    <w:uiPriority w:val="9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
    <w:name w:val="Нет списка71"/>
    <w:next w:val="af0"/>
    <w:uiPriority w:val="99"/>
    <w:semiHidden/>
    <w:unhideWhenUsed/>
    <w:rsid w:val="00580E51"/>
  </w:style>
  <w:style w:type="table" w:customStyle="1" w:styleId="1311">
    <w:name w:val="Сетка таблицы13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4">
    <w:name w:val="Нет списка81"/>
    <w:next w:val="af0"/>
    <w:uiPriority w:val="99"/>
    <w:semiHidden/>
    <w:unhideWhenUsed/>
    <w:rsid w:val="00580E51"/>
  </w:style>
  <w:style w:type="numbering" w:customStyle="1" w:styleId="1221">
    <w:name w:val="Нет списка122"/>
    <w:next w:val="af0"/>
    <w:uiPriority w:val="99"/>
    <w:semiHidden/>
    <w:unhideWhenUsed/>
    <w:rsid w:val="00580E51"/>
  </w:style>
  <w:style w:type="table" w:customStyle="1" w:styleId="-52">
    <w:name w:val="Светлая заливка - Акцент 52"/>
    <w:basedOn w:val="af"/>
    <w:next w:val="-51"/>
    <w:uiPriority w:val="99"/>
    <w:rsid w:val="00580E51"/>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1411">
    <w:name w:val="Сетка таблицы14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2">
    <w:name w:val="Сетка таблицы15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ветлая заливка - Акцент 511"/>
    <w:basedOn w:val="af"/>
    <w:next w:val="-51"/>
    <w:uiPriority w:val="99"/>
    <w:rsid w:val="00580E51"/>
    <w:pPr>
      <w:spacing w:after="0" w:line="240" w:lineRule="auto"/>
    </w:pPr>
    <w:rPr>
      <w:rFonts w:ascii="Calibri" w:eastAsia="Times New Roman" w:hAnsi="Calibri" w:cs="Times New Roman"/>
      <w:color w:val="31849B"/>
      <w:sz w:val="20"/>
      <w:szCs w:val="20"/>
      <w:lang w:eastAsia="ru-RU"/>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numbering" w:customStyle="1" w:styleId="2211">
    <w:name w:val="Нет списка221"/>
    <w:next w:val="af0"/>
    <w:semiHidden/>
    <w:unhideWhenUsed/>
    <w:rsid w:val="00580E51"/>
  </w:style>
  <w:style w:type="numbering" w:customStyle="1" w:styleId="3113">
    <w:name w:val="Нет списка311"/>
    <w:next w:val="af0"/>
    <w:uiPriority w:val="99"/>
    <w:semiHidden/>
    <w:unhideWhenUsed/>
    <w:rsid w:val="00580E51"/>
  </w:style>
  <w:style w:type="table" w:customStyle="1" w:styleId="2410">
    <w:name w:val="Сетка таблицы24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2">
    <w:name w:val="Нет списка411"/>
    <w:next w:val="af0"/>
    <w:uiPriority w:val="99"/>
    <w:semiHidden/>
    <w:unhideWhenUsed/>
    <w:rsid w:val="00580E51"/>
  </w:style>
  <w:style w:type="table" w:customStyle="1" w:styleId="3410">
    <w:name w:val="Сетка таблицы34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
    <w:name w:val="Сетка таблицы42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1">
    <w:name w:val="Нет списка511"/>
    <w:next w:val="af0"/>
    <w:semiHidden/>
    <w:unhideWhenUsed/>
    <w:rsid w:val="00580E51"/>
  </w:style>
  <w:style w:type="table" w:customStyle="1" w:styleId="5210">
    <w:name w:val="Сетка таблицы52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0">
    <w:name w:val="Сетка таблицы1121"/>
    <w:basedOn w:val="af"/>
    <w:next w:val="aff3"/>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
    <w:next w:val="af0"/>
    <w:uiPriority w:val="99"/>
    <w:semiHidden/>
    <w:unhideWhenUsed/>
    <w:rsid w:val="00580E51"/>
  </w:style>
  <w:style w:type="table" w:customStyle="1" w:styleId="7210">
    <w:name w:val="Сетка таблицы72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7">
    <w:name w:val="Сетка таблицы917"/>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
    <w:name w:val="Нет списка711"/>
    <w:next w:val="af0"/>
    <w:uiPriority w:val="99"/>
    <w:semiHidden/>
    <w:unhideWhenUsed/>
    <w:rsid w:val="00580E51"/>
  </w:style>
  <w:style w:type="table" w:customStyle="1" w:styleId="7310">
    <w:name w:val="Сетка таблицы73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0">
    <w:name w:val="Сетка таблицы741"/>
    <w:basedOn w:val="af"/>
    <w:next w:val="aff3"/>
    <w:uiPriority w:val="3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8">
    <w:name w:val="Нет списка91"/>
    <w:next w:val="af0"/>
    <w:uiPriority w:val="99"/>
    <w:semiHidden/>
    <w:unhideWhenUsed/>
    <w:rsid w:val="00580E51"/>
  </w:style>
  <w:style w:type="numbering" w:customStyle="1" w:styleId="1312">
    <w:name w:val="Нет списка131"/>
    <w:next w:val="af0"/>
    <w:uiPriority w:val="99"/>
    <w:semiHidden/>
    <w:unhideWhenUsed/>
    <w:rsid w:val="00580E51"/>
  </w:style>
  <w:style w:type="table" w:customStyle="1" w:styleId="1620">
    <w:name w:val="Сетка таблицы162"/>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0">
    <w:name w:val="Сетка таблицы17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1">
    <w:name w:val="Нет списка231"/>
    <w:next w:val="af0"/>
    <w:semiHidden/>
    <w:unhideWhenUsed/>
    <w:rsid w:val="00580E51"/>
  </w:style>
  <w:style w:type="numbering" w:customStyle="1" w:styleId="3213">
    <w:name w:val="Нет списка321"/>
    <w:next w:val="af0"/>
    <w:uiPriority w:val="99"/>
    <w:semiHidden/>
    <w:unhideWhenUsed/>
    <w:rsid w:val="00580E51"/>
  </w:style>
  <w:style w:type="table" w:customStyle="1" w:styleId="2510">
    <w:name w:val="Сетка таблицы251"/>
    <w:basedOn w:val="af"/>
    <w:next w:val="aff3"/>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
    <w:name w:val="Нет списка42"/>
    <w:next w:val="af0"/>
    <w:uiPriority w:val="99"/>
    <w:semiHidden/>
    <w:unhideWhenUsed/>
    <w:rsid w:val="00580E51"/>
  </w:style>
  <w:style w:type="table" w:customStyle="1" w:styleId="3511">
    <w:name w:val="Сетка таблицы35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
    <w:name w:val="Сетка таблицы43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7">
    <w:name w:val="Нет списка52"/>
    <w:next w:val="af0"/>
    <w:uiPriority w:val="99"/>
    <w:semiHidden/>
    <w:unhideWhenUsed/>
    <w:rsid w:val="00580E51"/>
  </w:style>
  <w:style w:type="table" w:customStyle="1" w:styleId="5310">
    <w:name w:val="Сетка таблицы53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0">
    <w:name w:val="Сетка таблицы63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0">
    <w:name w:val="Сетка таблицы1131"/>
    <w:basedOn w:val="af"/>
    <w:next w:val="aff3"/>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4">
    <w:name w:val="Нет списка62"/>
    <w:next w:val="af0"/>
    <w:uiPriority w:val="99"/>
    <w:semiHidden/>
    <w:unhideWhenUsed/>
    <w:rsid w:val="00580E51"/>
  </w:style>
  <w:style w:type="table" w:customStyle="1" w:styleId="751">
    <w:name w:val="Сетка таблицы751"/>
    <w:basedOn w:val="af"/>
    <w:next w:val="aff3"/>
    <w:uiPriority w:val="3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2">
    <w:name w:val="Нет списка72"/>
    <w:next w:val="af0"/>
    <w:uiPriority w:val="99"/>
    <w:semiHidden/>
    <w:unhideWhenUsed/>
    <w:rsid w:val="00580E51"/>
  </w:style>
  <w:style w:type="numbering" w:customStyle="1" w:styleId="1011">
    <w:name w:val="Нет списка101"/>
    <w:next w:val="af0"/>
    <w:uiPriority w:val="99"/>
    <w:semiHidden/>
    <w:unhideWhenUsed/>
    <w:rsid w:val="00580E51"/>
  </w:style>
  <w:style w:type="numbering" w:customStyle="1" w:styleId="1412">
    <w:name w:val="Нет списка141"/>
    <w:next w:val="af0"/>
    <w:uiPriority w:val="99"/>
    <w:semiHidden/>
    <w:unhideWhenUsed/>
    <w:rsid w:val="00580E51"/>
  </w:style>
  <w:style w:type="table" w:customStyle="1" w:styleId="1810">
    <w:name w:val="Сетка таблицы18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0">
    <w:name w:val="Сетка таблицы19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0"/>
    <w:uiPriority w:val="99"/>
    <w:semiHidden/>
    <w:unhideWhenUsed/>
    <w:rsid w:val="00580E51"/>
  </w:style>
  <w:style w:type="numbering" w:customStyle="1" w:styleId="3312">
    <w:name w:val="Нет списка331"/>
    <w:next w:val="af0"/>
    <w:uiPriority w:val="99"/>
    <w:semiHidden/>
    <w:unhideWhenUsed/>
    <w:rsid w:val="00580E51"/>
  </w:style>
  <w:style w:type="table" w:customStyle="1" w:styleId="2612">
    <w:name w:val="Сетка таблицы26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4">
    <w:name w:val="Нет списка43"/>
    <w:next w:val="af0"/>
    <w:uiPriority w:val="99"/>
    <w:semiHidden/>
    <w:unhideWhenUsed/>
    <w:rsid w:val="00580E51"/>
  </w:style>
  <w:style w:type="table" w:customStyle="1" w:styleId="3611">
    <w:name w:val="Сетка таблицы361"/>
    <w:basedOn w:val="af"/>
    <w:next w:val="aff3"/>
    <w:uiPriority w:val="5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
    <w:name w:val="Сетка таблицы44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3">
    <w:name w:val="Нет списка53"/>
    <w:next w:val="af0"/>
    <w:uiPriority w:val="99"/>
    <w:semiHidden/>
    <w:unhideWhenUsed/>
    <w:rsid w:val="00580E51"/>
  </w:style>
  <w:style w:type="table" w:customStyle="1" w:styleId="5410">
    <w:name w:val="Сетка таблицы54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0">
    <w:name w:val="Сетка таблицы64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0">
    <w:name w:val="Сетка таблицы1141"/>
    <w:basedOn w:val="af"/>
    <w:next w:val="aff3"/>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32">
    <w:name w:val="Нет списка63"/>
    <w:next w:val="af0"/>
    <w:uiPriority w:val="99"/>
    <w:semiHidden/>
    <w:unhideWhenUsed/>
    <w:rsid w:val="00580E51"/>
  </w:style>
  <w:style w:type="table" w:customStyle="1" w:styleId="7610">
    <w:name w:val="Сетка таблицы761"/>
    <w:basedOn w:val="af"/>
    <w:next w:val="aff3"/>
    <w:uiPriority w:val="3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2">
    <w:name w:val="Нет списка73"/>
    <w:next w:val="af0"/>
    <w:uiPriority w:val="99"/>
    <w:semiHidden/>
    <w:unhideWhenUsed/>
    <w:rsid w:val="00580E51"/>
  </w:style>
  <w:style w:type="table" w:customStyle="1" w:styleId="7710">
    <w:name w:val="Сетка таблицы771"/>
    <w:basedOn w:val="af"/>
    <w:next w:val="aff3"/>
    <w:uiPriority w:val="5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0">
    <w:name w:val="Сетка таблицы78"/>
    <w:basedOn w:val="af"/>
    <w:next w:val="aff3"/>
    <w:uiPriority w:val="3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0">
    <w:name w:val="Сетка таблицы79"/>
    <w:basedOn w:val="af"/>
    <w:next w:val="aff3"/>
    <w:uiPriority w:val="3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f"/>
    <w:next w:val="aff3"/>
    <w:uiPriority w:val="39"/>
    <w:rsid w:val="00580E5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0">
    <w:name w:val="Сетка таблицы201"/>
    <w:basedOn w:val="af"/>
    <w:next w:val="aff3"/>
    <w:uiPriority w:val="59"/>
    <w:rsid w:val="00580E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
    <w:name w:val="Заглавие 1"/>
    <w:basedOn w:val="af0"/>
    <w:uiPriority w:val="99"/>
    <w:rsid w:val="00580E51"/>
    <w:pPr>
      <w:numPr>
        <w:numId w:val="50"/>
      </w:numPr>
    </w:pPr>
  </w:style>
  <w:style w:type="numbering" w:customStyle="1" w:styleId="1513">
    <w:name w:val="Нет списка151"/>
    <w:next w:val="af0"/>
    <w:uiPriority w:val="99"/>
    <w:semiHidden/>
    <w:unhideWhenUsed/>
    <w:rsid w:val="00580E51"/>
  </w:style>
  <w:style w:type="character" w:customStyle="1" w:styleId="affffffffffffffff3">
    <w:name w:val="Основной текст + Полужирный;Не курсив"/>
    <w:basedOn w:val="aff6"/>
    <w:rsid w:val="00580E51"/>
    <w:rPr>
      <w:rFonts w:ascii="Arial" w:eastAsia="Times New Roman" w:hAnsi="Arial" w:cs="Arial"/>
      <w:b/>
      <w:bCs/>
      <w:i/>
      <w:iCs/>
      <w:color w:val="000000"/>
      <w:spacing w:val="0"/>
      <w:w w:val="100"/>
      <w:position w:val="0"/>
      <w:sz w:val="23"/>
      <w:szCs w:val="23"/>
      <w:shd w:val="clear" w:color="auto" w:fill="FFFFFF"/>
      <w:lang w:val="ru-RU"/>
    </w:rPr>
  </w:style>
  <w:style w:type="table" w:customStyle="1" w:styleId="2710">
    <w:name w:val="Сетка таблицы271"/>
    <w:basedOn w:val="af"/>
    <w:next w:val="aff3"/>
    <w:uiPriority w:val="59"/>
    <w:rsid w:val="00580E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0">
    <w:name w:val="Сетка таблицы371"/>
    <w:basedOn w:val="af"/>
    <w:next w:val="aff3"/>
    <w:uiPriority w:val="59"/>
    <w:rsid w:val="00580E5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
    <w:name w:val="Средняя заливка 1 - Акцент 51"/>
    <w:basedOn w:val="af"/>
    <w:next w:val="1-5"/>
    <w:uiPriority w:val="63"/>
    <w:rsid w:val="00580E51"/>
    <w:pPr>
      <w:spacing w:after="0" w:line="240" w:lineRule="auto"/>
    </w:pPr>
    <w:rPr>
      <w:rFonts w:ascii="Calibri" w:eastAsia="Calibri" w:hAnsi="Calibri" w:cs="Times New Roma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2810">
    <w:name w:val="Сетка таблицы281"/>
    <w:basedOn w:val="af"/>
    <w:next w:val="aff3"/>
    <w:rsid w:val="00580E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4">
    <w:name w:val="табл"/>
    <w:basedOn w:val="af6"/>
    <w:link w:val="affffffffffffffff5"/>
    <w:uiPriority w:val="1"/>
    <w:qFormat/>
    <w:rsid w:val="00580E51"/>
    <w:pPr>
      <w:ind w:firstLine="0"/>
      <w:contextualSpacing/>
    </w:pPr>
    <w:rPr>
      <w:rFonts w:eastAsia="Calibri"/>
      <w:b w:val="0"/>
      <w:sz w:val="20"/>
    </w:rPr>
  </w:style>
  <w:style w:type="character" w:customStyle="1" w:styleId="affffffffffffffff5">
    <w:name w:val="табл Знак"/>
    <w:basedOn w:val="ae"/>
    <w:link w:val="affffffffffffffff4"/>
    <w:uiPriority w:val="1"/>
    <w:rsid w:val="00580E51"/>
    <w:rPr>
      <w:rFonts w:ascii="Times New Roman" w:eastAsia="Calibri" w:hAnsi="Times New Roman" w:cs="Times New Roman"/>
      <w:sz w:val="20"/>
      <w:lang w:eastAsia="ru-RU"/>
    </w:rPr>
  </w:style>
  <w:style w:type="table" w:customStyle="1" w:styleId="1-52">
    <w:name w:val="Средняя заливка 1 - Акцент 52"/>
    <w:basedOn w:val="af"/>
    <w:next w:val="1-5"/>
    <w:uiPriority w:val="63"/>
    <w:rsid w:val="00580E5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1611">
    <w:name w:val="Нет списка161"/>
    <w:next w:val="af0"/>
    <w:uiPriority w:val="99"/>
    <w:semiHidden/>
    <w:unhideWhenUsed/>
    <w:rsid w:val="00580E51"/>
  </w:style>
  <w:style w:type="paragraph" w:customStyle="1" w:styleId="otekstj">
    <w:name w:val="otekstj"/>
    <w:basedOn w:val="ad"/>
    <w:uiPriority w:val="99"/>
    <w:qFormat/>
    <w:rsid w:val="00580E51"/>
    <w:pPr>
      <w:spacing w:before="100" w:beforeAutospacing="1" w:after="100" w:afterAutospacing="1"/>
    </w:pPr>
  </w:style>
  <w:style w:type="table" w:customStyle="1" w:styleId="2910">
    <w:name w:val="Сетка таблицы291"/>
    <w:basedOn w:val="af"/>
    <w:next w:val="aff3"/>
    <w:uiPriority w:val="59"/>
    <w:rsid w:val="00580E5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0">
    <w:name w:val="Сетка таблицы1101"/>
    <w:basedOn w:val="af"/>
    <w:rsid w:val="00580E51"/>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1">
    <w:name w:val="Нет списка171"/>
    <w:next w:val="af0"/>
    <w:uiPriority w:val="99"/>
    <w:semiHidden/>
    <w:unhideWhenUsed/>
    <w:rsid w:val="00580E51"/>
  </w:style>
  <w:style w:type="table" w:customStyle="1" w:styleId="3810">
    <w:name w:val="Сетка таблицы381"/>
    <w:basedOn w:val="af"/>
    <w:next w:val="aff3"/>
    <w:uiPriority w:val="39"/>
    <w:rsid w:val="00580E5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21">
    <w:name w:val="Средняя заливка 1 - Акцент 521"/>
    <w:basedOn w:val="af"/>
    <w:next w:val="1-5"/>
    <w:uiPriority w:val="63"/>
    <w:rsid w:val="00580E51"/>
    <w:pPr>
      <w:spacing w:after="0" w:line="240" w:lineRule="auto"/>
    </w:p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1811">
    <w:name w:val="Нет списка181"/>
    <w:next w:val="af0"/>
    <w:uiPriority w:val="99"/>
    <w:semiHidden/>
    <w:unhideWhenUsed/>
    <w:rsid w:val="00580E51"/>
  </w:style>
  <w:style w:type="table" w:customStyle="1" w:styleId="3010">
    <w:name w:val="Сетка таблицы301"/>
    <w:basedOn w:val="af"/>
    <w:next w:val="aff3"/>
    <w:uiPriority w:val="59"/>
    <w:rsid w:val="00580E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0">
    <w:name w:val="Сетка таблицы391"/>
    <w:basedOn w:val="af"/>
    <w:next w:val="aff3"/>
    <w:uiPriority w:val="39"/>
    <w:rsid w:val="00580E5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3">
    <w:name w:val="Средняя заливка 1 - Акцент 53"/>
    <w:basedOn w:val="af"/>
    <w:next w:val="1-5"/>
    <w:uiPriority w:val="63"/>
    <w:rsid w:val="00580E51"/>
    <w:pPr>
      <w:spacing w:after="0" w:line="240" w:lineRule="auto"/>
    </w:pPr>
    <w:rPr>
      <w:rFonts w:ascii="Calibri" w:eastAsia="Calibri" w:hAnsi="Calibri" w:cs="Times New Roman"/>
    </w:rPr>
    <w:tblPr>
      <w:tblStyleRowBandSize w:val="1"/>
      <w:tblStyleColBandSize w:val="1"/>
      <w:tblInd w:w="0" w:type="dxa"/>
      <w:tblBorders>
        <w:top w:val="single" w:sz="8" w:space="0" w:color="84B3DF"/>
        <w:left w:val="single" w:sz="8" w:space="0" w:color="84B3DF"/>
        <w:bottom w:val="single" w:sz="8" w:space="0" w:color="84B3DF"/>
        <w:right w:val="single" w:sz="8" w:space="0" w:color="84B3DF"/>
        <w:insideH w:val="single" w:sz="8" w:space="0" w:color="84B3D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numbering" w:customStyle="1" w:styleId="1911">
    <w:name w:val="Нет списка191"/>
    <w:next w:val="af0"/>
    <w:uiPriority w:val="99"/>
    <w:semiHidden/>
    <w:unhideWhenUsed/>
    <w:rsid w:val="00580E51"/>
  </w:style>
  <w:style w:type="paragraph" w:customStyle="1" w:styleId="msonormalcxspfirstmailrucssattributepostfix">
    <w:name w:val="msonormalcxspfirst_mailru_css_attribute_postfix"/>
    <w:basedOn w:val="ad"/>
    <w:qFormat/>
    <w:rsid w:val="00580E51"/>
    <w:pPr>
      <w:spacing w:before="100" w:beforeAutospacing="1" w:after="100" w:afterAutospacing="1"/>
    </w:pPr>
  </w:style>
  <w:style w:type="paragraph" w:customStyle="1" w:styleId="msonormalcxspmiddlemailrucssattributepostfix">
    <w:name w:val="msonormalcxspmiddle_mailru_css_attribute_postfix"/>
    <w:basedOn w:val="ad"/>
    <w:qFormat/>
    <w:rsid w:val="00580E51"/>
    <w:pPr>
      <w:spacing w:before="100" w:beforeAutospacing="1" w:after="100" w:afterAutospacing="1"/>
    </w:pPr>
  </w:style>
  <w:style w:type="table" w:customStyle="1" w:styleId="4010">
    <w:name w:val="Сетка таблицы401"/>
    <w:basedOn w:val="af"/>
    <w:next w:val="aff3"/>
    <w:uiPriority w:val="39"/>
    <w:rsid w:val="00580E5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5">
    <w:name w:val="Medium Shading 1 Accent 5"/>
    <w:basedOn w:val="af"/>
    <w:uiPriority w:val="63"/>
    <w:semiHidden/>
    <w:unhideWhenUsed/>
    <w:rsid w:val="00580E51"/>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customStyle="1" w:styleId="TableGridReport14">
    <w:name w:val="Table Grid Report14"/>
    <w:basedOn w:val="af"/>
    <w:next w:val="aff3"/>
    <w:uiPriority w:val="59"/>
    <w:rsid w:val="009562E7"/>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lecaption">
    <w:name w:val="Table caption_"/>
    <w:rsid w:val="002C1111"/>
    <w:rPr>
      <w:rFonts w:ascii="Times New Roman" w:eastAsia="Times New Roman" w:hAnsi="Times New Roman" w:cs="Times New Roman"/>
      <w:b w:val="0"/>
      <w:bCs w:val="0"/>
      <w:i w:val="0"/>
      <w:iCs w:val="0"/>
      <w:smallCaps w:val="0"/>
      <w:strike w:val="0"/>
      <w:spacing w:val="0"/>
      <w:sz w:val="22"/>
      <w:szCs w:val="22"/>
    </w:rPr>
  </w:style>
  <w:style w:type="character" w:customStyle="1" w:styleId="Tablecaption0">
    <w:name w:val="Table caption"/>
    <w:rsid w:val="002C1111"/>
    <w:rPr>
      <w:rFonts w:ascii="Times New Roman" w:eastAsia="Times New Roman" w:hAnsi="Times New Roman" w:cs="Times New Roman"/>
      <w:b w:val="0"/>
      <w:bCs w:val="0"/>
      <w:i w:val="0"/>
      <w:iCs w:val="0"/>
      <w:smallCaps w:val="0"/>
      <w:strike w:val="0"/>
      <w:spacing w:val="0"/>
      <w:sz w:val="22"/>
      <w:szCs w:val="22"/>
    </w:rPr>
  </w:style>
  <w:style w:type="character" w:customStyle="1" w:styleId="TablecaptionBold">
    <w:name w:val="Table caption + Bold"/>
    <w:rsid w:val="002C1111"/>
    <w:rPr>
      <w:rFonts w:ascii="Times New Roman" w:eastAsia="Times New Roman" w:hAnsi="Times New Roman" w:cs="Times New Roman"/>
      <w:b/>
      <w:bCs/>
      <w:i w:val="0"/>
      <w:iCs w:val="0"/>
      <w:smallCaps w:val="0"/>
      <w:strike w:val="0"/>
      <w:spacing w:val="0"/>
      <w:sz w:val="22"/>
      <w:szCs w:val="22"/>
    </w:rPr>
  </w:style>
  <w:style w:type="paragraph" w:customStyle="1" w:styleId="affffffffffffffff6">
    <w:name w:val="Выделение внутри заголовка"/>
    <w:basedOn w:val="ad"/>
    <w:next w:val="ad"/>
    <w:qFormat/>
    <w:rsid w:val="002C1111"/>
    <w:pPr>
      <w:spacing w:before="240" w:after="120"/>
      <w:jc w:val="both"/>
    </w:pPr>
    <w:rPr>
      <w:rFonts w:eastAsia="Calibri"/>
      <w:b/>
      <w:sz w:val="26"/>
      <w:lang w:eastAsia="en-US"/>
    </w:rPr>
  </w:style>
  <w:style w:type="paragraph" w:customStyle="1" w:styleId="31f1">
    <w:name w:val="Оглавление 31"/>
    <w:basedOn w:val="ad"/>
    <w:next w:val="ad"/>
    <w:autoRedefine/>
    <w:uiPriority w:val="39"/>
    <w:unhideWhenUsed/>
    <w:qFormat/>
    <w:rsid w:val="002C1111"/>
    <w:pPr>
      <w:spacing w:after="100" w:line="276" w:lineRule="auto"/>
      <w:ind w:left="440"/>
    </w:pPr>
    <w:rPr>
      <w:rFonts w:ascii="Calibri" w:hAnsi="Calibri"/>
      <w:sz w:val="22"/>
    </w:rPr>
  </w:style>
  <w:style w:type="paragraph" w:customStyle="1" w:styleId="1fffffff4">
    <w:name w:val="Знак Знак Знак Знак Знак Знак Знак Знак1"/>
    <w:basedOn w:val="ad"/>
    <w:qFormat/>
    <w:rsid w:val="002C1111"/>
    <w:pPr>
      <w:spacing w:before="100" w:beforeAutospacing="1" w:after="100" w:afterAutospacing="1"/>
    </w:pPr>
    <w:rPr>
      <w:rFonts w:ascii="Tahoma" w:hAnsi="Tahoma"/>
      <w:sz w:val="20"/>
      <w:szCs w:val="20"/>
      <w:lang w:val="en-US" w:eastAsia="en-US"/>
    </w:rPr>
  </w:style>
  <w:style w:type="paragraph" w:customStyle="1" w:styleId="1fffffff5">
    <w:name w:val="Знак Знак Знак Знак Знак Знак Знак Знак1 Знак Знак Знак"/>
    <w:basedOn w:val="ad"/>
    <w:qFormat/>
    <w:rsid w:val="002C1111"/>
    <w:pPr>
      <w:spacing w:before="100" w:beforeAutospacing="1" w:after="100" w:afterAutospacing="1"/>
    </w:pPr>
    <w:rPr>
      <w:rFonts w:ascii="Tahoma" w:hAnsi="Tahoma"/>
      <w:sz w:val="20"/>
      <w:szCs w:val="20"/>
      <w:lang w:val="en-US" w:eastAsia="en-US"/>
    </w:rPr>
  </w:style>
  <w:style w:type="paragraph" w:customStyle="1" w:styleId="affffffffffffffff7">
    <w:name w:val="Обычный + по центру"/>
    <w:basedOn w:val="ad"/>
    <w:qFormat/>
    <w:rsid w:val="002C1111"/>
    <w:pPr>
      <w:jc w:val="center"/>
    </w:pPr>
  </w:style>
  <w:style w:type="character" w:customStyle="1" w:styleId="rvts31451">
    <w:name w:val="rvts31451"/>
    <w:rsid w:val="002C1111"/>
  </w:style>
  <w:style w:type="paragraph" w:customStyle="1" w:styleId="heading">
    <w:name w:val="heading"/>
    <w:basedOn w:val="ad"/>
    <w:qFormat/>
    <w:rsid w:val="002C1111"/>
    <w:pPr>
      <w:spacing w:before="100" w:beforeAutospacing="1" w:after="100" w:afterAutospacing="1"/>
    </w:pPr>
    <w:rPr>
      <w:rFonts w:ascii="Verdana" w:hAnsi="Verdana"/>
      <w:b/>
      <w:bCs/>
      <w:color w:val="5385C4"/>
      <w:sz w:val="21"/>
      <w:szCs w:val="21"/>
    </w:rPr>
  </w:style>
  <w:style w:type="paragraph" w:customStyle="1" w:styleId="dh1">
    <w:name w:val="dh1"/>
    <w:basedOn w:val="ad"/>
    <w:qFormat/>
    <w:rsid w:val="002C1111"/>
    <w:pPr>
      <w:spacing w:before="100" w:beforeAutospacing="1" w:after="100" w:afterAutospacing="1"/>
    </w:pPr>
    <w:rPr>
      <w:rFonts w:ascii="Verdana" w:hAnsi="Verdana"/>
      <w:b/>
      <w:bCs/>
      <w:color w:val="25416B"/>
      <w:sz w:val="18"/>
      <w:szCs w:val="18"/>
    </w:rPr>
  </w:style>
  <w:style w:type="paragraph" w:customStyle="1" w:styleId="style12">
    <w:name w:val="style12"/>
    <w:basedOn w:val="ad"/>
    <w:qFormat/>
    <w:rsid w:val="002C1111"/>
    <w:pPr>
      <w:spacing w:before="100" w:beforeAutospacing="1" w:after="100" w:afterAutospacing="1"/>
    </w:pPr>
  </w:style>
  <w:style w:type="character" w:customStyle="1" w:styleId="kontakt1">
    <w:name w:val="kontakt1"/>
    <w:rsid w:val="002C1111"/>
    <w:rPr>
      <w:rFonts w:ascii="Verdana" w:hAnsi="Verdana" w:hint="default"/>
      <w:b w:val="0"/>
      <w:bCs w:val="0"/>
      <w:strike w:val="0"/>
      <w:dstrike w:val="0"/>
      <w:color w:val="25416B"/>
      <w:sz w:val="17"/>
      <w:szCs w:val="17"/>
      <w:u w:val="none"/>
      <w:effect w:val="none"/>
    </w:rPr>
  </w:style>
  <w:style w:type="numbering" w:customStyle="1" w:styleId="111110">
    <w:name w:val="Нет списка11111"/>
    <w:next w:val="af0"/>
    <w:semiHidden/>
    <w:rsid w:val="002C1111"/>
  </w:style>
  <w:style w:type="numbering" w:customStyle="1" w:styleId="1111110">
    <w:name w:val="Нет списка111111"/>
    <w:next w:val="af0"/>
    <w:semiHidden/>
    <w:rsid w:val="002C1111"/>
  </w:style>
  <w:style w:type="paragraph" w:customStyle="1" w:styleId="affffffffffffffff8">
    <w:name w:val="Знак Знак Знак Знак Знак Знак Знак Знак Знак Знак Знак Знак Знак Знак Знак"/>
    <w:basedOn w:val="ad"/>
    <w:qFormat/>
    <w:rsid w:val="002C1111"/>
    <w:pPr>
      <w:spacing w:before="100" w:beforeAutospacing="1" w:after="100" w:afterAutospacing="1"/>
    </w:pPr>
    <w:rPr>
      <w:rFonts w:ascii="Tahoma" w:hAnsi="Tahoma"/>
      <w:sz w:val="20"/>
      <w:szCs w:val="20"/>
      <w:lang w:val="en-US" w:eastAsia="en-US"/>
    </w:rPr>
  </w:style>
  <w:style w:type="numbering" w:customStyle="1" w:styleId="11111112">
    <w:name w:val="Нет списка1111111"/>
    <w:next w:val="af0"/>
    <w:semiHidden/>
    <w:rsid w:val="002C1111"/>
  </w:style>
  <w:style w:type="numbering" w:customStyle="1" w:styleId="111111110">
    <w:name w:val="Нет списка11111111"/>
    <w:next w:val="af0"/>
    <w:semiHidden/>
    <w:rsid w:val="002C1111"/>
  </w:style>
  <w:style w:type="character" w:customStyle="1" w:styleId="ft">
    <w:name w:val="ft"/>
    <w:rsid w:val="002C1111"/>
  </w:style>
  <w:style w:type="character" w:customStyle="1" w:styleId="affffffffffffffff9">
    <w:name w:val="Без интервала Знак Знак"/>
    <w:rsid w:val="002C1111"/>
    <w:rPr>
      <w:rFonts w:ascii="Calibri" w:eastAsia="Times New Roman" w:hAnsi="Calibri" w:cs="Times New Roman"/>
      <w:lang w:eastAsia="en-US"/>
    </w:rPr>
  </w:style>
  <w:style w:type="paragraph" w:customStyle="1" w:styleId="font1">
    <w:name w:val="font1"/>
    <w:basedOn w:val="ad"/>
    <w:qFormat/>
    <w:rsid w:val="002C1111"/>
    <w:pPr>
      <w:spacing w:before="100" w:beforeAutospacing="1" w:after="100" w:afterAutospacing="1"/>
    </w:pPr>
    <w:rPr>
      <w:rFonts w:ascii="Arial" w:hAnsi="Arial" w:cs="Arial"/>
      <w:sz w:val="20"/>
      <w:szCs w:val="20"/>
    </w:rPr>
  </w:style>
  <w:style w:type="paragraph" w:customStyle="1" w:styleId="239">
    <w:name w:val="Основной текст 23"/>
    <w:basedOn w:val="ad"/>
    <w:qFormat/>
    <w:rsid w:val="002C1111"/>
    <w:pPr>
      <w:overflowPunct w:val="0"/>
      <w:autoSpaceDE w:val="0"/>
      <w:autoSpaceDN w:val="0"/>
      <w:adjustRightInd w:val="0"/>
      <w:ind w:firstLine="720"/>
      <w:jc w:val="both"/>
      <w:textAlignment w:val="baseline"/>
    </w:pPr>
    <w:rPr>
      <w:szCs w:val="20"/>
    </w:rPr>
  </w:style>
  <w:style w:type="numbering" w:customStyle="1" w:styleId="11121">
    <w:name w:val="Нет списка1112"/>
    <w:next w:val="af0"/>
    <w:uiPriority w:val="99"/>
    <w:semiHidden/>
    <w:rsid w:val="002C1111"/>
  </w:style>
  <w:style w:type="paragraph" w:customStyle="1" w:styleId="1">
    <w:name w:val="Список маркированный 1"/>
    <w:basedOn w:val="ad"/>
    <w:link w:val="1fffffff6"/>
    <w:qFormat/>
    <w:rsid w:val="002C1111"/>
    <w:pPr>
      <w:numPr>
        <w:numId w:val="55"/>
      </w:numPr>
      <w:suppressAutoHyphens/>
      <w:jc w:val="both"/>
    </w:pPr>
  </w:style>
  <w:style w:type="character" w:customStyle="1" w:styleId="1fffffff6">
    <w:name w:val="Список маркированный 1 Знак"/>
    <w:link w:val="1"/>
    <w:rsid w:val="002C1111"/>
    <w:rPr>
      <w:rFonts w:ascii="Times New Roman" w:eastAsia="Times New Roman" w:hAnsi="Times New Roman" w:cs="Times New Roman"/>
      <w:sz w:val="24"/>
      <w:szCs w:val="24"/>
      <w:lang w:eastAsia="ru-RU"/>
    </w:rPr>
  </w:style>
  <w:style w:type="paragraph" w:customStyle="1" w:styleId="affffffffffffffffa">
    <w:name w:val="Знак Знак Знак Знак Знак Знак"/>
    <w:basedOn w:val="ad"/>
    <w:rsid w:val="002C1111"/>
    <w:pPr>
      <w:spacing w:before="100" w:beforeAutospacing="1" w:after="100" w:afterAutospacing="1"/>
    </w:pPr>
    <w:rPr>
      <w:rFonts w:ascii="Tahoma" w:hAnsi="Tahoma"/>
      <w:sz w:val="20"/>
      <w:szCs w:val="20"/>
      <w:lang w:val="en-US" w:eastAsia="en-US"/>
    </w:rPr>
  </w:style>
  <w:style w:type="paragraph" w:customStyle="1" w:styleId="affffffffffffffffb">
    <w:name w:val="Обычный + По правому краю"/>
    <w:basedOn w:val="ad"/>
    <w:qFormat/>
    <w:rsid w:val="002C1111"/>
    <w:pPr>
      <w:tabs>
        <w:tab w:val="left" w:pos="1920"/>
        <w:tab w:val="left" w:pos="12264"/>
      </w:tabs>
      <w:jc w:val="right"/>
    </w:pPr>
  </w:style>
  <w:style w:type="numbering" w:customStyle="1" w:styleId="11130">
    <w:name w:val="Нет списка1113"/>
    <w:next w:val="af0"/>
    <w:semiHidden/>
    <w:unhideWhenUsed/>
    <w:rsid w:val="002C1111"/>
  </w:style>
  <w:style w:type="paragraph" w:customStyle="1" w:styleId="1fffffff7">
    <w:name w:val="Знак Знак Знак Знак Знак Знак Знак Знак1 Знак Знак Знак Знак Знак Знак Знак"/>
    <w:basedOn w:val="ad"/>
    <w:qFormat/>
    <w:rsid w:val="002C1111"/>
    <w:pPr>
      <w:spacing w:before="100" w:beforeAutospacing="1" w:after="100" w:afterAutospacing="1"/>
    </w:pPr>
    <w:rPr>
      <w:rFonts w:ascii="Tahoma" w:hAnsi="Tahoma"/>
      <w:sz w:val="20"/>
      <w:szCs w:val="20"/>
      <w:lang w:val="en-US" w:eastAsia="en-US"/>
    </w:rPr>
  </w:style>
  <w:style w:type="paragraph" w:customStyle="1" w:styleId="affffffffffffffffc">
    <w:name w:val="Знак Знак Знак Знак Знак Знак Знак Знак Знак"/>
    <w:basedOn w:val="ad"/>
    <w:qFormat/>
    <w:rsid w:val="002C1111"/>
    <w:pPr>
      <w:spacing w:before="100" w:beforeAutospacing="1" w:after="100" w:afterAutospacing="1"/>
    </w:pPr>
    <w:rPr>
      <w:rFonts w:ascii="Tahoma" w:hAnsi="Tahoma"/>
      <w:sz w:val="20"/>
      <w:szCs w:val="20"/>
      <w:lang w:val="en-US" w:eastAsia="en-US"/>
    </w:rPr>
  </w:style>
  <w:style w:type="character" w:customStyle="1" w:styleId="1fffffff8">
    <w:name w:val="Список маркированный 1 Знак Знак"/>
    <w:rsid w:val="002C1111"/>
    <w:rPr>
      <w:sz w:val="24"/>
      <w:szCs w:val="24"/>
    </w:rPr>
  </w:style>
  <w:style w:type="numbering" w:customStyle="1" w:styleId="11140">
    <w:name w:val="Нет списка1114"/>
    <w:next w:val="af0"/>
    <w:semiHidden/>
    <w:unhideWhenUsed/>
    <w:rsid w:val="002C1111"/>
  </w:style>
  <w:style w:type="numbering" w:customStyle="1" w:styleId="111120">
    <w:name w:val="Нет списка11112"/>
    <w:next w:val="af0"/>
    <w:semiHidden/>
    <w:rsid w:val="002C1111"/>
  </w:style>
  <w:style w:type="character" w:customStyle="1" w:styleId="2ffff0">
    <w:name w:val="Упомянуть2"/>
    <w:uiPriority w:val="99"/>
    <w:semiHidden/>
    <w:unhideWhenUsed/>
    <w:rsid w:val="002C1111"/>
    <w:rPr>
      <w:color w:val="2B579A"/>
      <w:shd w:val="clear" w:color="auto" w:fill="E6E6E6"/>
    </w:rPr>
  </w:style>
  <w:style w:type="numbering" w:customStyle="1" w:styleId="5112">
    <w:name w:val="Стиль511"/>
    <w:uiPriority w:val="99"/>
    <w:rsid w:val="002C1111"/>
  </w:style>
  <w:style w:type="numbering" w:customStyle="1" w:styleId="2212">
    <w:name w:val="Стиль221"/>
    <w:rsid w:val="002C1111"/>
  </w:style>
  <w:style w:type="numbering" w:customStyle="1" w:styleId="3214">
    <w:name w:val="Стиль321"/>
    <w:rsid w:val="002C1111"/>
  </w:style>
  <w:style w:type="numbering" w:customStyle="1" w:styleId="4212">
    <w:name w:val="Стиль421"/>
    <w:rsid w:val="002C1111"/>
  </w:style>
  <w:style w:type="numbering" w:customStyle="1" w:styleId="1421">
    <w:name w:val="Стиль многоуровневый 14 пт полужирный21"/>
    <w:basedOn w:val="af0"/>
    <w:rsid w:val="002C1111"/>
  </w:style>
  <w:style w:type="numbering" w:customStyle="1" w:styleId="5211">
    <w:name w:val="Стиль521"/>
    <w:uiPriority w:val="99"/>
    <w:rsid w:val="002C1111"/>
  </w:style>
  <w:style w:type="numbering" w:customStyle="1" w:styleId="2312">
    <w:name w:val="Стиль231"/>
    <w:rsid w:val="002C1111"/>
  </w:style>
  <w:style w:type="numbering" w:customStyle="1" w:styleId="3313">
    <w:name w:val="Стиль331"/>
    <w:rsid w:val="002C1111"/>
  </w:style>
  <w:style w:type="numbering" w:customStyle="1" w:styleId="1431">
    <w:name w:val="Стиль многоуровневый 14 пт полужирный31"/>
    <w:basedOn w:val="af0"/>
    <w:rsid w:val="002C1111"/>
  </w:style>
  <w:style w:type="table" w:customStyle="1" w:styleId="TableGridReport15">
    <w:name w:val="Table Grid Report15"/>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6">
    <w:name w:val="Table Grid Report16"/>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7">
    <w:name w:val="Table Grid Report17"/>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8">
    <w:name w:val="Table Grid Report18"/>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9">
    <w:name w:val="Table Grid Report19"/>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0">
    <w:name w:val="Table Grid Report20"/>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1">
    <w:name w:val="Table Grid Report21"/>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2">
    <w:name w:val="Table Grid Report22"/>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3">
    <w:name w:val="Table Grid Report23"/>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4">
    <w:name w:val="Table Grid Report24"/>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5">
    <w:name w:val="Table Grid Report25"/>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1">
    <w:name w:val="Table Grid Report101"/>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6">
    <w:name w:val="Table Grid Report26"/>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7">
    <w:name w:val="Table Grid Report27"/>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8">
    <w:name w:val="Table Grid Report28"/>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29">
    <w:name w:val="Table Grid Report29"/>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0">
    <w:name w:val="Table Grid Report30"/>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
    <w:name w:val="Table Grid Report31"/>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
    <w:basedOn w:val="af"/>
    <w:next w:val="aff3"/>
    <w:uiPriority w:val="59"/>
    <w:qFormat/>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8">
    <w:name w:val="Сетка таблицы1118"/>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9">
    <w:name w:val="Сетка таблицы1119"/>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6">
    <w:name w:val="Стиль211"/>
    <w:rsid w:val="002C1111"/>
  </w:style>
  <w:style w:type="numbering" w:customStyle="1" w:styleId="3101">
    <w:name w:val="Стиль310"/>
    <w:rsid w:val="002C1111"/>
  </w:style>
  <w:style w:type="numbering" w:customStyle="1" w:styleId="12d">
    <w:name w:val="Статья / Раздел12"/>
    <w:basedOn w:val="af0"/>
    <w:next w:val="afffffff"/>
    <w:rsid w:val="002C1111"/>
  </w:style>
  <w:style w:type="numbering" w:customStyle="1" w:styleId="14100">
    <w:name w:val="Стиль многоуровневый 14 пт полужирный10"/>
    <w:basedOn w:val="af0"/>
    <w:rsid w:val="002C1111"/>
  </w:style>
  <w:style w:type="numbering" w:customStyle="1" w:styleId="572">
    <w:name w:val="Стиль57"/>
    <w:uiPriority w:val="99"/>
    <w:rsid w:val="002C1111"/>
  </w:style>
  <w:style w:type="table" w:customStyle="1" w:styleId="TableGridReport110">
    <w:name w:val="Table Grid Report110"/>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0">
    <w:name w:val="Стиль512"/>
    <w:uiPriority w:val="99"/>
    <w:rsid w:val="002C1111"/>
  </w:style>
  <w:style w:type="numbering" w:customStyle="1" w:styleId="2220">
    <w:name w:val="Стиль222"/>
    <w:rsid w:val="002C1111"/>
  </w:style>
  <w:style w:type="numbering" w:customStyle="1" w:styleId="3220">
    <w:name w:val="Стиль322"/>
    <w:rsid w:val="002C1111"/>
  </w:style>
  <w:style w:type="numbering" w:customStyle="1" w:styleId="4220">
    <w:name w:val="Стиль422"/>
    <w:rsid w:val="002C1111"/>
  </w:style>
  <w:style w:type="numbering" w:customStyle="1" w:styleId="1422">
    <w:name w:val="Стиль многоуровневый 14 пт полужирный22"/>
    <w:basedOn w:val="af0"/>
    <w:rsid w:val="002C1111"/>
  </w:style>
  <w:style w:type="numbering" w:customStyle="1" w:styleId="2320">
    <w:name w:val="Стиль232"/>
    <w:rsid w:val="002C1111"/>
  </w:style>
  <w:style w:type="numbering" w:customStyle="1" w:styleId="4312">
    <w:name w:val="Стиль431"/>
    <w:rsid w:val="002C1111"/>
  </w:style>
  <w:style w:type="numbering" w:customStyle="1" w:styleId="32d">
    <w:name w:val="Статья / Раздел32"/>
    <w:basedOn w:val="af0"/>
    <w:next w:val="afffffff"/>
    <w:rsid w:val="002C1111"/>
  </w:style>
  <w:style w:type="numbering" w:customStyle="1" w:styleId="1432">
    <w:name w:val="Стиль многоуровневый 14 пт полужирный32"/>
    <w:basedOn w:val="af0"/>
    <w:rsid w:val="002C1111"/>
  </w:style>
  <w:style w:type="numbering" w:customStyle="1" w:styleId="5311">
    <w:name w:val="Стиль531"/>
    <w:uiPriority w:val="99"/>
    <w:rsid w:val="002C1111"/>
  </w:style>
  <w:style w:type="numbering" w:customStyle="1" w:styleId="5411">
    <w:name w:val="Стиль541"/>
    <w:uiPriority w:val="99"/>
    <w:rsid w:val="002C1111"/>
  </w:style>
  <w:style w:type="numbering" w:customStyle="1" w:styleId="3612">
    <w:name w:val="Стиль361"/>
    <w:rsid w:val="002C1111"/>
  </w:style>
  <w:style w:type="numbering" w:customStyle="1" w:styleId="1461">
    <w:name w:val="Стиль многоуровневый 14 пт полужирный61"/>
    <w:basedOn w:val="af0"/>
    <w:rsid w:val="002C1111"/>
  </w:style>
  <w:style w:type="numbering" w:customStyle="1" w:styleId="5610">
    <w:name w:val="Стиль561"/>
    <w:uiPriority w:val="99"/>
    <w:rsid w:val="002C1111"/>
  </w:style>
  <w:style w:type="numbering" w:customStyle="1" w:styleId="1111115">
    <w:name w:val="1 / 1.1 / 1.1.15"/>
    <w:basedOn w:val="af0"/>
    <w:next w:val="111111"/>
    <w:semiHidden/>
    <w:rsid w:val="002C1111"/>
  </w:style>
  <w:style w:type="numbering" w:customStyle="1" w:styleId="1ai12">
    <w:name w:val="1 / a / i12"/>
    <w:basedOn w:val="af0"/>
    <w:next w:val="1ai"/>
    <w:rsid w:val="002C1111"/>
  </w:style>
  <w:style w:type="numbering" w:customStyle="1" w:styleId="11111122">
    <w:name w:val="1 / 1.1 / 1.1.122"/>
    <w:basedOn w:val="af0"/>
    <w:next w:val="111111"/>
    <w:semiHidden/>
    <w:rsid w:val="002C1111"/>
  </w:style>
  <w:style w:type="numbering" w:customStyle="1" w:styleId="1ai22">
    <w:name w:val="1 / a / i22"/>
    <w:basedOn w:val="af0"/>
    <w:next w:val="1ai"/>
    <w:semiHidden/>
    <w:rsid w:val="002C1111"/>
  </w:style>
  <w:style w:type="numbering" w:customStyle="1" w:styleId="11111131">
    <w:name w:val="1 / 1.1 / 1.1.131"/>
    <w:basedOn w:val="af0"/>
    <w:next w:val="111111"/>
    <w:semiHidden/>
    <w:rsid w:val="002C1111"/>
  </w:style>
  <w:style w:type="numbering" w:customStyle="1" w:styleId="1ai31">
    <w:name w:val="1 / a / i31"/>
    <w:basedOn w:val="af0"/>
    <w:next w:val="1ai"/>
    <w:semiHidden/>
    <w:rsid w:val="002C1111"/>
  </w:style>
  <w:style w:type="numbering" w:customStyle="1" w:styleId="3114">
    <w:name w:val="Статья / Раздел311"/>
    <w:basedOn w:val="af0"/>
    <w:next w:val="afffffff"/>
    <w:rsid w:val="002C1111"/>
  </w:style>
  <w:style w:type="numbering" w:customStyle="1" w:styleId="111111111">
    <w:name w:val="1 / 1.1 / 1.1.1111"/>
    <w:basedOn w:val="af0"/>
    <w:next w:val="111111"/>
    <w:semiHidden/>
    <w:rsid w:val="002C1111"/>
  </w:style>
  <w:style w:type="numbering" w:customStyle="1" w:styleId="1ai111">
    <w:name w:val="1 / a / i111"/>
    <w:basedOn w:val="af0"/>
    <w:next w:val="1ai"/>
    <w:semiHidden/>
    <w:rsid w:val="002C1111"/>
  </w:style>
  <w:style w:type="numbering" w:customStyle="1" w:styleId="11113">
    <w:name w:val="Статья / Раздел1111"/>
    <w:basedOn w:val="af0"/>
    <w:next w:val="afffffff"/>
    <w:semiHidden/>
    <w:rsid w:val="002C1111"/>
  </w:style>
  <w:style w:type="numbering" w:customStyle="1" w:styleId="111111211">
    <w:name w:val="1 / 1.1 / 1.1.1211"/>
    <w:basedOn w:val="af0"/>
    <w:next w:val="111111"/>
    <w:semiHidden/>
    <w:rsid w:val="002C1111"/>
  </w:style>
  <w:style w:type="numbering" w:customStyle="1" w:styleId="1ai211">
    <w:name w:val="1 / a / i211"/>
    <w:basedOn w:val="af0"/>
    <w:next w:val="1ai"/>
    <w:semiHidden/>
    <w:rsid w:val="002C1111"/>
  </w:style>
  <w:style w:type="numbering" w:customStyle="1" w:styleId="21110">
    <w:name w:val="Статья / Раздел2111"/>
    <w:basedOn w:val="af0"/>
    <w:next w:val="afffffff"/>
    <w:semiHidden/>
    <w:rsid w:val="002C1111"/>
  </w:style>
  <w:style w:type="table" w:customStyle="1" w:styleId="11810">
    <w:name w:val="Сетка таблицы1181"/>
    <w:basedOn w:val="af"/>
    <w:next w:val="aff3"/>
    <w:rsid w:val="002C111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2">
    <w:name w:val="Table Grid Report10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1">
    <w:name w:val="Table Grid Report111"/>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1">
    <w:name w:val="Table Grid Report12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1">
    <w:name w:val="Стиль291"/>
    <w:rsid w:val="002C1111"/>
  </w:style>
  <w:style w:type="numbering" w:customStyle="1" w:styleId="3912">
    <w:name w:val="Стиль391"/>
    <w:rsid w:val="002C1111"/>
  </w:style>
  <w:style w:type="numbering" w:customStyle="1" w:styleId="4910">
    <w:name w:val="Стиль491"/>
    <w:rsid w:val="002C1111"/>
  </w:style>
  <w:style w:type="numbering" w:customStyle="1" w:styleId="1012">
    <w:name w:val="Статья / Раздел101"/>
    <w:basedOn w:val="af0"/>
    <w:next w:val="afffffff"/>
    <w:rsid w:val="002C1111"/>
  </w:style>
  <w:style w:type="numbering" w:customStyle="1" w:styleId="1491">
    <w:name w:val="Стиль многоуровневый 14 пт полужирный91"/>
    <w:basedOn w:val="af0"/>
    <w:rsid w:val="002C1111"/>
  </w:style>
  <w:style w:type="numbering" w:customStyle="1" w:styleId="1fffffff9">
    <w:name w:val="Стуктура отчета1"/>
    <w:uiPriority w:val="99"/>
    <w:rsid w:val="002C1111"/>
  </w:style>
  <w:style w:type="numbering" w:customStyle="1" w:styleId="1fffffffa">
    <w:name w:val="Нум список1"/>
    <w:uiPriority w:val="99"/>
    <w:rsid w:val="002C1111"/>
  </w:style>
  <w:style w:type="numbering" w:customStyle="1" w:styleId="1fffffffb">
    <w:name w:val="Структура документа1"/>
    <w:uiPriority w:val="99"/>
    <w:rsid w:val="002C1111"/>
  </w:style>
  <w:style w:type="numbering" w:customStyle="1" w:styleId="11111141">
    <w:name w:val="1 / 1.1 / 1.1.141"/>
    <w:basedOn w:val="af0"/>
    <w:next w:val="111111"/>
    <w:uiPriority w:val="99"/>
    <w:semiHidden/>
    <w:unhideWhenUsed/>
    <w:rsid w:val="002C1111"/>
  </w:style>
  <w:style w:type="table" w:customStyle="1" w:styleId="TableGridReport32">
    <w:name w:val="Table Grid Report32"/>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0">
    <w:name w:val="Сетка таблицы1120"/>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3">
    <w:name w:val="Table Grid Report33"/>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basedOn w:val="af"/>
    <w:next w:val="aff3"/>
    <w:uiPriority w:val="59"/>
    <w:qFormat/>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0">
    <w:name w:val="Сетка таблицы11110"/>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2">
    <w:name w:val="Стиль212"/>
    <w:rsid w:val="002C1111"/>
  </w:style>
  <w:style w:type="numbering" w:customStyle="1" w:styleId="3115">
    <w:name w:val="Стиль311"/>
    <w:rsid w:val="002C1111"/>
  </w:style>
  <w:style w:type="numbering" w:customStyle="1" w:styleId="13b">
    <w:name w:val="Статья / Раздел13"/>
    <w:basedOn w:val="af0"/>
    <w:next w:val="afffffff"/>
    <w:rsid w:val="002C1111"/>
  </w:style>
  <w:style w:type="numbering" w:customStyle="1" w:styleId="14110">
    <w:name w:val="Стиль многоуровневый 14 пт полужирный11"/>
    <w:basedOn w:val="af0"/>
    <w:rsid w:val="002C1111"/>
  </w:style>
  <w:style w:type="table" w:customStyle="1" w:styleId="1290">
    <w:name w:val="Сетка таблицы129"/>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80">
    <w:name w:val="Стиль58"/>
    <w:uiPriority w:val="99"/>
    <w:rsid w:val="002C1111"/>
  </w:style>
  <w:style w:type="table" w:customStyle="1" w:styleId="TableGridReport112">
    <w:name w:val="Table Grid Report112"/>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30">
    <w:name w:val="Стиль513"/>
    <w:uiPriority w:val="99"/>
    <w:rsid w:val="002C1111"/>
  </w:style>
  <w:style w:type="numbering" w:customStyle="1" w:styleId="2230">
    <w:name w:val="Стиль223"/>
    <w:rsid w:val="002C1111"/>
  </w:style>
  <w:style w:type="numbering" w:customStyle="1" w:styleId="3230">
    <w:name w:val="Стиль323"/>
    <w:rsid w:val="002C1111"/>
  </w:style>
  <w:style w:type="numbering" w:customStyle="1" w:styleId="4230">
    <w:name w:val="Стиль423"/>
    <w:rsid w:val="002C1111"/>
  </w:style>
  <w:style w:type="numbering" w:customStyle="1" w:styleId="1423">
    <w:name w:val="Стиль многоуровневый 14 пт полужирный23"/>
    <w:basedOn w:val="af0"/>
    <w:rsid w:val="002C1111"/>
  </w:style>
  <w:style w:type="numbering" w:customStyle="1" w:styleId="233">
    <w:name w:val="Стиль233"/>
    <w:rsid w:val="002C1111"/>
    <w:pPr>
      <w:numPr>
        <w:numId w:val="68"/>
      </w:numPr>
    </w:pPr>
  </w:style>
  <w:style w:type="numbering" w:customStyle="1" w:styleId="4320">
    <w:name w:val="Стиль432"/>
    <w:rsid w:val="002C1111"/>
  </w:style>
  <w:style w:type="numbering" w:customStyle="1" w:styleId="339">
    <w:name w:val="Статья / Раздел33"/>
    <w:basedOn w:val="af0"/>
    <w:next w:val="afffffff"/>
    <w:rsid w:val="002C1111"/>
  </w:style>
  <w:style w:type="numbering" w:customStyle="1" w:styleId="1433">
    <w:name w:val="Стиль многоуровневый 14 пт полужирный33"/>
    <w:basedOn w:val="af0"/>
    <w:rsid w:val="002C1111"/>
  </w:style>
  <w:style w:type="numbering" w:customStyle="1" w:styleId="5320">
    <w:name w:val="Стиль532"/>
    <w:uiPriority w:val="99"/>
    <w:rsid w:val="002C1111"/>
  </w:style>
  <w:style w:type="numbering" w:customStyle="1" w:styleId="542">
    <w:name w:val="Стиль542"/>
    <w:uiPriority w:val="99"/>
    <w:rsid w:val="002C1111"/>
    <w:pPr>
      <w:numPr>
        <w:numId w:val="69"/>
      </w:numPr>
    </w:pPr>
  </w:style>
  <w:style w:type="numbering" w:customStyle="1" w:styleId="3620">
    <w:name w:val="Стиль362"/>
    <w:rsid w:val="002C1111"/>
  </w:style>
  <w:style w:type="numbering" w:customStyle="1" w:styleId="1462">
    <w:name w:val="Стиль многоуровневый 14 пт полужирный62"/>
    <w:basedOn w:val="af0"/>
    <w:rsid w:val="002C1111"/>
  </w:style>
  <w:style w:type="numbering" w:customStyle="1" w:styleId="562">
    <w:name w:val="Стиль562"/>
    <w:uiPriority w:val="99"/>
    <w:rsid w:val="002C1111"/>
    <w:pPr>
      <w:numPr>
        <w:numId w:val="57"/>
      </w:numPr>
    </w:pPr>
  </w:style>
  <w:style w:type="numbering" w:customStyle="1" w:styleId="1111116">
    <w:name w:val="1 / 1.1 / 1.1.16"/>
    <w:basedOn w:val="af0"/>
    <w:next w:val="111111"/>
    <w:semiHidden/>
    <w:rsid w:val="002C1111"/>
  </w:style>
  <w:style w:type="numbering" w:customStyle="1" w:styleId="1ai13">
    <w:name w:val="1 / a / i13"/>
    <w:basedOn w:val="af0"/>
    <w:next w:val="1ai"/>
    <w:semiHidden/>
    <w:rsid w:val="002C1111"/>
  </w:style>
  <w:style w:type="numbering" w:customStyle="1" w:styleId="11111123">
    <w:name w:val="1 / 1.1 / 1.1.123"/>
    <w:basedOn w:val="af0"/>
    <w:next w:val="111111"/>
    <w:rsid w:val="002C1111"/>
    <w:pPr>
      <w:numPr>
        <w:numId w:val="26"/>
      </w:numPr>
    </w:pPr>
  </w:style>
  <w:style w:type="numbering" w:customStyle="1" w:styleId="1ai23">
    <w:name w:val="1 / a / i23"/>
    <w:basedOn w:val="af0"/>
    <w:next w:val="1ai"/>
    <w:semiHidden/>
    <w:rsid w:val="002C1111"/>
  </w:style>
  <w:style w:type="numbering" w:customStyle="1" w:styleId="11111132">
    <w:name w:val="1 / 1.1 / 1.1.132"/>
    <w:basedOn w:val="af0"/>
    <w:next w:val="111111"/>
    <w:semiHidden/>
    <w:rsid w:val="002C1111"/>
  </w:style>
  <w:style w:type="numbering" w:customStyle="1" w:styleId="1ai32">
    <w:name w:val="1 / a / i32"/>
    <w:basedOn w:val="af0"/>
    <w:next w:val="1ai"/>
    <w:rsid w:val="002C1111"/>
    <w:pPr>
      <w:numPr>
        <w:numId w:val="62"/>
      </w:numPr>
    </w:pPr>
  </w:style>
  <w:style w:type="numbering" w:customStyle="1" w:styleId="3120">
    <w:name w:val="Статья / Раздел312"/>
    <w:basedOn w:val="af0"/>
    <w:next w:val="afffffff"/>
    <w:rsid w:val="002C1111"/>
  </w:style>
  <w:style w:type="numbering" w:customStyle="1" w:styleId="111111112">
    <w:name w:val="1 / 1.1 / 1.1.1112"/>
    <w:basedOn w:val="af0"/>
    <w:next w:val="111111"/>
    <w:rsid w:val="002C1111"/>
    <w:pPr>
      <w:numPr>
        <w:numId w:val="63"/>
      </w:numPr>
    </w:pPr>
  </w:style>
  <w:style w:type="numbering" w:customStyle="1" w:styleId="1ai112">
    <w:name w:val="1 / a / i112"/>
    <w:basedOn w:val="af0"/>
    <w:next w:val="1ai"/>
    <w:semiHidden/>
    <w:rsid w:val="002C1111"/>
  </w:style>
  <w:style w:type="numbering" w:customStyle="1" w:styleId="11122">
    <w:name w:val="Статья / Раздел1112"/>
    <w:basedOn w:val="af0"/>
    <w:next w:val="afffffff"/>
    <w:semiHidden/>
    <w:rsid w:val="002C1111"/>
  </w:style>
  <w:style w:type="numbering" w:customStyle="1" w:styleId="111111212">
    <w:name w:val="1 / 1.1 / 1.1.1212"/>
    <w:basedOn w:val="af0"/>
    <w:next w:val="111111"/>
    <w:semiHidden/>
    <w:rsid w:val="002C1111"/>
  </w:style>
  <w:style w:type="numbering" w:customStyle="1" w:styleId="1ai212">
    <w:name w:val="1 / a / i212"/>
    <w:basedOn w:val="af0"/>
    <w:next w:val="1ai"/>
    <w:semiHidden/>
    <w:rsid w:val="002C1111"/>
  </w:style>
  <w:style w:type="numbering" w:customStyle="1" w:styleId="21120">
    <w:name w:val="Статья / Раздел2112"/>
    <w:basedOn w:val="af0"/>
    <w:next w:val="afffffff"/>
    <w:semiHidden/>
    <w:rsid w:val="002C1111"/>
  </w:style>
  <w:style w:type="table" w:customStyle="1" w:styleId="1182">
    <w:name w:val="Сетка таблицы1182"/>
    <w:basedOn w:val="af"/>
    <w:next w:val="aff3"/>
    <w:rsid w:val="002C111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3">
    <w:name w:val="Table Grid Report103"/>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3">
    <w:name w:val="Table Grid Report113"/>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2">
    <w:name w:val="Table Grid Report122"/>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20">
    <w:name w:val="Стиль292"/>
    <w:rsid w:val="002C1111"/>
  </w:style>
  <w:style w:type="numbering" w:customStyle="1" w:styleId="3920">
    <w:name w:val="Стиль392"/>
    <w:rsid w:val="002C1111"/>
  </w:style>
  <w:style w:type="numbering" w:customStyle="1" w:styleId="4920">
    <w:name w:val="Стиль492"/>
    <w:rsid w:val="002C1111"/>
  </w:style>
  <w:style w:type="numbering" w:customStyle="1" w:styleId="1020">
    <w:name w:val="Статья / Раздел102"/>
    <w:basedOn w:val="af0"/>
    <w:next w:val="afffffff"/>
    <w:rsid w:val="002C1111"/>
  </w:style>
  <w:style w:type="numbering" w:customStyle="1" w:styleId="1492">
    <w:name w:val="Стиль многоуровневый 14 пт полужирный92"/>
    <w:basedOn w:val="af0"/>
    <w:rsid w:val="002C1111"/>
  </w:style>
  <w:style w:type="table" w:customStyle="1" w:styleId="3720">
    <w:name w:val="Сетка таблицы372"/>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Стуктура отчета2"/>
    <w:uiPriority w:val="99"/>
    <w:rsid w:val="002C1111"/>
    <w:pPr>
      <w:numPr>
        <w:numId w:val="43"/>
      </w:numPr>
    </w:pPr>
  </w:style>
  <w:style w:type="table" w:customStyle="1" w:styleId="3820">
    <w:name w:val="Сетка таблицы382"/>
    <w:basedOn w:val="af"/>
    <w:next w:val="aff3"/>
    <w:uiPriority w:val="3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
    <w:name w:val="Нум список2"/>
    <w:uiPriority w:val="99"/>
    <w:rsid w:val="002C1111"/>
    <w:pPr>
      <w:numPr>
        <w:numId w:val="40"/>
      </w:numPr>
    </w:pPr>
  </w:style>
  <w:style w:type="numbering" w:customStyle="1" w:styleId="2">
    <w:name w:val="Структура документа2"/>
    <w:uiPriority w:val="99"/>
    <w:rsid w:val="002C1111"/>
    <w:pPr>
      <w:numPr>
        <w:numId w:val="41"/>
      </w:numPr>
    </w:pPr>
  </w:style>
  <w:style w:type="numbering" w:customStyle="1" w:styleId="11111142">
    <w:name w:val="1 / 1.1 / 1.1.142"/>
    <w:basedOn w:val="af0"/>
    <w:next w:val="111111"/>
    <w:uiPriority w:val="99"/>
    <w:unhideWhenUsed/>
    <w:rsid w:val="002C1111"/>
    <w:pPr>
      <w:numPr>
        <w:numId w:val="42"/>
      </w:numPr>
    </w:pPr>
  </w:style>
  <w:style w:type="table" w:customStyle="1" w:styleId="TableGridReport34">
    <w:name w:val="Table Grid Report34"/>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5">
    <w:name w:val="Table Grid Report35"/>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6">
    <w:name w:val="Table Grid Report36"/>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7">
    <w:name w:val="Table Grid Report37"/>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8">
    <w:name w:val="Table Grid Report38"/>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4">
    <w:name w:val="Table Grid Report104"/>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4">
    <w:name w:val="Table Grid Report114"/>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2">
    <w:name w:val="Сетка таблицы1122"/>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3">
    <w:name w:val="Сетка таблицы1123"/>
    <w:basedOn w:val="af"/>
    <w:next w:val="aff3"/>
    <w:qFormat/>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9">
    <w:name w:val="Table Grid Report39"/>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0">
    <w:name w:val="Сетка таблицы130"/>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4"/>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2">
    <w:name w:val="Сетка таблицы11111"/>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
    <w:name w:val="Стиль312"/>
    <w:rsid w:val="002C1111"/>
  </w:style>
  <w:style w:type="table" w:customStyle="1" w:styleId="12100">
    <w:name w:val="Сетка таблицы1210"/>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0">
    <w:name w:val="Сетка таблицы219"/>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90">
    <w:name w:val="Стиль59"/>
    <w:uiPriority w:val="99"/>
    <w:rsid w:val="002C1111"/>
  </w:style>
  <w:style w:type="table" w:customStyle="1" w:styleId="TableGridReport115">
    <w:name w:val="Table Grid Report115"/>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0">
    <w:name w:val="Стиль324"/>
    <w:rsid w:val="002C1111"/>
  </w:style>
  <w:style w:type="numbering" w:customStyle="1" w:styleId="4240">
    <w:name w:val="Стиль424"/>
    <w:rsid w:val="002C1111"/>
  </w:style>
  <w:style w:type="numbering" w:customStyle="1" w:styleId="2340">
    <w:name w:val="Стиль234"/>
    <w:rsid w:val="002C1111"/>
  </w:style>
  <w:style w:type="numbering" w:customStyle="1" w:styleId="4330">
    <w:name w:val="Стиль433"/>
    <w:rsid w:val="002C1111"/>
  </w:style>
  <w:style w:type="numbering" w:customStyle="1" w:styleId="348">
    <w:name w:val="Статья / Раздел34"/>
    <w:basedOn w:val="af0"/>
    <w:next w:val="afffffff"/>
    <w:rsid w:val="002C1111"/>
  </w:style>
  <w:style w:type="numbering" w:customStyle="1" w:styleId="1434">
    <w:name w:val="Стиль многоуровневый 14 пт полужирный34"/>
    <w:basedOn w:val="af0"/>
    <w:rsid w:val="002C1111"/>
  </w:style>
  <w:style w:type="numbering" w:customStyle="1" w:styleId="5330">
    <w:name w:val="Стиль533"/>
    <w:uiPriority w:val="99"/>
    <w:rsid w:val="002C1111"/>
  </w:style>
  <w:style w:type="numbering" w:customStyle="1" w:styleId="5430">
    <w:name w:val="Стиль543"/>
    <w:uiPriority w:val="99"/>
    <w:rsid w:val="002C1111"/>
  </w:style>
  <w:style w:type="numbering" w:customStyle="1" w:styleId="3630">
    <w:name w:val="Стиль363"/>
    <w:rsid w:val="002C1111"/>
  </w:style>
  <w:style w:type="numbering" w:customStyle="1" w:styleId="1463">
    <w:name w:val="Стиль многоуровневый 14 пт полужирный63"/>
    <w:basedOn w:val="af0"/>
    <w:rsid w:val="002C1111"/>
  </w:style>
  <w:style w:type="numbering" w:customStyle="1" w:styleId="563">
    <w:name w:val="Стиль563"/>
    <w:uiPriority w:val="99"/>
    <w:rsid w:val="002C1111"/>
  </w:style>
  <w:style w:type="numbering" w:customStyle="1" w:styleId="1111117">
    <w:name w:val="1 / 1.1 / 1.1.17"/>
    <w:basedOn w:val="af0"/>
    <w:next w:val="111111"/>
    <w:semiHidden/>
    <w:rsid w:val="002C1111"/>
  </w:style>
  <w:style w:type="numbering" w:customStyle="1" w:styleId="1ai14">
    <w:name w:val="1 / a / i14"/>
    <w:basedOn w:val="af0"/>
    <w:next w:val="1ai"/>
    <w:semiHidden/>
    <w:rsid w:val="002C1111"/>
  </w:style>
  <w:style w:type="numbering" w:customStyle="1" w:styleId="11111124">
    <w:name w:val="1 / 1.1 / 1.1.124"/>
    <w:basedOn w:val="af0"/>
    <w:next w:val="111111"/>
    <w:semiHidden/>
    <w:rsid w:val="002C1111"/>
  </w:style>
  <w:style w:type="numbering" w:customStyle="1" w:styleId="1ai24">
    <w:name w:val="1 / a / i24"/>
    <w:basedOn w:val="af0"/>
    <w:next w:val="1ai"/>
    <w:semiHidden/>
    <w:rsid w:val="002C1111"/>
  </w:style>
  <w:style w:type="numbering" w:customStyle="1" w:styleId="11111133">
    <w:name w:val="1 / 1.1 / 1.1.133"/>
    <w:basedOn w:val="af0"/>
    <w:next w:val="111111"/>
    <w:semiHidden/>
    <w:rsid w:val="002C1111"/>
  </w:style>
  <w:style w:type="numbering" w:customStyle="1" w:styleId="1ai33">
    <w:name w:val="1 / a / i33"/>
    <w:basedOn w:val="af0"/>
    <w:next w:val="1ai"/>
    <w:semiHidden/>
    <w:rsid w:val="002C1111"/>
  </w:style>
  <w:style w:type="numbering" w:customStyle="1" w:styleId="3130">
    <w:name w:val="Статья / Раздел313"/>
    <w:basedOn w:val="af0"/>
    <w:next w:val="afffffff"/>
    <w:rsid w:val="002C1111"/>
  </w:style>
  <w:style w:type="numbering" w:customStyle="1" w:styleId="111111113">
    <w:name w:val="1 / 1.1 / 1.1.1113"/>
    <w:basedOn w:val="af0"/>
    <w:next w:val="111111"/>
    <w:semiHidden/>
    <w:rsid w:val="002C1111"/>
  </w:style>
  <w:style w:type="numbering" w:customStyle="1" w:styleId="1ai113">
    <w:name w:val="1 / a / i113"/>
    <w:basedOn w:val="af0"/>
    <w:next w:val="1ai"/>
    <w:semiHidden/>
    <w:rsid w:val="002C1111"/>
  </w:style>
  <w:style w:type="numbering" w:customStyle="1" w:styleId="11131">
    <w:name w:val="Статья / Раздел1113"/>
    <w:basedOn w:val="af0"/>
    <w:next w:val="afffffff"/>
    <w:semiHidden/>
    <w:rsid w:val="002C1111"/>
  </w:style>
  <w:style w:type="numbering" w:customStyle="1" w:styleId="111111213">
    <w:name w:val="1 / 1.1 / 1.1.1213"/>
    <w:basedOn w:val="af0"/>
    <w:next w:val="111111"/>
    <w:semiHidden/>
    <w:rsid w:val="002C1111"/>
  </w:style>
  <w:style w:type="numbering" w:customStyle="1" w:styleId="1ai213">
    <w:name w:val="1 / a / i213"/>
    <w:basedOn w:val="af0"/>
    <w:next w:val="1ai"/>
    <w:semiHidden/>
    <w:rsid w:val="002C1111"/>
  </w:style>
  <w:style w:type="numbering" w:customStyle="1" w:styleId="21130">
    <w:name w:val="Статья / Раздел2113"/>
    <w:basedOn w:val="af0"/>
    <w:next w:val="afffffff"/>
    <w:semiHidden/>
    <w:rsid w:val="002C1111"/>
  </w:style>
  <w:style w:type="table" w:customStyle="1" w:styleId="1183">
    <w:name w:val="Сетка таблицы1183"/>
    <w:basedOn w:val="af"/>
    <w:next w:val="aff3"/>
    <w:rsid w:val="002C111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5">
    <w:name w:val="Table Grid Report105"/>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6">
    <w:name w:val="Table Grid Report116"/>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3">
    <w:name w:val="Table Grid Report123"/>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30">
    <w:name w:val="Стиль293"/>
    <w:rsid w:val="002C1111"/>
  </w:style>
  <w:style w:type="numbering" w:customStyle="1" w:styleId="3930">
    <w:name w:val="Стиль393"/>
    <w:rsid w:val="002C1111"/>
  </w:style>
  <w:style w:type="numbering" w:customStyle="1" w:styleId="493">
    <w:name w:val="Стиль493"/>
    <w:rsid w:val="002C1111"/>
  </w:style>
  <w:style w:type="numbering" w:customStyle="1" w:styleId="1030">
    <w:name w:val="Статья / Раздел103"/>
    <w:basedOn w:val="af0"/>
    <w:next w:val="afffffff"/>
    <w:rsid w:val="002C1111"/>
  </w:style>
  <w:style w:type="numbering" w:customStyle="1" w:styleId="1493">
    <w:name w:val="Стиль многоуровневый 14 пт полужирный93"/>
    <w:basedOn w:val="af0"/>
    <w:rsid w:val="002C1111"/>
  </w:style>
  <w:style w:type="table" w:customStyle="1" w:styleId="3730">
    <w:name w:val="Сетка таблицы373"/>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f3">
    <w:name w:val="Стуктура отчета3"/>
    <w:uiPriority w:val="99"/>
    <w:rsid w:val="002C1111"/>
  </w:style>
  <w:style w:type="table" w:customStyle="1" w:styleId="3830">
    <w:name w:val="Сетка таблицы383"/>
    <w:basedOn w:val="af"/>
    <w:next w:val="aff3"/>
    <w:uiPriority w:val="9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ff4">
    <w:name w:val="Нум список3"/>
    <w:uiPriority w:val="99"/>
    <w:rsid w:val="002C1111"/>
  </w:style>
  <w:style w:type="numbering" w:customStyle="1" w:styleId="3fff5">
    <w:name w:val="Структура документа3"/>
    <w:uiPriority w:val="99"/>
    <w:rsid w:val="002C1111"/>
  </w:style>
  <w:style w:type="numbering" w:customStyle="1" w:styleId="11111143">
    <w:name w:val="1 / 1.1 / 1.1.143"/>
    <w:basedOn w:val="af0"/>
    <w:next w:val="111111"/>
    <w:uiPriority w:val="99"/>
    <w:semiHidden/>
    <w:unhideWhenUsed/>
    <w:rsid w:val="002C1111"/>
  </w:style>
  <w:style w:type="table" w:customStyle="1" w:styleId="TableGridReport40">
    <w:name w:val="Table Grid Report40"/>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5">
    <w:name w:val="Сетка таблицы1125"/>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1">
    <w:name w:val="Сетка таблицы11112"/>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1">
    <w:name w:val="Стиль313"/>
    <w:rsid w:val="002C1111"/>
  </w:style>
  <w:style w:type="table" w:customStyle="1" w:styleId="21100">
    <w:name w:val="Сетка таблицы2110"/>
    <w:basedOn w:val="af"/>
    <w:next w:val="aff3"/>
    <w:uiPriority w:val="5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0">
    <w:name w:val="Стиль510"/>
    <w:uiPriority w:val="99"/>
    <w:rsid w:val="002C1111"/>
  </w:style>
  <w:style w:type="table" w:customStyle="1" w:styleId="TableGridReport117">
    <w:name w:val="Table Grid Report117"/>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50">
    <w:name w:val="Стиль325"/>
    <w:rsid w:val="002C1111"/>
  </w:style>
  <w:style w:type="numbering" w:customStyle="1" w:styleId="4250">
    <w:name w:val="Стиль425"/>
    <w:rsid w:val="002C1111"/>
  </w:style>
  <w:style w:type="numbering" w:customStyle="1" w:styleId="2350">
    <w:name w:val="Стиль235"/>
    <w:rsid w:val="002C1111"/>
  </w:style>
  <w:style w:type="numbering" w:customStyle="1" w:styleId="4340">
    <w:name w:val="Стиль434"/>
    <w:rsid w:val="002C1111"/>
  </w:style>
  <w:style w:type="numbering" w:customStyle="1" w:styleId="358">
    <w:name w:val="Статья / Раздел35"/>
    <w:basedOn w:val="af0"/>
    <w:next w:val="afffffff"/>
    <w:rsid w:val="002C1111"/>
  </w:style>
  <w:style w:type="numbering" w:customStyle="1" w:styleId="1435">
    <w:name w:val="Стиль многоуровневый 14 пт полужирный35"/>
    <w:basedOn w:val="af0"/>
    <w:rsid w:val="002C1111"/>
  </w:style>
  <w:style w:type="numbering" w:customStyle="1" w:styleId="534">
    <w:name w:val="Стиль534"/>
    <w:uiPriority w:val="99"/>
    <w:rsid w:val="002C1111"/>
  </w:style>
  <w:style w:type="numbering" w:customStyle="1" w:styleId="544">
    <w:name w:val="Стиль544"/>
    <w:uiPriority w:val="99"/>
    <w:rsid w:val="002C1111"/>
    <w:pPr>
      <w:numPr>
        <w:numId w:val="65"/>
      </w:numPr>
    </w:pPr>
  </w:style>
  <w:style w:type="numbering" w:customStyle="1" w:styleId="3640">
    <w:name w:val="Стиль364"/>
    <w:rsid w:val="002C1111"/>
  </w:style>
  <w:style w:type="numbering" w:customStyle="1" w:styleId="1464">
    <w:name w:val="Стиль многоуровневый 14 пт полужирный64"/>
    <w:basedOn w:val="af0"/>
    <w:rsid w:val="002C1111"/>
  </w:style>
  <w:style w:type="numbering" w:customStyle="1" w:styleId="564">
    <w:name w:val="Стиль564"/>
    <w:uiPriority w:val="99"/>
    <w:rsid w:val="002C1111"/>
  </w:style>
  <w:style w:type="numbering" w:customStyle="1" w:styleId="1111118">
    <w:name w:val="1 / 1.1 / 1.1.18"/>
    <w:basedOn w:val="af0"/>
    <w:next w:val="111111"/>
    <w:semiHidden/>
    <w:rsid w:val="002C1111"/>
  </w:style>
  <w:style w:type="numbering" w:customStyle="1" w:styleId="1ai15">
    <w:name w:val="1 / a / i15"/>
    <w:basedOn w:val="af0"/>
    <w:next w:val="1ai"/>
    <w:semiHidden/>
    <w:rsid w:val="002C1111"/>
  </w:style>
  <w:style w:type="numbering" w:customStyle="1" w:styleId="11111125">
    <w:name w:val="1 / 1.1 / 1.1.125"/>
    <w:basedOn w:val="af0"/>
    <w:next w:val="111111"/>
    <w:semiHidden/>
    <w:rsid w:val="002C1111"/>
  </w:style>
  <w:style w:type="numbering" w:customStyle="1" w:styleId="1ai25">
    <w:name w:val="1 / a / i25"/>
    <w:basedOn w:val="af0"/>
    <w:next w:val="1ai"/>
    <w:semiHidden/>
    <w:rsid w:val="002C1111"/>
  </w:style>
  <w:style w:type="numbering" w:customStyle="1" w:styleId="11111134">
    <w:name w:val="1 / 1.1 / 1.1.134"/>
    <w:basedOn w:val="af0"/>
    <w:next w:val="111111"/>
    <w:semiHidden/>
    <w:rsid w:val="002C1111"/>
  </w:style>
  <w:style w:type="numbering" w:customStyle="1" w:styleId="1ai34">
    <w:name w:val="1 / a / i34"/>
    <w:basedOn w:val="af0"/>
    <w:next w:val="1ai"/>
    <w:semiHidden/>
    <w:rsid w:val="002C1111"/>
  </w:style>
  <w:style w:type="numbering" w:customStyle="1" w:styleId="3140">
    <w:name w:val="Статья / Раздел314"/>
    <w:basedOn w:val="af0"/>
    <w:next w:val="afffffff"/>
    <w:semiHidden/>
    <w:rsid w:val="002C1111"/>
  </w:style>
  <w:style w:type="numbering" w:customStyle="1" w:styleId="111111114">
    <w:name w:val="1 / 1.1 / 1.1.1114"/>
    <w:basedOn w:val="af0"/>
    <w:next w:val="111111"/>
    <w:semiHidden/>
    <w:rsid w:val="002C1111"/>
  </w:style>
  <w:style w:type="numbering" w:customStyle="1" w:styleId="1ai114">
    <w:name w:val="1 / a / i114"/>
    <w:basedOn w:val="af0"/>
    <w:next w:val="1ai"/>
    <w:semiHidden/>
    <w:rsid w:val="002C1111"/>
  </w:style>
  <w:style w:type="numbering" w:customStyle="1" w:styleId="11141">
    <w:name w:val="Статья / Раздел1114"/>
    <w:basedOn w:val="af0"/>
    <w:next w:val="afffffff"/>
    <w:semiHidden/>
    <w:rsid w:val="002C1111"/>
  </w:style>
  <w:style w:type="numbering" w:customStyle="1" w:styleId="111111214">
    <w:name w:val="1 / 1.1 / 1.1.1214"/>
    <w:basedOn w:val="af0"/>
    <w:next w:val="111111"/>
    <w:semiHidden/>
    <w:rsid w:val="002C1111"/>
  </w:style>
  <w:style w:type="numbering" w:customStyle="1" w:styleId="1ai214">
    <w:name w:val="1 / a / i214"/>
    <w:basedOn w:val="af0"/>
    <w:next w:val="1ai"/>
    <w:semiHidden/>
    <w:rsid w:val="002C1111"/>
  </w:style>
  <w:style w:type="numbering" w:customStyle="1" w:styleId="21140">
    <w:name w:val="Статья / Раздел2114"/>
    <w:basedOn w:val="af0"/>
    <w:next w:val="afffffff"/>
    <w:semiHidden/>
    <w:rsid w:val="002C1111"/>
  </w:style>
  <w:style w:type="table" w:customStyle="1" w:styleId="1184">
    <w:name w:val="Сетка таблицы1184"/>
    <w:basedOn w:val="af"/>
    <w:next w:val="aff3"/>
    <w:uiPriority w:val="59"/>
    <w:rsid w:val="002C111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Report106">
    <w:name w:val="Table Grid Report106"/>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8">
    <w:name w:val="Table Grid Report118"/>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4">
    <w:name w:val="Table Grid Report124"/>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40">
    <w:name w:val="Стиль294"/>
    <w:rsid w:val="002C1111"/>
  </w:style>
  <w:style w:type="numbering" w:customStyle="1" w:styleId="394">
    <w:name w:val="Стиль394"/>
    <w:rsid w:val="002C1111"/>
  </w:style>
  <w:style w:type="numbering" w:customStyle="1" w:styleId="494">
    <w:name w:val="Стиль494"/>
    <w:rsid w:val="002C1111"/>
  </w:style>
  <w:style w:type="numbering" w:customStyle="1" w:styleId="1040">
    <w:name w:val="Статья / Раздел104"/>
    <w:basedOn w:val="af0"/>
    <w:next w:val="afffffff"/>
    <w:rsid w:val="002C1111"/>
  </w:style>
  <w:style w:type="numbering" w:customStyle="1" w:styleId="1494">
    <w:name w:val="Стиль многоуровневый 14 пт полужирный94"/>
    <w:basedOn w:val="af0"/>
    <w:rsid w:val="002C1111"/>
  </w:style>
  <w:style w:type="table" w:customStyle="1" w:styleId="3740">
    <w:name w:val="Сетка таблицы374"/>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ff2">
    <w:name w:val="Стуктура отчета4"/>
    <w:uiPriority w:val="99"/>
    <w:rsid w:val="002C1111"/>
  </w:style>
  <w:style w:type="table" w:customStyle="1" w:styleId="384">
    <w:name w:val="Сетка таблицы384"/>
    <w:basedOn w:val="af"/>
    <w:next w:val="aff3"/>
    <w:uiPriority w:val="9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ff3">
    <w:name w:val="Нум список4"/>
    <w:uiPriority w:val="99"/>
    <w:rsid w:val="002C1111"/>
  </w:style>
  <w:style w:type="numbering" w:customStyle="1" w:styleId="4ff4">
    <w:name w:val="Структура документа4"/>
    <w:uiPriority w:val="99"/>
    <w:rsid w:val="002C1111"/>
  </w:style>
  <w:style w:type="numbering" w:customStyle="1" w:styleId="11111144">
    <w:name w:val="1 / 1.1 / 1.1.144"/>
    <w:basedOn w:val="af0"/>
    <w:next w:val="111111"/>
    <w:uiPriority w:val="99"/>
    <w:semiHidden/>
    <w:unhideWhenUsed/>
    <w:rsid w:val="002C1111"/>
  </w:style>
  <w:style w:type="table" w:customStyle="1" w:styleId="1126">
    <w:name w:val="Сетка таблицы1126"/>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1">
    <w:name w:val="Table Grid Report41"/>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2">
    <w:name w:val="Table Grid Report42"/>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f1">
    <w:name w:val="Изысканная таблица9"/>
    <w:basedOn w:val="af"/>
    <w:next w:val="afffe"/>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20">
    <w:name w:val="Сетка таблицы13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
    <w:name w:val="Нет списка123"/>
    <w:next w:val="af0"/>
    <w:uiPriority w:val="99"/>
    <w:semiHidden/>
    <w:unhideWhenUsed/>
    <w:rsid w:val="002C1111"/>
  </w:style>
  <w:style w:type="table" w:customStyle="1" w:styleId="3122">
    <w:name w:val="Сетка таблицы312"/>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0">
    <w:name w:val="Нет списка1115"/>
    <w:next w:val="af0"/>
    <w:uiPriority w:val="99"/>
    <w:semiHidden/>
    <w:rsid w:val="002C1111"/>
  </w:style>
  <w:style w:type="table" w:customStyle="1" w:styleId="1127">
    <w:name w:val="Сетка таблицы1127"/>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30">
    <w:name w:val="Сетка таблицы11113"/>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1">
    <w:name w:val="Стиль213"/>
    <w:rsid w:val="002C1111"/>
  </w:style>
  <w:style w:type="table" w:customStyle="1" w:styleId="186">
    <w:name w:val="Столбцы таблицы 18"/>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81">
    <w:name w:val="Столбцы таблицы 58"/>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80">
    <w:name w:val="Таблица-список 28"/>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Таблица-список 78"/>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8">
    <w:name w:val="Таблица-список 88"/>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85">
    <w:name w:val="Объемная таблица 38"/>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f2">
    <w:name w:val="Современная таблица8"/>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77">
    <w:name w:val="Изысканная таблица17"/>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7">
    <w:name w:val="Изящная таблица 18"/>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8">
    <w:name w:val="Веб-таблица 38"/>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78">
    <w:name w:val="Стиль таблицы17"/>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Стиль314"/>
    <w:rsid w:val="002C1111"/>
  </w:style>
  <w:style w:type="numbering" w:customStyle="1" w:styleId="4101">
    <w:name w:val="Стиль410"/>
    <w:rsid w:val="002C1111"/>
  </w:style>
  <w:style w:type="numbering" w:customStyle="1" w:styleId="14d">
    <w:name w:val="Статья / Раздел14"/>
    <w:basedOn w:val="af0"/>
    <w:next w:val="afffffff"/>
    <w:rsid w:val="002C1111"/>
  </w:style>
  <w:style w:type="numbering" w:customStyle="1" w:styleId="14120">
    <w:name w:val="Стиль многоуровневый 14 пт полужирный12"/>
    <w:basedOn w:val="af0"/>
    <w:rsid w:val="002C1111"/>
  </w:style>
  <w:style w:type="table" w:customStyle="1" w:styleId="275">
    <w:name w:val="Стиль таблицы27"/>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9f2">
    <w:name w:val="Стандартная таблица9"/>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75">
    <w:name w:val="Стиль таблицы37"/>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0c">
    <w:name w:val="Сетка таблицы светлая10"/>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2121">
    <w:name w:val="Сетка таблицы1212"/>
    <w:basedOn w:val="af"/>
    <w:next w:val="aff3"/>
    <w:uiPriority w:val="5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1">
    <w:name w:val="Сетка таблицы2111"/>
    <w:basedOn w:val="af"/>
    <w:next w:val="aff3"/>
    <w:uiPriority w:val="5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9">
    <w:name w:val="Table Normal79"/>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7">
    <w:name w:val="Table Normal12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0">
    <w:name w:val="Table Normal310"/>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0">
    <w:name w:val="Table Normal410"/>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0">
    <w:name w:val="Table Normal510"/>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0">
    <w:name w:val="Table Normal610"/>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0">
    <w:name w:val="Table Normal710"/>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7">
    <w:name w:val="Table Normal87"/>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7">
    <w:name w:val="Table Normal97"/>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7">
    <w:name w:val="Table Normal10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8">
    <w:name w:val="Table Normal12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7">
    <w:name w:val="Table Normal13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7">
    <w:name w:val="Table Normal14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7">
    <w:name w:val="Table Normal15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7">
    <w:name w:val="Table Normal16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7">
    <w:name w:val="Table Normal17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7">
    <w:name w:val="Table Normal18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7">
    <w:name w:val="Table Normal197"/>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40">
    <w:name w:val="Стиль514"/>
    <w:uiPriority w:val="99"/>
    <w:rsid w:val="002C1111"/>
  </w:style>
  <w:style w:type="table" w:customStyle="1" w:styleId="TableGridReport119">
    <w:name w:val="Table Grid Report119"/>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f6">
    <w:name w:val="Изысканная таблица21"/>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30">
    <w:name w:val="Сетка таблицы133"/>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
    <w:name w:val="Нет списка124"/>
    <w:next w:val="af0"/>
    <w:uiPriority w:val="99"/>
    <w:unhideWhenUsed/>
    <w:qFormat/>
    <w:rsid w:val="002C1111"/>
    <w:pPr>
      <w:numPr>
        <w:numId w:val="66"/>
      </w:numPr>
    </w:pPr>
  </w:style>
  <w:style w:type="table" w:customStyle="1" w:styleId="3132">
    <w:name w:val="Сетка таблицы313"/>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1">
    <w:name w:val="Нет списка1116"/>
    <w:next w:val="af0"/>
    <w:uiPriority w:val="99"/>
    <w:semiHidden/>
    <w:rsid w:val="002C1111"/>
  </w:style>
  <w:style w:type="table" w:customStyle="1" w:styleId="1128">
    <w:name w:val="Сетка таблицы1128"/>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4">
    <w:name w:val="Сетка таблицы11114"/>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Стиль214"/>
    <w:rsid w:val="002C1111"/>
  </w:style>
  <w:style w:type="table" w:customStyle="1" w:styleId="111a">
    <w:name w:val="Столбцы таблицы 111"/>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13">
    <w:name w:val="Столбцы таблицы 511"/>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1"/>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1">
    <w:name w:val="Таблица-список 711"/>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16">
    <w:name w:val="Объемная таблица 311"/>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c">
    <w:name w:val="Современная таблица11"/>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b">
    <w:name w:val="Изысканная таблица111"/>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1c">
    <w:name w:val="Изящная таблица 111"/>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Веб-таблица 311"/>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d">
    <w:name w:val="Стиль таблицы111"/>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0">
    <w:name w:val="Стиль315"/>
    <w:rsid w:val="002C1111"/>
  </w:style>
  <w:style w:type="numbering" w:customStyle="1" w:styleId="4113">
    <w:name w:val="Стиль411"/>
    <w:rsid w:val="002C1111"/>
  </w:style>
  <w:style w:type="numbering" w:customStyle="1" w:styleId="15a">
    <w:name w:val="Статья / Раздел15"/>
    <w:basedOn w:val="af0"/>
    <w:next w:val="afffffff"/>
    <w:rsid w:val="002C1111"/>
  </w:style>
  <w:style w:type="numbering" w:customStyle="1" w:styleId="1413">
    <w:name w:val="Стиль многоуровневый 14 пт полужирный13"/>
    <w:basedOn w:val="af0"/>
    <w:rsid w:val="002C1111"/>
  </w:style>
  <w:style w:type="table" w:customStyle="1" w:styleId="2117">
    <w:name w:val="Стиль таблицы21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fd">
    <w:name w:val="Стандартная таблица11"/>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17">
    <w:name w:val="Стиль таблицы31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1fe">
    <w:name w:val="Сетка таблицы светлая11"/>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213">
    <w:name w:val="Сетка таблицы1213"/>
    <w:basedOn w:val="af"/>
    <w:next w:val="aff3"/>
    <w:uiPriority w:val="9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1">
    <w:name w:val="Table Normal20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1">
    <w:name w:val="Table Normal110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2">
    <w:name w:val="Table Normal11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1">
    <w:name w:val="Table Normal12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1">
    <w:name w:val="Table Normal13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1">
    <w:name w:val="Table Normal14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1">
    <w:name w:val="Table Normal15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1">
    <w:name w:val="Table Normal16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1">
    <w:name w:val="Table Normal17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1">
    <w:name w:val="Table Normal18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1">
    <w:name w:val="Table Normal191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50">
    <w:name w:val="Стиль515"/>
    <w:uiPriority w:val="99"/>
    <w:rsid w:val="002C1111"/>
  </w:style>
  <w:style w:type="table" w:customStyle="1" w:styleId="TableGridReport210">
    <w:name w:val="Table Grid Report210"/>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f2">
    <w:name w:val="Изысканная таблица31"/>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1211">
    <w:name w:val="Нет списка1121"/>
    <w:next w:val="af0"/>
    <w:uiPriority w:val="99"/>
    <w:semiHidden/>
    <w:rsid w:val="002C1111"/>
  </w:style>
  <w:style w:type="table" w:customStyle="1" w:styleId="111210">
    <w:name w:val="Сетка таблицы11121"/>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40">
    <w:name w:val="Стиль224"/>
    <w:rsid w:val="002C1111"/>
  </w:style>
  <w:style w:type="table" w:customStyle="1" w:styleId="1214">
    <w:name w:val="Столбцы таблицы 121"/>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12">
    <w:name w:val="Столбцы таблицы 521"/>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1">
    <w:name w:val="Таблица-список 221"/>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1">
    <w:name w:val="Таблица-список 721"/>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15">
    <w:name w:val="Объемная таблица 321"/>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7">
    <w:name w:val="Современная таблица21"/>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15">
    <w:name w:val="Изысканная таблица121"/>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216">
    <w:name w:val="Изящная таблица 121"/>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
    <w:name w:val="Веб-таблица 321"/>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17">
    <w:name w:val="Стиль таблицы121"/>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0">
    <w:name w:val="Стиль326"/>
    <w:rsid w:val="002C1111"/>
  </w:style>
  <w:style w:type="numbering" w:customStyle="1" w:styleId="426">
    <w:name w:val="Стиль426"/>
    <w:rsid w:val="002C1111"/>
  </w:style>
  <w:style w:type="numbering" w:customStyle="1" w:styleId="22b">
    <w:name w:val="Статья / Раздел22"/>
    <w:basedOn w:val="af0"/>
    <w:next w:val="afffffff"/>
    <w:rsid w:val="002C1111"/>
  </w:style>
  <w:style w:type="numbering" w:customStyle="1" w:styleId="1424">
    <w:name w:val="Стиль многоуровневый 14 пт полужирный24"/>
    <w:basedOn w:val="af0"/>
    <w:rsid w:val="002C1111"/>
  </w:style>
  <w:style w:type="table" w:customStyle="1" w:styleId="2213">
    <w:name w:val="Стиль таблицы22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1f8">
    <w:name w:val="Стандартная таблица21"/>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216">
    <w:name w:val="Стиль таблицы32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1f9">
    <w:name w:val="Сетка таблицы светлая21"/>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210">
    <w:name w:val="Сетка таблицы2121"/>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1">
    <w:name w:val="Table Normal2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1">
    <w:name w:val="Table Normal11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1">
    <w:name w:val="Table Normal2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1">
    <w:name w:val="Table Normal4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1">
    <w:name w:val="Table Normal5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1">
    <w:name w:val="Table Normal6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1">
    <w:name w:val="Table Normal82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1">
    <w:name w:val="Table Normal92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1">
    <w:name w:val="Table Normal10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1">
    <w:name w:val="Table Normal11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1">
    <w:name w:val="Table Normal12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1">
    <w:name w:val="Table Normal13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1">
    <w:name w:val="Table Normal14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1">
    <w:name w:val="Table Normal15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1">
    <w:name w:val="Table Normal16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1">
    <w:name w:val="Table Normal17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1">
    <w:name w:val="Table Normal18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1">
    <w:name w:val="Table Normal192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20">
    <w:name w:val="Стиль522"/>
    <w:uiPriority w:val="99"/>
    <w:rsid w:val="002C1111"/>
  </w:style>
  <w:style w:type="table" w:customStyle="1" w:styleId="821">
    <w:name w:val="Сетка таблицы82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310">
    <w:name w:val="Table Grid Report310"/>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
    <w:name w:val="Изысканная таблица41"/>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1311">
    <w:name w:val="Нет списка1131"/>
    <w:next w:val="af0"/>
    <w:uiPriority w:val="99"/>
    <w:semiHidden/>
    <w:rsid w:val="002C1111"/>
  </w:style>
  <w:style w:type="table" w:customStyle="1" w:styleId="111310">
    <w:name w:val="Сетка таблицы11131"/>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0">
    <w:name w:val="Стиль236"/>
    <w:rsid w:val="002C1111"/>
  </w:style>
  <w:style w:type="table" w:customStyle="1" w:styleId="1313">
    <w:name w:val="Столбцы таблицы 131"/>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12">
    <w:name w:val="Столбцы таблицы 531"/>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1">
    <w:name w:val="Таблица-список 231"/>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1">
    <w:name w:val="Таблица-список 731"/>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1">
    <w:name w:val="Таблица-список 831"/>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14">
    <w:name w:val="Объемная таблица 331"/>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3">
    <w:name w:val="Современная таблица31"/>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14">
    <w:name w:val="Изысканная таблица131"/>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15">
    <w:name w:val="Изящная таблица 131"/>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1">
    <w:name w:val="Веб-таблица 331"/>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16">
    <w:name w:val="Стиль таблицы131"/>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Стиль332"/>
    <w:rsid w:val="002C1111"/>
  </w:style>
  <w:style w:type="numbering" w:customStyle="1" w:styleId="435">
    <w:name w:val="Стиль435"/>
    <w:rsid w:val="002C1111"/>
  </w:style>
  <w:style w:type="numbering" w:customStyle="1" w:styleId="367">
    <w:name w:val="Статья / Раздел36"/>
    <w:basedOn w:val="af0"/>
    <w:next w:val="afffffff"/>
    <w:rsid w:val="002C1111"/>
  </w:style>
  <w:style w:type="numbering" w:customStyle="1" w:styleId="1436">
    <w:name w:val="Стиль многоуровневый 14 пт полужирный36"/>
    <w:basedOn w:val="af0"/>
    <w:rsid w:val="002C1111"/>
  </w:style>
  <w:style w:type="table" w:customStyle="1" w:styleId="2313">
    <w:name w:val="Стиль таблицы23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f4">
    <w:name w:val="Стандартная таблица31"/>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315">
    <w:name w:val="Стиль таблицы33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1f5">
    <w:name w:val="Сетка таблицы светлая31"/>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310">
    <w:name w:val="Сетка таблицы2131"/>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1">
    <w:name w:val="Table Normal2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1">
    <w:name w:val="Table Normal11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1">
    <w:name w:val="Table Normal2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1">
    <w:name w:val="Table Normal3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1">
    <w:name w:val="Table Normal4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1">
    <w:name w:val="Table Normal5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1">
    <w:name w:val="Table Normal6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1">
    <w:name w:val="Table Normal73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1">
    <w:name w:val="Table Normal83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1">
    <w:name w:val="Table Normal93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1">
    <w:name w:val="Table Normal10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1">
    <w:name w:val="Table Normal11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1">
    <w:name w:val="Table Normal12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1">
    <w:name w:val="Table Normal13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1">
    <w:name w:val="Table Normal14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1">
    <w:name w:val="Table Normal15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1">
    <w:name w:val="Table Normal16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1">
    <w:name w:val="Table Normal17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1">
    <w:name w:val="Table Normal18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1">
    <w:name w:val="Table Normal193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5">
    <w:name w:val="Стиль535"/>
    <w:uiPriority w:val="99"/>
    <w:rsid w:val="002C1111"/>
  </w:style>
  <w:style w:type="table" w:customStyle="1" w:styleId="831">
    <w:name w:val="Сетка таблицы83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1">
    <w:name w:val="Сетка таблицы93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43">
    <w:name w:val="Table Grid Report43"/>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b">
    <w:name w:val="Изысканная таблица51"/>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1411">
    <w:name w:val="Нет списка1141"/>
    <w:next w:val="af0"/>
    <w:uiPriority w:val="99"/>
    <w:semiHidden/>
    <w:rsid w:val="002C1111"/>
  </w:style>
  <w:style w:type="table" w:customStyle="1" w:styleId="11510">
    <w:name w:val="Сетка таблицы1151"/>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10">
    <w:name w:val="Сетка таблицы11141"/>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2">
    <w:name w:val="Стиль241"/>
    <w:rsid w:val="002C1111"/>
  </w:style>
  <w:style w:type="table" w:customStyle="1" w:styleId="1414">
    <w:name w:val="Столбцы таблицы 141"/>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12">
    <w:name w:val="Столбцы таблицы 541"/>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1">
    <w:name w:val="Таблица-список 241"/>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1">
    <w:name w:val="Таблица-список 741"/>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1">
    <w:name w:val="Таблица-список 841"/>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11">
    <w:name w:val="Объемная таблица 341"/>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1a">
    <w:name w:val="Современная таблица41"/>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15">
    <w:name w:val="Изысканная таблица141"/>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16">
    <w:name w:val="Изящная таблица 141"/>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1">
    <w:name w:val="Веб-таблица 341"/>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17">
    <w:name w:val="Стиль таблицы141"/>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2">
    <w:name w:val="Стиль341"/>
    <w:rsid w:val="002C1111"/>
  </w:style>
  <w:style w:type="numbering" w:customStyle="1" w:styleId="4412">
    <w:name w:val="Стиль441"/>
    <w:rsid w:val="002C1111"/>
  </w:style>
  <w:style w:type="numbering" w:customStyle="1" w:styleId="41b">
    <w:name w:val="Статья / Раздел41"/>
    <w:basedOn w:val="af0"/>
    <w:next w:val="afffffff"/>
    <w:rsid w:val="002C1111"/>
  </w:style>
  <w:style w:type="numbering" w:customStyle="1" w:styleId="1441">
    <w:name w:val="Стиль многоуровневый 14 пт полужирный41"/>
    <w:basedOn w:val="af0"/>
    <w:rsid w:val="002C1111"/>
  </w:style>
  <w:style w:type="table" w:customStyle="1" w:styleId="2413">
    <w:name w:val="Стиль таблицы24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1c">
    <w:name w:val="Стандартная таблица41"/>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413">
    <w:name w:val="Стиль таблицы34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1d">
    <w:name w:val="Сетка таблицы светлая41"/>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21410">
    <w:name w:val="Сетка таблицы2141"/>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1">
    <w:name w:val="Table Normal2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1">
    <w:name w:val="Table Normal11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1">
    <w:name w:val="Table Normal27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1">
    <w:name w:val="Table Normal3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1">
    <w:name w:val="Table Normal4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1">
    <w:name w:val="Table Normal5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1">
    <w:name w:val="Table Normal6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1">
    <w:name w:val="Table Normal74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1">
    <w:name w:val="Table Normal84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1">
    <w:name w:val="Table Normal94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1">
    <w:name w:val="Table Normal10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1">
    <w:name w:val="Table Normal117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1">
    <w:name w:val="Table Normal12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1">
    <w:name w:val="Table Normal13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1">
    <w:name w:val="Table Normal14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1">
    <w:name w:val="Table Normal15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1">
    <w:name w:val="Table Normal16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1">
    <w:name w:val="Table Normal17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1">
    <w:name w:val="Table Normal18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1">
    <w:name w:val="Table Normal194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5">
    <w:name w:val="Стиль545"/>
    <w:uiPriority w:val="99"/>
    <w:rsid w:val="002C1111"/>
  </w:style>
  <w:style w:type="table" w:customStyle="1" w:styleId="841">
    <w:name w:val="Сетка таблицы84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1">
    <w:name w:val="Сетка таблицы94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51">
    <w:name w:val="Table Grid Report51"/>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Изысканная таблица61"/>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1511">
    <w:name w:val="Нет списка1151"/>
    <w:next w:val="af0"/>
    <w:uiPriority w:val="99"/>
    <w:semiHidden/>
    <w:rsid w:val="002C1111"/>
  </w:style>
  <w:style w:type="table" w:customStyle="1" w:styleId="11610">
    <w:name w:val="Сетка таблицы1161"/>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1">
    <w:name w:val="Сетка таблицы11151"/>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1">
    <w:name w:val="Стиль251"/>
    <w:rsid w:val="002C1111"/>
  </w:style>
  <w:style w:type="table" w:customStyle="1" w:styleId="1514">
    <w:name w:val="Столбцы таблицы 151"/>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10">
    <w:name w:val="Столбцы таблицы 551"/>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1">
    <w:name w:val="Таблица-список 251"/>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1">
    <w:name w:val="Таблица-список 751"/>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1">
    <w:name w:val="Таблица-список 851"/>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12">
    <w:name w:val="Объемная таблица 351"/>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c">
    <w:name w:val="Современная таблица51"/>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15">
    <w:name w:val="Изысканная таблица151"/>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16">
    <w:name w:val="Изящная таблица 151"/>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1">
    <w:name w:val="Веб-таблица 351"/>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17">
    <w:name w:val="Стиль таблицы151"/>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3">
    <w:name w:val="Стиль351"/>
    <w:rsid w:val="002C1111"/>
  </w:style>
  <w:style w:type="numbering" w:customStyle="1" w:styleId="4511">
    <w:name w:val="Стиль451"/>
    <w:rsid w:val="002C1111"/>
  </w:style>
  <w:style w:type="numbering" w:customStyle="1" w:styleId="51d">
    <w:name w:val="Статья / Раздел51"/>
    <w:basedOn w:val="af0"/>
    <w:next w:val="afffffff"/>
    <w:rsid w:val="002C1111"/>
  </w:style>
  <w:style w:type="numbering" w:customStyle="1" w:styleId="1451">
    <w:name w:val="Стиль многоуровневый 14 пт полужирный51"/>
    <w:basedOn w:val="af0"/>
    <w:rsid w:val="002C1111"/>
  </w:style>
  <w:style w:type="table" w:customStyle="1" w:styleId="5511">
    <w:name w:val="Сетка таблицы551"/>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2">
    <w:name w:val="Стиль таблицы25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1e">
    <w:name w:val="Стандартная таблица51"/>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514">
    <w:name w:val="Стиль таблицы35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1f">
    <w:name w:val="Сетка таблицы светлая51"/>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512">
    <w:name w:val="Сетка таблицы451"/>
    <w:basedOn w:val="af"/>
    <w:next w:val="aff3"/>
    <w:uiPriority w:val="3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1">
    <w:name w:val="Сетка таблицы65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1"/>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1"/>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1">
    <w:name w:val="Table Normal28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1">
    <w:name w:val="Table Normal118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1">
    <w:name w:val="Table Normal29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1">
    <w:name w:val="Table Normal3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1">
    <w:name w:val="Table Normal4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1">
    <w:name w:val="Table Normal5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1">
    <w:name w:val="Table Normal6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1">
    <w:name w:val="Table Normal75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1">
    <w:name w:val="Table Normal85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1">
    <w:name w:val="Table Normal95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1">
    <w:name w:val="Table Normal10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1">
    <w:name w:val="Table Normal119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1">
    <w:name w:val="Table Normal12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1">
    <w:name w:val="Table Normal13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1">
    <w:name w:val="Table Normal14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1">
    <w:name w:val="Table Normal15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1">
    <w:name w:val="Table Normal16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1">
    <w:name w:val="Table Normal17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1">
    <w:name w:val="Table Normal18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1">
    <w:name w:val="Table Normal195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12">
    <w:name w:val="Стиль551"/>
    <w:uiPriority w:val="99"/>
    <w:rsid w:val="002C1111"/>
  </w:style>
  <w:style w:type="table" w:customStyle="1" w:styleId="851">
    <w:name w:val="Сетка таблицы85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1">
    <w:name w:val="Сетка таблицы95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61">
    <w:name w:val="Table Grid Report61"/>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Изысканная таблица71"/>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numbering" w:customStyle="1" w:styleId="11611">
    <w:name w:val="Нет списка1161"/>
    <w:next w:val="af0"/>
    <w:uiPriority w:val="99"/>
    <w:semiHidden/>
    <w:rsid w:val="002C1111"/>
  </w:style>
  <w:style w:type="table" w:customStyle="1" w:styleId="1171">
    <w:name w:val="Сетка таблицы1171"/>
    <w:basedOn w:val="af"/>
    <w:next w:val="aff3"/>
    <w:uiPriority w:val="59"/>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10">
    <w:name w:val="Сетка таблицы11161"/>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13">
    <w:name w:val="Стиль261"/>
    <w:rsid w:val="002C1111"/>
  </w:style>
  <w:style w:type="table" w:customStyle="1" w:styleId="1612">
    <w:name w:val="Столбцы таблицы 161"/>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11">
    <w:name w:val="Столбцы таблицы 561"/>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1">
    <w:name w:val="Таблица-список 261"/>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1">
    <w:name w:val="Таблица-список 761"/>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1">
    <w:name w:val="Таблица-список 861"/>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13">
    <w:name w:val="Объемная таблица 361"/>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6">
    <w:name w:val="Современная таблица61"/>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13">
    <w:name w:val="Изысканная таблица161"/>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14">
    <w:name w:val="Изящная таблица 161"/>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1">
    <w:name w:val="Веб-таблица 361"/>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15">
    <w:name w:val="Стиль таблицы161"/>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50">
    <w:name w:val="Стиль365"/>
    <w:rsid w:val="002C1111"/>
  </w:style>
  <w:style w:type="numbering" w:customStyle="1" w:styleId="4611">
    <w:name w:val="Стиль461"/>
    <w:rsid w:val="002C1111"/>
  </w:style>
  <w:style w:type="numbering" w:customStyle="1" w:styleId="617">
    <w:name w:val="Статья / Раздел61"/>
    <w:basedOn w:val="af0"/>
    <w:next w:val="afffffff"/>
    <w:rsid w:val="002C1111"/>
  </w:style>
  <w:style w:type="numbering" w:customStyle="1" w:styleId="1465">
    <w:name w:val="Стиль многоуровневый 14 пт полужирный65"/>
    <w:basedOn w:val="af0"/>
    <w:rsid w:val="002C1111"/>
  </w:style>
  <w:style w:type="table" w:customStyle="1" w:styleId="5612">
    <w:name w:val="Сетка таблицы561"/>
    <w:basedOn w:val="af"/>
    <w:next w:val="aff3"/>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14">
    <w:name w:val="Стиль таблицы26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18">
    <w:name w:val="Стандартная таблица61"/>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614">
    <w:name w:val="Стиль таблицы361"/>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19">
    <w:name w:val="Сетка таблицы светлая61"/>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612">
    <w:name w:val="Сетка таблицы461"/>
    <w:basedOn w:val="af"/>
    <w:next w:val="aff3"/>
    <w:uiPriority w:val="3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1">
    <w:name w:val="Сетка таблицы66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1"/>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1">
    <w:name w:val="Сетка таблицы2161"/>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1">
    <w:name w:val="Table Normal30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1">
    <w:name w:val="Table Normal120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1">
    <w:name w:val="Table Normal210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1">
    <w:name w:val="Table Normal3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1">
    <w:name w:val="Table Normal4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1">
    <w:name w:val="Table Normal5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1">
    <w:name w:val="Table Normal6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1">
    <w:name w:val="Table Normal76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1">
    <w:name w:val="Table Normal86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1">
    <w:name w:val="Table Normal961"/>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1">
    <w:name w:val="Table Normal10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1">
    <w:name w:val="Table Normal1110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1">
    <w:name w:val="Table Normal12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1">
    <w:name w:val="Table Normal13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1">
    <w:name w:val="Table Normal14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1">
    <w:name w:val="Table Normal15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1">
    <w:name w:val="Table Normal16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1">
    <w:name w:val="Table Normal17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1">
    <w:name w:val="Table Normal18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1">
    <w:name w:val="Table Normal1961"/>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5">
    <w:name w:val="Стиль565"/>
    <w:uiPriority w:val="99"/>
    <w:rsid w:val="002C1111"/>
  </w:style>
  <w:style w:type="table" w:customStyle="1" w:styleId="861">
    <w:name w:val="Сетка таблицы86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1">
    <w:name w:val="Сетка таблицы96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f0"/>
    <w:next w:val="111111"/>
    <w:semiHidden/>
    <w:rsid w:val="002C1111"/>
  </w:style>
  <w:style w:type="numbering" w:customStyle="1" w:styleId="1ai4">
    <w:name w:val="1 / a / i4"/>
    <w:basedOn w:val="af0"/>
    <w:next w:val="1ai"/>
    <w:rsid w:val="002C1111"/>
    <w:pPr>
      <w:numPr>
        <w:numId w:val="72"/>
      </w:numPr>
    </w:pPr>
  </w:style>
  <w:style w:type="table" w:customStyle="1" w:styleId="-120">
    <w:name w:val="Веб-таблица 12"/>
    <w:basedOn w:val="af"/>
    <w:next w:val="-10"/>
    <w:semiHidden/>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
    <w:next w:val="-20"/>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1">
    <w:name w:val="Веб-таблица 371"/>
    <w:basedOn w:val="af"/>
    <w:next w:val="-3"/>
    <w:semiHidden/>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15">
    <w:name w:val="Изысканная таблица81"/>
    <w:basedOn w:val="af"/>
    <w:next w:val="afffe"/>
    <w:semiHidden/>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12">
    <w:name w:val="Изящная таблица 171"/>
    <w:basedOn w:val="af"/>
    <w:next w:val="1ffc"/>
    <w:semiHidden/>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a">
    <w:name w:val="Изящная таблица 21"/>
    <w:basedOn w:val="af"/>
    <w:next w:val="2ff8"/>
    <w:rsid w:val="002C1111"/>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
    <w:name w:val="Классическая таблица 11"/>
    <w:basedOn w:val="af"/>
    <w:next w:val="1fffff0"/>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b">
    <w:name w:val="Классическая таблица 21"/>
    <w:basedOn w:val="af"/>
    <w:next w:val="2ff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f6">
    <w:name w:val="Классическая таблица 31"/>
    <w:basedOn w:val="af"/>
    <w:next w:val="3fe"/>
    <w:rsid w:val="002C1111"/>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e">
    <w:name w:val="Классическая таблица 41"/>
    <w:basedOn w:val="af"/>
    <w:next w:val="4f2"/>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f0">
    <w:name w:val="Объемная таблица 11"/>
    <w:basedOn w:val="af"/>
    <w:next w:val="1fffff1"/>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c">
    <w:name w:val="Объемная таблица 21"/>
    <w:basedOn w:val="af"/>
    <w:next w:val="2ffa"/>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711">
    <w:name w:val="Объемная таблица 371"/>
    <w:basedOn w:val="af"/>
    <w:next w:val="3f1"/>
    <w:semiHidden/>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f1">
    <w:name w:val="Простая таблица 11"/>
    <w:basedOn w:val="af"/>
    <w:next w:val="1fffff2"/>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d">
    <w:name w:val="Простая таблица 21"/>
    <w:basedOn w:val="af"/>
    <w:next w:val="2ffb"/>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f7">
    <w:name w:val="Простая таблица 31"/>
    <w:basedOn w:val="af"/>
    <w:next w:val="3ff"/>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e">
    <w:name w:val="Сетка таблицы 12"/>
    <w:basedOn w:val="af"/>
    <w:next w:val="1fffff3"/>
    <w:semiHidden/>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fe">
    <w:name w:val="Сетка таблицы 21"/>
    <w:basedOn w:val="af"/>
    <w:next w:val="2ffc"/>
    <w:rsid w:val="002C1111"/>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f8">
    <w:name w:val="Сетка таблицы 31"/>
    <w:basedOn w:val="af"/>
    <w:next w:val="3ff0"/>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f">
    <w:name w:val="Сетка таблицы 41"/>
    <w:basedOn w:val="af"/>
    <w:next w:val="4f3"/>
    <w:rsid w:val="002C1111"/>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f0">
    <w:name w:val="Сетка таблицы 51"/>
    <w:basedOn w:val="af"/>
    <w:next w:val="5f6"/>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a">
    <w:name w:val="Сетка таблицы 61"/>
    <w:basedOn w:val="af"/>
    <w:next w:val="6b"/>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7">
    <w:name w:val="Сетка таблицы 71"/>
    <w:basedOn w:val="af"/>
    <w:next w:val="78"/>
    <w:rsid w:val="002C1111"/>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6">
    <w:name w:val="Сетка таблицы 81"/>
    <w:basedOn w:val="af"/>
    <w:next w:val="8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718">
    <w:name w:val="Современная таблица71"/>
    <w:basedOn w:val="af"/>
    <w:next w:val="affffffe"/>
    <w:semiHidden/>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719">
    <w:name w:val="Стандартная таблица71"/>
    <w:basedOn w:val="af"/>
    <w:next w:val="affffffffd"/>
    <w:semiHidden/>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71a">
    <w:name w:val="Статья / Раздел71"/>
    <w:basedOn w:val="af0"/>
    <w:next w:val="afffffff"/>
    <w:semiHidden/>
    <w:rsid w:val="002C1111"/>
  </w:style>
  <w:style w:type="table" w:customStyle="1" w:styleId="1713">
    <w:name w:val="Столбцы таблицы 171"/>
    <w:basedOn w:val="af"/>
    <w:next w:val="1ffa"/>
    <w:semiHidden/>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f">
    <w:name w:val="Столбцы таблицы 21"/>
    <w:basedOn w:val="af"/>
    <w:next w:val="2ffd"/>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f9">
    <w:name w:val="Столбцы таблицы 31"/>
    <w:basedOn w:val="af"/>
    <w:next w:val="3ff1"/>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f0">
    <w:name w:val="Столбцы таблицы 41"/>
    <w:basedOn w:val="af"/>
    <w:next w:val="4f4"/>
    <w:rsid w:val="002C1111"/>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710">
    <w:name w:val="Столбцы таблицы 571"/>
    <w:basedOn w:val="af"/>
    <w:next w:val="58"/>
    <w:semiHidden/>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
    <w:name w:val="Таблица-список 11"/>
    <w:basedOn w:val="af"/>
    <w:next w:val="-11"/>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71">
    <w:name w:val="Таблица-список 271"/>
    <w:basedOn w:val="af"/>
    <w:next w:val="-2"/>
    <w:semiHidden/>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f"/>
    <w:next w:val="-30"/>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
    <w:next w:val="-40"/>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
    <w:basedOn w:val="af"/>
    <w:next w:val="-50"/>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
    <w:next w:val="-60"/>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71">
    <w:name w:val="Таблица-список 771"/>
    <w:basedOn w:val="af"/>
    <w:next w:val="-7"/>
    <w:semiHidden/>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71">
    <w:name w:val="Таблица-список 871"/>
    <w:basedOn w:val="af"/>
    <w:next w:val="-8"/>
    <w:semiHidden/>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fffc">
    <w:name w:val="Тема таблицы1"/>
    <w:basedOn w:val="af"/>
    <w:next w:val="affffffffffff6"/>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f2">
    <w:name w:val="Цветная таблица 11"/>
    <w:basedOn w:val="af"/>
    <w:next w:val="1fffff4"/>
    <w:rsid w:val="002C1111"/>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ff0">
    <w:name w:val="Цветная таблица 21"/>
    <w:basedOn w:val="af"/>
    <w:next w:val="2ffe"/>
    <w:rsid w:val="002C1111"/>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fa">
    <w:name w:val="Цветная таблица 31"/>
    <w:basedOn w:val="af"/>
    <w:next w:val="3ff2"/>
    <w:rsid w:val="002C1111"/>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numbering" w:customStyle="1" w:styleId="111111120">
    <w:name w:val="1 / 1.1 / 1.1.112"/>
    <w:basedOn w:val="af0"/>
    <w:next w:val="111111"/>
    <w:rsid w:val="002C1111"/>
  </w:style>
  <w:style w:type="numbering" w:customStyle="1" w:styleId="1ai16">
    <w:name w:val="1 / a / i16"/>
    <w:basedOn w:val="af0"/>
    <w:next w:val="1ai"/>
    <w:rsid w:val="002C1111"/>
    <w:pPr>
      <w:numPr>
        <w:numId w:val="6"/>
      </w:numPr>
    </w:pPr>
  </w:style>
  <w:style w:type="numbering" w:customStyle="1" w:styleId="1129">
    <w:name w:val="Статья / Раздел112"/>
    <w:basedOn w:val="af0"/>
    <w:next w:val="afffffff"/>
    <w:semiHidden/>
    <w:rsid w:val="002C1111"/>
  </w:style>
  <w:style w:type="numbering" w:customStyle="1" w:styleId="11111126">
    <w:name w:val="1 / 1.1 / 1.1.126"/>
    <w:basedOn w:val="af0"/>
    <w:next w:val="111111"/>
    <w:rsid w:val="002C1111"/>
    <w:pPr>
      <w:numPr>
        <w:numId w:val="59"/>
      </w:numPr>
    </w:pPr>
  </w:style>
  <w:style w:type="numbering" w:customStyle="1" w:styleId="1ai26">
    <w:name w:val="1 / a / i26"/>
    <w:basedOn w:val="af0"/>
    <w:next w:val="1ai"/>
    <w:rsid w:val="002C1111"/>
    <w:pPr>
      <w:numPr>
        <w:numId w:val="4"/>
      </w:numPr>
    </w:pPr>
  </w:style>
  <w:style w:type="numbering" w:customStyle="1" w:styleId="2123">
    <w:name w:val="Статья / Раздел212"/>
    <w:basedOn w:val="af0"/>
    <w:next w:val="afffffff"/>
    <w:semiHidden/>
    <w:rsid w:val="002C1111"/>
  </w:style>
  <w:style w:type="numbering" w:customStyle="1" w:styleId="11111135">
    <w:name w:val="1 / 1.1 / 1.1.135"/>
    <w:basedOn w:val="af0"/>
    <w:next w:val="111111"/>
    <w:rsid w:val="002C1111"/>
    <w:pPr>
      <w:numPr>
        <w:numId w:val="64"/>
      </w:numPr>
    </w:pPr>
  </w:style>
  <w:style w:type="numbering" w:customStyle="1" w:styleId="1ai35">
    <w:name w:val="1 / a / i35"/>
    <w:basedOn w:val="af0"/>
    <w:next w:val="1ai"/>
    <w:rsid w:val="002C1111"/>
    <w:pPr>
      <w:numPr>
        <w:numId w:val="36"/>
      </w:numPr>
    </w:pPr>
  </w:style>
  <w:style w:type="numbering" w:customStyle="1" w:styleId="315">
    <w:name w:val="Статья / Раздел315"/>
    <w:basedOn w:val="af0"/>
    <w:next w:val="afffffff"/>
    <w:rsid w:val="002C1111"/>
    <w:pPr>
      <w:numPr>
        <w:numId w:val="5"/>
      </w:numPr>
    </w:pPr>
  </w:style>
  <w:style w:type="numbering" w:customStyle="1" w:styleId="11710">
    <w:name w:val="Нет списка1171"/>
    <w:next w:val="af0"/>
    <w:uiPriority w:val="99"/>
    <w:semiHidden/>
    <w:rsid w:val="002C1111"/>
  </w:style>
  <w:style w:type="numbering" w:customStyle="1" w:styleId="111111115">
    <w:name w:val="1 / 1.1 / 1.1.1115"/>
    <w:basedOn w:val="af0"/>
    <w:next w:val="111111"/>
    <w:rsid w:val="002C1111"/>
    <w:pPr>
      <w:numPr>
        <w:numId w:val="37"/>
      </w:numPr>
    </w:pPr>
  </w:style>
  <w:style w:type="numbering" w:customStyle="1" w:styleId="1ai115">
    <w:name w:val="1 / a / i115"/>
    <w:basedOn w:val="af0"/>
    <w:next w:val="1ai"/>
    <w:rsid w:val="002C1111"/>
    <w:pPr>
      <w:numPr>
        <w:numId w:val="31"/>
      </w:numPr>
    </w:pPr>
  </w:style>
  <w:style w:type="numbering" w:customStyle="1" w:styleId="11152">
    <w:name w:val="Статья / Раздел1115"/>
    <w:basedOn w:val="af0"/>
    <w:next w:val="afffffff"/>
    <w:semiHidden/>
    <w:rsid w:val="002C1111"/>
  </w:style>
  <w:style w:type="numbering" w:customStyle="1" w:styleId="21112">
    <w:name w:val="Нет списка2111"/>
    <w:next w:val="af0"/>
    <w:uiPriority w:val="99"/>
    <w:semiHidden/>
    <w:rsid w:val="002C1111"/>
  </w:style>
  <w:style w:type="numbering" w:customStyle="1" w:styleId="111111215">
    <w:name w:val="1 / 1.1 / 1.1.1215"/>
    <w:basedOn w:val="af0"/>
    <w:next w:val="111111"/>
    <w:rsid w:val="002C1111"/>
    <w:pPr>
      <w:numPr>
        <w:numId w:val="60"/>
      </w:numPr>
    </w:pPr>
  </w:style>
  <w:style w:type="numbering" w:customStyle="1" w:styleId="1ai215">
    <w:name w:val="1 / a / i215"/>
    <w:basedOn w:val="af0"/>
    <w:next w:val="1ai"/>
    <w:rsid w:val="002C1111"/>
    <w:pPr>
      <w:numPr>
        <w:numId w:val="61"/>
      </w:numPr>
    </w:pPr>
  </w:style>
  <w:style w:type="numbering" w:customStyle="1" w:styleId="2115">
    <w:name w:val="Статья / Раздел2115"/>
    <w:basedOn w:val="af0"/>
    <w:next w:val="afffffff"/>
    <w:rsid w:val="002C1111"/>
    <w:pPr>
      <w:numPr>
        <w:numId w:val="30"/>
      </w:numPr>
    </w:pPr>
  </w:style>
  <w:style w:type="table" w:customStyle="1" w:styleId="1185">
    <w:name w:val="Сетка таблицы1185"/>
    <w:basedOn w:val="af"/>
    <w:next w:val="aff3"/>
    <w:uiPriority w:val="59"/>
    <w:rsid w:val="002C111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71">
    <w:name w:val="Table Normal371"/>
    <w:uiPriority w:val="2"/>
    <w:semiHidden/>
    <w:unhideWhenUsed/>
    <w:qFormat/>
    <w:rsid w:val="002C111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TableGridReport72">
    <w:name w:val="Table Grid Report72"/>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81">
    <w:name w:val="Table Grid Report8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3">
    <w:name w:val="Table Grid Report93"/>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1">
    <w:name w:val="Сетка таблицы97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711">
    <w:name w:val="Table Grid Report71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11">
    <w:name w:val="Table Grid Report91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921">
    <w:name w:val="Table Grid Report92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1">
    <w:name w:val="Сетка таблицы98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07">
    <w:name w:val="Table Grid Report107"/>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110">
    <w:name w:val="Table Grid Report1110"/>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0">
    <w:name w:val="Сетка таблицы161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91">
    <w:name w:val="Сетка таблицы99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1">
    <w:name w:val="Сетка таблицы910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25">
    <w:name w:val="Table Grid Report125"/>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
    <w:name w:val="Сетка таблицы911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21">
    <w:name w:val="Сетка таблицы912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Report131">
    <w:name w:val="Table Grid Report131"/>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1">
    <w:name w:val="Сетка таблицы913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41">
    <w:name w:val="Сетка таблицы914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81">
    <w:name w:val="Table Normal381"/>
    <w:uiPriority w:val="2"/>
    <w:semiHidden/>
    <w:unhideWhenUsed/>
    <w:qFormat/>
    <w:rsid w:val="002C111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9151">
    <w:name w:val="Сетка таблицы9151"/>
    <w:basedOn w:val="af"/>
    <w:uiPriority w:val="59"/>
    <w:rsid w:val="002C1111"/>
    <w:pPr>
      <w:widowControl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11">
    <w:name w:val="Нет списка1181"/>
    <w:next w:val="af0"/>
    <w:uiPriority w:val="99"/>
    <w:semiHidden/>
    <w:rsid w:val="002C1111"/>
  </w:style>
  <w:style w:type="numbering" w:customStyle="1" w:styleId="2711">
    <w:name w:val="Стиль271"/>
    <w:rsid w:val="002C1111"/>
  </w:style>
  <w:style w:type="numbering" w:customStyle="1" w:styleId="3712">
    <w:name w:val="Стиль371"/>
    <w:rsid w:val="002C1111"/>
  </w:style>
  <w:style w:type="numbering" w:customStyle="1" w:styleId="4710">
    <w:name w:val="Стиль471"/>
    <w:rsid w:val="002C1111"/>
  </w:style>
  <w:style w:type="numbering" w:customStyle="1" w:styleId="817">
    <w:name w:val="Статья / Раздел81"/>
    <w:basedOn w:val="af0"/>
    <w:next w:val="afffffff"/>
    <w:rsid w:val="002C1111"/>
  </w:style>
  <w:style w:type="numbering" w:customStyle="1" w:styleId="1471">
    <w:name w:val="Стиль многоуровневый 14 пт полужирный71"/>
    <w:basedOn w:val="af0"/>
    <w:rsid w:val="002C1111"/>
  </w:style>
  <w:style w:type="table" w:customStyle="1" w:styleId="4711">
    <w:name w:val="Сетка таблицы471"/>
    <w:basedOn w:val="af"/>
    <w:next w:val="aff3"/>
    <w:uiPriority w:val="39"/>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Таблица-сетка 1 светлая11"/>
    <w:basedOn w:val="af"/>
    <w:next w:val="-130"/>
    <w:uiPriority w:val="46"/>
    <w:rsid w:val="002C1111"/>
    <w:pPr>
      <w:widowControl w:val="0"/>
      <w:spacing w:after="0" w:line="240" w:lineRule="auto"/>
    </w:pPr>
    <w:rPr>
      <w:rFonts w:ascii="Courier New" w:eastAsia="Courier New" w:hAnsi="Courier New" w:cs="Courier New"/>
      <w:sz w:val="24"/>
      <w:szCs w:val="24"/>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21">
    <w:name w:val="Таблица-сетка 1 светлая21"/>
    <w:basedOn w:val="af"/>
    <w:next w:val="-130"/>
    <w:uiPriority w:val="46"/>
    <w:rsid w:val="002C11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71b">
    <w:name w:val="Сетка таблицы светлая71"/>
    <w:basedOn w:val="af"/>
    <w:next w:val="2ff5"/>
    <w:uiPriority w:val="40"/>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5">
    <w:name w:val="Таблица-сетка 1 светлая5"/>
    <w:basedOn w:val="af"/>
    <w:next w:val="-130"/>
    <w:uiPriority w:val="46"/>
    <w:rsid w:val="002C111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2011">
    <w:name w:val="Нет списка201"/>
    <w:next w:val="af0"/>
    <w:uiPriority w:val="99"/>
    <w:semiHidden/>
    <w:unhideWhenUsed/>
    <w:rsid w:val="002C1111"/>
  </w:style>
  <w:style w:type="numbering" w:customStyle="1" w:styleId="11011">
    <w:name w:val="Нет списка1101"/>
    <w:next w:val="af0"/>
    <w:uiPriority w:val="99"/>
    <w:semiHidden/>
    <w:unhideWhenUsed/>
    <w:rsid w:val="002C1111"/>
  </w:style>
  <w:style w:type="numbering" w:customStyle="1" w:styleId="11910">
    <w:name w:val="Нет списка1191"/>
    <w:next w:val="af0"/>
    <w:uiPriority w:val="99"/>
    <w:semiHidden/>
    <w:rsid w:val="002C1111"/>
  </w:style>
  <w:style w:type="numbering" w:customStyle="1" w:styleId="2811">
    <w:name w:val="Стиль281"/>
    <w:rsid w:val="002C1111"/>
  </w:style>
  <w:style w:type="numbering" w:customStyle="1" w:styleId="3811">
    <w:name w:val="Стиль381"/>
    <w:rsid w:val="002C1111"/>
  </w:style>
  <w:style w:type="numbering" w:customStyle="1" w:styleId="4810">
    <w:name w:val="Стиль481"/>
    <w:rsid w:val="002C1111"/>
  </w:style>
  <w:style w:type="numbering" w:customStyle="1" w:styleId="919">
    <w:name w:val="Статья / Раздел91"/>
    <w:basedOn w:val="af0"/>
    <w:next w:val="afffffff"/>
    <w:rsid w:val="002C1111"/>
  </w:style>
  <w:style w:type="numbering" w:customStyle="1" w:styleId="1481">
    <w:name w:val="Стиль многоуровневый 14 пт полужирный81"/>
    <w:basedOn w:val="af0"/>
    <w:rsid w:val="002C1111"/>
  </w:style>
  <w:style w:type="table" w:customStyle="1" w:styleId="4811">
    <w:name w:val="Сетка таблицы481"/>
    <w:basedOn w:val="af"/>
    <w:next w:val="aff3"/>
    <w:uiPriority w:val="39"/>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Таблица-сетка 1 светлая31"/>
    <w:basedOn w:val="af"/>
    <w:next w:val="-130"/>
    <w:uiPriority w:val="46"/>
    <w:rsid w:val="002C11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818">
    <w:name w:val="Сетка таблицы светлая81"/>
    <w:basedOn w:val="af"/>
    <w:next w:val="2ff5"/>
    <w:uiPriority w:val="40"/>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customStyle="1" w:styleId="12010">
    <w:name w:val="Нет списка1201"/>
    <w:next w:val="af0"/>
    <w:uiPriority w:val="99"/>
    <w:semiHidden/>
    <w:unhideWhenUsed/>
    <w:rsid w:val="002C1111"/>
  </w:style>
  <w:style w:type="numbering" w:customStyle="1" w:styleId="111010">
    <w:name w:val="Нет списка11101"/>
    <w:next w:val="af0"/>
    <w:uiPriority w:val="99"/>
    <w:semiHidden/>
    <w:rsid w:val="002C1111"/>
  </w:style>
  <w:style w:type="numbering" w:customStyle="1" w:styleId="295">
    <w:name w:val="Стиль295"/>
    <w:rsid w:val="002C1111"/>
    <w:pPr>
      <w:numPr>
        <w:numId w:val="7"/>
      </w:numPr>
    </w:pPr>
  </w:style>
  <w:style w:type="numbering" w:customStyle="1" w:styleId="395">
    <w:name w:val="Стиль395"/>
    <w:rsid w:val="002C1111"/>
    <w:pPr>
      <w:numPr>
        <w:numId w:val="17"/>
      </w:numPr>
    </w:pPr>
  </w:style>
  <w:style w:type="numbering" w:customStyle="1" w:styleId="495">
    <w:name w:val="Стиль495"/>
    <w:rsid w:val="002C1111"/>
    <w:pPr>
      <w:numPr>
        <w:numId w:val="18"/>
      </w:numPr>
    </w:pPr>
  </w:style>
  <w:style w:type="numbering" w:customStyle="1" w:styleId="105">
    <w:name w:val="Статья / Раздел105"/>
    <w:basedOn w:val="af0"/>
    <w:next w:val="afffffff"/>
    <w:rsid w:val="002C1111"/>
    <w:pPr>
      <w:numPr>
        <w:numId w:val="19"/>
      </w:numPr>
    </w:pPr>
  </w:style>
  <w:style w:type="numbering" w:customStyle="1" w:styleId="1495">
    <w:name w:val="Стиль многоуровневый 14 пт полужирный95"/>
    <w:basedOn w:val="af0"/>
    <w:rsid w:val="002C1111"/>
    <w:pPr>
      <w:numPr>
        <w:numId w:val="21"/>
      </w:numPr>
    </w:pPr>
  </w:style>
  <w:style w:type="table" w:customStyle="1" w:styleId="4911">
    <w:name w:val="Сетка таблицы491"/>
    <w:basedOn w:val="af"/>
    <w:next w:val="aff3"/>
    <w:uiPriority w:val="39"/>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3">
    <w:name w:val="Нет списка251"/>
    <w:next w:val="af0"/>
    <w:uiPriority w:val="99"/>
    <w:semiHidden/>
    <w:rsid w:val="002C1111"/>
  </w:style>
  <w:style w:type="numbering" w:customStyle="1" w:styleId="3414">
    <w:name w:val="Нет списка341"/>
    <w:next w:val="af0"/>
    <w:uiPriority w:val="99"/>
    <w:semiHidden/>
    <w:rsid w:val="002C1111"/>
  </w:style>
  <w:style w:type="table" w:customStyle="1" w:styleId="-141">
    <w:name w:val="Таблица-сетка 1 светлая41"/>
    <w:basedOn w:val="af"/>
    <w:next w:val="-130"/>
    <w:uiPriority w:val="46"/>
    <w:rsid w:val="002C1111"/>
    <w:pPr>
      <w:spacing w:after="0" w:line="240" w:lineRule="auto"/>
    </w:pPr>
    <w:rPr>
      <w:rFonts w:ascii="Calibri" w:eastAsia="Times New Roman" w:hAnsi="Calibri" w:cs="Times New Roman"/>
      <w:sz w:val="20"/>
      <w:szCs w:val="20"/>
      <w:lang w:eastAsia="ru-RU"/>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1a">
    <w:name w:val="Сетка таблицы светлая91"/>
    <w:basedOn w:val="af"/>
    <w:next w:val="2ff5"/>
    <w:uiPriority w:val="40"/>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eNormal391">
    <w:name w:val="Table Normal39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01">
    <w:name w:val="Table Normal40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1">
    <w:name w:val="Table Normal47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81">
    <w:name w:val="Table Normal48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1">
    <w:name w:val="Table Normal49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615">
    <w:name w:val="Нет списка261"/>
    <w:next w:val="af0"/>
    <w:uiPriority w:val="99"/>
    <w:semiHidden/>
    <w:unhideWhenUsed/>
    <w:rsid w:val="002C1111"/>
  </w:style>
  <w:style w:type="table" w:customStyle="1" w:styleId="5010">
    <w:name w:val="Сетка таблицы50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50">
    <w:name w:val="Сетка таблицы375"/>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01">
    <w:name w:val="Table Normal50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71">
    <w:name w:val="Table Normal57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81">
    <w:name w:val="Table Normal58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91">
    <w:name w:val="Table Normal59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01">
    <w:name w:val="Table Normal60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71">
    <w:name w:val="Table Normal67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81">
    <w:name w:val="Table Normal68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91">
    <w:name w:val="Table Normal69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01">
    <w:name w:val="Table Normal70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712">
    <w:name w:val="Нет списка271"/>
    <w:next w:val="af0"/>
    <w:uiPriority w:val="99"/>
    <w:semiHidden/>
    <w:unhideWhenUsed/>
    <w:rsid w:val="002C1111"/>
  </w:style>
  <w:style w:type="numbering" w:customStyle="1" w:styleId="52">
    <w:name w:val="Стуктура отчета5"/>
    <w:uiPriority w:val="99"/>
    <w:rsid w:val="002C1111"/>
    <w:pPr>
      <w:numPr>
        <w:numId w:val="47"/>
      </w:numPr>
    </w:pPr>
  </w:style>
  <w:style w:type="table" w:customStyle="1" w:styleId="3850">
    <w:name w:val="Сетка таблицы385"/>
    <w:basedOn w:val="af"/>
    <w:next w:val="aff3"/>
    <w:uiPriority w:val="9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10">
    <w:name w:val="Сетка таблицы4101"/>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fffffd">
    <w:name w:val="Список приложения1"/>
    <w:uiPriority w:val="99"/>
    <w:rsid w:val="002C1111"/>
  </w:style>
  <w:style w:type="numbering" w:customStyle="1" w:styleId="21010">
    <w:name w:val="Стиль2101"/>
    <w:next w:val="affffffffffffff1"/>
    <w:uiPriority w:val="99"/>
    <w:rsid w:val="002C1111"/>
  </w:style>
  <w:style w:type="numbering" w:customStyle="1" w:styleId="5">
    <w:name w:val="Нум список5"/>
    <w:uiPriority w:val="99"/>
    <w:rsid w:val="002C1111"/>
    <w:pPr>
      <w:numPr>
        <w:numId w:val="44"/>
      </w:numPr>
    </w:pPr>
  </w:style>
  <w:style w:type="numbering" w:customStyle="1" w:styleId="50">
    <w:name w:val="Структура документа5"/>
    <w:uiPriority w:val="99"/>
    <w:rsid w:val="002C1111"/>
    <w:pPr>
      <w:numPr>
        <w:numId w:val="45"/>
      </w:numPr>
    </w:pPr>
  </w:style>
  <w:style w:type="table" w:customStyle="1" w:styleId="819">
    <w:name w:val="Стандартная таблица81"/>
    <w:basedOn w:val="af"/>
    <w:next w:val="affffffffd"/>
    <w:rsid w:val="002C1111"/>
    <w:pPr>
      <w:spacing w:after="0" w:line="240" w:lineRule="auto"/>
      <w:ind w:firstLine="567"/>
      <w:jc w:val="both"/>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e">
    <w:name w:val="Сетка таблицы 111"/>
    <w:basedOn w:val="af"/>
    <w:next w:val="1fffff3"/>
    <w:semiHidden/>
    <w:unhideWhenUsed/>
    <w:rsid w:val="002C1111"/>
    <w:pPr>
      <w:spacing w:after="0" w:line="240" w:lineRule="auto"/>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111">
    <w:name w:val="Веб-таблица 111"/>
    <w:basedOn w:val="af"/>
    <w:next w:val="-10"/>
    <w:semiHidden/>
    <w:unhideWhenUsed/>
    <w:rsid w:val="002C1111"/>
    <w:pPr>
      <w:spacing w:after="0" w:line="240" w:lineRule="auto"/>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111145">
    <w:name w:val="1 / 1.1 / 1.1.145"/>
    <w:basedOn w:val="af0"/>
    <w:next w:val="111111"/>
    <w:uiPriority w:val="99"/>
    <w:unhideWhenUsed/>
    <w:rsid w:val="002C1111"/>
    <w:pPr>
      <w:numPr>
        <w:numId w:val="46"/>
      </w:numPr>
    </w:pPr>
  </w:style>
  <w:style w:type="table" w:customStyle="1" w:styleId="TableNormal771">
    <w:name w:val="Table Normal77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81">
    <w:name w:val="Table Normal781"/>
    <w:uiPriority w:val="2"/>
    <w:semiHidden/>
    <w:unhideWhenUsed/>
    <w:qFormat/>
    <w:rsid w:val="002C11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21ff1">
    <w:name w:val="Неразрешенное упоминание21"/>
    <w:basedOn w:val="ae"/>
    <w:uiPriority w:val="99"/>
    <w:semiHidden/>
    <w:unhideWhenUsed/>
    <w:rsid w:val="002C1111"/>
    <w:rPr>
      <w:color w:val="605E5C"/>
      <w:shd w:val="clear" w:color="auto" w:fill="E1DFDD"/>
    </w:rPr>
  </w:style>
  <w:style w:type="numbering" w:customStyle="1" w:styleId="2812">
    <w:name w:val="Нет списка281"/>
    <w:next w:val="af0"/>
    <w:uiPriority w:val="99"/>
    <w:semiHidden/>
    <w:unhideWhenUsed/>
    <w:rsid w:val="002C1111"/>
  </w:style>
  <w:style w:type="numbering" w:customStyle="1" w:styleId="12112">
    <w:name w:val="Нет списка1211"/>
    <w:next w:val="af0"/>
    <w:semiHidden/>
    <w:unhideWhenUsed/>
    <w:rsid w:val="002C1111"/>
  </w:style>
  <w:style w:type="table" w:customStyle="1" w:styleId="2171">
    <w:name w:val="Сетка таблицы2171"/>
    <w:basedOn w:val="af"/>
    <w:uiPriority w:val="39"/>
    <w:rsid w:val="002C111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10">
    <w:name w:val="Сетка таблицы3111"/>
    <w:basedOn w:val="af"/>
    <w:uiPriority w:val="59"/>
    <w:rsid w:val="002C111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911">
    <w:name w:val="Сетка таблицы1191"/>
    <w:basedOn w:val="af"/>
    <w:rsid w:val="002C111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010">
    <w:name w:val="Сетка таблицы3101"/>
    <w:basedOn w:val="af"/>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0">
    <w:name w:val="Сетка таблицы4111"/>
    <w:basedOn w:val="af"/>
    <w:uiPriority w:val="59"/>
    <w:rsid w:val="002C111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10">
    <w:name w:val="Сетка таблицы2211"/>
    <w:basedOn w:val="af"/>
    <w:uiPriority w:val="59"/>
    <w:rsid w:val="002C111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10">
    <w:name w:val="Сетка таблицы3211"/>
    <w:basedOn w:val="af"/>
    <w:uiPriority w:val="59"/>
    <w:rsid w:val="002C111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11">
    <w:name w:val="Сетка таблицы11101"/>
    <w:basedOn w:val="af"/>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1">
    <w:name w:val="Сетка таблицы67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912">
    <w:name w:val="Нет списка291"/>
    <w:next w:val="af0"/>
    <w:uiPriority w:val="99"/>
    <w:semiHidden/>
    <w:unhideWhenUsed/>
    <w:rsid w:val="002C1111"/>
  </w:style>
  <w:style w:type="numbering" w:customStyle="1" w:styleId="111131">
    <w:name w:val="Нет списка11113"/>
    <w:next w:val="af0"/>
    <w:semiHidden/>
    <w:unhideWhenUsed/>
    <w:rsid w:val="002C1111"/>
  </w:style>
  <w:style w:type="table" w:customStyle="1" w:styleId="12710">
    <w:name w:val="Сетка таблицы127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211">
    <w:name w:val="Нет списка2121"/>
    <w:next w:val="af0"/>
    <w:uiPriority w:val="99"/>
    <w:semiHidden/>
    <w:unhideWhenUsed/>
    <w:rsid w:val="002C1111"/>
  </w:style>
  <w:style w:type="numbering" w:customStyle="1" w:styleId="3515">
    <w:name w:val="Нет списка351"/>
    <w:next w:val="af0"/>
    <w:uiPriority w:val="99"/>
    <w:semiHidden/>
    <w:unhideWhenUsed/>
    <w:rsid w:val="002C1111"/>
  </w:style>
  <w:style w:type="table" w:customStyle="1" w:styleId="23110">
    <w:name w:val="Сетка таблицы23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0">
    <w:name w:val="Сетка таблицы33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10">
    <w:name w:val="Сетка таблицы4121"/>
    <w:basedOn w:val="af"/>
    <w:next w:val="aff3"/>
    <w:uiPriority w:val="9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0">
    <w:name w:val="Сетка таблицы51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0">
    <w:name w:val="Сетка таблицы61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71">
    <w:name w:val="Сетка таблицы1117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1">
    <w:name w:val="Сетка таблицы87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61">
    <w:name w:val="Сетка таблицы916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0">
    <w:name w:val="Сетка таблицы10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10">
    <w:name w:val="Сетка таблицы121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10">
    <w:name w:val="Сетка таблицы13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11">
    <w:name w:val="Нет списка811"/>
    <w:next w:val="af0"/>
    <w:uiPriority w:val="99"/>
    <w:semiHidden/>
    <w:unhideWhenUsed/>
    <w:rsid w:val="002C1111"/>
  </w:style>
  <w:style w:type="numbering" w:customStyle="1" w:styleId="12211">
    <w:name w:val="Нет списка1221"/>
    <w:next w:val="af0"/>
    <w:semiHidden/>
    <w:unhideWhenUsed/>
    <w:rsid w:val="002C1111"/>
  </w:style>
  <w:style w:type="table" w:customStyle="1" w:styleId="14111">
    <w:name w:val="Сетка таблицы14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110">
    <w:name w:val="Сетка таблицы15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111">
    <w:name w:val="Нет списка2211"/>
    <w:next w:val="af0"/>
    <w:uiPriority w:val="99"/>
    <w:semiHidden/>
    <w:unhideWhenUsed/>
    <w:rsid w:val="002C1111"/>
  </w:style>
  <w:style w:type="numbering" w:customStyle="1" w:styleId="31111">
    <w:name w:val="Нет списка3111"/>
    <w:next w:val="af0"/>
    <w:uiPriority w:val="99"/>
    <w:semiHidden/>
    <w:unhideWhenUsed/>
    <w:rsid w:val="002C1111"/>
  </w:style>
  <w:style w:type="table" w:customStyle="1" w:styleId="24110">
    <w:name w:val="Сетка таблицы24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11">
    <w:name w:val="Нет списка4111"/>
    <w:next w:val="af0"/>
    <w:uiPriority w:val="99"/>
    <w:semiHidden/>
    <w:unhideWhenUsed/>
    <w:rsid w:val="002C1111"/>
  </w:style>
  <w:style w:type="table" w:customStyle="1" w:styleId="34110">
    <w:name w:val="Сетка таблицы34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111">
    <w:name w:val="Нет списка5111"/>
    <w:next w:val="af0"/>
    <w:semiHidden/>
    <w:unhideWhenUsed/>
    <w:rsid w:val="002C1111"/>
  </w:style>
  <w:style w:type="table" w:customStyle="1" w:styleId="52110">
    <w:name w:val="Сетка таблицы52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
    <w:name w:val="Сетка таблицы62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10">
    <w:name w:val="Сетка таблицы112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1">
    <w:name w:val="Нет списка6111"/>
    <w:next w:val="af0"/>
    <w:uiPriority w:val="99"/>
    <w:semiHidden/>
    <w:unhideWhenUsed/>
    <w:rsid w:val="002C1111"/>
  </w:style>
  <w:style w:type="table" w:customStyle="1" w:styleId="7211">
    <w:name w:val="Сетка таблицы72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10">
    <w:name w:val="Сетка таблицы8111"/>
    <w:basedOn w:val="af"/>
    <w:next w:val="aff3"/>
    <w:uiPriority w:val="5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71">
    <w:name w:val="Сетка таблицы917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0">
    <w:name w:val="Сетка таблицы122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111">
    <w:name w:val="Нет списка7111"/>
    <w:next w:val="af0"/>
    <w:uiPriority w:val="99"/>
    <w:semiHidden/>
    <w:unhideWhenUsed/>
    <w:rsid w:val="002C1111"/>
  </w:style>
  <w:style w:type="table" w:customStyle="1" w:styleId="7311">
    <w:name w:val="Сетка таблицы73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2">
    <w:name w:val="Нет списка911"/>
    <w:next w:val="af0"/>
    <w:uiPriority w:val="99"/>
    <w:semiHidden/>
    <w:unhideWhenUsed/>
    <w:rsid w:val="002C1111"/>
  </w:style>
  <w:style w:type="numbering" w:customStyle="1" w:styleId="13111">
    <w:name w:val="Нет списка1311"/>
    <w:next w:val="af0"/>
    <w:uiPriority w:val="99"/>
    <w:semiHidden/>
    <w:unhideWhenUsed/>
    <w:rsid w:val="002C1111"/>
  </w:style>
  <w:style w:type="table" w:customStyle="1" w:styleId="1621">
    <w:name w:val="Сетка таблицы162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110">
    <w:name w:val="Сетка таблицы17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11">
    <w:name w:val="Нет списка2311"/>
    <w:next w:val="af0"/>
    <w:uiPriority w:val="99"/>
    <w:semiHidden/>
    <w:unhideWhenUsed/>
    <w:rsid w:val="002C1111"/>
  </w:style>
  <w:style w:type="numbering" w:customStyle="1" w:styleId="32111">
    <w:name w:val="Нет списка3211"/>
    <w:next w:val="af0"/>
    <w:uiPriority w:val="99"/>
    <w:semiHidden/>
    <w:unhideWhenUsed/>
    <w:rsid w:val="002C1111"/>
  </w:style>
  <w:style w:type="table" w:customStyle="1" w:styleId="25110">
    <w:name w:val="Сетка таблицы2511"/>
    <w:basedOn w:val="af"/>
    <w:next w:val="aff3"/>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0">
    <w:name w:val="Сетка таблицы35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0">
    <w:name w:val="Сетка таблицы53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1">
    <w:name w:val="Сетка таблицы63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10">
    <w:name w:val="Сетка таблицы113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11">
    <w:name w:val="Сетка таблицы75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1">
    <w:name w:val="Сетка таблицы123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
    <w:next w:val="af0"/>
    <w:uiPriority w:val="99"/>
    <w:semiHidden/>
    <w:unhideWhenUsed/>
    <w:rsid w:val="002C1111"/>
  </w:style>
  <w:style w:type="numbering" w:customStyle="1" w:styleId="14112">
    <w:name w:val="Нет списка1411"/>
    <w:next w:val="af0"/>
    <w:uiPriority w:val="99"/>
    <w:semiHidden/>
    <w:unhideWhenUsed/>
    <w:rsid w:val="002C1111"/>
  </w:style>
  <w:style w:type="table" w:customStyle="1" w:styleId="18110">
    <w:name w:val="Сетка таблицы18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110">
    <w:name w:val="Сетка таблицы19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1">
    <w:name w:val="Нет списка2411"/>
    <w:next w:val="af0"/>
    <w:uiPriority w:val="99"/>
    <w:semiHidden/>
    <w:unhideWhenUsed/>
    <w:rsid w:val="002C1111"/>
  </w:style>
  <w:style w:type="numbering" w:customStyle="1" w:styleId="33111">
    <w:name w:val="Нет списка3311"/>
    <w:next w:val="af0"/>
    <w:uiPriority w:val="99"/>
    <w:semiHidden/>
    <w:unhideWhenUsed/>
    <w:rsid w:val="002C1111"/>
  </w:style>
  <w:style w:type="table" w:customStyle="1" w:styleId="26110">
    <w:name w:val="Сетка таблицы26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6110">
    <w:name w:val="Сетка таблицы36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10">
    <w:name w:val="Сетка таблицы54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1">
    <w:name w:val="Сетка таблицы64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110">
    <w:name w:val="Сетка таблицы114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11">
    <w:name w:val="Сетка таблицы76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1">
    <w:name w:val="Сетка таблицы124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1">
    <w:name w:val="Сетка таблицы7711"/>
    <w:basedOn w:val="af"/>
    <w:next w:val="aff3"/>
    <w:uiPriority w:val="39"/>
    <w:rsid w:val="002C1111"/>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0">
    <w:name w:val="Сетка таблицы201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12">
    <w:name w:val="Нет списка1511"/>
    <w:next w:val="af0"/>
    <w:uiPriority w:val="99"/>
    <w:semiHidden/>
    <w:unhideWhenUsed/>
    <w:rsid w:val="002C1111"/>
  </w:style>
  <w:style w:type="table" w:customStyle="1" w:styleId="27110">
    <w:name w:val="Сетка таблицы271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110">
    <w:name w:val="Сетка таблицы3711"/>
    <w:basedOn w:val="af"/>
    <w:next w:val="aff3"/>
    <w:uiPriority w:val="59"/>
    <w:rsid w:val="002C111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0">
    <w:name w:val="Сетка таблицы2811"/>
    <w:basedOn w:val="af"/>
    <w:next w:val="aff3"/>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1">
    <w:name w:val="Нет списка1611"/>
    <w:next w:val="af0"/>
    <w:uiPriority w:val="99"/>
    <w:semiHidden/>
    <w:unhideWhenUsed/>
    <w:rsid w:val="002C1111"/>
  </w:style>
  <w:style w:type="table" w:customStyle="1" w:styleId="29110">
    <w:name w:val="Сетка таблицы2911"/>
    <w:basedOn w:val="af"/>
    <w:next w:val="aff3"/>
    <w:uiPriority w:val="59"/>
    <w:rsid w:val="002C111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10">
    <w:name w:val="Сетка таблицы11011"/>
    <w:basedOn w:val="af"/>
    <w:rsid w:val="002C1111"/>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11">
    <w:name w:val="Нет списка1711"/>
    <w:next w:val="af0"/>
    <w:uiPriority w:val="99"/>
    <w:semiHidden/>
    <w:unhideWhenUsed/>
    <w:rsid w:val="002C1111"/>
  </w:style>
  <w:style w:type="table" w:customStyle="1" w:styleId="38110">
    <w:name w:val="Сетка таблицы3811"/>
    <w:basedOn w:val="af"/>
    <w:next w:val="aff3"/>
    <w:uiPriority w:val="59"/>
    <w:rsid w:val="002C1111"/>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11">
    <w:name w:val="Нет списка1811"/>
    <w:next w:val="af0"/>
    <w:uiPriority w:val="99"/>
    <w:semiHidden/>
    <w:unhideWhenUsed/>
    <w:rsid w:val="002C1111"/>
  </w:style>
  <w:style w:type="table" w:customStyle="1" w:styleId="30110">
    <w:name w:val="Сетка таблицы301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110">
    <w:name w:val="Сетка таблицы3911"/>
    <w:basedOn w:val="af"/>
    <w:next w:val="aff3"/>
    <w:uiPriority w:val="59"/>
    <w:rsid w:val="002C1111"/>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111">
    <w:name w:val="Нет списка1911"/>
    <w:next w:val="af0"/>
    <w:uiPriority w:val="99"/>
    <w:semiHidden/>
    <w:unhideWhenUsed/>
    <w:rsid w:val="002C1111"/>
  </w:style>
  <w:style w:type="table" w:customStyle="1" w:styleId="4011">
    <w:name w:val="Сетка таблицы4011"/>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Статья / Раздел1116"/>
    <w:basedOn w:val="af0"/>
    <w:next w:val="afffffff"/>
    <w:rsid w:val="002C1111"/>
    <w:pPr>
      <w:numPr>
        <w:numId w:val="32"/>
      </w:numPr>
    </w:pPr>
  </w:style>
  <w:style w:type="table" w:customStyle="1" w:styleId="11012">
    <w:name w:val="Сетка таблицы11012"/>
    <w:basedOn w:val="af"/>
    <w:rsid w:val="002C1111"/>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
    <w:name w:val="Нет списка30"/>
    <w:next w:val="af0"/>
    <w:uiPriority w:val="99"/>
    <w:semiHidden/>
    <w:unhideWhenUsed/>
    <w:rsid w:val="002C1111"/>
  </w:style>
  <w:style w:type="table" w:customStyle="1" w:styleId="TableGridReport44">
    <w:name w:val="Table Grid Report44"/>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d">
    <w:name w:val="Изысканная таблица10"/>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40">
    <w:name w:val="Сетка таблицы134"/>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basedOn w:val="af"/>
    <w:next w:val="aff3"/>
    <w:uiPriority w:val="3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53">
    <w:name w:val="Нет списка125"/>
    <w:next w:val="af0"/>
    <w:uiPriority w:val="99"/>
    <w:semiHidden/>
    <w:unhideWhenUsed/>
    <w:rsid w:val="002C1111"/>
  </w:style>
  <w:style w:type="table" w:customStyle="1" w:styleId="3142">
    <w:name w:val="Сетка таблицы314"/>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72">
    <w:name w:val="Нет списка1117"/>
    <w:next w:val="af0"/>
    <w:uiPriority w:val="99"/>
    <w:semiHidden/>
    <w:rsid w:val="002C1111"/>
  </w:style>
  <w:style w:type="table" w:customStyle="1" w:styleId="11290">
    <w:name w:val="Сетка таблицы1129"/>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5">
    <w:name w:val="Сетка таблицы11115"/>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2">
    <w:name w:val="Стиль215"/>
    <w:rsid w:val="002C1111"/>
  </w:style>
  <w:style w:type="table" w:customStyle="1" w:styleId="194">
    <w:name w:val="Столбцы таблицы 19"/>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91">
    <w:name w:val="Столбцы таблицы 59"/>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9">
    <w:name w:val="Таблица-список 29"/>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9">
    <w:name w:val="Таблица-список 79"/>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9">
    <w:name w:val="Таблица-список 89"/>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96">
    <w:name w:val="Объемная таблица 39"/>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9f3">
    <w:name w:val="Современная таблица9"/>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88">
    <w:name w:val="Изысканная таблица18"/>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95">
    <w:name w:val="Изящная таблица 19"/>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9">
    <w:name w:val="Веб-таблица 39"/>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89">
    <w:name w:val="Стиль таблицы18"/>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0">
    <w:name w:val="Стиль316"/>
    <w:rsid w:val="002C1111"/>
  </w:style>
  <w:style w:type="numbering" w:customStyle="1" w:styleId="4122">
    <w:name w:val="Стиль412"/>
    <w:rsid w:val="002C1111"/>
  </w:style>
  <w:style w:type="numbering" w:customStyle="1" w:styleId="168">
    <w:name w:val="Статья / Раздел16"/>
    <w:basedOn w:val="af0"/>
    <w:next w:val="afffffff"/>
    <w:rsid w:val="002C1111"/>
  </w:style>
  <w:style w:type="numbering" w:customStyle="1" w:styleId="14140">
    <w:name w:val="Стиль многоуровневый 14 пт полужирный14"/>
    <w:basedOn w:val="af0"/>
    <w:rsid w:val="002C1111"/>
  </w:style>
  <w:style w:type="table" w:customStyle="1" w:styleId="582">
    <w:name w:val="Сетка таблицы58"/>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5">
    <w:name w:val="Стиль таблицы28"/>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0e">
    <w:name w:val="Стандартная таблица10"/>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86">
    <w:name w:val="Стиль таблицы38"/>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2f">
    <w:name w:val="Сетка таблицы светлая12"/>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30">
    <w:name w:val="Сетка таблицы413"/>
    <w:basedOn w:val="af"/>
    <w:next w:val="aff3"/>
    <w:uiPriority w:val="5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0">
    <w:name w:val="Сетка таблицы1214"/>
    <w:basedOn w:val="af"/>
    <w:next w:val="aff3"/>
    <w:uiPriority w:val="9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
    <w:name w:val="Сетка таблицы2113"/>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0">
    <w:name w:val="Table Normal80"/>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9">
    <w:name w:val="Table Normal129"/>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2">
    <w:name w:val="Table Normal4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2">
    <w:name w:val="Table Normal5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2">
    <w:name w:val="Table Normal6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2">
    <w:name w:val="Table Normal71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8">
    <w:name w:val="Table Normal88"/>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8">
    <w:name w:val="Table Normal98"/>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8">
    <w:name w:val="Table Normal10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3">
    <w:name w:val="Table Normal1113"/>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0">
    <w:name w:val="Table Normal1210"/>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8">
    <w:name w:val="Table Normal13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8">
    <w:name w:val="Table Normal14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8">
    <w:name w:val="Table Normal15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8">
    <w:name w:val="Table Normal16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8">
    <w:name w:val="Table Normal17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8">
    <w:name w:val="Table Normal18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8">
    <w:name w:val="Table Normal198"/>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6">
    <w:name w:val="Стиль516"/>
    <w:uiPriority w:val="99"/>
    <w:rsid w:val="002C1111"/>
    <w:pPr>
      <w:numPr>
        <w:numId w:val="23"/>
      </w:numPr>
    </w:pPr>
  </w:style>
  <w:style w:type="table" w:customStyle="1" w:styleId="880">
    <w:name w:val="Сетка таблицы88"/>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80">
    <w:name w:val="Сетка таблицы918"/>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2">
    <w:name w:val="Нет списка210"/>
    <w:next w:val="af0"/>
    <w:uiPriority w:val="99"/>
    <w:semiHidden/>
    <w:unhideWhenUsed/>
    <w:rsid w:val="002C1111"/>
  </w:style>
  <w:style w:type="table" w:customStyle="1" w:styleId="TableGridReport120">
    <w:name w:val="Table Grid Report120"/>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c">
    <w:name w:val="Изысканная таблица22"/>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50">
    <w:name w:val="Сетка таблицы135"/>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1">
    <w:name w:val="Сетка таблицы22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
    <w:name w:val="Нет списка126"/>
    <w:next w:val="af0"/>
    <w:uiPriority w:val="99"/>
    <w:semiHidden/>
    <w:unhideWhenUsed/>
    <w:rsid w:val="002C1111"/>
  </w:style>
  <w:style w:type="table" w:customStyle="1" w:styleId="3151">
    <w:name w:val="Сетка таблицы315"/>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80">
    <w:name w:val="Нет списка1118"/>
    <w:next w:val="af0"/>
    <w:uiPriority w:val="99"/>
    <w:semiHidden/>
    <w:rsid w:val="002C1111"/>
  </w:style>
  <w:style w:type="table" w:customStyle="1" w:styleId="112100">
    <w:name w:val="Сетка таблицы11210"/>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6"/>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2">
    <w:name w:val="Стиль216"/>
    <w:rsid w:val="002C1111"/>
  </w:style>
  <w:style w:type="table" w:customStyle="1" w:styleId="112a">
    <w:name w:val="Столбцы таблицы 112"/>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121">
    <w:name w:val="Столбцы таблицы 512"/>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2">
    <w:name w:val="Таблица-список 212"/>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12">
    <w:name w:val="Таблица-список 712"/>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123">
    <w:name w:val="Объемная таблица 312"/>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0">
    <w:name w:val="Современная таблица12"/>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b">
    <w:name w:val="Изысканная таблица112"/>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2c">
    <w:name w:val="Изящная таблица 112"/>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Веб-таблица 312"/>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d">
    <w:name w:val="Стиль таблицы112"/>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Стиль317"/>
    <w:rsid w:val="002C1111"/>
  </w:style>
  <w:style w:type="numbering" w:customStyle="1" w:styleId="4131">
    <w:name w:val="Стиль413"/>
    <w:rsid w:val="002C1111"/>
  </w:style>
  <w:style w:type="numbering" w:customStyle="1" w:styleId="179">
    <w:name w:val="Статья / Раздел17"/>
    <w:basedOn w:val="af0"/>
    <w:next w:val="afffffff"/>
    <w:rsid w:val="002C1111"/>
  </w:style>
  <w:style w:type="numbering" w:customStyle="1" w:styleId="14150">
    <w:name w:val="Стиль многоуровневый 14 пт полужирный15"/>
    <w:basedOn w:val="af0"/>
    <w:rsid w:val="002C1111"/>
  </w:style>
  <w:style w:type="table" w:customStyle="1" w:styleId="5122">
    <w:name w:val="Сетка таблицы51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4">
    <w:name w:val="Стиль таблицы21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2f1">
    <w:name w:val="Стандартная таблица12"/>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124">
    <w:name w:val="Стиль таблицы31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13c">
    <w:name w:val="Сетка таблицы светлая13"/>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40">
    <w:name w:val="Сетка таблицы414"/>
    <w:basedOn w:val="af"/>
    <w:next w:val="aff3"/>
    <w:uiPriority w:val="5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50">
    <w:name w:val="Сетка таблицы1215"/>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1">
    <w:name w:val="Сетка таблицы2114"/>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0">
    <w:name w:val="Сетка таблицы713"/>
    <w:basedOn w:val="af"/>
    <w:next w:val="aff3"/>
    <w:uiPriority w:val="3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02">
    <w:name w:val="Table Normal20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2">
    <w:name w:val="Table Normal110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4">
    <w:name w:val="Table Normal214"/>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3">
    <w:name w:val="Table Normal313"/>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3">
    <w:name w:val="Table Normal413"/>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3">
    <w:name w:val="Table Normal513"/>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3">
    <w:name w:val="Table Normal613"/>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3">
    <w:name w:val="Table Normal713"/>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2">
    <w:name w:val="Table Normal81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2">
    <w:name w:val="Table Normal91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2">
    <w:name w:val="Table Normal10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4">
    <w:name w:val="Table Normal1114"/>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12">
    <w:name w:val="Table Normal12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12">
    <w:name w:val="Table Normal13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12">
    <w:name w:val="Table Normal14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2">
    <w:name w:val="Table Normal15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12">
    <w:name w:val="Table Normal16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2">
    <w:name w:val="Table Normal17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12">
    <w:name w:val="Table Normal18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12">
    <w:name w:val="Table Normal191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170">
    <w:name w:val="Стиль517"/>
    <w:uiPriority w:val="99"/>
    <w:rsid w:val="002C1111"/>
  </w:style>
  <w:style w:type="table" w:customStyle="1" w:styleId="8120">
    <w:name w:val="Сетка таблицы81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90">
    <w:name w:val="Сетка таблицы919"/>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8">
    <w:name w:val="Нет списка36"/>
    <w:next w:val="af0"/>
    <w:uiPriority w:val="99"/>
    <w:semiHidden/>
    <w:unhideWhenUsed/>
    <w:rsid w:val="002C1111"/>
  </w:style>
  <w:style w:type="table" w:customStyle="1" w:styleId="TableGridReport211">
    <w:name w:val="Table Grid Report211"/>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e">
    <w:name w:val="Изысканная таблица32"/>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25">
    <w:name w:val="Сетка таблицы14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1">
    <w:name w:val="Сетка таблицы23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1">
    <w:name w:val="Нет списка132"/>
    <w:next w:val="af0"/>
    <w:uiPriority w:val="99"/>
    <w:semiHidden/>
    <w:unhideWhenUsed/>
    <w:rsid w:val="002C1111"/>
  </w:style>
  <w:style w:type="table" w:customStyle="1" w:styleId="3221">
    <w:name w:val="Сетка таблицы322"/>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0">
    <w:name w:val="Нет списка1122"/>
    <w:next w:val="af0"/>
    <w:uiPriority w:val="99"/>
    <w:semiHidden/>
    <w:rsid w:val="002C1111"/>
  </w:style>
  <w:style w:type="table" w:customStyle="1" w:styleId="1132">
    <w:name w:val="Сетка таблицы1132"/>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20">
    <w:name w:val="Сетка таблицы11122"/>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0">
    <w:name w:val="Стиль225"/>
    <w:rsid w:val="002C1111"/>
  </w:style>
  <w:style w:type="table" w:customStyle="1" w:styleId="1222">
    <w:name w:val="Столбцы таблицы 122"/>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21">
    <w:name w:val="Столбцы таблицы 522"/>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2">
    <w:name w:val="Таблица-список 222"/>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22">
    <w:name w:val="Таблица-список 722"/>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222">
    <w:name w:val="Объемная таблица 322"/>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d">
    <w:name w:val="Современная таблица22"/>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23">
    <w:name w:val="Изысканная таблица122"/>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224">
    <w:name w:val="Изящная таблица 122"/>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Веб-таблица 322"/>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225">
    <w:name w:val="Стиль таблицы122"/>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70">
    <w:name w:val="Стиль327"/>
    <w:rsid w:val="002C1111"/>
  </w:style>
  <w:style w:type="numbering" w:customStyle="1" w:styleId="427">
    <w:name w:val="Стиль427"/>
    <w:rsid w:val="002C1111"/>
  </w:style>
  <w:style w:type="numbering" w:customStyle="1" w:styleId="23a">
    <w:name w:val="Статья / Раздел23"/>
    <w:basedOn w:val="af0"/>
    <w:next w:val="afffffff"/>
    <w:rsid w:val="002C1111"/>
  </w:style>
  <w:style w:type="numbering" w:customStyle="1" w:styleId="14250">
    <w:name w:val="Стиль многоуровневый 14 пт полужирный25"/>
    <w:basedOn w:val="af0"/>
    <w:rsid w:val="002C1111"/>
  </w:style>
  <w:style w:type="table" w:customStyle="1" w:styleId="5222">
    <w:name w:val="Сетка таблицы522"/>
    <w:basedOn w:val="af"/>
    <w:next w:val="aff3"/>
    <w:uiPriority w:val="9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
    <w:name w:val="Стиль таблицы22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2e">
    <w:name w:val="Стандартная таблица22"/>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223">
    <w:name w:val="Стиль таблицы32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22f">
    <w:name w:val="Сетка таблицы светлая22"/>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221">
    <w:name w:val="Сетка таблицы422"/>
    <w:basedOn w:val="af"/>
    <w:next w:val="aff3"/>
    <w:uiPriority w:val="5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basedOn w:val="af"/>
    <w:next w:val="aff3"/>
    <w:uiPriority w:val="9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20">
    <w:name w:val="Сетка таблицы1222"/>
    <w:basedOn w:val="af"/>
    <w:next w:val="aff3"/>
    <w:uiPriority w:val="5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0">
    <w:name w:val="Сетка таблицы2122"/>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0">
    <w:name w:val="Сетка таблицы72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2">
    <w:name w:val="Table Normal2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2">
    <w:name w:val="Table Normal11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2">
    <w:name w:val="Table Normal2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2">
    <w:name w:val="Table Normal3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2">
    <w:name w:val="Table Normal4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2">
    <w:name w:val="Table Normal5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2">
    <w:name w:val="Table Normal6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2">
    <w:name w:val="Table Normal72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2">
    <w:name w:val="Table Normal82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2">
    <w:name w:val="Table Normal92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2">
    <w:name w:val="Table Normal10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2">
    <w:name w:val="Table Normal11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22">
    <w:name w:val="Table Normal12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22">
    <w:name w:val="Table Normal13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22">
    <w:name w:val="Table Normal14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22">
    <w:name w:val="Table Normal15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22">
    <w:name w:val="Table Normal16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22">
    <w:name w:val="Table Normal17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22">
    <w:name w:val="Table Normal18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22">
    <w:name w:val="Table Normal192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30">
    <w:name w:val="Стиль523"/>
    <w:uiPriority w:val="99"/>
    <w:rsid w:val="002C1111"/>
  </w:style>
  <w:style w:type="table" w:customStyle="1" w:styleId="822">
    <w:name w:val="Сетка таблицы82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2">
    <w:name w:val="Сетка таблицы92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4">
    <w:name w:val="Нет списка44"/>
    <w:next w:val="af0"/>
    <w:uiPriority w:val="99"/>
    <w:semiHidden/>
    <w:unhideWhenUsed/>
    <w:rsid w:val="002C1111"/>
  </w:style>
  <w:style w:type="table" w:customStyle="1" w:styleId="TableGridReport311">
    <w:name w:val="Table Grid Report311"/>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8">
    <w:name w:val="Изысканная таблица42"/>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21">
    <w:name w:val="Сетка таблицы15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1">
    <w:name w:val="Сетка таблицы24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6">
    <w:name w:val="Нет списка142"/>
    <w:next w:val="af0"/>
    <w:uiPriority w:val="99"/>
    <w:semiHidden/>
    <w:unhideWhenUsed/>
    <w:rsid w:val="002C1111"/>
  </w:style>
  <w:style w:type="table" w:customStyle="1" w:styleId="3321">
    <w:name w:val="Сетка таблицы332"/>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0">
    <w:name w:val="Нет списка1132"/>
    <w:next w:val="af0"/>
    <w:uiPriority w:val="99"/>
    <w:semiHidden/>
    <w:rsid w:val="002C1111"/>
  </w:style>
  <w:style w:type="table" w:customStyle="1" w:styleId="1142">
    <w:name w:val="Сетка таблицы1142"/>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2">
    <w:name w:val="Сетка таблицы11132"/>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7">
    <w:name w:val="Стиль237"/>
    <w:rsid w:val="002C1111"/>
    <w:pPr>
      <w:numPr>
        <w:numId w:val="2"/>
      </w:numPr>
    </w:pPr>
  </w:style>
  <w:style w:type="table" w:customStyle="1" w:styleId="1322">
    <w:name w:val="Столбцы таблицы 132"/>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321">
    <w:name w:val="Столбцы таблицы 532"/>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2">
    <w:name w:val="Таблица-список 232"/>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32">
    <w:name w:val="Таблица-список 732"/>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2">
    <w:name w:val="Таблица-список 832"/>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322">
    <w:name w:val="Объемная таблица 332"/>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f">
    <w:name w:val="Современная таблица32"/>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323">
    <w:name w:val="Изысканная таблица132"/>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324">
    <w:name w:val="Изящная таблица 132"/>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Веб-таблица 332"/>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325">
    <w:name w:val="Стиль таблицы132"/>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Стиль333"/>
    <w:rsid w:val="002C1111"/>
  </w:style>
  <w:style w:type="numbering" w:customStyle="1" w:styleId="436">
    <w:name w:val="Стиль436"/>
    <w:rsid w:val="002C1111"/>
    <w:pPr>
      <w:numPr>
        <w:numId w:val="8"/>
      </w:numPr>
    </w:pPr>
  </w:style>
  <w:style w:type="numbering" w:customStyle="1" w:styleId="37">
    <w:name w:val="Статья / Раздел37"/>
    <w:basedOn w:val="af0"/>
    <w:next w:val="afffffff"/>
    <w:rsid w:val="002C1111"/>
    <w:pPr>
      <w:numPr>
        <w:numId w:val="9"/>
      </w:numPr>
    </w:pPr>
  </w:style>
  <w:style w:type="numbering" w:customStyle="1" w:styleId="1437">
    <w:name w:val="Стиль многоуровневый 14 пт полужирный37"/>
    <w:basedOn w:val="af0"/>
    <w:rsid w:val="002C1111"/>
    <w:pPr>
      <w:numPr>
        <w:numId w:val="11"/>
      </w:numPr>
    </w:pPr>
  </w:style>
  <w:style w:type="table" w:customStyle="1" w:styleId="5322">
    <w:name w:val="Сетка таблицы53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2">
    <w:name w:val="Стиль таблицы23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2f0">
    <w:name w:val="Стандартная таблица32"/>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323">
    <w:name w:val="Стиль таблицы33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32f1">
    <w:name w:val="Сетка таблицы светлая32"/>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321">
    <w:name w:val="Сетка таблицы432"/>
    <w:basedOn w:val="af"/>
    <w:next w:val="aff3"/>
    <w:uiPriority w:val="5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0">
    <w:name w:val="Сетка таблицы63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20">
    <w:name w:val="Сетка таблицы1232"/>
    <w:basedOn w:val="af"/>
    <w:next w:val="aff3"/>
    <w:uiPriority w:val="5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2">
    <w:name w:val="Сетка таблицы2132"/>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0">
    <w:name w:val="Сетка таблицы73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42">
    <w:name w:val="Table Normal2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2">
    <w:name w:val="Table Normal11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52">
    <w:name w:val="Table Normal2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2">
    <w:name w:val="Table Normal3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2">
    <w:name w:val="Table Normal4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2">
    <w:name w:val="Table Normal5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2">
    <w:name w:val="Table Normal6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2">
    <w:name w:val="Table Normal73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2">
    <w:name w:val="Table Normal83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2">
    <w:name w:val="Table Normal93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2">
    <w:name w:val="Table Normal10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2">
    <w:name w:val="Table Normal11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32">
    <w:name w:val="Table Normal12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32">
    <w:name w:val="Table Normal13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32">
    <w:name w:val="Table Normal14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32">
    <w:name w:val="Table Normal15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32">
    <w:name w:val="Table Normal16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32">
    <w:name w:val="Table Normal17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32">
    <w:name w:val="Table Normal18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32">
    <w:name w:val="Table Normal193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36">
    <w:name w:val="Стиль536"/>
    <w:uiPriority w:val="99"/>
    <w:rsid w:val="002C1111"/>
    <w:pPr>
      <w:numPr>
        <w:numId w:val="56"/>
      </w:numPr>
    </w:pPr>
  </w:style>
  <w:style w:type="table" w:customStyle="1" w:styleId="832">
    <w:name w:val="Сетка таблицы83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2">
    <w:name w:val="Сетка таблицы93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1">
    <w:name w:val="Сетка таблицы102"/>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0">
    <w:name w:val="Сетка таблицы172"/>
    <w:basedOn w:val="af"/>
    <w:next w:val="aff3"/>
    <w:uiPriority w:val="59"/>
    <w:rsid w:val="002C1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7">
    <w:name w:val="Нет списка54"/>
    <w:next w:val="af0"/>
    <w:semiHidden/>
    <w:unhideWhenUsed/>
    <w:rsid w:val="002C1111"/>
  </w:style>
  <w:style w:type="table" w:customStyle="1" w:styleId="TableGridReport45">
    <w:name w:val="Table Grid Report45"/>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8">
    <w:name w:val="Изысканная таблица52"/>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820">
    <w:name w:val="Сетка таблицы18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0">
    <w:name w:val="Сетка таблицы252"/>
    <w:basedOn w:val="af"/>
    <w:next w:val="aff3"/>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2">
    <w:name w:val="Нет списка152"/>
    <w:next w:val="af0"/>
    <w:uiPriority w:val="99"/>
    <w:semiHidden/>
    <w:unhideWhenUsed/>
    <w:rsid w:val="002C1111"/>
  </w:style>
  <w:style w:type="table" w:customStyle="1" w:styleId="3420">
    <w:name w:val="Сетка таблицы342"/>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20">
    <w:name w:val="Нет списка1142"/>
    <w:next w:val="af0"/>
    <w:uiPriority w:val="99"/>
    <w:semiHidden/>
    <w:rsid w:val="002C1111"/>
  </w:style>
  <w:style w:type="table" w:customStyle="1" w:styleId="1152">
    <w:name w:val="Сетка таблицы1152"/>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2">
    <w:name w:val="Сетка таблицы11142"/>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2">
    <w:name w:val="Стиль242"/>
    <w:rsid w:val="002C1111"/>
  </w:style>
  <w:style w:type="table" w:customStyle="1" w:styleId="1427">
    <w:name w:val="Столбцы таблицы 142"/>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420">
    <w:name w:val="Столбцы таблицы 542"/>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42">
    <w:name w:val="Таблица-список 242"/>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42">
    <w:name w:val="Таблица-список 742"/>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2">
    <w:name w:val="Таблица-список 842"/>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421">
    <w:name w:val="Объемная таблица 342"/>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29">
    <w:name w:val="Современная таблица42"/>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28">
    <w:name w:val="Изысканная таблица142"/>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429">
    <w:name w:val="Изящная таблица 142"/>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Веб-таблица 342"/>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42a">
    <w:name w:val="Стиль таблицы142"/>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2">
    <w:name w:val="Стиль342"/>
    <w:rsid w:val="002C1111"/>
  </w:style>
  <w:style w:type="numbering" w:customStyle="1" w:styleId="4420">
    <w:name w:val="Стиль442"/>
    <w:rsid w:val="002C1111"/>
  </w:style>
  <w:style w:type="numbering" w:customStyle="1" w:styleId="42a">
    <w:name w:val="Статья / Раздел42"/>
    <w:basedOn w:val="af0"/>
    <w:next w:val="afffffff"/>
    <w:rsid w:val="002C1111"/>
  </w:style>
  <w:style w:type="numbering" w:customStyle="1" w:styleId="1442">
    <w:name w:val="Стиль многоуровневый 14 пт полужирный42"/>
    <w:basedOn w:val="af0"/>
    <w:rsid w:val="002C1111"/>
  </w:style>
  <w:style w:type="table" w:customStyle="1" w:styleId="5421">
    <w:name w:val="Сетка таблицы54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3">
    <w:name w:val="Стиль таблицы24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2b">
    <w:name w:val="Стандартная таблица42"/>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423">
    <w:name w:val="Стиль таблицы34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42c">
    <w:name w:val="Сетка таблицы светлая42"/>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421">
    <w:name w:val="Сетка таблицы442"/>
    <w:basedOn w:val="af"/>
    <w:next w:val="aff3"/>
    <w:uiPriority w:val="5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2">
    <w:name w:val="Сетка таблицы1242"/>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2">
    <w:name w:val="Сетка таблицы2142"/>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f"/>
    <w:next w:val="aff3"/>
    <w:uiPriority w:val="3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62">
    <w:name w:val="Table Normal2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2">
    <w:name w:val="Table Normal11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2">
    <w:name w:val="Table Normal27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2">
    <w:name w:val="Table Normal3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2">
    <w:name w:val="Table Normal4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2">
    <w:name w:val="Table Normal5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2">
    <w:name w:val="Table Normal6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2">
    <w:name w:val="Table Normal74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2">
    <w:name w:val="Table Normal84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2">
    <w:name w:val="Table Normal94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2">
    <w:name w:val="Table Normal10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2">
    <w:name w:val="Table Normal117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42">
    <w:name w:val="Table Normal12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42">
    <w:name w:val="Table Normal13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42">
    <w:name w:val="Table Normal14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42">
    <w:name w:val="Table Normal15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42">
    <w:name w:val="Table Normal16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42">
    <w:name w:val="Table Normal17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42">
    <w:name w:val="Table Normal18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42">
    <w:name w:val="Table Normal194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46">
    <w:name w:val="Стиль546"/>
    <w:uiPriority w:val="99"/>
    <w:rsid w:val="002C1111"/>
    <w:pPr>
      <w:numPr>
        <w:numId w:val="53"/>
      </w:numPr>
    </w:pPr>
  </w:style>
  <w:style w:type="table" w:customStyle="1" w:styleId="842">
    <w:name w:val="Сетка таблицы84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2">
    <w:name w:val="Сетка таблицы94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43">
    <w:name w:val="Нет списка64"/>
    <w:next w:val="af0"/>
    <w:uiPriority w:val="99"/>
    <w:semiHidden/>
    <w:unhideWhenUsed/>
    <w:rsid w:val="002C1111"/>
  </w:style>
  <w:style w:type="table" w:customStyle="1" w:styleId="TableGridReport52">
    <w:name w:val="Table Grid Report52"/>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Изысканная таблица62"/>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920">
    <w:name w:val="Сетка таблицы19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1">
    <w:name w:val="Сетка таблицы26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22">
    <w:name w:val="Нет списка162"/>
    <w:next w:val="af0"/>
    <w:uiPriority w:val="99"/>
    <w:semiHidden/>
    <w:unhideWhenUsed/>
    <w:rsid w:val="002C1111"/>
  </w:style>
  <w:style w:type="table" w:customStyle="1" w:styleId="3520">
    <w:name w:val="Сетка таблицы352"/>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20">
    <w:name w:val="Нет списка1152"/>
    <w:next w:val="af0"/>
    <w:uiPriority w:val="99"/>
    <w:semiHidden/>
    <w:rsid w:val="002C1111"/>
  </w:style>
  <w:style w:type="table" w:customStyle="1" w:styleId="1162">
    <w:name w:val="Сетка таблицы1162"/>
    <w:basedOn w:val="af"/>
    <w:next w:val="aff3"/>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20">
    <w:name w:val="Сетка таблицы11152"/>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1">
    <w:name w:val="Стиль252"/>
    <w:rsid w:val="002C1111"/>
  </w:style>
  <w:style w:type="table" w:customStyle="1" w:styleId="1523">
    <w:name w:val="Столбцы таблицы 152"/>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520">
    <w:name w:val="Столбцы таблицы 552"/>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52">
    <w:name w:val="Таблица-список 252"/>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52">
    <w:name w:val="Таблица-список 752"/>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2">
    <w:name w:val="Таблица-список 852"/>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521">
    <w:name w:val="Объемная таблица 352"/>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29">
    <w:name w:val="Современная таблица52"/>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525">
    <w:name w:val="Изысканная таблица152"/>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526">
    <w:name w:val="Изящная таблица 152"/>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2">
    <w:name w:val="Веб-таблица 352"/>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527">
    <w:name w:val="Стиль таблицы152"/>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2">
    <w:name w:val="Стиль352"/>
    <w:rsid w:val="002C1111"/>
  </w:style>
  <w:style w:type="numbering" w:customStyle="1" w:styleId="4520">
    <w:name w:val="Стиль452"/>
    <w:rsid w:val="002C1111"/>
  </w:style>
  <w:style w:type="numbering" w:customStyle="1" w:styleId="52a">
    <w:name w:val="Статья / Раздел52"/>
    <w:basedOn w:val="af0"/>
    <w:next w:val="afffffff"/>
    <w:rsid w:val="002C1111"/>
  </w:style>
  <w:style w:type="numbering" w:customStyle="1" w:styleId="1452">
    <w:name w:val="Стиль многоуровневый 14 пт полужирный52"/>
    <w:basedOn w:val="af0"/>
    <w:rsid w:val="002C1111"/>
  </w:style>
  <w:style w:type="table" w:customStyle="1" w:styleId="5521">
    <w:name w:val="Сетка таблицы55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2">
    <w:name w:val="Стиль таблицы25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2b">
    <w:name w:val="Стандартная таблица52"/>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523">
    <w:name w:val="Стиль таблицы35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52c">
    <w:name w:val="Сетка таблицы светлая52"/>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521">
    <w:name w:val="Сетка таблицы452"/>
    <w:basedOn w:val="af"/>
    <w:next w:val="aff3"/>
    <w:uiPriority w:val="3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2">
    <w:name w:val="Сетка таблицы65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20">
    <w:name w:val="Сетка таблицы1252"/>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20">
    <w:name w:val="Сетка таблицы2152"/>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f"/>
    <w:next w:val="aff3"/>
    <w:uiPriority w:val="3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82">
    <w:name w:val="Table Normal28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2">
    <w:name w:val="Table Normal118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2">
    <w:name w:val="Table Normal29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52">
    <w:name w:val="Table Normal3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2">
    <w:name w:val="Table Normal4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2">
    <w:name w:val="Table Normal5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2">
    <w:name w:val="Table Normal6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2">
    <w:name w:val="Table Normal75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2">
    <w:name w:val="Table Normal85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2">
    <w:name w:val="Table Normal95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2">
    <w:name w:val="Table Normal10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2">
    <w:name w:val="Table Normal119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52">
    <w:name w:val="Table Normal12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52">
    <w:name w:val="Table Normal13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52">
    <w:name w:val="Table Normal14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52">
    <w:name w:val="Table Normal15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52">
    <w:name w:val="Table Normal16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52">
    <w:name w:val="Table Normal17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52">
    <w:name w:val="Table Normal18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52">
    <w:name w:val="Table Normal195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522">
    <w:name w:val="Стиль552"/>
    <w:uiPriority w:val="99"/>
    <w:rsid w:val="002C1111"/>
  </w:style>
  <w:style w:type="table" w:customStyle="1" w:styleId="852">
    <w:name w:val="Сетка таблицы85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2">
    <w:name w:val="Сетка таблицы95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3">
    <w:name w:val="Нет списка74"/>
    <w:next w:val="af0"/>
    <w:uiPriority w:val="99"/>
    <w:semiHidden/>
    <w:unhideWhenUsed/>
    <w:rsid w:val="002C1111"/>
  </w:style>
  <w:style w:type="table" w:customStyle="1" w:styleId="TableGridReport62">
    <w:name w:val="Table Grid Report62"/>
    <w:basedOn w:val="af"/>
    <w:next w:val="aff3"/>
    <w:uiPriority w:val="59"/>
    <w:rsid w:val="002C111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
    <w:name w:val="Изысканная таблица72"/>
    <w:basedOn w:val="af"/>
    <w:next w:val="afffe"/>
    <w:semiHidden/>
    <w:unhideWhenUsed/>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102">
    <w:name w:val="Сетка таблицы1102"/>
    <w:basedOn w:val="af"/>
    <w:next w:val="aff3"/>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20">
    <w:name w:val="Сетка таблицы27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21">
    <w:name w:val="Нет списка172"/>
    <w:next w:val="af0"/>
    <w:uiPriority w:val="99"/>
    <w:semiHidden/>
    <w:unhideWhenUsed/>
    <w:rsid w:val="002C1111"/>
  </w:style>
  <w:style w:type="table" w:customStyle="1" w:styleId="3621">
    <w:name w:val="Сетка таблицы362"/>
    <w:basedOn w:val="af"/>
    <w:next w:val="aff3"/>
    <w:uiPriority w:val="59"/>
    <w:rsid w:val="002C1111"/>
    <w:pPr>
      <w:overflowPunct w:val="0"/>
      <w:autoSpaceDE w:val="0"/>
      <w:autoSpaceDN w:val="0"/>
      <w:adjustRightInd w:val="0"/>
      <w:spacing w:after="0" w:line="240" w:lineRule="auto"/>
    </w:pPr>
    <w:rPr>
      <w:rFonts w:ascii="Century" w:eastAsia="Times New Roman" w:hAnsi="Century"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620">
    <w:name w:val="Нет списка1162"/>
    <w:next w:val="af0"/>
    <w:uiPriority w:val="99"/>
    <w:semiHidden/>
    <w:rsid w:val="002C1111"/>
  </w:style>
  <w:style w:type="table" w:customStyle="1" w:styleId="1172">
    <w:name w:val="Сетка таблицы1172"/>
    <w:basedOn w:val="af"/>
    <w:next w:val="aff3"/>
    <w:uiPriority w:val="59"/>
    <w:rsid w:val="002C111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62">
    <w:name w:val="Сетка таблицы11162"/>
    <w:basedOn w:val="af"/>
    <w:next w:val="aff3"/>
    <w:rsid w:val="002C111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22">
    <w:name w:val="Стиль262"/>
    <w:rsid w:val="002C1111"/>
  </w:style>
  <w:style w:type="table" w:customStyle="1" w:styleId="1623">
    <w:name w:val="Столбцы таблицы 162"/>
    <w:basedOn w:val="af"/>
    <w:next w:val="1ffa"/>
    <w:rsid w:val="002C1111"/>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20">
    <w:name w:val="Столбцы таблицы 562"/>
    <w:basedOn w:val="af"/>
    <w:next w:val="58"/>
    <w:rsid w:val="002C1111"/>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62">
    <w:name w:val="Таблица-список 262"/>
    <w:basedOn w:val="af"/>
    <w:next w:val="-2"/>
    <w:rsid w:val="002C1111"/>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62">
    <w:name w:val="Таблица-список 762"/>
    <w:basedOn w:val="af"/>
    <w:next w:val="-7"/>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62">
    <w:name w:val="Таблица-список 862"/>
    <w:basedOn w:val="af"/>
    <w:next w:val="-8"/>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622">
    <w:name w:val="Объемная таблица 362"/>
    <w:basedOn w:val="af"/>
    <w:next w:val="3f1"/>
    <w:rsid w:val="002C1111"/>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6">
    <w:name w:val="Современная таблица62"/>
    <w:basedOn w:val="af"/>
    <w:next w:val="affffffe"/>
    <w:rsid w:val="002C1111"/>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624">
    <w:name w:val="Изысканная таблица162"/>
    <w:basedOn w:val="af"/>
    <w:next w:val="afffe"/>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customStyle="1" w:styleId="1625">
    <w:name w:val="Изящная таблица 162"/>
    <w:basedOn w:val="af"/>
    <w:next w:val="1ffc"/>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62">
    <w:name w:val="Веб-таблица 362"/>
    <w:basedOn w:val="af"/>
    <w:next w:val="-3"/>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626">
    <w:name w:val="Стиль таблицы162"/>
    <w:basedOn w:val="aff3"/>
    <w:rsid w:val="002C1111"/>
    <w:rPr>
      <w:rFonts w:ascii="Times New Roman" w:eastAsia="Times New Roman" w:hAnsi="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6">
    <w:name w:val="Стиль366"/>
    <w:rsid w:val="002C1111"/>
    <w:pPr>
      <w:numPr>
        <w:numId w:val="16"/>
      </w:numPr>
    </w:pPr>
  </w:style>
  <w:style w:type="numbering" w:customStyle="1" w:styleId="4621">
    <w:name w:val="Стиль462"/>
    <w:rsid w:val="002C1111"/>
  </w:style>
  <w:style w:type="numbering" w:customStyle="1" w:styleId="627">
    <w:name w:val="Статья / Раздел62"/>
    <w:basedOn w:val="af0"/>
    <w:next w:val="afffffff"/>
    <w:rsid w:val="002C1111"/>
  </w:style>
  <w:style w:type="numbering" w:customStyle="1" w:styleId="1466">
    <w:name w:val="Стиль многоуровневый 14 пт полужирный66"/>
    <w:basedOn w:val="af0"/>
    <w:rsid w:val="002C1111"/>
    <w:pPr>
      <w:numPr>
        <w:numId w:val="20"/>
      </w:numPr>
    </w:pPr>
  </w:style>
  <w:style w:type="table" w:customStyle="1" w:styleId="5621">
    <w:name w:val="Сетка таблицы562"/>
    <w:basedOn w:val="af"/>
    <w:next w:val="aff3"/>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3">
    <w:name w:val="Стиль таблицы26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28">
    <w:name w:val="Стандартная таблица62"/>
    <w:basedOn w:val="af"/>
    <w:next w:val="affffffffd"/>
    <w:rsid w:val="002C1111"/>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tl2br w:val="none" w:sz="0" w:space="0" w:color="auto"/>
          <w:tr2bl w:val="none" w:sz="0" w:space="0" w:color="auto"/>
        </w:tcBorders>
        <w:shd w:val="solid" w:color="000000" w:fill="FFFFFF"/>
      </w:tcPr>
    </w:tblStylePr>
  </w:style>
  <w:style w:type="table" w:customStyle="1" w:styleId="3623">
    <w:name w:val="Стиль таблицы362"/>
    <w:basedOn w:val="af"/>
    <w:rsid w:val="002C1111"/>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style>
  <w:style w:type="table" w:customStyle="1" w:styleId="629">
    <w:name w:val="Сетка таблицы светлая62"/>
    <w:basedOn w:val="af"/>
    <w:next w:val="2ff5"/>
    <w:uiPriority w:val="40"/>
    <w:rsid w:val="002C1111"/>
    <w:pPr>
      <w:spacing w:after="0" w:line="240" w:lineRule="auto"/>
    </w:pPr>
    <w:rPr>
      <w:rFonts w:ascii="Calibri" w:eastAsia="Times New Roman" w:hAnsi="Calibri" w:cs="Times New Roman"/>
      <w:sz w:val="20"/>
      <w:szCs w:val="20"/>
      <w:lang w:eastAsia="ru-RU"/>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622">
    <w:name w:val="Сетка таблицы462"/>
    <w:basedOn w:val="af"/>
    <w:next w:val="aff3"/>
    <w:uiPriority w:val="39"/>
    <w:rsid w:val="002C1111"/>
    <w:pPr>
      <w:widowControl w:val="0"/>
      <w:spacing w:after="0" w:line="240" w:lineRule="auto"/>
    </w:pPr>
    <w:rPr>
      <w:rFonts w:ascii="Courier New" w:eastAsia="Courier New" w:hAnsi="Courier New" w:cs="Courier New"/>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2">
    <w:name w:val="Сетка таблицы66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20">
    <w:name w:val="Сетка таблицы1262"/>
    <w:basedOn w:val="af"/>
    <w:next w:val="aff3"/>
    <w:uiPriority w:val="39"/>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20">
    <w:name w:val="Сетка таблицы2162"/>
    <w:basedOn w:val="af"/>
    <w:next w:val="aff3"/>
    <w:rsid w:val="002C1111"/>
    <w:pPr>
      <w:spacing w:after="0" w:line="240" w:lineRule="auto"/>
      <w:jc w:val="both"/>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basedOn w:val="af"/>
    <w:next w:val="aff3"/>
    <w:uiPriority w:val="3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02">
    <w:name w:val="Table Normal30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02">
    <w:name w:val="Table Normal120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2">
    <w:name w:val="Table Normal210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2">
    <w:name w:val="Table Normal3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2">
    <w:name w:val="Table Normal4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2">
    <w:name w:val="Table Normal5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2">
    <w:name w:val="Table Normal6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2">
    <w:name w:val="Table Normal76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2">
    <w:name w:val="Table Normal86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2">
    <w:name w:val="Table Normal962"/>
    <w:uiPriority w:val="2"/>
    <w:semiHidden/>
    <w:unhideWhenUsed/>
    <w:qFormat/>
    <w:rsid w:val="002C1111"/>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2">
    <w:name w:val="Table Normal10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2">
    <w:name w:val="Table Normal1110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262">
    <w:name w:val="Table Normal12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362">
    <w:name w:val="Table Normal13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462">
    <w:name w:val="Table Normal14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62">
    <w:name w:val="Table Normal15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662">
    <w:name w:val="Table Normal16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62">
    <w:name w:val="Table Normal17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862">
    <w:name w:val="Table Normal18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962">
    <w:name w:val="Table Normal1962"/>
    <w:uiPriority w:val="2"/>
    <w:semiHidden/>
    <w:unhideWhenUsed/>
    <w:qFormat/>
    <w:rsid w:val="002C11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66">
    <w:name w:val="Стиль566"/>
    <w:uiPriority w:val="99"/>
    <w:rsid w:val="002C1111"/>
    <w:pPr>
      <w:numPr>
        <w:numId w:val="58"/>
      </w:numPr>
    </w:pPr>
  </w:style>
  <w:style w:type="table" w:customStyle="1" w:styleId="862">
    <w:name w:val="Сетка таблицы86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62">
    <w:name w:val="Сетка таблицы962"/>
    <w:basedOn w:val="af"/>
    <w:next w:val="aff3"/>
    <w:uiPriority w:val="59"/>
    <w:rsid w:val="002C1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3">
    <w:name w:val="Нет списка82"/>
    <w:next w:val="af0"/>
    <w:uiPriority w:val="99"/>
    <w:semiHidden/>
    <w:rsid w:val="002C1111"/>
  </w:style>
  <w:style w:type="table" w:customStyle="1" w:styleId="2020">
    <w:name w:val="Сетка таблицы202"/>
    <w:basedOn w:val="af"/>
    <w:next w:val="aff3"/>
    <w:uiPriority w:val="59"/>
    <w:rsid w:val="002C11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0">
    <w:name w:val="1 / 1.1 / 1.1.110"/>
    <w:basedOn w:val="af0"/>
    <w:next w:val="111111"/>
    <w:rsid w:val="002C1111"/>
    <w:pPr>
      <w:numPr>
        <w:numId w:val="55"/>
      </w:numPr>
    </w:pPr>
  </w:style>
  <w:style w:type="numbering" w:customStyle="1" w:styleId="1ai5">
    <w:name w:val="1 / a / i5"/>
    <w:basedOn w:val="af0"/>
    <w:next w:val="1ai"/>
    <w:semiHidden/>
    <w:rsid w:val="002C1111"/>
  </w:style>
  <w:style w:type="table" w:customStyle="1" w:styleId="-132">
    <w:name w:val="Веб-таблица 13"/>
    <w:basedOn w:val="af"/>
    <w:next w:val="-10"/>
    <w:semiHidden/>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
    <w:next w:val="-20"/>
    <w:semiHidden/>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2">
    <w:name w:val="Веб-таблица 372"/>
    <w:basedOn w:val="af"/>
    <w:next w:val="-3"/>
    <w:semiHidden/>
    <w:rsid w:val="002C1111"/>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824">
    <w:name w:val="Изысканная таблица82"/>
    <w:basedOn w:val="af"/>
    <w:next w:val="afffe"/>
    <w:semiHidden/>
    <w:rsid w:val="002C1111"/>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722">
    <w:name w:val="Изящная таблица 172"/>
    <w:basedOn w:val="af"/>
    <w:next w:val="1ffc"/>
    <w:semiHidden/>
    <w:rsid w:val="002C1111"/>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uturismarkdown-listitem">
    <w:name w:val="futurismarkdown-listitem"/>
    <w:basedOn w:val="ad"/>
    <w:rsid w:val="00406F65"/>
    <w:pPr>
      <w:spacing w:before="100" w:beforeAutospacing="1" w:after="100" w:afterAutospacing="1"/>
    </w:pPr>
  </w:style>
  <w:style w:type="character" w:customStyle="1" w:styleId="cite-bracket">
    <w:name w:val="cite-bracket"/>
    <w:basedOn w:val="ae"/>
    <w:rsid w:val="00BC37DA"/>
  </w:style>
  <w:style w:type="character" w:customStyle="1" w:styleId="3fff6">
    <w:name w:val="Неразрешенное упоминание3"/>
    <w:basedOn w:val="ae"/>
    <w:uiPriority w:val="99"/>
    <w:semiHidden/>
    <w:unhideWhenUsed/>
    <w:rsid w:val="009E0D02"/>
    <w:rPr>
      <w:color w:val="605E5C"/>
      <w:shd w:val="clear" w:color="auto" w:fill="E1DFDD"/>
    </w:rPr>
  </w:style>
  <w:style w:type="paragraph" w:customStyle="1" w:styleId="futurismarkdown-listitem0">
    <w:name w:val="futurismarkdown-listitem"/>
    <w:basedOn w:val="ad"/>
    <w:rsid w:val="00B92B6A"/>
    <w:pPr>
      <w:spacing w:before="100" w:beforeAutospacing="1" w:after="100" w:afterAutospacing="1"/>
    </w:pPr>
  </w:style>
  <w:style w:type="table" w:customStyle="1" w:styleId="10f">
    <w:name w:val="Современная таблица10"/>
    <w:basedOn w:val="af"/>
    <w:next w:val="affffffe"/>
    <w:rsid w:val="009659E6"/>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news-itemtitle">
    <w:name w:val="news-item__title"/>
    <w:basedOn w:val="ae"/>
    <w:rsid w:val="00891541"/>
  </w:style>
</w:styles>
</file>

<file path=word/webSettings.xml><?xml version="1.0" encoding="utf-8"?>
<w:webSettings xmlns:r="http://schemas.openxmlformats.org/officeDocument/2006/relationships" xmlns:w="http://schemas.openxmlformats.org/wordprocessingml/2006/main">
  <w:divs>
    <w:div w:id="1905070">
      <w:bodyDiv w:val="1"/>
      <w:marLeft w:val="0"/>
      <w:marRight w:val="0"/>
      <w:marTop w:val="0"/>
      <w:marBottom w:val="0"/>
      <w:divBdr>
        <w:top w:val="none" w:sz="0" w:space="0" w:color="auto"/>
        <w:left w:val="none" w:sz="0" w:space="0" w:color="auto"/>
        <w:bottom w:val="none" w:sz="0" w:space="0" w:color="auto"/>
        <w:right w:val="none" w:sz="0" w:space="0" w:color="auto"/>
      </w:divBdr>
    </w:div>
    <w:div w:id="6640858">
      <w:bodyDiv w:val="1"/>
      <w:marLeft w:val="0"/>
      <w:marRight w:val="0"/>
      <w:marTop w:val="0"/>
      <w:marBottom w:val="0"/>
      <w:divBdr>
        <w:top w:val="none" w:sz="0" w:space="0" w:color="auto"/>
        <w:left w:val="none" w:sz="0" w:space="0" w:color="auto"/>
        <w:bottom w:val="none" w:sz="0" w:space="0" w:color="auto"/>
        <w:right w:val="none" w:sz="0" w:space="0" w:color="auto"/>
      </w:divBdr>
    </w:div>
    <w:div w:id="8994854">
      <w:bodyDiv w:val="1"/>
      <w:marLeft w:val="0"/>
      <w:marRight w:val="0"/>
      <w:marTop w:val="0"/>
      <w:marBottom w:val="0"/>
      <w:divBdr>
        <w:top w:val="none" w:sz="0" w:space="0" w:color="auto"/>
        <w:left w:val="none" w:sz="0" w:space="0" w:color="auto"/>
        <w:bottom w:val="none" w:sz="0" w:space="0" w:color="auto"/>
        <w:right w:val="none" w:sz="0" w:space="0" w:color="auto"/>
      </w:divBdr>
    </w:div>
    <w:div w:id="14430952">
      <w:bodyDiv w:val="1"/>
      <w:marLeft w:val="0"/>
      <w:marRight w:val="0"/>
      <w:marTop w:val="0"/>
      <w:marBottom w:val="0"/>
      <w:divBdr>
        <w:top w:val="none" w:sz="0" w:space="0" w:color="auto"/>
        <w:left w:val="none" w:sz="0" w:space="0" w:color="auto"/>
        <w:bottom w:val="none" w:sz="0" w:space="0" w:color="auto"/>
        <w:right w:val="none" w:sz="0" w:space="0" w:color="auto"/>
      </w:divBdr>
    </w:div>
    <w:div w:id="21176815">
      <w:bodyDiv w:val="1"/>
      <w:marLeft w:val="0"/>
      <w:marRight w:val="0"/>
      <w:marTop w:val="0"/>
      <w:marBottom w:val="0"/>
      <w:divBdr>
        <w:top w:val="none" w:sz="0" w:space="0" w:color="auto"/>
        <w:left w:val="none" w:sz="0" w:space="0" w:color="auto"/>
        <w:bottom w:val="none" w:sz="0" w:space="0" w:color="auto"/>
        <w:right w:val="none" w:sz="0" w:space="0" w:color="auto"/>
      </w:divBdr>
    </w:div>
    <w:div w:id="21325856">
      <w:bodyDiv w:val="1"/>
      <w:marLeft w:val="0"/>
      <w:marRight w:val="0"/>
      <w:marTop w:val="0"/>
      <w:marBottom w:val="0"/>
      <w:divBdr>
        <w:top w:val="none" w:sz="0" w:space="0" w:color="auto"/>
        <w:left w:val="none" w:sz="0" w:space="0" w:color="auto"/>
        <w:bottom w:val="none" w:sz="0" w:space="0" w:color="auto"/>
        <w:right w:val="none" w:sz="0" w:space="0" w:color="auto"/>
      </w:divBdr>
    </w:div>
    <w:div w:id="23756767">
      <w:bodyDiv w:val="1"/>
      <w:marLeft w:val="0"/>
      <w:marRight w:val="0"/>
      <w:marTop w:val="0"/>
      <w:marBottom w:val="0"/>
      <w:divBdr>
        <w:top w:val="none" w:sz="0" w:space="0" w:color="auto"/>
        <w:left w:val="none" w:sz="0" w:space="0" w:color="auto"/>
        <w:bottom w:val="none" w:sz="0" w:space="0" w:color="auto"/>
        <w:right w:val="none" w:sz="0" w:space="0" w:color="auto"/>
      </w:divBdr>
    </w:div>
    <w:div w:id="28842592">
      <w:bodyDiv w:val="1"/>
      <w:marLeft w:val="0"/>
      <w:marRight w:val="0"/>
      <w:marTop w:val="0"/>
      <w:marBottom w:val="0"/>
      <w:divBdr>
        <w:top w:val="none" w:sz="0" w:space="0" w:color="auto"/>
        <w:left w:val="none" w:sz="0" w:space="0" w:color="auto"/>
        <w:bottom w:val="none" w:sz="0" w:space="0" w:color="auto"/>
        <w:right w:val="none" w:sz="0" w:space="0" w:color="auto"/>
      </w:divBdr>
    </w:div>
    <w:div w:id="30300252">
      <w:bodyDiv w:val="1"/>
      <w:marLeft w:val="0"/>
      <w:marRight w:val="0"/>
      <w:marTop w:val="0"/>
      <w:marBottom w:val="0"/>
      <w:divBdr>
        <w:top w:val="none" w:sz="0" w:space="0" w:color="auto"/>
        <w:left w:val="none" w:sz="0" w:space="0" w:color="auto"/>
        <w:bottom w:val="none" w:sz="0" w:space="0" w:color="auto"/>
        <w:right w:val="none" w:sz="0" w:space="0" w:color="auto"/>
      </w:divBdr>
    </w:div>
    <w:div w:id="30343724">
      <w:bodyDiv w:val="1"/>
      <w:marLeft w:val="0"/>
      <w:marRight w:val="0"/>
      <w:marTop w:val="0"/>
      <w:marBottom w:val="0"/>
      <w:divBdr>
        <w:top w:val="none" w:sz="0" w:space="0" w:color="auto"/>
        <w:left w:val="none" w:sz="0" w:space="0" w:color="auto"/>
        <w:bottom w:val="none" w:sz="0" w:space="0" w:color="auto"/>
        <w:right w:val="none" w:sz="0" w:space="0" w:color="auto"/>
      </w:divBdr>
    </w:div>
    <w:div w:id="36853329">
      <w:bodyDiv w:val="1"/>
      <w:marLeft w:val="0"/>
      <w:marRight w:val="0"/>
      <w:marTop w:val="0"/>
      <w:marBottom w:val="0"/>
      <w:divBdr>
        <w:top w:val="none" w:sz="0" w:space="0" w:color="auto"/>
        <w:left w:val="none" w:sz="0" w:space="0" w:color="auto"/>
        <w:bottom w:val="none" w:sz="0" w:space="0" w:color="auto"/>
        <w:right w:val="none" w:sz="0" w:space="0" w:color="auto"/>
      </w:divBdr>
    </w:div>
    <w:div w:id="40326962">
      <w:bodyDiv w:val="1"/>
      <w:marLeft w:val="0"/>
      <w:marRight w:val="0"/>
      <w:marTop w:val="0"/>
      <w:marBottom w:val="0"/>
      <w:divBdr>
        <w:top w:val="none" w:sz="0" w:space="0" w:color="auto"/>
        <w:left w:val="none" w:sz="0" w:space="0" w:color="auto"/>
        <w:bottom w:val="none" w:sz="0" w:space="0" w:color="auto"/>
        <w:right w:val="none" w:sz="0" w:space="0" w:color="auto"/>
      </w:divBdr>
    </w:div>
    <w:div w:id="41633368">
      <w:bodyDiv w:val="1"/>
      <w:marLeft w:val="0"/>
      <w:marRight w:val="0"/>
      <w:marTop w:val="0"/>
      <w:marBottom w:val="0"/>
      <w:divBdr>
        <w:top w:val="none" w:sz="0" w:space="0" w:color="auto"/>
        <w:left w:val="none" w:sz="0" w:space="0" w:color="auto"/>
        <w:bottom w:val="none" w:sz="0" w:space="0" w:color="auto"/>
        <w:right w:val="none" w:sz="0" w:space="0" w:color="auto"/>
      </w:divBdr>
    </w:div>
    <w:div w:id="49573058">
      <w:bodyDiv w:val="1"/>
      <w:marLeft w:val="0"/>
      <w:marRight w:val="0"/>
      <w:marTop w:val="0"/>
      <w:marBottom w:val="0"/>
      <w:divBdr>
        <w:top w:val="none" w:sz="0" w:space="0" w:color="auto"/>
        <w:left w:val="none" w:sz="0" w:space="0" w:color="auto"/>
        <w:bottom w:val="none" w:sz="0" w:space="0" w:color="auto"/>
        <w:right w:val="none" w:sz="0" w:space="0" w:color="auto"/>
      </w:divBdr>
    </w:div>
    <w:div w:id="51927491">
      <w:bodyDiv w:val="1"/>
      <w:marLeft w:val="0"/>
      <w:marRight w:val="0"/>
      <w:marTop w:val="0"/>
      <w:marBottom w:val="0"/>
      <w:divBdr>
        <w:top w:val="none" w:sz="0" w:space="0" w:color="auto"/>
        <w:left w:val="none" w:sz="0" w:space="0" w:color="auto"/>
        <w:bottom w:val="none" w:sz="0" w:space="0" w:color="auto"/>
        <w:right w:val="none" w:sz="0" w:space="0" w:color="auto"/>
      </w:divBdr>
    </w:div>
    <w:div w:id="63646904">
      <w:bodyDiv w:val="1"/>
      <w:marLeft w:val="0"/>
      <w:marRight w:val="0"/>
      <w:marTop w:val="0"/>
      <w:marBottom w:val="0"/>
      <w:divBdr>
        <w:top w:val="none" w:sz="0" w:space="0" w:color="auto"/>
        <w:left w:val="none" w:sz="0" w:space="0" w:color="auto"/>
        <w:bottom w:val="none" w:sz="0" w:space="0" w:color="auto"/>
        <w:right w:val="none" w:sz="0" w:space="0" w:color="auto"/>
      </w:divBdr>
    </w:div>
    <w:div w:id="68579192">
      <w:bodyDiv w:val="1"/>
      <w:marLeft w:val="0"/>
      <w:marRight w:val="0"/>
      <w:marTop w:val="0"/>
      <w:marBottom w:val="0"/>
      <w:divBdr>
        <w:top w:val="none" w:sz="0" w:space="0" w:color="auto"/>
        <w:left w:val="none" w:sz="0" w:space="0" w:color="auto"/>
        <w:bottom w:val="none" w:sz="0" w:space="0" w:color="auto"/>
        <w:right w:val="none" w:sz="0" w:space="0" w:color="auto"/>
      </w:divBdr>
    </w:div>
    <w:div w:id="81147996">
      <w:bodyDiv w:val="1"/>
      <w:marLeft w:val="0"/>
      <w:marRight w:val="0"/>
      <w:marTop w:val="0"/>
      <w:marBottom w:val="0"/>
      <w:divBdr>
        <w:top w:val="none" w:sz="0" w:space="0" w:color="auto"/>
        <w:left w:val="none" w:sz="0" w:space="0" w:color="auto"/>
        <w:bottom w:val="none" w:sz="0" w:space="0" w:color="auto"/>
        <w:right w:val="none" w:sz="0" w:space="0" w:color="auto"/>
      </w:divBdr>
    </w:div>
    <w:div w:id="91779125">
      <w:bodyDiv w:val="1"/>
      <w:marLeft w:val="0"/>
      <w:marRight w:val="0"/>
      <w:marTop w:val="0"/>
      <w:marBottom w:val="0"/>
      <w:divBdr>
        <w:top w:val="none" w:sz="0" w:space="0" w:color="auto"/>
        <w:left w:val="none" w:sz="0" w:space="0" w:color="auto"/>
        <w:bottom w:val="none" w:sz="0" w:space="0" w:color="auto"/>
        <w:right w:val="none" w:sz="0" w:space="0" w:color="auto"/>
      </w:divBdr>
    </w:div>
    <w:div w:id="104234938">
      <w:bodyDiv w:val="1"/>
      <w:marLeft w:val="0"/>
      <w:marRight w:val="0"/>
      <w:marTop w:val="0"/>
      <w:marBottom w:val="0"/>
      <w:divBdr>
        <w:top w:val="none" w:sz="0" w:space="0" w:color="auto"/>
        <w:left w:val="none" w:sz="0" w:space="0" w:color="auto"/>
        <w:bottom w:val="none" w:sz="0" w:space="0" w:color="auto"/>
        <w:right w:val="none" w:sz="0" w:space="0" w:color="auto"/>
      </w:divBdr>
    </w:div>
    <w:div w:id="114254736">
      <w:bodyDiv w:val="1"/>
      <w:marLeft w:val="0"/>
      <w:marRight w:val="0"/>
      <w:marTop w:val="0"/>
      <w:marBottom w:val="0"/>
      <w:divBdr>
        <w:top w:val="none" w:sz="0" w:space="0" w:color="auto"/>
        <w:left w:val="none" w:sz="0" w:space="0" w:color="auto"/>
        <w:bottom w:val="none" w:sz="0" w:space="0" w:color="auto"/>
        <w:right w:val="none" w:sz="0" w:space="0" w:color="auto"/>
      </w:divBdr>
    </w:div>
    <w:div w:id="133565568">
      <w:bodyDiv w:val="1"/>
      <w:marLeft w:val="0"/>
      <w:marRight w:val="0"/>
      <w:marTop w:val="0"/>
      <w:marBottom w:val="0"/>
      <w:divBdr>
        <w:top w:val="none" w:sz="0" w:space="0" w:color="auto"/>
        <w:left w:val="none" w:sz="0" w:space="0" w:color="auto"/>
        <w:bottom w:val="none" w:sz="0" w:space="0" w:color="auto"/>
        <w:right w:val="none" w:sz="0" w:space="0" w:color="auto"/>
      </w:divBdr>
    </w:div>
    <w:div w:id="144396444">
      <w:bodyDiv w:val="1"/>
      <w:marLeft w:val="0"/>
      <w:marRight w:val="0"/>
      <w:marTop w:val="0"/>
      <w:marBottom w:val="0"/>
      <w:divBdr>
        <w:top w:val="none" w:sz="0" w:space="0" w:color="auto"/>
        <w:left w:val="none" w:sz="0" w:space="0" w:color="auto"/>
        <w:bottom w:val="none" w:sz="0" w:space="0" w:color="auto"/>
        <w:right w:val="none" w:sz="0" w:space="0" w:color="auto"/>
      </w:divBdr>
    </w:div>
    <w:div w:id="153450739">
      <w:bodyDiv w:val="1"/>
      <w:marLeft w:val="0"/>
      <w:marRight w:val="0"/>
      <w:marTop w:val="0"/>
      <w:marBottom w:val="0"/>
      <w:divBdr>
        <w:top w:val="none" w:sz="0" w:space="0" w:color="auto"/>
        <w:left w:val="none" w:sz="0" w:space="0" w:color="auto"/>
        <w:bottom w:val="none" w:sz="0" w:space="0" w:color="auto"/>
        <w:right w:val="none" w:sz="0" w:space="0" w:color="auto"/>
      </w:divBdr>
    </w:div>
    <w:div w:id="158430928">
      <w:bodyDiv w:val="1"/>
      <w:marLeft w:val="0"/>
      <w:marRight w:val="0"/>
      <w:marTop w:val="0"/>
      <w:marBottom w:val="0"/>
      <w:divBdr>
        <w:top w:val="none" w:sz="0" w:space="0" w:color="auto"/>
        <w:left w:val="none" w:sz="0" w:space="0" w:color="auto"/>
        <w:bottom w:val="none" w:sz="0" w:space="0" w:color="auto"/>
        <w:right w:val="none" w:sz="0" w:space="0" w:color="auto"/>
      </w:divBdr>
    </w:div>
    <w:div w:id="159279761">
      <w:bodyDiv w:val="1"/>
      <w:marLeft w:val="0"/>
      <w:marRight w:val="0"/>
      <w:marTop w:val="0"/>
      <w:marBottom w:val="0"/>
      <w:divBdr>
        <w:top w:val="none" w:sz="0" w:space="0" w:color="auto"/>
        <w:left w:val="none" w:sz="0" w:space="0" w:color="auto"/>
        <w:bottom w:val="none" w:sz="0" w:space="0" w:color="auto"/>
        <w:right w:val="none" w:sz="0" w:space="0" w:color="auto"/>
      </w:divBdr>
    </w:div>
    <w:div w:id="160238333">
      <w:bodyDiv w:val="1"/>
      <w:marLeft w:val="0"/>
      <w:marRight w:val="0"/>
      <w:marTop w:val="0"/>
      <w:marBottom w:val="0"/>
      <w:divBdr>
        <w:top w:val="none" w:sz="0" w:space="0" w:color="auto"/>
        <w:left w:val="none" w:sz="0" w:space="0" w:color="auto"/>
        <w:bottom w:val="none" w:sz="0" w:space="0" w:color="auto"/>
        <w:right w:val="none" w:sz="0" w:space="0" w:color="auto"/>
      </w:divBdr>
    </w:div>
    <w:div w:id="171575768">
      <w:bodyDiv w:val="1"/>
      <w:marLeft w:val="0"/>
      <w:marRight w:val="0"/>
      <w:marTop w:val="0"/>
      <w:marBottom w:val="0"/>
      <w:divBdr>
        <w:top w:val="none" w:sz="0" w:space="0" w:color="auto"/>
        <w:left w:val="none" w:sz="0" w:space="0" w:color="auto"/>
        <w:bottom w:val="none" w:sz="0" w:space="0" w:color="auto"/>
        <w:right w:val="none" w:sz="0" w:space="0" w:color="auto"/>
      </w:divBdr>
    </w:div>
    <w:div w:id="172301454">
      <w:bodyDiv w:val="1"/>
      <w:marLeft w:val="0"/>
      <w:marRight w:val="0"/>
      <w:marTop w:val="0"/>
      <w:marBottom w:val="0"/>
      <w:divBdr>
        <w:top w:val="none" w:sz="0" w:space="0" w:color="auto"/>
        <w:left w:val="none" w:sz="0" w:space="0" w:color="auto"/>
        <w:bottom w:val="none" w:sz="0" w:space="0" w:color="auto"/>
        <w:right w:val="none" w:sz="0" w:space="0" w:color="auto"/>
      </w:divBdr>
    </w:div>
    <w:div w:id="174881731">
      <w:bodyDiv w:val="1"/>
      <w:marLeft w:val="0"/>
      <w:marRight w:val="0"/>
      <w:marTop w:val="0"/>
      <w:marBottom w:val="0"/>
      <w:divBdr>
        <w:top w:val="none" w:sz="0" w:space="0" w:color="auto"/>
        <w:left w:val="none" w:sz="0" w:space="0" w:color="auto"/>
        <w:bottom w:val="none" w:sz="0" w:space="0" w:color="auto"/>
        <w:right w:val="none" w:sz="0" w:space="0" w:color="auto"/>
      </w:divBdr>
    </w:div>
    <w:div w:id="194780126">
      <w:bodyDiv w:val="1"/>
      <w:marLeft w:val="0"/>
      <w:marRight w:val="0"/>
      <w:marTop w:val="0"/>
      <w:marBottom w:val="0"/>
      <w:divBdr>
        <w:top w:val="none" w:sz="0" w:space="0" w:color="auto"/>
        <w:left w:val="none" w:sz="0" w:space="0" w:color="auto"/>
        <w:bottom w:val="none" w:sz="0" w:space="0" w:color="auto"/>
        <w:right w:val="none" w:sz="0" w:space="0" w:color="auto"/>
      </w:divBdr>
    </w:div>
    <w:div w:id="197277209">
      <w:bodyDiv w:val="1"/>
      <w:marLeft w:val="0"/>
      <w:marRight w:val="0"/>
      <w:marTop w:val="0"/>
      <w:marBottom w:val="0"/>
      <w:divBdr>
        <w:top w:val="none" w:sz="0" w:space="0" w:color="auto"/>
        <w:left w:val="none" w:sz="0" w:space="0" w:color="auto"/>
        <w:bottom w:val="none" w:sz="0" w:space="0" w:color="auto"/>
        <w:right w:val="none" w:sz="0" w:space="0" w:color="auto"/>
      </w:divBdr>
    </w:div>
    <w:div w:id="199630084">
      <w:bodyDiv w:val="1"/>
      <w:marLeft w:val="0"/>
      <w:marRight w:val="0"/>
      <w:marTop w:val="0"/>
      <w:marBottom w:val="0"/>
      <w:divBdr>
        <w:top w:val="none" w:sz="0" w:space="0" w:color="auto"/>
        <w:left w:val="none" w:sz="0" w:space="0" w:color="auto"/>
        <w:bottom w:val="none" w:sz="0" w:space="0" w:color="auto"/>
        <w:right w:val="none" w:sz="0" w:space="0" w:color="auto"/>
      </w:divBdr>
    </w:div>
    <w:div w:id="208229969">
      <w:bodyDiv w:val="1"/>
      <w:marLeft w:val="0"/>
      <w:marRight w:val="0"/>
      <w:marTop w:val="0"/>
      <w:marBottom w:val="0"/>
      <w:divBdr>
        <w:top w:val="none" w:sz="0" w:space="0" w:color="auto"/>
        <w:left w:val="none" w:sz="0" w:space="0" w:color="auto"/>
        <w:bottom w:val="none" w:sz="0" w:space="0" w:color="auto"/>
        <w:right w:val="none" w:sz="0" w:space="0" w:color="auto"/>
      </w:divBdr>
    </w:div>
    <w:div w:id="212273162">
      <w:bodyDiv w:val="1"/>
      <w:marLeft w:val="0"/>
      <w:marRight w:val="0"/>
      <w:marTop w:val="0"/>
      <w:marBottom w:val="0"/>
      <w:divBdr>
        <w:top w:val="none" w:sz="0" w:space="0" w:color="auto"/>
        <w:left w:val="none" w:sz="0" w:space="0" w:color="auto"/>
        <w:bottom w:val="none" w:sz="0" w:space="0" w:color="auto"/>
        <w:right w:val="none" w:sz="0" w:space="0" w:color="auto"/>
      </w:divBdr>
    </w:div>
    <w:div w:id="223179782">
      <w:bodyDiv w:val="1"/>
      <w:marLeft w:val="0"/>
      <w:marRight w:val="0"/>
      <w:marTop w:val="0"/>
      <w:marBottom w:val="0"/>
      <w:divBdr>
        <w:top w:val="none" w:sz="0" w:space="0" w:color="auto"/>
        <w:left w:val="none" w:sz="0" w:space="0" w:color="auto"/>
        <w:bottom w:val="none" w:sz="0" w:space="0" w:color="auto"/>
        <w:right w:val="none" w:sz="0" w:space="0" w:color="auto"/>
      </w:divBdr>
    </w:div>
    <w:div w:id="233979060">
      <w:bodyDiv w:val="1"/>
      <w:marLeft w:val="0"/>
      <w:marRight w:val="0"/>
      <w:marTop w:val="0"/>
      <w:marBottom w:val="0"/>
      <w:divBdr>
        <w:top w:val="none" w:sz="0" w:space="0" w:color="auto"/>
        <w:left w:val="none" w:sz="0" w:space="0" w:color="auto"/>
        <w:bottom w:val="none" w:sz="0" w:space="0" w:color="auto"/>
        <w:right w:val="none" w:sz="0" w:space="0" w:color="auto"/>
      </w:divBdr>
    </w:div>
    <w:div w:id="243419588">
      <w:bodyDiv w:val="1"/>
      <w:marLeft w:val="0"/>
      <w:marRight w:val="0"/>
      <w:marTop w:val="0"/>
      <w:marBottom w:val="0"/>
      <w:divBdr>
        <w:top w:val="none" w:sz="0" w:space="0" w:color="auto"/>
        <w:left w:val="none" w:sz="0" w:space="0" w:color="auto"/>
        <w:bottom w:val="none" w:sz="0" w:space="0" w:color="auto"/>
        <w:right w:val="none" w:sz="0" w:space="0" w:color="auto"/>
      </w:divBdr>
    </w:div>
    <w:div w:id="244460300">
      <w:bodyDiv w:val="1"/>
      <w:marLeft w:val="0"/>
      <w:marRight w:val="0"/>
      <w:marTop w:val="0"/>
      <w:marBottom w:val="0"/>
      <w:divBdr>
        <w:top w:val="none" w:sz="0" w:space="0" w:color="auto"/>
        <w:left w:val="none" w:sz="0" w:space="0" w:color="auto"/>
        <w:bottom w:val="none" w:sz="0" w:space="0" w:color="auto"/>
        <w:right w:val="none" w:sz="0" w:space="0" w:color="auto"/>
      </w:divBdr>
    </w:div>
    <w:div w:id="246771001">
      <w:bodyDiv w:val="1"/>
      <w:marLeft w:val="0"/>
      <w:marRight w:val="0"/>
      <w:marTop w:val="0"/>
      <w:marBottom w:val="0"/>
      <w:divBdr>
        <w:top w:val="none" w:sz="0" w:space="0" w:color="auto"/>
        <w:left w:val="none" w:sz="0" w:space="0" w:color="auto"/>
        <w:bottom w:val="none" w:sz="0" w:space="0" w:color="auto"/>
        <w:right w:val="none" w:sz="0" w:space="0" w:color="auto"/>
      </w:divBdr>
    </w:div>
    <w:div w:id="247614694">
      <w:bodyDiv w:val="1"/>
      <w:marLeft w:val="0"/>
      <w:marRight w:val="0"/>
      <w:marTop w:val="0"/>
      <w:marBottom w:val="0"/>
      <w:divBdr>
        <w:top w:val="none" w:sz="0" w:space="0" w:color="auto"/>
        <w:left w:val="none" w:sz="0" w:space="0" w:color="auto"/>
        <w:bottom w:val="none" w:sz="0" w:space="0" w:color="auto"/>
        <w:right w:val="none" w:sz="0" w:space="0" w:color="auto"/>
      </w:divBdr>
    </w:div>
    <w:div w:id="250627626">
      <w:bodyDiv w:val="1"/>
      <w:marLeft w:val="0"/>
      <w:marRight w:val="0"/>
      <w:marTop w:val="0"/>
      <w:marBottom w:val="0"/>
      <w:divBdr>
        <w:top w:val="none" w:sz="0" w:space="0" w:color="auto"/>
        <w:left w:val="none" w:sz="0" w:space="0" w:color="auto"/>
        <w:bottom w:val="none" w:sz="0" w:space="0" w:color="auto"/>
        <w:right w:val="none" w:sz="0" w:space="0" w:color="auto"/>
      </w:divBdr>
    </w:div>
    <w:div w:id="257253865">
      <w:bodyDiv w:val="1"/>
      <w:marLeft w:val="0"/>
      <w:marRight w:val="0"/>
      <w:marTop w:val="0"/>
      <w:marBottom w:val="0"/>
      <w:divBdr>
        <w:top w:val="none" w:sz="0" w:space="0" w:color="auto"/>
        <w:left w:val="none" w:sz="0" w:space="0" w:color="auto"/>
        <w:bottom w:val="none" w:sz="0" w:space="0" w:color="auto"/>
        <w:right w:val="none" w:sz="0" w:space="0" w:color="auto"/>
      </w:divBdr>
    </w:div>
    <w:div w:id="259458542">
      <w:bodyDiv w:val="1"/>
      <w:marLeft w:val="0"/>
      <w:marRight w:val="0"/>
      <w:marTop w:val="0"/>
      <w:marBottom w:val="0"/>
      <w:divBdr>
        <w:top w:val="none" w:sz="0" w:space="0" w:color="auto"/>
        <w:left w:val="none" w:sz="0" w:space="0" w:color="auto"/>
        <w:bottom w:val="none" w:sz="0" w:space="0" w:color="auto"/>
        <w:right w:val="none" w:sz="0" w:space="0" w:color="auto"/>
      </w:divBdr>
    </w:div>
    <w:div w:id="264003587">
      <w:bodyDiv w:val="1"/>
      <w:marLeft w:val="0"/>
      <w:marRight w:val="0"/>
      <w:marTop w:val="0"/>
      <w:marBottom w:val="0"/>
      <w:divBdr>
        <w:top w:val="none" w:sz="0" w:space="0" w:color="auto"/>
        <w:left w:val="none" w:sz="0" w:space="0" w:color="auto"/>
        <w:bottom w:val="none" w:sz="0" w:space="0" w:color="auto"/>
        <w:right w:val="none" w:sz="0" w:space="0" w:color="auto"/>
      </w:divBdr>
    </w:div>
    <w:div w:id="277611246">
      <w:bodyDiv w:val="1"/>
      <w:marLeft w:val="0"/>
      <w:marRight w:val="0"/>
      <w:marTop w:val="0"/>
      <w:marBottom w:val="0"/>
      <w:divBdr>
        <w:top w:val="none" w:sz="0" w:space="0" w:color="auto"/>
        <w:left w:val="none" w:sz="0" w:space="0" w:color="auto"/>
        <w:bottom w:val="none" w:sz="0" w:space="0" w:color="auto"/>
        <w:right w:val="none" w:sz="0" w:space="0" w:color="auto"/>
      </w:divBdr>
    </w:div>
    <w:div w:id="277833887">
      <w:bodyDiv w:val="1"/>
      <w:marLeft w:val="0"/>
      <w:marRight w:val="0"/>
      <w:marTop w:val="0"/>
      <w:marBottom w:val="0"/>
      <w:divBdr>
        <w:top w:val="none" w:sz="0" w:space="0" w:color="auto"/>
        <w:left w:val="none" w:sz="0" w:space="0" w:color="auto"/>
        <w:bottom w:val="none" w:sz="0" w:space="0" w:color="auto"/>
        <w:right w:val="none" w:sz="0" w:space="0" w:color="auto"/>
      </w:divBdr>
    </w:div>
    <w:div w:id="282658156">
      <w:bodyDiv w:val="1"/>
      <w:marLeft w:val="0"/>
      <w:marRight w:val="0"/>
      <w:marTop w:val="0"/>
      <w:marBottom w:val="0"/>
      <w:divBdr>
        <w:top w:val="none" w:sz="0" w:space="0" w:color="auto"/>
        <w:left w:val="none" w:sz="0" w:space="0" w:color="auto"/>
        <w:bottom w:val="none" w:sz="0" w:space="0" w:color="auto"/>
        <w:right w:val="none" w:sz="0" w:space="0" w:color="auto"/>
      </w:divBdr>
    </w:div>
    <w:div w:id="288433464">
      <w:bodyDiv w:val="1"/>
      <w:marLeft w:val="0"/>
      <w:marRight w:val="0"/>
      <w:marTop w:val="0"/>
      <w:marBottom w:val="0"/>
      <w:divBdr>
        <w:top w:val="none" w:sz="0" w:space="0" w:color="auto"/>
        <w:left w:val="none" w:sz="0" w:space="0" w:color="auto"/>
        <w:bottom w:val="none" w:sz="0" w:space="0" w:color="auto"/>
        <w:right w:val="none" w:sz="0" w:space="0" w:color="auto"/>
      </w:divBdr>
    </w:div>
    <w:div w:id="303848816">
      <w:bodyDiv w:val="1"/>
      <w:marLeft w:val="0"/>
      <w:marRight w:val="0"/>
      <w:marTop w:val="0"/>
      <w:marBottom w:val="0"/>
      <w:divBdr>
        <w:top w:val="none" w:sz="0" w:space="0" w:color="auto"/>
        <w:left w:val="none" w:sz="0" w:space="0" w:color="auto"/>
        <w:bottom w:val="none" w:sz="0" w:space="0" w:color="auto"/>
        <w:right w:val="none" w:sz="0" w:space="0" w:color="auto"/>
      </w:divBdr>
    </w:div>
    <w:div w:id="313995958">
      <w:bodyDiv w:val="1"/>
      <w:marLeft w:val="0"/>
      <w:marRight w:val="0"/>
      <w:marTop w:val="0"/>
      <w:marBottom w:val="0"/>
      <w:divBdr>
        <w:top w:val="none" w:sz="0" w:space="0" w:color="auto"/>
        <w:left w:val="none" w:sz="0" w:space="0" w:color="auto"/>
        <w:bottom w:val="none" w:sz="0" w:space="0" w:color="auto"/>
        <w:right w:val="none" w:sz="0" w:space="0" w:color="auto"/>
      </w:divBdr>
    </w:div>
    <w:div w:id="317729212">
      <w:bodyDiv w:val="1"/>
      <w:marLeft w:val="0"/>
      <w:marRight w:val="0"/>
      <w:marTop w:val="0"/>
      <w:marBottom w:val="0"/>
      <w:divBdr>
        <w:top w:val="none" w:sz="0" w:space="0" w:color="auto"/>
        <w:left w:val="none" w:sz="0" w:space="0" w:color="auto"/>
        <w:bottom w:val="none" w:sz="0" w:space="0" w:color="auto"/>
        <w:right w:val="none" w:sz="0" w:space="0" w:color="auto"/>
      </w:divBdr>
    </w:div>
    <w:div w:id="318047166">
      <w:bodyDiv w:val="1"/>
      <w:marLeft w:val="0"/>
      <w:marRight w:val="0"/>
      <w:marTop w:val="0"/>
      <w:marBottom w:val="0"/>
      <w:divBdr>
        <w:top w:val="none" w:sz="0" w:space="0" w:color="auto"/>
        <w:left w:val="none" w:sz="0" w:space="0" w:color="auto"/>
        <w:bottom w:val="none" w:sz="0" w:space="0" w:color="auto"/>
        <w:right w:val="none" w:sz="0" w:space="0" w:color="auto"/>
      </w:divBdr>
    </w:div>
    <w:div w:id="321395928">
      <w:bodyDiv w:val="1"/>
      <w:marLeft w:val="0"/>
      <w:marRight w:val="0"/>
      <w:marTop w:val="0"/>
      <w:marBottom w:val="0"/>
      <w:divBdr>
        <w:top w:val="none" w:sz="0" w:space="0" w:color="auto"/>
        <w:left w:val="none" w:sz="0" w:space="0" w:color="auto"/>
        <w:bottom w:val="none" w:sz="0" w:space="0" w:color="auto"/>
        <w:right w:val="none" w:sz="0" w:space="0" w:color="auto"/>
      </w:divBdr>
    </w:div>
    <w:div w:id="329984204">
      <w:bodyDiv w:val="1"/>
      <w:marLeft w:val="0"/>
      <w:marRight w:val="0"/>
      <w:marTop w:val="0"/>
      <w:marBottom w:val="0"/>
      <w:divBdr>
        <w:top w:val="none" w:sz="0" w:space="0" w:color="auto"/>
        <w:left w:val="none" w:sz="0" w:space="0" w:color="auto"/>
        <w:bottom w:val="none" w:sz="0" w:space="0" w:color="auto"/>
        <w:right w:val="none" w:sz="0" w:space="0" w:color="auto"/>
      </w:divBdr>
    </w:div>
    <w:div w:id="330135683">
      <w:bodyDiv w:val="1"/>
      <w:marLeft w:val="0"/>
      <w:marRight w:val="0"/>
      <w:marTop w:val="0"/>
      <w:marBottom w:val="0"/>
      <w:divBdr>
        <w:top w:val="none" w:sz="0" w:space="0" w:color="auto"/>
        <w:left w:val="none" w:sz="0" w:space="0" w:color="auto"/>
        <w:bottom w:val="none" w:sz="0" w:space="0" w:color="auto"/>
        <w:right w:val="none" w:sz="0" w:space="0" w:color="auto"/>
      </w:divBdr>
    </w:div>
    <w:div w:id="330374441">
      <w:bodyDiv w:val="1"/>
      <w:marLeft w:val="0"/>
      <w:marRight w:val="0"/>
      <w:marTop w:val="0"/>
      <w:marBottom w:val="0"/>
      <w:divBdr>
        <w:top w:val="none" w:sz="0" w:space="0" w:color="auto"/>
        <w:left w:val="none" w:sz="0" w:space="0" w:color="auto"/>
        <w:bottom w:val="none" w:sz="0" w:space="0" w:color="auto"/>
        <w:right w:val="none" w:sz="0" w:space="0" w:color="auto"/>
      </w:divBdr>
    </w:div>
    <w:div w:id="333994977">
      <w:bodyDiv w:val="1"/>
      <w:marLeft w:val="0"/>
      <w:marRight w:val="0"/>
      <w:marTop w:val="0"/>
      <w:marBottom w:val="0"/>
      <w:divBdr>
        <w:top w:val="none" w:sz="0" w:space="0" w:color="auto"/>
        <w:left w:val="none" w:sz="0" w:space="0" w:color="auto"/>
        <w:bottom w:val="none" w:sz="0" w:space="0" w:color="auto"/>
        <w:right w:val="none" w:sz="0" w:space="0" w:color="auto"/>
      </w:divBdr>
    </w:div>
    <w:div w:id="334500922">
      <w:bodyDiv w:val="1"/>
      <w:marLeft w:val="0"/>
      <w:marRight w:val="0"/>
      <w:marTop w:val="0"/>
      <w:marBottom w:val="0"/>
      <w:divBdr>
        <w:top w:val="none" w:sz="0" w:space="0" w:color="auto"/>
        <w:left w:val="none" w:sz="0" w:space="0" w:color="auto"/>
        <w:bottom w:val="none" w:sz="0" w:space="0" w:color="auto"/>
        <w:right w:val="none" w:sz="0" w:space="0" w:color="auto"/>
      </w:divBdr>
    </w:div>
    <w:div w:id="342125731">
      <w:bodyDiv w:val="1"/>
      <w:marLeft w:val="0"/>
      <w:marRight w:val="0"/>
      <w:marTop w:val="0"/>
      <w:marBottom w:val="0"/>
      <w:divBdr>
        <w:top w:val="none" w:sz="0" w:space="0" w:color="auto"/>
        <w:left w:val="none" w:sz="0" w:space="0" w:color="auto"/>
        <w:bottom w:val="none" w:sz="0" w:space="0" w:color="auto"/>
        <w:right w:val="none" w:sz="0" w:space="0" w:color="auto"/>
      </w:divBdr>
    </w:div>
    <w:div w:id="356393063">
      <w:bodyDiv w:val="1"/>
      <w:marLeft w:val="0"/>
      <w:marRight w:val="0"/>
      <w:marTop w:val="0"/>
      <w:marBottom w:val="0"/>
      <w:divBdr>
        <w:top w:val="none" w:sz="0" w:space="0" w:color="auto"/>
        <w:left w:val="none" w:sz="0" w:space="0" w:color="auto"/>
        <w:bottom w:val="none" w:sz="0" w:space="0" w:color="auto"/>
        <w:right w:val="none" w:sz="0" w:space="0" w:color="auto"/>
      </w:divBdr>
    </w:div>
    <w:div w:id="356778195">
      <w:bodyDiv w:val="1"/>
      <w:marLeft w:val="0"/>
      <w:marRight w:val="0"/>
      <w:marTop w:val="0"/>
      <w:marBottom w:val="0"/>
      <w:divBdr>
        <w:top w:val="none" w:sz="0" w:space="0" w:color="auto"/>
        <w:left w:val="none" w:sz="0" w:space="0" w:color="auto"/>
        <w:bottom w:val="none" w:sz="0" w:space="0" w:color="auto"/>
        <w:right w:val="none" w:sz="0" w:space="0" w:color="auto"/>
      </w:divBdr>
    </w:div>
    <w:div w:id="366952365">
      <w:bodyDiv w:val="1"/>
      <w:marLeft w:val="0"/>
      <w:marRight w:val="0"/>
      <w:marTop w:val="0"/>
      <w:marBottom w:val="0"/>
      <w:divBdr>
        <w:top w:val="none" w:sz="0" w:space="0" w:color="auto"/>
        <w:left w:val="none" w:sz="0" w:space="0" w:color="auto"/>
        <w:bottom w:val="none" w:sz="0" w:space="0" w:color="auto"/>
        <w:right w:val="none" w:sz="0" w:space="0" w:color="auto"/>
      </w:divBdr>
    </w:div>
    <w:div w:id="374231476">
      <w:bodyDiv w:val="1"/>
      <w:marLeft w:val="0"/>
      <w:marRight w:val="0"/>
      <w:marTop w:val="0"/>
      <w:marBottom w:val="0"/>
      <w:divBdr>
        <w:top w:val="none" w:sz="0" w:space="0" w:color="auto"/>
        <w:left w:val="none" w:sz="0" w:space="0" w:color="auto"/>
        <w:bottom w:val="none" w:sz="0" w:space="0" w:color="auto"/>
        <w:right w:val="none" w:sz="0" w:space="0" w:color="auto"/>
      </w:divBdr>
    </w:div>
    <w:div w:id="384530045">
      <w:bodyDiv w:val="1"/>
      <w:marLeft w:val="0"/>
      <w:marRight w:val="0"/>
      <w:marTop w:val="0"/>
      <w:marBottom w:val="0"/>
      <w:divBdr>
        <w:top w:val="none" w:sz="0" w:space="0" w:color="auto"/>
        <w:left w:val="none" w:sz="0" w:space="0" w:color="auto"/>
        <w:bottom w:val="none" w:sz="0" w:space="0" w:color="auto"/>
        <w:right w:val="none" w:sz="0" w:space="0" w:color="auto"/>
      </w:divBdr>
    </w:div>
    <w:div w:id="388265134">
      <w:bodyDiv w:val="1"/>
      <w:marLeft w:val="0"/>
      <w:marRight w:val="0"/>
      <w:marTop w:val="0"/>
      <w:marBottom w:val="0"/>
      <w:divBdr>
        <w:top w:val="none" w:sz="0" w:space="0" w:color="auto"/>
        <w:left w:val="none" w:sz="0" w:space="0" w:color="auto"/>
        <w:bottom w:val="none" w:sz="0" w:space="0" w:color="auto"/>
        <w:right w:val="none" w:sz="0" w:space="0" w:color="auto"/>
      </w:divBdr>
    </w:div>
    <w:div w:id="391853676">
      <w:bodyDiv w:val="1"/>
      <w:marLeft w:val="0"/>
      <w:marRight w:val="0"/>
      <w:marTop w:val="0"/>
      <w:marBottom w:val="0"/>
      <w:divBdr>
        <w:top w:val="none" w:sz="0" w:space="0" w:color="auto"/>
        <w:left w:val="none" w:sz="0" w:space="0" w:color="auto"/>
        <w:bottom w:val="none" w:sz="0" w:space="0" w:color="auto"/>
        <w:right w:val="none" w:sz="0" w:space="0" w:color="auto"/>
      </w:divBdr>
    </w:div>
    <w:div w:id="393283591">
      <w:bodyDiv w:val="1"/>
      <w:marLeft w:val="0"/>
      <w:marRight w:val="0"/>
      <w:marTop w:val="0"/>
      <w:marBottom w:val="0"/>
      <w:divBdr>
        <w:top w:val="none" w:sz="0" w:space="0" w:color="auto"/>
        <w:left w:val="none" w:sz="0" w:space="0" w:color="auto"/>
        <w:bottom w:val="none" w:sz="0" w:space="0" w:color="auto"/>
        <w:right w:val="none" w:sz="0" w:space="0" w:color="auto"/>
      </w:divBdr>
    </w:div>
    <w:div w:id="394202053">
      <w:bodyDiv w:val="1"/>
      <w:marLeft w:val="0"/>
      <w:marRight w:val="0"/>
      <w:marTop w:val="0"/>
      <w:marBottom w:val="0"/>
      <w:divBdr>
        <w:top w:val="none" w:sz="0" w:space="0" w:color="auto"/>
        <w:left w:val="none" w:sz="0" w:space="0" w:color="auto"/>
        <w:bottom w:val="none" w:sz="0" w:space="0" w:color="auto"/>
        <w:right w:val="none" w:sz="0" w:space="0" w:color="auto"/>
      </w:divBdr>
    </w:div>
    <w:div w:id="395515561">
      <w:bodyDiv w:val="1"/>
      <w:marLeft w:val="0"/>
      <w:marRight w:val="0"/>
      <w:marTop w:val="0"/>
      <w:marBottom w:val="0"/>
      <w:divBdr>
        <w:top w:val="none" w:sz="0" w:space="0" w:color="auto"/>
        <w:left w:val="none" w:sz="0" w:space="0" w:color="auto"/>
        <w:bottom w:val="none" w:sz="0" w:space="0" w:color="auto"/>
        <w:right w:val="none" w:sz="0" w:space="0" w:color="auto"/>
      </w:divBdr>
    </w:div>
    <w:div w:id="404887635">
      <w:bodyDiv w:val="1"/>
      <w:marLeft w:val="0"/>
      <w:marRight w:val="0"/>
      <w:marTop w:val="0"/>
      <w:marBottom w:val="0"/>
      <w:divBdr>
        <w:top w:val="none" w:sz="0" w:space="0" w:color="auto"/>
        <w:left w:val="none" w:sz="0" w:space="0" w:color="auto"/>
        <w:bottom w:val="none" w:sz="0" w:space="0" w:color="auto"/>
        <w:right w:val="none" w:sz="0" w:space="0" w:color="auto"/>
      </w:divBdr>
    </w:div>
    <w:div w:id="417555643">
      <w:bodyDiv w:val="1"/>
      <w:marLeft w:val="0"/>
      <w:marRight w:val="0"/>
      <w:marTop w:val="0"/>
      <w:marBottom w:val="0"/>
      <w:divBdr>
        <w:top w:val="none" w:sz="0" w:space="0" w:color="auto"/>
        <w:left w:val="none" w:sz="0" w:space="0" w:color="auto"/>
        <w:bottom w:val="none" w:sz="0" w:space="0" w:color="auto"/>
        <w:right w:val="none" w:sz="0" w:space="0" w:color="auto"/>
      </w:divBdr>
    </w:div>
    <w:div w:id="421488355">
      <w:bodyDiv w:val="1"/>
      <w:marLeft w:val="0"/>
      <w:marRight w:val="0"/>
      <w:marTop w:val="0"/>
      <w:marBottom w:val="0"/>
      <w:divBdr>
        <w:top w:val="none" w:sz="0" w:space="0" w:color="auto"/>
        <w:left w:val="none" w:sz="0" w:space="0" w:color="auto"/>
        <w:bottom w:val="none" w:sz="0" w:space="0" w:color="auto"/>
        <w:right w:val="none" w:sz="0" w:space="0" w:color="auto"/>
      </w:divBdr>
    </w:div>
    <w:div w:id="423454775">
      <w:bodyDiv w:val="1"/>
      <w:marLeft w:val="0"/>
      <w:marRight w:val="0"/>
      <w:marTop w:val="0"/>
      <w:marBottom w:val="0"/>
      <w:divBdr>
        <w:top w:val="none" w:sz="0" w:space="0" w:color="auto"/>
        <w:left w:val="none" w:sz="0" w:space="0" w:color="auto"/>
        <w:bottom w:val="none" w:sz="0" w:space="0" w:color="auto"/>
        <w:right w:val="none" w:sz="0" w:space="0" w:color="auto"/>
      </w:divBdr>
    </w:div>
    <w:div w:id="431973286">
      <w:bodyDiv w:val="1"/>
      <w:marLeft w:val="0"/>
      <w:marRight w:val="0"/>
      <w:marTop w:val="0"/>
      <w:marBottom w:val="0"/>
      <w:divBdr>
        <w:top w:val="none" w:sz="0" w:space="0" w:color="auto"/>
        <w:left w:val="none" w:sz="0" w:space="0" w:color="auto"/>
        <w:bottom w:val="none" w:sz="0" w:space="0" w:color="auto"/>
        <w:right w:val="none" w:sz="0" w:space="0" w:color="auto"/>
      </w:divBdr>
    </w:div>
    <w:div w:id="432164260">
      <w:bodyDiv w:val="1"/>
      <w:marLeft w:val="0"/>
      <w:marRight w:val="0"/>
      <w:marTop w:val="0"/>
      <w:marBottom w:val="0"/>
      <w:divBdr>
        <w:top w:val="none" w:sz="0" w:space="0" w:color="auto"/>
        <w:left w:val="none" w:sz="0" w:space="0" w:color="auto"/>
        <w:bottom w:val="none" w:sz="0" w:space="0" w:color="auto"/>
        <w:right w:val="none" w:sz="0" w:space="0" w:color="auto"/>
      </w:divBdr>
    </w:div>
    <w:div w:id="432478458">
      <w:bodyDiv w:val="1"/>
      <w:marLeft w:val="0"/>
      <w:marRight w:val="0"/>
      <w:marTop w:val="0"/>
      <w:marBottom w:val="0"/>
      <w:divBdr>
        <w:top w:val="none" w:sz="0" w:space="0" w:color="auto"/>
        <w:left w:val="none" w:sz="0" w:space="0" w:color="auto"/>
        <w:bottom w:val="none" w:sz="0" w:space="0" w:color="auto"/>
        <w:right w:val="none" w:sz="0" w:space="0" w:color="auto"/>
      </w:divBdr>
    </w:div>
    <w:div w:id="440341534">
      <w:bodyDiv w:val="1"/>
      <w:marLeft w:val="0"/>
      <w:marRight w:val="0"/>
      <w:marTop w:val="0"/>
      <w:marBottom w:val="0"/>
      <w:divBdr>
        <w:top w:val="none" w:sz="0" w:space="0" w:color="auto"/>
        <w:left w:val="none" w:sz="0" w:space="0" w:color="auto"/>
        <w:bottom w:val="none" w:sz="0" w:space="0" w:color="auto"/>
        <w:right w:val="none" w:sz="0" w:space="0" w:color="auto"/>
      </w:divBdr>
    </w:div>
    <w:div w:id="443227949">
      <w:bodyDiv w:val="1"/>
      <w:marLeft w:val="0"/>
      <w:marRight w:val="0"/>
      <w:marTop w:val="0"/>
      <w:marBottom w:val="0"/>
      <w:divBdr>
        <w:top w:val="none" w:sz="0" w:space="0" w:color="auto"/>
        <w:left w:val="none" w:sz="0" w:space="0" w:color="auto"/>
        <w:bottom w:val="none" w:sz="0" w:space="0" w:color="auto"/>
        <w:right w:val="none" w:sz="0" w:space="0" w:color="auto"/>
      </w:divBdr>
    </w:div>
    <w:div w:id="448664225">
      <w:bodyDiv w:val="1"/>
      <w:marLeft w:val="0"/>
      <w:marRight w:val="0"/>
      <w:marTop w:val="0"/>
      <w:marBottom w:val="0"/>
      <w:divBdr>
        <w:top w:val="none" w:sz="0" w:space="0" w:color="auto"/>
        <w:left w:val="none" w:sz="0" w:space="0" w:color="auto"/>
        <w:bottom w:val="none" w:sz="0" w:space="0" w:color="auto"/>
        <w:right w:val="none" w:sz="0" w:space="0" w:color="auto"/>
      </w:divBdr>
    </w:div>
    <w:div w:id="461967422">
      <w:bodyDiv w:val="1"/>
      <w:marLeft w:val="0"/>
      <w:marRight w:val="0"/>
      <w:marTop w:val="0"/>
      <w:marBottom w:val="0"/>
      <w:divBdr>
        <w:top w:val="none" w:sz="0" w:space="0" w:color="auto"/>
        <w:left w:val="none" w:sz="0" w:space="0" w:color="auto"/>
        <w:bottom w:val="none" w:sz="0" w:space="0" w:color="auto"/>
        <w:right w:val="none" w:sz="0" w:space="0" w:color="auto"/>
      </w:divBdr>
    </w:div>
    <w:div w:id="475950599">
      <w:bodyDiv w:val="1"/>
      <w:marLeft w:val="0"/>
      <w:marRight w:val="0"/>
      <w:marTop w:val="0"/>
      <w:marBottom w:val="0"/>
      <w:divBdr>
        <w:top w:val="none" w:sz="0" w:space="0" w:color="auto"/>
        <w:left w:val="none" w:sz="0" w:space="0" w:color="auto"/>
        <w:bottom w:val="none" w:sz="0" w:space="0" w:color="auto"/>
        <w:right w:val="none" w:sz="0" w:space="0" w:color="auto"/>
      </w:divBdr>
    </w:div>
    <w:div w:id="489712940">
      <w:bodyDiv w:val="1"/>
      <w:marLeft w:val="0"/>
      <w:marRight w:val="0"/>
      <w:marTop w:val="0"/>
      <w:marBottom w:val="0"/>
      <w:divBdr>
        <w:top w:val="none" w:sz="0" w:space="0" w:color="auto"/>
        <w:left w:val="none" w:sz="0" w:space="0" w:color="auto"/>
        <w:bottom w:val="none" w:sz="0" w:space="0" w:color="auto"/>
        <w:right w:val="none" w:sz="0" w:space="0" w:color="auto"/>
      </w:divBdr>
    </w:div>
    <w:div w:id="490292349">
      <w:bodyDiv w:val="1"/>
      <w:marLeft w:val="0"/>
      <w:marRight w:val="0"/>
      <w:marTop w:val="0"/>
      <w:marBottom w:val="0"/>
      <w:divBdr>
        <w:top w:val="none" w:sz="0" w:space="0" w:color="auto"/>
        <w:left w:val="none" w:sz="0" w:space="0" w:color="auto"/>
        <w:bottom w:val="none" w:sz="0" w:space="0" w:color="auto"/>
        <w:right w:val="none" w:sz="0" w:space="0" w:color="auto"/>
      </w:divBdr>
    </w:div>
    <w:div w:id="492061712">
      <w:bodyDiv w:val="1"/>
      <w:marLeft w:val="0"/>
      <w:marRight w:val="0"/>
      <w:marTop w:val="0"/>
      <w:marBottom w:val="0"/>
      <w:divBdr>
        <w:top w:val="none" w:sz="0" w:space="0" w:color="auto"/>
        <w:left w:val="none" w:sz="0" w:space="0" w:color="auto"/>
        <w:bottom w:val="none" w:sz="0" w:space="0" w:color="auto"/>
        <w:right w:val="none" w:sz="0" w:space="0" w:color="auto"/>
      </w:divBdr>
    </w:div>
    <w:div w:id="494150111">
      <w:bodyDiv w:val="1"/>
      <w:marLeft w:val="0"/>
      <w:marRight w:val="0"/>
      <w:marTop w:val="0"/>
      <w:marBottom w:val="0"/>
      <w:divBdr>
        <w:top w:val="none" w:sz="0" w:space="0" w:color="auto"/>
        <w:left w:val="none" w:sz="0" w:space="0" w:color="auto"/>
        <w:bottom w:val="none" w:sz="0" w:space="0" w:color="auto"/>
        <w:right w:val="none" w:sz="0" w:space="0" w:color="auto"/>
      </w:divBdr>
    </w:div>
    <w:div w:id="500512046">
      <w:bodyDiv w:val="1"/>
      <w:marLeft w:val="0"/>
      <w:marRight w:val="0"/>
      <w:marTop w:val="0"/>
      <w:marBottom w:val="0"/>
      <w:divBdr>
        <w:top w:val="none" w:sz="0" w:space="0" w:color="auto"/>
        <w:left w:val="none" w:sz="0" w:space="0" w:color="auto"/>
        <w:bottom w:val="none" w:sz="0" w:space="0" w:color="auto"/>
        <w:right w:val="none" w:sz="0" w:space="0" w:color="auto"/>
      </w:divBdr>
    </w:div>
    <w:div w:id="504829872">
      <w:bodyDiv w:val="1"/>
      <w:marLeft w:val="0"/>
      <w:marRight w:val="0"/>
      <w:marTop w:val="0"/>
      <w:marBottom w:val="0"/>
      <w:divBdr>
        <w:top w:val="none" w:sz="0" w:space="0" w:color="auto"/>
        <w:left w:val="none" w:sz="0" w:space="0" w:color="auto"/>
        <w:bottom w:val="none" w:sz="0" w:space="0" w:color="auto"/>
        <w:right w:val="none" w:sz="0" w:space="0" w:color="auto"/>
      </w:divBdr>
    </w:div>
    <w:div w:id="535895912">
      <w:bodyDiv w:val="1"/>
      <w:marLeft w:val="0"/>
      <w:marRight w:val="0"/>
      <w:marTop w:val="0"/>
      <w:marBottom w:val="0"/>
      <w:divBdr>
        <w:top w:val="none" w:sz="0" w:space="0" w:color="auto"/>
        <w:left w:val="none" w:sz="0" w:space="0" w:color="auto"/>
        <w:bottom w:val="none" w:sz="0" w:space="0" w:color="auto"/>
        <w:right w:val="none" w:sz="0" w:space="0" w:color="auto"/>
      </w:divBdr>
    </w:div>
    <w:div w:id="536161026">
      <w:bodyDiv w:val="1"/>
      <w:marLeft w:val="0"/>
      <w:marRight w:val="0"/>
      <w:marTop w:val="0"/>
      <w:marBottom w:val="0"/>
      <w:divBdr>
        <w:top w:val="none" w:sz="0" w:space="0" w:color="auto"/>
        <w:left w:val="none" w:sz="0" w:space="0" w:color="auto"/>
        <w:bottom w:val="none" w:sz="0" w:space="0" w:color="auto"/>
        <w:right w:val="none" w:sz="0" w:space="0" w:color="auto"/>
      </w:divBdr>
    </w:div>
    <w:div w:id="536696496">
      <w:bodyDiv w:val="1"/>
      <w:marLeft w:val="0"/>
      <w:marRight w:val="0"/>
      <w:marTop w:val="0"/>
      <w:marBottom w:val="0"/>
      <w:divBdr>
        <w:top w:val="none" w:sz="0" w:space="0" w:color="auto"/>
        <w:left w:val="none" w:sz="0" w:space="0" w:color="auto"/>
        <w:bottom w:val="none" w:sz="0" w:space="0" w:color="auto"/>
        <w:right w:val="none" w:sz="0" w:space="0" w:color="auto"/>
      </w:divBdr>
    </w:div>
    <w:div w:id="541480806">
      <w:bodyDiv w:val="1"/>
      <w:marLeft w:val="0"/>
      <w:marRight w:val="0"/>
      <w:marTop w:val="0"/>
      <w:marBottom w:val="0"/>
      <w:divBdr>
        <w:top w:val="none" w:sz="0" w:space="0" w:color="auto"/>
        <w:left w:val="none" w:sz="0" w:space="0" w:color="auto"/>
        <w:bottom w:val="none" w:sz="0" w:space="0" w:color="auto"/>
        <w:right w:val="none" w:sz="0" w:space="0" w:color="auto"/>
      </w:divBdr>
    </w:div>
    <w:div w:id="544030090">
      <w:bodyDiv w:val="1"/>
      <w:marLeft w:val="0"/>
      <w:marRight w:val="0"/>
      <w:marTop w:val="0"/>
      <w:marBottom w:val="0"/>
      <w:divBdr>
        <w:top w:val="none" w:sz="0" w:space="0" w:color="auto"/>
        <w:left w:val="none" w:sz="0" w:space="0" w:color="auto"/>
        <w:bottom w:val="none" w:sz="0" w:space="0" w:color="auto"/>
        <w:right w:val="none" w:sz="0" w:space="0" w:color="auto"/>
      </w:divBdr>
    </w:div>
    <w:div w:id="545799469">
      <w:bodyDiv w:val="1"/>
      <w:marLeft w:val="0"/>
      <w:marRight w:val="0"/>
      <w:marTop w:val="0"/>
      <w:marBottom w:val="0"/>
      <w:divBdr>
        <w:top w:val="none" w:sz="0" w:space="0" w:color="auto"/>
        <w:left w:val="none" w:sz="0" w:space="0" w:color="auto"/>
        <w:bottom w:val="none" w:sz="0" w:space="0" w:color="auto"/>
        <w:right w:val="none" w:sz="0" w:space="0" w:color="auto"/>
      </w:divBdr>
    </w:div>
    <w:div w:id="547180550">
      <w:bodyDiv w:val="1"/>
      <w:marLeft w:val="0"/>
      <w:marRight w:val="0"/>
      <w:marTop w:val="0"/>
      <w:marBottom w:val="0"/>
      <w:divBdr>
        <w:top w:val="none" w:sz="0" w:space="0" w:color="auto"/>
        <w:left w:val="none" w:sz="0" w:space="0" w:color="auto"/>
        <w:bottom w:val="none" w:sz="0" w:space="0" w:color="auto"/>
        <w:right w:val="none" w:sz="0" w:space="0" w:color="auto"/>
      </w:divBdr>
    </w:div>
    <w:div w:id="549614109">
      <w:bodyDiv w:val="1"/>
      <w:marLeft w:val="0"/>
      <w:marRight w:val="0"/>
      <w:marTop w:val="0"/>
      <w:marBottom w:val="0"/>
      <w:divBdr>
        <w:top w:val="none" w:sz="0" w:space="0" w:color="auto"/>
        <w:left w:val="none" w:sz="0" w:space="0" w:color="auto"/>
        <w:bottom w:val="none" w:sz="0" w:space="0" w:color="auto"/>
        <w:right w:val="none" w:sz="0" w:space="0" w:color="auto"/>
      </w:divBdr>
    </w:div>
    <w:div w:id="554897091">
      <w:bodyDiv w:val="1"/>
      <w:marLeft w:val="0"/>
      <w:marRight w:val="0"/>
      <w:marTop w:val="0"/>
      <w:marBottom w:val="0"/>
      <w:divBdr>
        <w:top w:val="none" w:sz="0" w:space="0" w:color="auto"/>
        <w:left w:val="none" w:sz="0" w:space="0" w:color="auto"/>
        <w:bottom w:val="none" w:sz="0" w:space="0" w:color="auto"/>
        <w:right w:val="none" w:sz="0" w:space="0" w:color="auto"/>
      </w:divBdr>
    </w:div>
    <w:div w:id="557132563">
      <w:bodyDiv w:val="1"/>
      <w:marLeft w:val="0"/>
      <w:marRight w:val="0"/>
      <w:marTop w:val="0"/>
      <w:marBottom w:val="0"/>
      <w:divBdr>
        <w:top w:val="none" w:sz="0" w:space="0" w:color="auto"/>
        <w:left w:val="none" w:sz="0" w:space="0" w:color="auto"/>
        <w:bottom w:val="none" w:sz="0" w:space="0" w:color="auto"/>
        <w:right w:val="none" w:sz="0" w:space="0" w:color="auto"/>
      </w:divBdr>
    </w:div>
    <w:div w:id="568925385">
      <w:bodyDiv w:val="1"/>
      <w:marLeft w:val="0"/>
      <w:marRight w:val="0"/>
      <w:marTop w:val="0"/>
      <w:marBottom w:val="0"/>
      <w:divBdr>
        <w:top w:val="none" w:sz="0" w:space="0" w:color="auto"/>
        <w:left w:val="none" w:sz="0" w:space="0" w:color="auto"/>
        <w:bottom w:val="none" w:sz="0" w:space="0" w:color="auto"/>
        <w:right w:val="none" w:sz="0" w:space="0" w:color="auto"/>
      </w:divBdr>
    </w:div>
    <w:div w:id="569193833">
      <w:bodyDiv w:val="1"/>
      <w:marLeft w:val="0"/>
      <w:marRight w:val="0"/>
      <w:marTop w:val="0"/>
      <w:marBottom w:val="0"/>
      <w:divBdr>
        <w:top w:val="none" w:sz="0" w:space="0" w:color="auto"/>
        <w:left w:val="none" w:sz="0" w:space="0" w:color="auto"/>
        <w:bottom w:val="none" w:sz="0" w:space="0" w:color="auto"/>
        <w:right w:val="none" w:sz="0" w:space="0" w:color="auto"/>
      </w:divBdr>
    </w:div>
    <w:div w:id="586115860">
      <w:bodyDiv w:val="1"/>
      <w:marLeft w:val="0"/>
      <w:marRight w:val="0"/>
      <w:marTop w:val="0"/>
      <w:marBottom w:val="0"/>
      <w:divBdr>
        <w:top w:val="none" w:sz="0" w:space="0" w:color="auto"/>
        <w:left w:val="none" w:sz="0" w:space="0" w:color="auto"/>
        <w:bottom w:val="none" w:sz="0" w:space="0" w:color="auto"/>
        <w:right w:val="none" w:sz="0" w:space="0" w:color="auto"/>
      </w:divBdr>
    </w:div>
    <w:div w:id="588850860">
      <w:bodyDiv w:val="1"/>
      <w:marLeft w:val="0"/>
      <w:marRight w:val="0"/>
      <w:marTop w:val="0"/>
      <w:marBottom w:val="0"/>
      <w:divBdr>
        <w:top w:val="none" w:sz="0" w:space="0" w:color="auto"/>
        <w:left w:val="none" w:sz="0" w:space="0" w:color="auto"/>
        <w:bottom w:val="none" w:sz="0" w:space="0" w:color="auto"/>
        <w:right w:val="none" w:sz="0" w:space="0" w:color="auto"/>
      </w:divBdr>
    </w:div>
    <w:div w:id="594048938">
      <w:bodyDiv w:val="1"/>
      <w:marLeft w:val="0"/>
      <w:marRight w:val="0"/>
      <w:marTop w:val="0"/>
      <w:marBottom w:val="0"/>
      <w:divBdr>
        <w:top w:val="none" w:sz="0" w:space="0" w:color="auto"/>
        <w:left w:val="none" w:sz="0" w:space="0" w:color="auto"/>
        <w:bottom w:val="none" w:sz="0" w:space="0" w:color="auto"/>
        <w:right w:val="none" w:sz="0" w:space="0" w:color="auto"/>
      </w:divBdr>
    </w:div>
    <w:div w:id="601842837">
      <w:bodyDiv w:val="1"/>
      <w:marLeft w:val="0"/>
      <w:marRight w:val="0"/>
      <w:marTop w:val="0"/>
      <w:marBottom w:val="0"/>
      <w:divBdr>
        <w:top w:val="none" w:sz="0" w:space="0" w:color="auto"/>
        <w:left w:val="none" w:sz="0" w:space="0" w:color="auto"/>
        <w:bottom w:val="none" w:sz="0" w:space="0" w:color="auto"/>
        <w:right w:val="none" w:sz="0" w:space="0" w:color="auto"/>
      </w:divBdr>
    </w:div>
    <w:div w:id="602349155">
      <w:bodyDiv w:val="1"/>
      <w:marLeft w:val="0"/>
      <w:marRight w:val="0"/>
      <w:marTop w:val="0"/>
      <w:marBottom w:val="0"/>
      <w:divBdr>
        <w:top w:val="none" w:sz="0" w:space="0" w:color="auto"/>
        <w:left w:val="none" w:sz="0" w:space="0" w:color="auto"/>
        <w:bottom w:val="none" w:sz="0" w:space="0" w:color="auto"/>
        <w:right w:val="none" w:sz="0" w:space="0" w:color="auto"/>
      </w:divBdr>
    </w:div>
    <w:div w:id="622199369">
      <w:bodyDiv w:val="1"/>
      <w:marLeft w:val="0"/>
      <w:marRight w:val="0"/>
      <w:marTop w:val="0"/>
      <w:marBottom w:val="0"/>
      <w:divBdr>
        <w:top w:val="none" w:sz="0" w:space="0" w:color="auto"/>
        <w:left w:val="none" w:sz="0" w:space="0" w:color="auto"/>
        <w:bottom w:val="none" w:sz="0" w:space="0" w:color="auto"/>
        <w:right w:val="none" w:sz="0" w:space="0" w:color="auto"/>
      </w:divBdr>
    </w:div>
    <w:div w:id="626744095">
      <w:bodyDiv w:val="1"/>
      <w:marLeft w:val="0"/>
      <w:marRight w:val="0"/>
      <w:marTop w:val="0"/>
      <w:marBottom w:val="0"/>
      <w:divBdr>
        <w:top w:val="none" w:sz="0" w:space="0" w:color="auto"/>
        <w:left w:val="none" w:sz="0" w:space="0" w:color="auto"/>
        <w:bottom w:val="none" w:sz="0" w:space="0" w:color="auto"/>
        <w:right w:val="none" w:sz="0" w:space="0" w:color="auto"/>
      </w:divBdr>
    </w:div>
    <w:div w:id="634025144">
      <w:bodyDiv w:val="1"/>
      <w:marLeft w:val="0"/>
      <w:marRight w:val="0"/>
      <w:marTop w:val="0"/>
      <w:marBottom w:val="0"/>
      <w:divBdr>
        <w:top w:val="none" w:sz="0" w:space="0" w:color="auto"/>
        <w:left w:val="none" w:sz="0" w:space="0" w:color="auto"/>
        <w:bottom w:val="none" w:sz="0" w:space="0" w:color="auto"/>
        <w:right w:val="none" w:sz="0" w:space="0" w:color="auto"/>
      </w:divBdr>
    </w:div>
    <w:div w:id="640042781">
      <w:bodyDiv w:val="1"/>
      <w:marLeft w:val="0"/>
      <w:marRight w:val="0"/>
      <w:marTop w:val="0"/>
      <w:marBottom w:val="0"/>
      <w:divBdr>
        <w:top w:val="none" w:sz="0" w:space="0" w:color="auto"/>
        <w:left w:val="none" w:sz="0" w:space="0" w:color="auto"/>
        <w:bottom w:val="none" w:sz="0" w:space="0" w:color="auto"/>
        <w:right w:val="none" w:sz="0" w:space="0" w:color="auto"/>
      </w:divBdr>
    </w:div>
    <w:div w:id="643854144">
      <w:bodyDiv w:val="1"/>
      <w:marLeft w:val="0"/>
      <w:marRight w:val="0"/>
      <w:marTop w:val="0"/>
      <w:marBottom w:val="0"/>
      <w:divBdr>
        <w:top w:val="none" w:sz="0" w:space="0" w:color="auto"/>
        <w:left w:val="none" w:sz="0" w:space="0" w:color="auto"/>
        <w:bottom w:val="none" w:sz="0" w:space="0" w:color="auto"/>
        <w:right w:val="none" w:sz="0" w:space="0" w:color="auto"/>
      </w:divBdr>
    </w:div>
    <w:div w:id="649947389">
      <w:bodyDiv w:val="1"/>
      <w:marLeft w:val="0"/>
      <w:marRight w:val="0"/>
      <w:marTop w:val="0"/>
      <w:marBottom w:val="0"/>
      <w:divBdr>
        <w:top w:val="none" w:sz="0" w:space="0" w:color="auto"/>
        <w:left w:val="none" w:sz="0" w:space="0" w:color="auto"/>
        <w:bottom w:val="none" w:sz="0" w:space="0" w:color="auto"/>
        <w:right w:val="none" w:sz="0" w:space="0" w:color="auto"/>
      </w:divBdr>
    </w:div>
    <w:div w:id="671180037">
      <w:bodyDiv w:val="1"/>
      <w:marLeft w:val="0"/>
      <w:marRight w:val="0"/>
      <w:marTop w:val="0"/>
      <w:marBottom w:val="0"/>
      <w:divBdr>
        <w:top w:val="none" w:sz="0" w:space="0" w:color="auto"/>
        <w:left w:val="none" w:sz="0" w:space="0" w:color="auto"/>
        <w:bottom w:val="none" w:sz="0" w:space="0" w:color="auto"/>
        <w:right w:val="none" w:sz="0" w:space="0" w:color="auto"/>
      </w:divBdr>
    </w:div>
    <w:div w:id="685592926">
      <w:bodyDiv w:val="1"/>
      <w:marLeft w:val="0"/>
      <w:marRight w:val="0"/>
      <w:marTop w:val="0"/>
      <w:marBottom w:val="0"/>
      <w:divBdr>
        <w:top w:val="none" w:sz="0" w:space="0" w:color="auto"/>
        <w:left w:val="none" w:sz="0" w:space="0" w:color="auto"/>
        <w:bottom w:val="none" w:sz="0" w:space="0" w:color="auto"/>
        <w:right w:val="none" w:sz="0" w:space="0" w:color="auto"/>
      </w:divBdr>
    </w:div>
    <w:div w:id="692923531">
      <w:bodyDiv w:val="1"/>
      <w:marLeft w:val="0"/>
      <w:marRight w:val="0"/>
      <w:marTop w:val="0"/>
      <w:marBottom w:val="0"/>
      <w:divBdr>
        <w:top w:val="none" w:sz="0" w:space="0" w:color="auto"/>
        <w:left w:val="none" w:sz="0" w:space="0" w:color="auto"/>
        <w:bottom w:val="none" w:sz="0" w:space="0" w:color="auto"/>
        <w:right w:val="none" w:sz="0" w:space="0" w:color="auto"/>
      </w:divBdr>
    </w:div>
    <w:div w:id="697657111">
      <w:bodyDiv w:val="1"/>
      <w:marLeft w:val="0"/>
      <w:marRight w:val="0"/>
      <w:marTop w:val="0"/>
      <w:marBottom w:val="0"/>
      <w:divBdr>
        <w:top w:val="none" w:sz="0" w:space="0" w:color="auto"/>
        <w:left w:val="none" w:sz="0" w:space="0" w:color="auto"/>
        <w:bottom w:val="none" w:sz="0" w:space="0" w:color="auto"/>
        <w:right w:val="none" w:sz="0" w:space="0" w:color="auto"/>
      </w:divBdr>
    </w:div>
    <w:div w:id="716049354">
      <w:bodyDiv w:val="1"/>
      <w:marLeft w:val="0"/>
      <w:marRight w:val="0"/>
      <w:marTop w:val="0"/>
      <w:marBottom w:val="0"/>
      <w:divBdr>
        <w:top w:val="none" w:sz="0" w:space="0" w:color="auto"/>
        <w:left w:val="none" w:sz="0" w:space="0" w:color="auto"/>
        <w:bottom w:val="none" w:sz="0" w:space="0" w:color="auto"/>
        <w:right w:val="none" w:sz="0" w:space="0" w:color="auto"/>
      </w:divBdr>
    </w:div>
    <w:div w:id="721947237">
      <w:bodyDiv w:val="1"/>
      <w:marLeft w:val="0"/>
      <w:marRight w:val="0"/>
      <w:marTop w:val="0"/>
      <w:marBottom w:val="0"/>
      <w:divBdr>
        <w:top w:val="none" w:sz="0" w:space="0" w:color="auto"/>
        <w:left w:val="none" w:sz="0" w:space="0" w:color="auto"/>
        <w:bottom w:val="none" w:sz="0" w:space="0" w:color="auto"/>
        <w:right w:val="none" w:sz="0" w:space="0" w:color="auto"/>
      </w:divBdr>
    </w:div>
    <w:div w:id="729965065">
      <w:bodyDiv w:val="1"/>
      <w:marLeft w:val="0"/>
      <w:marRight w:val="0"/>
      <w:marTop w:val="0"/>
      <w:marBottom w:val="0"/>
      <w:divBdr>
        <w:top w:val="none" w:sz="0" w:space="0" w:color="auto"/>
        <w:left w:val="none" w:sz="0" w:space="0" w:color="auto"/>
        <w:bottom w:val="none" w:sz="0" w:space="0" w:color="auto"/>
        <w:right w:val="none" w:sz="0" w:space="0" w:color="auto"/>
      </w:divBdr>
    </w:div>
    <w:div w:id="734550973">
      <w:bodyDiv w:val="1"/>
      <w:marLeft w:val="0"/>
      <w:marRight w:val="0"/>
      <w:marTop w:val="0"/>
      <w:marBottom w:val="0"/>
      <w:divBdr>
        <w:top w:val="none" w:sz="0" w:space="0" w:color="auto"/>
        <w:left w:val="none" w:sz="0" w:space="0" w:color="auto"/>
        <w:bottom w:val="none" w:sz="0" w:space="0" w:color="auto"/>
        <w:right w:val="none" w:sz="0" w:space="0" w:color="auto"/>
      </w:divBdr>
    </w:div>
    <w:div w:id="735250441">
      <w:bodyDiv w:val="1"/>
      <w:marLeft w:val="0"/>
      <w:marRight w:val="0"/>
      <w:marTop w:val="0"/>
      <w:marBottom w:val="0"/>
      <w:divBdr>
        <w:top w:val="none" w:sz="0" w:space="0" w:color="auto"/>
        <w:left w:val="none" w:sz="0" w:space="0" w:color="auto"/>
        <w:bottom w:val="none" w:sz="0" w:space="0" w:color="auto"/>
        <w:right w:val="none" w:sz="0" w:space="0" w:color="auto"/>
      </w:divBdr>
    </w:div>
    <w:div w:id="735470820">
      <w:bodyDiv w:val="1"/>
      <w:marLeft w:val="0"/>
      <w:marRight w:val="0"/>
      <w:marTop w:val="0"/>
      <w:marBottom w:val="0"/>
      <w:divBdr>
        <w:top w:val="none" w:sz="0" w:space="0" w:color="auto"/>
        <w:left w:val="none" w:sz="0" w:space="0" w:color="auto"/>
        <w:bottom w:val="none" w:sz="0" w:space="0" w:color="auto"/>
        <w:right w:val="none" w:sz="0" w:space="0" w:color="auto"/>
      </w:divBdr>
    </w:div>
    <w:div w:id="744111300">
      <w:bodyDiv w:val="1"/>
      <w:marLeft w:val="0"/>
      <w:marRight w:val="0"/>
      <w:marTop w:val="0"/>
      <w:marBottom w:val="0"/>
      <w:divBdr>
        <w:top w:val="none" w:sz="0" w:space="0" w:color="auto"/>
        <w:left w:val="none" w:sz="0" w:space="0" w:color="auto"/>
        <w:bottom w:val="none" w:sz="0" w:space="0" w:color="auto"/>
        <w:right w:val="none" w:sz="0" w:space="0" w:color="auto"/>
      </w:divBdr>
    </w:div>
    <w:div w:id="749160199">
      <w:bodyDiv w:val="1"/>
      <w:marLeft w:val="0"/>
      <w:marRight w:val="0"/>
      <w:marTop w:val="0"/>
      <w:marBottom w:val="0"/>
      <w:divBdr>
        <w:top w:val="none" w:sz="0" w:space="0" w:color="auto"/>
        <w:left w:val="none" w:sz="0" w:space="0" w:color="auto"/>
        <w:bottom w:val="none" w:sz="0" w:space="0" w:color="auto"/>
        <w:right w:val="none" w:sz="0" w:space="0" w:color="auto"/>
      </w:divBdr>
    </w:div>
    <w:div w:id="750809460">
      <w:bodyDiv w:val="1"/>
      <w:marLeft w:val="0"/>
      <w:marRight w:val="0"/>
      <w:marTop w:val="0"/>
      <w:marBottom w:val="0"/>
      <w:divBdr>
        <w:top w:val="none" w:sz="0" w:space="0" w:color="auto"/>
        <w:left w:val="none" w:sz="0" w:space="0" w:color="auto"/>
        <w:bottom w:val="none" w:sz="0" w:space="0" w:color="auto"/>
        <w:right w:val="none" w:sz="0" w:space="0" w:color="auto"/>
      </w:divBdr>
    </w:div>
    <w:div w:id="757672152">
      <w:bodyDiv w:val="1"/>
      <w:marLeft w:val="0"/>
      <w:marRight w:val="0"/>
      <w:marTop w:val="0"/>
      <w:marBottom w:val="0"/>
      <w:divBdr>
        <w:top w:val="none" w:sz="0" w:space="0" w:color="auto"/>
        <w:left w:val="none" w:sz="0" w:space="0" w:color="auto"/>
        <w:bottom w:val="none" w:sz="0" w:space="0" w:color="auto"/>
        <w:right w:val="none" w:sz="0" w:space="0" w:color="auto"/>
      </w:divBdr>
    </w:div>
    <w:div w:id="764762478">
      <w:bodyDiv w:val="1"/>
      <w:marLeft w:val="0"/>
      <w:marRight w:val="0"/>
      <w:marTop w:val="0"/>
      <w:marBottom w:val="0"/>
      <w:divBdr>
        <w:top w:val="none" w:sz="0" w:space="0" w:color="auto"/>
        <w:left w:val="none" w:sz="0" w:space="0" w:color="auto"/>
        <w:bottom w:val="none" w:sz="0" w:space="0" w:color="auto"/>
        <w:right w:val="none" w:sz="0" w:space="0" w:color="auto"/>
      </w:divBdr>
    </w:div>
    <w:div w:id="765270772">
      <w:bodyDiv w:val="1"/>
      <w:marLeft w:val="0"/>
      <w:marRight w:val="0"/>
      <w:marTop w:val="0"/>
      <w:marBottom w:val="0"/>
      <w:divBdr>
        <w:top w:val="none" w:sz="0" w:space="0" w:color="auto"/>
        <w:left w:val="none" w:sz="0" w:space="0" w:color="auto"/>
        <w:bottom w:val="none" w:sz="0" w:space="0" w:color="auto"/>
        <w:right w:val="none" w:sz="0" w:space="0" w:color="auto"/>
      </w:divBdr>
    </w:div>
    <w:div w:id="769742803">
      <w:bodyDiv w:val="1"/>
      <w:marLeft w:val="0"/>
      <w:marRight w:val="0"/>
      <w:marTop w:val="0"/>
      <w:marBottom w:val="0"/>
      <w:divBdr>
        <w:top w:val="none" w:sz="0" w:space="0" w:color="auto"/>
        <w:left w:val="none" w:sz="0" w:space="0" w:color="auto"/>
        <w:bottom w:val="none" w:sz="0" w:space="0" w:color="auto"/>
        <w:right w:val="none" w:sz="0" w:space="0" w:color="auto"/>
      </w:divBdr>
    </w:div>
    <w:div w:id="772365592">
      <w:bodyDiv w:val="1"/>
      <w:marLeft w:val="0"/>
      <w:marRight w:val="0"/>
      <w:marTop w:val="0"/>
      <w:marBottom w:val="0"/>
      <w:divBdr>
        <w:top w:val="none" w:sz="0" w:space="0" w:color="auto"/>
        <w:left w:val="none" w:sz="0" w:space="0" w:color="auto"/>
        <w:bottom w:val="none" w:sz="0" w:space="0" w:color="auto"/>
        <w:right w:val="none" w:sz="0" w:space="0" w:color="auto"/>
      </w:divBdr>
    </w:div>
    <w:div w:id="773865997">
      <w:bodyDiv w:val="1"/>
      <w:marLeft w:val="0"/>
      <w:marRight w:val="0"/>
      <w:marTop w:val="0"/>
      <w:marBottom w:val="0"/>
      <w:divBdr>
        <w:top w:val="none" w:sz="0" w:space="0" w:color="auto"/>
        <w:left w:val="none" w:sz="0" w:space="0" w:color="auto"/>
        <w:bottom w:val="none" w:sz="0" w:space="0" w:color="auto"/>
        <w:right w:val="none" w:sz="0" w:space="0" w:color="auto"/>
      </w:divBdr>
    </w:div>
    <w:div w:id="785318500">
      <w:bodyDiv w:val="1"/>
      <w:marLeft w:val="0"/>
      <w:marRight w:val="0"/>
      <w:marTop w:val="0"/>
      <w:marBottom w:val="0"/>
      <w:divBdr>
        <w:top w:val="none" w:sz="0" w:space="0" w:color="auto"/>
        <w:left w:val="none" w:sz="0" w:space="0" w:color="auto"/>
        <w:bottom w:val="none" w:sz="0" w:space="0" w:color="auto"/>
        <w:right w:val="none" w:sz="0" w:space="0" w:color="auto"/>
      </w:divBdr>
    </w:div>
    <w:div w:id="788284019">
      <w:bodyDiv w:val="1"/>
      <w:marLeft w:val="0"/>
      <w:marRight w:val="0"/>
      <w:marTop w:val="0"/>
      <w:marBottom w:val="0"/>
      <w:divBdr>
        <w:top w:val="none" w:sz="0" w:space="0" w:color="auto"/>
        <w:left w:val="none" w:sz="0" w:space="0" w:color="auto"/>
        <w:bottom w:val="none" w:sz="0" w:space="0" w:color="auto"/>
        <w:right w:val="none" w:sz="0" w:space="0" w:color="auto"/>
      </w:divBdr>
    </w:div>
    <w:div w:id="794058420">
      <w:bodyDiv w:val="1"/>
      <w:marLeft w:val="0"/>
      <w:marRight w:val="0"/>
      <w:marTop w:val="0"/>
      <w:marBottom w:val="0"/>
      <w:divBdr>
        <w:top w:val="none" w:sz="0" w:space="0" w:color="auto"/>
        <w:left w:val="none" w:sz="0" w:space="0" w:color="auto"/>
        <w:bottom w:val="none" w:sz="0" w:space="0" w:color="auto"/>
        <w:right w:val="none" w:sz="0" w:space="0" w:color="auto"/>
      </w:divBdr>
    </w:div>
    <w:div w:id="796873398">
      <w:bodyDiv w:val="1"/>
      <w:marLeft w:val="0"/>
      <w:marRight w:val="0"/>
      <w:marTop w:val="0"/>
      <w:marBottom w:val="0"/>
      <w:divBdr>
        <w:top w:val="none" w:sz="0" w:space="0" w:color="auto"/>
        <w:left w:val="none" w:sz="0" w:space="0" w:color="auto"/>
        <w:bottom w:val="none" w:sz="0" w:space="0" w:color="auto"/>
        <w:right w:val="none" w:sz="0" w:space="0" w:color="auto"/>
      </w:divBdr>
    </w:div>
    <w:div w:id="798568158">
      <w:bodyDiv w:val="1"/>
      <w:marLeft w:val="0"/>
      <w:marRight w:val="0"/>
      <w:marTop w:val="0"/>
      <w:marBottom w:val="0"/>
      <w:divBdr>
        <w:top w:val="none" w:sz="0" w:space="0" w:color="auto"/>
        <w:left w:val="none" w:sz="0" w:space="0" w:color="auto"/>
        <w:bottom w:val="none" w:sz="0" w:space="0" w:color="auto"/>
        <w:right w:val="none" w:sz="0" w:space="0" w:color="auto"/>
      </w:divBdr>
    </w:div>
    <w:div w:id="809904537">
      <w:bodyDiv w:val="1"/>
      <w:marLeft w:val="0"/>
      <w:marRight w:val="0"/>
      <w:marTop w:val="0"/>
      <w:marBottom w:val="0"/>
      <w:divBdr>
        <w:top w:val="none" w:sz="0" w:space="0" w:color="auto"/>
        <w:left w:val="none" w:sz="0" w:space="0" w:color="auto"/>
        <w:bottom w:val="none" w:sz="0" w:space="0" w:color="auto"/>
        <w:right w:val="none" w:sz="0" w:space="0" w:color="auto"/>
      </w:divBdr>
    </w:div>
    <w:div w:id="816726045">
      <w:bodyDiv w:val="1"/>
      <w:marLeft w:val="0"/>
      <w:marRight w:val="0"/>
      <w:marTop w:val="0"/>
      <w:marBottom w:val="0"/>
      <w:divBdr>
        <w:top w:val="none" w:sz="0" w:space="0" w:color="auto"/>
        <w:left w:val="none" w:sz="0" w:space="0" w:color="auto"/>
        <w:bottom w:val="none" w:sz="0" w:space="0" w:color="auto"/>
        <w:right w:val="none" w:sz="0" w:space="0" w:color="auto"/>
      </w:divBdr>
    </w:div>
    <w:div w:id="824593664">
      <w:bodyDiv w:val="1"/>
      <w:marLeft w:val="0"/>
      <w:marRight w:val="0"/>
      <w:marTop w:val="0"/>
      <w:marBottom w:val="0"/>
      <w:divBdr>
        <w:top w:val="none" w:sz="0" w:space="0" w:color="auto"/>
        <w:left w:val="none" w:sz="0" w:space="0" w:color="auto"/>
        <w:bottom w:val="none" w:sz="0" w:space="0" w:color="auto"/>
        <w:right w:val="none" w:sz="0" w:space="0" w:color="auto"/>
      </w:divBdr>
    </w:div>
    <w:div w:id="827096751">
      <w:bodyDiv w:val="1"/>
      <w:marLeft w:val="0"/>
      <w:marRight w:val="0"/>
      <w:marTop w:val="0"/>
      <w:marBottom w:val="0"/>
      <w:divBdr>
        <w:top w:val="none" w:sz="0" w:space="0" w:color="auto"/>
        <w:left w:val="none" w:sz="0" w:space="0" w:color="auto"/>
        <w:bottom w:val="none" w:sz="0" w:space="0" w:color="auto"/>
        <w:right w:val="none" w:sz="0" w:space="0" w:color="auto"/>
      </w:divBdr>
    </w:div>
    <w:div w:id="832456148">
      <w:bodyDiv w:val="1"/>
      <w:marLeft w:val="0"/>
      <w:marRight w:val="0"/>
      <w:marTop w:val="0"/>
      <w:marBottom w:val="0"/>
      <w:divBdr>
        <w:top w:val="none" w:sz="0" w:space="0" w:color="auto"/>
        <w:left w:val="none" w:sz="0" w:space="0" w:color="auto"/>
        <w:bottom w:val="none" w:sz="0" w:space="0" w:color="auto"/>
        <w:right w:val="none" w:sz="0" w:space="0" w:color="auto"/>
      </w:divBdr>
    </w:div>
    <w:div w:id="834802310">
      <w:bodyDiv w:val="1"/>
      <w:marLeft w:val="0"/>
      <w:marRight w:val="0"/>
      <w:marTop w:val="0"/>
      <w:marBottom w:val="0"/>
      <w:divBdr>
        <w:top w:val="none" w:sz="0" w:space="0" w:color="auto"/>
        <w:left w:val="none" w:sz="0" w:space="0" w:color="auto"/>
        <w:bottom w:val="none" w:sz="0" w:space="0" w:color="auto"/>
        <w:right w:val="none" w:sz="0" w:space="0" w:color="auto"/>
      </w:divBdr>
    </w:div>
    <w:div w:id="853694388">
      <w:bodyDiv w:val="1"/>
      <w:marLeft w:val="0"/>
      <w:marRight w:val="0"/>
      <w:marTop w:val="0"/>
      <w:marBottom w:val="0"/>
      <w:divBdr>
        <w:top w:val="none" w:sz="0" w:space="0" w:color="auto"/>
        <w:left w:val="none" w:sz="0" w:space="0" w:color="auto"/>
        <w:bottom w:val="none" w:sz="0" w:space="0" w:color="auto"/>
        <w:right w:val="none" w:sz="0" w:space="0" w:color="auto"/>
      </w:divBdr>
    </w:div>
    <w:div w:id="854197401">
      <w:bodyDiv w:val="1"/>
      <w:marLeft w:val="0"/>
      <w:marRight w:val="0"/>
      <w:marTop w:val="0"/>
      <w:marBottom w:val="0"/>
      <w:divBdr>
        <w:top w:val="none" w:sz="0" w:space="0" w:color="auto"/>
        <w:left w:val="none" w:sz="0" w:space="0" w:color="auto"/>
        <w:bottom w:val="none" w:sz="0" w:space="0" w:color="auto"/>
        <w:right w:val="none" w:sz="0" w:space="0" w:color="auto"/>
      </w:divBdr>
    </w:div>
    <w:div w:id="854617875">
      <w:bodyDiv w:val="1"/>
      <w:marLeft w:val="0"/>
      <w:marRight w:val="0"/>
      <w:marTop w:val="0"/>
      <w:marBottom w:val="0"/>
      <w:divBdr>
        <w:top w:val="none" w:sz="0" w:space="0" w:color="auto"/>
        <w:left w:val="none" w:sz="0" w:space="0" w:color="auto"/>
        <w:bottom w:val="none" w:sz="0" w:space="0" w:color="auto"/>
        <w:right w:val="none" w:sz="0" w:space="0" w:color="auto"/>
      </w:divBdr>
    </w:div>
    <w:div w:id="888803726">
      <w:bodyDiv w:val="1"/>
      <w:marLeft w:val="0"/>
      <w:marRight w:val="0"/>
      <w:marTop w:val="0"/>
      <w:marBottom w:val="0"/>
      <w:divBdr>
        <w:top w:val="none" w:sz="0" w:space="0" w:color="auto"/>
        <w:left w:val="none" w:sz="0" w:space="0" w:color="auto"/>
        <w:bottom w:val="none" w:sz="0" w:space="0" w:color="auto"/>
        <w:right w:val="none" w:sz="0" w:space="0" w:color="auto"/>
      </w:divBdr>
    </w:div>
    <w:div w:id="892620625">
      <w:bodyDiv w:val="1"/>
      <w:marLeft w:val="0"/>
      <w:marRight w:val="0"/>
      <w:marTop w:val="0"/>
      <w:marBottom w:val="0"/>
      <w:divBdr>
        <w:top w:val="none" w:sz="0" w:space="0" w:color="auto"/>
        <w:left w:val="none" w:sz="0" w:space="0" w:color="auto"/>
        <w:bottom w:val="none" w:sz="0" w:space="0" w:color="auto"/>
        <w:right w:val="none" w:sz="0" w:space="0" w:color="auto"/>
      </w:divBdr>
    </w:div>
    <w:div w:id="897396360">
      <w:bodyDiv w:val="1"/>
      <w:marLeft w:val="0"/>
      <w:marRight w:val="0"/>
      <w:marTop w:val="0"/>
      <w:marBottom w:val="0"/>
      <w:divBdr>
        <w:top w:val="none" w:sz="0" w:space="0" w:color="auto"/>
        <w:left w:val="none" w:sz="0" w:space="0" w:color="auto"/>
        <w:bottom w:val="none" w:sz="0" w:space="0" w:color="auto"/>
        <w:right w:val="none" w:sz="0" w:space="0" w:color="auto"/>
      </w:divBdr>
    </w:div>
    <w:div w:id="906569235">
      <w:bodyDiv w:val="1"/>
      <w:marLeft w:val="0"/>
      <w:marRight w:val="0"/>
      <w:marTop w:val="0"/>
      <w:marBottom w:val="0"/>
      <w:divBdr>
        <w:top w:val="none" w:sz="0" w:space="0" w:color="auto"/>
        <w:left w:val="none" w:sz="0" w:space="0" w:color="auto"/>
        <w:bottom w:val="none" w:sz="0" w:space="0" w:color="auto"/>
        <w:right w:val="none" w:sz="0" w:space="0" w:color="auto"/>
      </w:divBdr>
    </w:div>
    <w:div w:id="906762523">
      <w:bodyDiv w:val="1"/>
      <w:marLeft w:val="0"/>
      <w:marRight w:val="0"/>
      <w:marTop w:val="0"/>
      <w:marBottom w:val="0"/>
      <w:divBdr>
        <w:top w:val="none" w:sz="0" w:space="0" w:color="auto"/>
        <w:left w:val="none" w:sz="0" w:space="0" w:color="auto"/>
        <w:bottom w:val="none" w:sz="0" w:space="0" w:color="auto"/>
        <w:right w:val="none" w:sz="0" w:space="0" w:color="auto"/>
      </w:divBdr>
    </w:div>
    <w:div w:id="907888663">
      <w:bodyDiv w:val="1"/>
      <w:marLeft w:val="0"/>
      <w:marRight w:val="0"/>
      <w:marTop w:val="0"/>
      <w:marBottom w:val="0"/>
      <w:divBdr>
        <w:top w:val="none" w:sz="0" w:space="0" w:color="auto"/>
        <w:left w:val="none" w:sz="0" w:space="0" w:color="auto"/>
        <w:bottom w:val="none" w:sz="0" w:space="0" w:color="auto"/>
        <w:right w:val="none" w:sz="0" w:space="0" w:color="auto"/>
      </w:divBdr>
    </w:div>
    <w:div w:id="908346048">
      <w:bodyDiv w:val="1"/>
      <w:marLeft w:val="0"/>
      <w:marRight w:val="0"/>
      <w:marTop w:val="0"/>
      <w:marBottom w:val="0"/>
      <w:divBdr>
        <w:top w:val="none" w:sz="0" w:space="0" w:color="auto"/>
        <w:left w:val="none" w:sz="0" w:space="0" w:color="auto"/>
        <w:bottom w:val="none" w:sz="0" w:space="0" w:color="auto"/>
        <w:right w:val="none" w:sz="0" w:space="0" w:color="auto"/>
      </w:divBdr>
      <w:divsChild>
        <w:div w:id="770853678">
          <w:marLeft w:val="0"/>
          <w:marRight w:val="0"/>
          <w:marTop w:val="0"/>
          <w:marBottom w:val="0"/>
          <w:divBdr>
            <w:top w:val="inset" w:sz="2" w:space="0" w:color="auto"/>
            <w:left w:val="inset" w:sz="2" w:space="1" w:color="auto"/>
            <w:bottom w:val="inset" w:sz="2" w:space="0" w:color="auto"/>
            <w:right w:val="inset" w:sz="2" w:space="1" w:color="auto"/>
          </w:divBdr>
        </w:div>
      </w:divsChild>
    </w:div>
    <w:div w:id="913666133">
      <w:bodyDiv w:val="1"/>
      <w:marLeft w:val="0"/>
      <w:marRight w:val="0"/>
      <w:marTop w:val="0"/>
      <w:marBottom w:val="0"/>
      <w:divBdr>
        <w:top w:val="none" w:sz="0" w:space="0" w:color="auto"/>
        <w:left w:val="none" w:sz="0" w:space="0" w:color="auto"/>
        <w:bottom w:val="none" w:sz="0" w:space="0" w:color="auto"/>
        <w:right w:val="none" w:sz="0" w:space="0" w:color="auto"/>
      </w:divBdr>
    </w:div>
    <w:div w:id="913979256">
      <w:bodyDiv w:val="1"/>
      <w:marLeft w:val="0"/>
      <w:marRight w:val="0"/>
      <w:marTop w:val="0"/>
      <w:marBottom w:val="0"/>
      <w:divBdr>
        <w:top w:val="none" w:sz="0" w:space="0" w:color="auto"/>
        <w:left w:val="none" w:sz="0" w:space="0" w:color="auto"/>
        <w:bottom w:val="none" w:sz="0" w:space="0" w:color="auto"/>
        <w:right w:val="none" w:sz="0" w:space="0" w:color="auto"/>
      </w:divBdr>
    </w:div>
    <w:div w:id="916136392">
      <w:bodyDiv w:val="1"/>
      <w:marLeft w:val="0"/>
      <w:marRight w:val="0"/>
      <w:marTop w:val="0"/>
      <w:marBottom w:val="0"/>
      <w:divBdr>
        <w:top w:val="none" w:sz="0" w:space="0" w:color="auto"/>
        <w:left w:val="none" w:sz="0" w:space="0" w:color="auto"/>
        <w:bottom w:val="none" w:sz="0" w:space="0" w:color="auto"/>
        <w:right w:val="none" w:sz="0" w:space="0" w:color="auto"/>
      </w:divBdr>
    </w:div>
    <w:div w:id="916859518">
      <w:bodyDiv w:val="1"/>
      <w:marLeft w:val="0"/>
      <w:marRight w:val="0"/>
      <w:marTop w:val="0"/>
      <w:marBottom w:val="0"/>
      <w:divBdr>
        <w:top w:val="none" w:sz="0" w:space="0" w:color="auto"/>
        <w:left w:val="none" w:sz="0" w:space="0" w:color="auto"/>
        <w:bottom w:val="none" w:sz="0" w:space="0" w:color="auto"/>
        <w:right w:val="none" w:sz="0" w:space="0" w:color="auto"/>
      </w:divBdr>
    </w:div>
    <w:div w:id="917861723">
      <w:bodyDiv w:val="1"/>
      <w:marLeft w:val="0"/>
      <w:marRight w:val="0"/>
      <w:marTop w:val="0"/>
      <w:marBottom w:val="0"/>
      <w:divBdr>
        <w:top w:val="none" w:sz="0" w:space="0" w:color="auto"/>
        <w:left w:val="none" w:sz="0" w:space="0" w:color="auto"/>
        <w:bottom w:val="none" w:sz="0" w:space="0" w:color="auto"/>
        <w:right w:val="none" w:sz="0" w:space="0" w:color="auto"/>
      </w:divBdr>
    </w:div>
    <w:div w:id="928198475">
      <w:bodyDiv w:val="1"/>
      <w:marLeft w:val="0"/>
      <w:marRight w:val="0"/>
      <w:marTop w:val="0"/>
      <w:marBottom w:val="0"/>
      <w:divBdr>
        <w:top w:val="none" w:sz="0" w:space="0" w:color="auto"/>
        <w:left w:val="none" w:sz="0" w:space="0" w:color="auto"/>
        <w:bottom w:val="none" w:sz="0" w:space="0" w:color="auto"/>
        <w:right w:val="none" w:sz="0" w:space="0" w:color="auto"/>
      </w:divBdr>
    </w:div>
    <w:div w:id="930550794">
      <w:bodyDiv w:val="1"/>
      <w:marLeft w:val="0"/>
      <w:marRight w:val="0"/>
      <w:marTop w:val="0"/>
      <w:marBottom w:val="0"/>
      <w:divBdr>
        <w:top w:val="none" w:sz="0" w:space="0" w:color="auto"/>
        <w:left w:val="none" w:sz="0" w:space="0" w:color="auto"/>
        <w:bottom w:val="none" w:sz="0" w:space="0" w:color="auto"/>
        <w:right w:val="none" w:sz="0" w:space="0" w:color="auto"/>
      </w:divBdr>
    </w:div>
    <w:div w:id="933975033">
      <w:bodyDiv w:val="1"/>
      <w:marLeft w:val="0"/>
      <w:marRight w:val="0"/>
      <w:marTop w:val="0"/>
      <w:marBottom w:val="0"/>
      <w:divBdr>
        <w:top w:val="none" w:sz="0" w:space="0" w:color="auto"/>
        <w:left w:val="none" w:sz="0" w:space="0" w:color="auto"/>
        <w:bottom w:val="none" w:sz="0" w:space="0" w:color="auto"/>
        <w:right w:val="none" w:sz="0" w:space="0" w:color="auto"/>
      </w:divBdr>
    </w:div>
    <w:div w:id="946697630">
      <w:bodyDiv w:val="1"/>
      <w:marLeft w:val="0"/>
      <w:marRight w:val="0"/>
      <w:marTop w:val="0"/>
      <w:marBottom w:val="0"/>
      <w:divBdr>
        <w:top w:val="none" w:sz="0" w:space="0" w:color="auto"/>
        <w:left w:val="none" w:sz="0" w:space="0" w:color="auto"/>
        <w:bottom w:val="none" w:sz="0" w:space="0" w:color="auto"/>
        <w:right w:val="none" w:sz="0" w:space="0" w:color="auto"/>
      </w:divBdr>
    </w:div>
    <w:div w:id="959914347">
      <w:bodyDiv w:val="1"/>
      <w:marLeft w:val="0"/>
      <w:marRight w:val="0"/>
      <w:marTop w:val="0"/>
      <w:marBottom w:val="0"/>
      <w:divBdr>
        <w:top w:val="none" w:sz="0" w:space="0" w:color="auto"/>
        <w:left w:val="none" w:sz="0" w:space="0" w:color="auto"/>
        <w:bottom w:val="none" w:sz="0" w:space="0" w:color="auto"/>
        <w:right w:val="none" w:sz="0" w:space="0" w:color="auto"/>
      </w:divBdr>
    </w:div>
    <w:div w:id="970399255">
      <w:bodyDiv w:val="1"/>
      <w:marLeft w:val="0"/>
      <w:marRight w:val="0"/>
      <w:marTop w:val="0"/>
      <w:marBottom w:val="0"/>
      <w:divBdr>
        <w:top w:val="none" w:sz="0" w:space="0" w:color="auto"/>
        <w:left w:val="none" w:sz="0" w:space="0" w:color="auto"/>
        <w:bottom w:val="none" w:sz="0" w:space="0" w:color="auto"/>
        <w:right w:val="none" w:sz="0" w:space="0" w:color="auto"/>
      </w:divBdr>
    </w:div>
    <w:div w:id="979841503">
      <w:bodyDiv w:val="1"/>
      <w:marLeft w:val="0"/>
      <w:marRight w:val="0"/>
      <w:marTop w:val="0"/>
      <w:marBottom w:val="0"/>
      <w:divBdr>
        <w:top w:val="none" w:sz="0" w:space="0" w:color="auto"/>
        <w:left w:val="none" w:sz="0" w:space="0" w:color="auto"/>
        <w:bottom w:val="none" w:sz="0" w:space="0" w:color="auto"/>
        <w:right w:val="none" w:sz="0" w:space="0" w:color="auto"/>
      </w:divBdr>
    </w:div>
    <w:div w:id="980620686">
      <w:bodyDiv w:val="1"/>
      <w:marLeft w:val="0"/>
      <w:marRight w:val="0"/>
      <w:marTop w:val="0"/>
      <w:marBottom w:val="0"/>
      <w:divBdr>
        <w:top w:val="none" w:sz="0" w:space="0" w:color="auto"/>
        <w:left w:val="none" w:sz="0" w:space="0" w:color="auto"/>
        <w:bottom w:val="none" w:sz="0" w:space="0" w:color="auto"/>
        <w:right w:val="none" w:sz="0" w:space="0" w:color="auto"/>
      </w:divBdr>
    </w:div>
    <w:div w:id="988166889">
      <w:bodyDiv w:val="1"/>
      <w:marLeft w:val="0"/>
      <w:marRight w:val="0"/>
      <w:marTop w:val="0"/>
      <w:marBottom w:val="0"/>
      <w:divBdr>
        <w:top w:val="none" w:sz="0" w:space="0" w:color="auto"/>
        <w:left w:val="none" w:sz="0" w:space="0" w:color="auto"/>
        <w:bottom w:val="none" w:sz="0" w:space="0" w:color="auto"/>
        <w:right w:val="none" w:sz="0" w:space="0" w:color="auto"/>
      </w:divBdr>
    </w:div>
    <w:div w:id="991714185">
      <w:bodyDiv w:val="1"/>
      <w:marLeft w:val="0"/>
      <w:marRight w:val="0"/>
      <w:marTop w:val="0"/>
      <w:marBottom w:val="0"/>
      <w:divBdr>
        <w:top w:val="none" w:sz="0" w:space="0" w:color="auto"/>
        <w:left w:val="none" w:sz="0" w:space="0" w:color="auto"/>
        <w:bottom w:val="none" w:sz="0" w:space="0" w:color="auto"/>
        <w:right w:val="none" w:sz="0" w:space="0" w:color="auto"/>
      </w:divBdr>
    </w:div>
    <w:div w:id="1000618619">
      <w:bodyDiv w:val="1"/>
      <w:marLeft w:val="0"/>
      <w:marRight w:val="0"/>
      <w:marTop w:val="0"/>
      <w:marBottom w:val="0"/>
      <w:divBdr>
        <w:top w:val="none" w:sz="0" w:space="0" w:color="auto"/>
        <w:left w:val="none" w:sz="0" w:space="0" w:color="auto"/>
        <w:bottom w:val="none" w:sz="0" w:space="0" w:color="auto"/>
        <w:right w:val="none" w:sz="0" w:space="0" w:color="auto"/>
      </w:divBdr>
    </w:div>
    <w:div w:id="1012879526">
      <w:bodyDiv w:val="1"/>
      <w:marLeft w:val="0"/>
      <w:marRight w:val="0"/>
      <w:marTop w:val="0"/>
      <w:marBottom w:val="0"/>
      <w:divBdr>
        <w:top w:val="none" w:sz="0" w:space="0" w:color="auto"/>
        <w:left w:val="none" w:sz="0" w:space="0" w:color="auto"/>
        <w:bottom w:val="none" w:sz="0" w:space="0" w:color="auto"/>
        <w:right w:val="none" w:sz="0" w:space="0" w:color="auto"/>
      </w:divBdr>
    </w:div>
    <w:div w:id="1013070018">
      <w:bodyDiv w:val="1"/>
      <w:marLeft w:val="0"/>
      <w:marRight w:val="0"/>
      <w:marTop w:val="0"/>
      <w:marBottom w:val="0"/>
      <w:divBdr>
        <w:top w:val="none" w:sz="0" w:space="0" w:color="auto"/>
        <w:left w:val="none" w:sz="0" w:space="0" w:color="auto"/>
        <w:bottom w:val="none" w:sz="0" w:space="0" w:color="auto"/>
        <w:right w:val="none" w:sz="0" w:space="0" w:color="auto"/>
      </w:divBdr>
    </w:div>
    <w:div w:id="1024281719">
      <w:bodyDiv w:val="1"/>
      <w:marLeft w:val="0"/>
      <w:marRight w:val="0"/>
      <w:marTop w:val="0"/>
      <w:marBottom w:val="0"/>
      <w:divBdr>
        <w:top w:val="none" w:sz="0" w:space="0" w:color="auto"/>
        <w:left w:val="none" w:sz="0" w:space="0" w:color="auto"/>
        <w:bottom w:val="none" w:sz="0" w:space="0" w:color="auto"/>
        <w:right w:val="none" w:sz="0" w:space="0" w:color="auto"/>
      </w:divBdr>
    </w:div>
    <w:div w:id="1038554827">
      <w:bodyDiv w:val="1"/>
      <w:marLeft w:val="0"/>
      <w:marRight w:val="0"/>
      <w:marTop w:val="0"/>
      <w:marBottom w:val="0"/>
      <w:divBdr>
        <w:top w:val="none" w:sz="0" w:space="0" w:color="auto"/>
        <w:left w:val="none" w:sz="0" w:space="0" w:color="auto"/>
        <w:bottom w:val="none" w:sz="0" w:space="0" w:color="auto"/>
        <w:right w:val="none" w:sz="0" w:space="0" w:color="auto"/>
      </w:divBdr>
    </w:div>
    <w:div w:id="1038774801">
      <w:bodyDiv w:val="1"/>
      <w:marLeft w:val="0"/>
      <w:marRight w:val="0"/>
      <w:marTop w:val="0"/>
      <w:marBottom w:val="0"/>
      <w:divBdr>
        <w:top w:val="none" w:sz="0" w:space="0" w:color="auto"/>
        <w:left w:val="none" w:sz="0" w:space="0" w:color="auto"/>
        <w:bottom w:val="none" w:sz="0" w:space="0" w:color="auto"/>
        <w:right w:val="none" w:sz="0" w:space="0" w:color="auto"/>
      </w:divBdr>
    </w:div>
    <w:div w:id="1047265306">
      <w:bodyDiv w:val="1"/>
      <w:marLeft w:val="0"/>
      <w:marRight w:val="0"/>
      <w:marTop w:val="0"/>
      <w:marBottom w:val="0"/>
      <w:divBdr>
        <w:top w:val="none" w:sz="0" w:space="0" w:color="auto"/>
        <w:left w:val="none" w:sz="0" w:space="0" w:color="auto"/>
        <w:bottom w:val="none" w:sz="0" w:space="0" w:color="auto"/>
        <w:right w:val="none" w:sz="0" w:space="0" w:color="auto"/>
      </w:divBdr>
    </w:div>
    <w:div w:id="1051614387">
      <w:bodyDiv w:val="1"/>
      <w:marLeft w:val="0"/>
      <w:marRight w:val="0"/>
      <w:marTop w:val="0"/>
      <w:marBottom w:val="0"/>
      <w:divBdr>
        <w:top w:val="none" w:sz="0" w:space="0" w:color="auto"/>
        <w:left w:val="none" w:sz="0" w:space="0" w:color="auto"/>
        <w:bottom w:val="none" w:sz="0" w:space="0" w:color="auto"/>
        <w:right w:val="none" w:sz="0" w:space="0" w:color="auto"/>
      </w:divBdr>
    </w:div>
    <w:div w:id="1052997259">
      <w:bodyDiv w:val="1"/>
      <w:marLeft w:val="0"/>
      <w:marRight w:val="0"/>
      <w:marTop w:val="0"/>
      <w:marBottom w:val="0"/>
      <w:divBdr>
        <w:top w:val="none" w:sz="0" w:space="0" w:color="auto"/>
        <w:left w:val="none" w:sz="0" w:space="0" w:color="auto"/>
        <w:bottom w:val="none" w:sz="0" w:space="0" w:color="auto"/>
        <w:right w:val="none" w:sz="0" w:space="0" w:color="auto"/>
      </w:divBdr>
    </w:div>
    <w:div w:id="1064530298">
      <w:bodyDiv w:val="1"/>
      <w:marLeft w:val="0"/>
      <w:marRight w:val="0"/>
      <w:marTop w:val="0"/>
      <w:marBottom w:val="0"/>
      <w:divBdr>
        <w:top w:val="none" w:sz="0" w:space="0" w:color="auto"/>
        <w:left w:val="none" w:sz="0" w:space="0" w:color="auto"/>
        <w:bottom w:val="none" w:sz="0" w:space="0" w:color="auto"/>
        <w:right w:val="none" w:sz="0" w:space="0" w:color="auto"/>
      </w:divBdr>
    </w:div>
    <w:div w:id="1066882872">
      <w:bodyDiv w:val="1"/>
      <w:marLeft w:val="0"/>
      <w:marRight w:val="0"/>
      <w:marTop w:val="0"/>
      <w:marBottom w:val="0"/>
      <w:divBdr>
        <w:top w:val="none" w:sz="0" w:space="0" w:color="auto"/>
        <w:left w:val="none" w:sz="0" w:space="0" w:color="auto"/>
        <w:bottom w:val="none" w:sz="0" w:space="0" w:color="auto"/>
        <w:right w:val="none" w:sz="0" w:space="0" w:color="auto"/>
      </w:divBdr>
    </w:div>
    <w:div w:id="1070544557">
      <w:bodyDiv w:val="1"/>
      <w:marLeft w:val="0"/>
      <w:marRight w:val="0"/>
      <w:marTop w:val="0"/>
      <w:marBottom w:val="0"/>
      <w:divBdr>
        <w:top w:val="none" w:sz="0" w:space="0" w:color="auto"/>
        <w:left w:val="none" w:sz="0" w:space="0" w:color="auto"/>
        <w:bottom w:val="none" w:sz="0" w:space="0" w:color="auto"/>
        <w:right w:val="none" w:sz="0" w:space="0" w:color="auto"/>
      </w:divBdr>
    </w:div>
    <w:div w:id="1075785553">
      <w:bodyDiv w:val="1"/>
      <w:marLeft w:val="0"/>
      <w:marRight w:val="0"/>
      <w:marTop w:val="0"/>
      <w:marBottom w:val="0"/>
      <w:divBdr>
        <w:top w:val="none" w:sz="0" w:space="0" w:color="auto"/>
        <w:left w:val="none" w:sz="0" w:space="0" w:color="auto"/>
        <w:bottom w:val="none" w:sz="0" w:space="0" w:color="auto"/>
        <w:right w:val="none" w:sz="0" w:space="0" w:color="auto"/>
      </w:divBdr>
    </w:div>
    <w:div w:id="1082292530">
      <w:bodyDiv w:val="1"/>
      <w:marLeft w:val="0"/>
      <w:marRight w:val="0"/>
      <w:marTop w:val="0"/>
      <w:marBottom w:val="0"/>
      <w:divBdr>
        <w:top w:val="none" w:sz="0" w:space="0" w:color="auto"/>
        <w:left w:val="none" w:sz="0" w:space="0" w:color="auto"/>
        <w:bottom w:val="none" w:sz="0" w:space="0" w:color="auto"/>
        <w:right w:val="none" w:sz="0" w:space="0" w:color="auto"/>
      </w:divBdr>
    </w:div>
    <w:div w:id="1084955095">
      <w:bodyDiv w:val="1"/>
      <w:marLeft w:val="0"/>
      <w:marRight w:val="0"/>
      <w:marTop w:val="0"/>
      <w:marBottom w:val="0"/>
      <w:divBdr>
        <w:top w:val="none" w:sz="0" w:space="0" w:color="auto"/>
        <w:left w:val="none" w:sz="0" w:space="0" w:color="auto"/>
        <w:bottom w:val="none" w:sz="0" w:space="0" w:color="auto"/>
        <w:right w:val="none" w:sz="0" w:space="0" w:color="auto"/>
      </w:divBdr>
    </w:div>
    <w:div w:id="1091242358">
      <w:bodyDiv w:val="1"/>
      <w:marLeft w:val="0"/>
      <w:marRight w:val="0"/>
      <w:marTop w:val="0"/>
      <w:marBottom w:val="0"/>
      <w:divBdr>
        <w:top w:val="none" w:sz="0" w:space="0" w:color="auto"/>
        <w:left w:val="none" w:sz="0" w:space="0" w:color="auto"/>
        <w:bottom w:val="none" w:sz="0" w:space="0" w:color="auto"/>
        <w:right w:val="none" w:sz="0" w:space="0" w:color="auto"/>
      </w:divBdr>
    </w:div>
    <w:div w:id="1092044941">
      <w:bodyDiv w:val="1"/>
      <w:marLeft w:val="0"/>
      <w:marRight w:val="0"/>
      <w:marTop w:val="0"/>
      <w:marBottom w:val="0"/>
      <w:divBdr>
        <w:top w:val="none" w:sz="0" w:space="0" w:color="auto"/>
        <w:left w:val="none" w:sz="0" w:space="0" w:color="auto"/>
        <w:bottom w:val="none" w:sz="0" w:space="0" w:color="auto"/>
        <w:right w:val="none" w:sz="0" w:space="0" w:color="auto"/>
      </w:divBdr>
    </w:div>
    <w:div w:id="1103647950">
      <w:bodyDiv w:val="1"/>
      <w:marLeft w:val="0"/>
      <w:marRight w:val="0"/>
      <w:marTop w:val="0"/>
      <w:marBottom w:val="0"/>
      <w:divBdr>
        <w:top w:val="none" w:sz="0" w:space="0" w:color="auto"/>
        <w:left w:val="none" w:sz="0" w:space="0" w:color="auto"/>
        <w:bottom w:val="none" w:sz="0" w:space="0" w:color="auto"/>
        <w:right w:val="none" w:sz="0" w:space="0" w:color="auto"/>
      </w:divBdr>
    </w:div>
    <w:div w:id="1104112157">
      <w:bodyDiv w:val="1"/>
      <w:marLeft w:val="0"/>
      <w:marRight w:val="0"/>
      <w:marTop w:val="0"/>
      <w:marBottom w:val="0"/>
      <w:divBdr>
        <w:top w:val="none" w:sz="0" w:space="0" w:color="auto"/>
        <w:left w:val="none" w:sz="0" w:space="0" w:color="auto"/>
        <w:bottom w:val="none" w:sz="0" w:space="0" w:color="auto"/>
        <w:right w:val="none" w:sz="0" w:space="0" w:color="auto"/>
      </w:divBdr>
    </w:div>
    <w:div w:id="1106072557">
      <w:bodyDiv w:val="1"/>
      <w:marLeft w:val="0"/>
      <w:marRight w:val="0"/>
      <w:marTop w:val="0"/>
      <w:marBottom w:val="0"/>
      <w:divBdr>
        <w:top w:val="none" w:sz="0" w:space="0" w:color="auto"/>
        <w:left w:val="none" w:sz="0" w:space="0" w:color="auto"/>
        <w:bottom w:val="none" w:sz="0" w:space="0" w:color="auto"/>
        <w:right w:val="none" w:sz="0" w:space="0" w:color="auto"/>
      </w:divBdr>
    </w:div>
    <w:div w:id="1107120952">
      <w:bodyDiv w:val="1"/>
      <w:marLeft w:val="0"/>
      <w:marRight w:val="0"/>
      <w:marTop w:val="0"/>
      <w:marBottom w:val="0"/>
      <w:divBdr>
        <w:top w:val="none" w:sz="0" w:space="0" w:color="auto"/>
        <w:left w:val="none" w:sz="0" w:space="0" w:color="auto"/>
        <w:bottom w:val="none" w:sz="0" w:space="0" w:color="auto"/>
        <w:right w:val="none" w:sz="0" w:space="0" w:color="auto"/>
      </w:divBdr>
    </w:div>
    <w:div w:id="1111434233">
      <w:bodyDiv w:val="1"/>
      <w:marLeft w:val="0"/>
      <w:marRight w:val="0"/>
      <w:marTop w:val="0"/>
      <w:marBottom w:val="0"/>
      <w:divBdr>
        <w:top w:val="none" w:sz="0" w:space="0" w:color="auto"/>
        <w:left w:val="none" w:sz="0" w:space="0" w:color="auto"/>
        <w:bottom w:val="none" w:sz="0" w:space="0" w:color="auto"/>
        <w:right w:val="none" w:sz="0" w:space="0" w:color="auto"/>
      </w:divBdr>
    </w:div>
    <w:div w:id="1112751032">
      <w:bodyDiv w:val="1"/>
      <w:marLeft w:val="0"/>
      <w:marRight w:val="0"/>
      <w:marTop w:val="0"/>
      <w:marBottom w:val="0"/>
      <w:divBdr>
        <w:top w:val="none" w:sz="0" w:space="0" w:color="auto"/>
        <w:left w:val="none" w:sz="0" w:space="0" w:color="auto"/>
        <w:bottom w:val="none" w:sz="0" w:space="0" w:color="auto"/>
        <w:right w:val="none" w:sz="0" w:space="0" w:color="auto"/>
      </w:divBdr>
    </w:div>
    <w:div w:id="1115179153">
      <w:bodyDiv w:val="1"/>
      <w:marLeft w:val="0"/>
      <w:marRight w:val="0"/>
      <w:marTop w:val="0"/>
      <w:marBottom w:val="0"/>
      <w:divBdr>
        <w:top w:val="none" w:sz="0" w:space="0" w:color="auto"/>
        <w:left w:val="none" w:sz="0" w:space="0" w:color="auto"/>
        <w:bottom w:val="none" w:sz="0" w:space="0" w:color="auto"/>
        <w:right w:val="none" w:sz="0" w:space="0" w:color="auto"/>
      </w:divBdr>
    </w:div>
    <w:div w:id="1123424907">
      <w:bodyDiv w:val="1"/>
      <w:marLeft w:val="0"/>
      <w:marRight w:val="0"/>
      <w:marTop w:val="0"/>
      <w:marBottom w:val="0"/>
      <w:divBdr>
        <w:top w:val="none" w:sz="0" w:space="0" w:color="auto"/>
        <w:left w:val="none" w:sz="0" w:space="0" w:color="auto"/>
        <w:bottom w:val="none" w:sz="0" w:space="0" w:color="auto"/>
        <w:right w:val="none" w:sz="0" w:space="0" w:color="auto"/>
      </w:divBdr>
    </w:div>
    <w:div w:id="1129280617">
      <w:bodyDiv w:val="1"/>
      <w:marLeft w:val="0"/>
      <w:marRight w:val="0"/>
      <w:marTop w:val="0"/>
      <w:marBottom w:val="0"/>
      <w:divBdr>
        <w:top w:val="none" w:sz="0" w:space="0" w:color="auto"/>
        <w:left w:val="none" w:sz="0" w:space="0" w:color="auto"/>
        <w:bottom w:val="none" w:sz="0" w:space="0" w:color="auto"/>
        <w:right w:val="none" w:sz="0" w:space="0" w:color="auto"/>
      </w:divBdr>
    </w:div>
    <w:div w:id="1129518503">
      <w:bodyDiv w:val="1"/>
      <w:marLeft w:val="0"/>
      <w:marRight w:val="0"/>
      <w:marTop w:val="0"/>
      <w:marBottom w:val="0"/>
      <w:divBdr>
        <w:top w:val="none" w:sz="0" w:space="0" w:color="auto"/>
        <w:left w:val="none" w:sz="0" w:space="0" w:color="auto"/>
        <w:bottom w:val="none" w:sz="0" w:space="0" w:color="auto"/>
        <w:right w:val="none" w:sz="0" w:space="0" w:color="auto"/>
      </w:divBdr>
    </w:div>
    <w:div w:id="1133907982">
      <w:bodyDiv w:val="1"/>
      <w:marLeft w:val="0"/>
      <w:marRight w:val="0"/>
      <w:marTop w:val="0"/>
      <w:marBottom w:val="0"/>
      <w:divBdr>
        <w:top w:val="none" w:sz="0" w:space="0" w:color="auto"/>
        <w:left w:val="none" w:sz="0" w:space="0" w:color="auto"/>
        <w:bottom w:val="none" w:sz="0" w:space="0" w:color="auto"/>
        <w:right w:val="none" w:sz="0" w:space="0" w:color="auto"/>
      </w:divBdr>
    </w:div>
    <w:div w:id="1139227949">
      <w:bodyDiv w:val="1"/>
      <w:marLeft w:val="0"/>
      <w:marRight w:val="0"/>
      <w:marTop w:val="0"/>
      <w:marBottom w:val="0"/>
      <w:divBdr>
        <w:top w:val="none" w:sz="0" w:space="0" w:color="auto"/>
        <w:left w:val="none" w:sz="0" w:space="0" w:color="auto"/>
        <w:bottom w:val="none" w:sz="0" w:space="0" w:color="auto"/>
        <w:right w:val="none" w:sz="0" w:space="0" w:color="auto"/>
      </w:divBdr>
    </w:div>
    <w:div w:id="1141776578">
      <w:bodyDiv w:val="1"/>
      <w:marLeft w:val="0"/>
      <w:marRight w:val="0"/>
      <w:marTop w:val="0"/>
      <w:marBottom w:val="0"/>
      <w:divBdr>
        <w:top w:val="none" w:sz="0" w:space="0" w:color="auto"/>
        <w:left w:val="none" w:sz="0" w:space="0" w:color="auto"/>
        <w:bottom w:val="none" w:sz="0" w:space="0" w:color="auto"/>
        <w:right w:val="none" w:sz="0" w:space="0" w:color="auto"/>
      </w:divBdr>
    </w:div>
    <w:div w:id="1145119590">
      <w:bodyDiv w:val="1"/>
      <w:marLeft w:val="0"/>
      <w:marRight w:val="0"/>
      <w:marTop w:val="0"/>
      <w:marBottom w:val="0"/>
      <w:divBdr>
        <w:top w:val="none" w:sz="0" w:space="0" w:color="auto"/>
        <w:left w:val="none" w:sz="0" w:space="0" w:color="auto"/>
        <w:bottom w:val="none" w:sz="0" w:space="0" w:color="auto"/>
        <w:right w:val="none" w:sz="0" w:space="0" w:color="auto"/>
      </w:divBdr>
    </w:div>
    <w:div w:id="1151747281">
      <w:bodyDiv w:val="1"/>
      <w:marLeft w:val="0"/>
      <w:marRight w:val="0"/>
      <w:marTop w:val="0"/>
      <w:marBottom w:val="0"/>
      <w:divBdr>
        <w:top w:val="none" w:sz="0" w:space="0" w:color="auto"/>
        <w:left w:val="none" w:sz="0" w:space="0" w:color="auto"/>
        <w:bottom w:val="none" w:sz="0" w:space="0" w:color="auto"/>
        <w:right w:val="none" w:sz="0" w:space="0" w:color="auto"/>
      </w:divBdr>
    </w:div>
    <w:div w:id="1159998451">
      <w:bodyDiv w:val="1"/>
      <w:marLeft w:val="0"/>
      <w:marRight w:val="0"/>
      <w:marTop w:val="0"/>
      <w:marBottom w:val="0"/>
      <w:divBdr>
        <w:top w:val="none" w:sz="0" w:space="0" w:color="auto"/>
        <w:left w:val="none" w:sz="0" w:space="0" w:color="auto"/>
        <w:bottom w:val="none" w:sz="0" w:space="0" w:color="auto"/>
        <w:right w:val="none" w:sz="0" w:space="0" w:color="auto"/>
      </w:divBdr>
    </w:div>
    <w:div w:id="1171065124">
      <w:bodyDiv w:val="1"/>
      <w:marLeft w:val="0"/>
      <w:marRight w:val="0"/>
      <w:marTop w:val="0"/>
      <w:marBottom w:val="0"/>
      <w:divBdr>
        <w:top w:val="none" w:sz="0" w:space="0" w:color="auto"/>
        <w:left w:val="none" w:sz="0" w:space="0" w:color="auto"/>
        <w:bottom w:val="none" w:sz="0" w:space="0" w:color="auto"/>
        <w:right w:val="none" w:sz="0" w:space="0" w:color="auto"/>
      </w:divBdr>
    </w:div>
    <w:div w:id="1182474409">
      <w:bodyDiv w:val="1"/>
      <w:marLeft w:val="0"/>
      <w:marRight w:val="0"/>
      <w:marTop w:val="0"/>
      <w:marBottom w:val="0"/>
      <w:divBdr>
        <w:top w:val="none" w:sz="0" w:space="0" w:color="auto"/>
        <w:left w:val="none" w:sz="0" w:space="0" w:color="auto"/>
        <w:bottom w:val="none" w:sz="0" w:space="0" w:color="auto"/>
        <w:right w:val="none" w:sz="0" w:space="0" w:color="auto"/>
      </w:divBdr>
    </w:div>
    <w:div w:id="1191455749">
      <w:bodyDiv w:val="1"/>
      <w:marLeft w:val="0"/>
      <w:marRight w:val="0"/>
      <w:marTop w:val="0"/>
      <w:marBottom w:val="0"/>
      <w:divBdr>
        <w:top w:val="none" w:sz="0" w:space="0" w:color="auto"/>
        <w:left w:val="none" w:sz="0" w:space="0" w:color="auto"/>
        <w:bottom w:val="none" w:sz="0" w:space="0" w:color="auto"/>
        <w:right w:val="none" w:sz="0" w:space="0" w:color="auto"/>
      </w:divBdr>
    </w:div>
    <w:div w:id="1191794406">
      <w:bodyDiv w:val="1"/>
      <w:marLeft w:val="0"/>
      <w:marRight w:val="0"/>
      <w:marTop w:val="0"/>
      <w:marBottom w:val="0"/>
      <w:divBdr>
        <w:top w:val="none" w:sz="0" w:space="0" w:color="auto"/>
        <w:left w:val="none" w:sz="0" w:space="0" w:color="auto"/>
        <w:bottom w:val="none" w:sz="0" w:space="0" w:color="auto"/>
        <w:right w:val="none" w:sz="0" w:space="0" w:color="auto"/>
      </w:divBdr>
    </w:div>
    <w:div w:id="1199857557">
      <w:bodyDiv w:val="1"/>
      <w:marLeft w:val="0"/>
      <w:marRight w:val="0"/>
      <w:marTop w:val="0"/>
      <w:marBottom w:val="0"/>
      <w:divBdr>
        <w:top w:val="none" w:sz="0" w:space="0" w:color="auto"/>
        <w:left w:val="none" w:sz="0" w:space="0" w:color="auto"/>
        <w:bottom w:val="none" w:sz="0" w:space="0" w:color="auto"/>
        <w:right w:val="none" w:sz="0" w:space="0" w:color="auto"/>
      </w:divBdr>
    </w:div>
    <w:div w:id="1200895255">
      <w:bodyDiv w:val="1"/>
      <w:marLeft w:val="0"/>
      <w:marRight w:val="0"/>
      <w:marTop w:val="0"/>
      <w:marBottom w:val="0"/>
      <w:divBdr>
        <w:top w:val="none" w:sz="0" w:space="0" w:color="auto"/>
        <w:left w:val="none" w:sz="0" w:space="0" w:color="auto"/>
        <w:bottom w:val="none" w:sz="0" w:space="0" w:color="auto"/>
        <w:right w:val="none" w:sz="0" w:space="0" w:color="auto"/>
      </w:divBdr>
    </w:div>
    <w:div w:id="1201166760">
      <w:bodyDiv w:val="1"/>
      <w:marLeft w:val="0"/>
      <w:marRight w:val="0"/>
      <w:marTop w:val="0"/>
      <w:marBottom w:val="0"/>
      <w:divBdr>
        <w:top w:val="none" w:sz="0" w:space="0" w:color="auto"/>
        <w:left w:val="none" w:sz="0" w:space="0" w:color="auto"/>
        <w:bottom w:val="none" w:sz="0" w:space="0" w:color="auto"/>
        <w:right w:val="none" w:sz="0" w:space="0" w:color="auto"/>
      </w:divBdr>
    </w:div>
    <w:div w:id="1203784883">
      <w:bodyDiv w:val="1"/>
      <w:marLeft w:val="0"/>
      <w:marRight w:val="0"/>
      <w:marTop w:val="0"/>
      <w:marBottom w:val="0"/>
      <w:divBdr>
        <w:top w:val="none" w:sz="0" w:space="0" w:color="auto"/>
        <w:left w:val="none" w:sz="0" w:space="0" w:color="auto"/>
        <w:bottom w:val="none" w:sz="0" w:space="0" w:color="auto"/>
        <w:right w:val="none" w:sz="0" w:space="0" w:color="auto"/>
      </w:divBdr>
    </w:div>
    <w:div w:id="1207569526">
      <w:bodyDiv w:val="1"/>
      <w:marLeft w:val="0"/>
      <w:marRight w:val="0"/>
      <w:marTop w:val="0"/>
      <w:marBottom w:val="0"/>
      <w:divBdr>
        <w:top w:val="none" w:sz="0" w:space="0" w:color="auto"/>
        <w:left w:val="none" w:sz="0" w:space="0" w:color="auto"/>
        <w:bottom w:val="none" w:sz="0" w:space="0" w:color="auto"/>
        <w:right w:val="none" w:sz="0" w:space="0" w:color="auto"/>
      </w:divBdr>
    </w:div>
    <w:div w:id="1211577190">
      <w:bodyDiv w:val="1"/>
      <w:marLeft w:val="0"/>
      <w:marRight w:val="0"/>
      <w:marTop w:val="0"/>
      <w:marBottom w:val="0"/>
      <w:divBdr>
        <w:top w:val="none" w:sz="0" w:space="0" w:color="auto"/>
        <w:left w:val="none" w:sz="0" w:space="0" w:color="auto"/>
        <w:bottom w:val="none" w:sz="0" w:space="0" w:color="auto"/>
        <w:right w:val="none" w:sz="0" w:space="0" w:color="auto"/>
      </w:divBdr>
    </w:div>
    <w:div w:id="1212814275">
      <w:bodyDiv w:val="1"/>
      <w:marLeft w:val="0"/>
      <w:marRight w:val="0"/>
      <w:marTop w:val="0"/>
      <w:marBottom w:val="0"/>
      <w:divBdr>
        <w:top w:val="none" w:sz="0" w:space="0" w:color="auto"/>
        <w:left w:val="none" w:sz="0" w:space="0" w:color="auto"/>
        <w:bottom w:val="none" w:sz="0" w:space="0" w:color="auto"/>
        <w:right w:val="none" w:sz="0" w:space="0" w:color="auto"/>
      </w:divBdr>
    </w:div>
    <w:div w:id="1215699059">
      <w:bodyDiv w:val="1"/>
      <w:marLeft w:val="0"/>
      <w:marRight w:val="0"/>
      <w:marTop w:val="0"/>
      <w:marBottom w:val="0"/>
      <w:divBdr>
        <w:top w:val="none" w:sz="0" w:space="0" w:color="auto"/>
        <w:left w:val="none" w:sz="0" w:space="0" w:color="auto"/>
        <w:bottom w:val="none" w:sz="0" w:space="0" w:color="auto"/>
        <w:right w:val="none" w:sz="0" w:space="0" w:color="auto"/>
      </w:divBdr>
    </w:div>
    <w:div w:id="1217160304">
      <w:bodyDiv w:val="1"/>
      <w:marLeft w:val="0"/>
      <w:marRight w:val="0"/>
      <w:marTop w:val="0"/>
      <w:marBottom w:val="0"/>
      <w:divBdr>
        <w:top w:val="none" w:sz="0" w:space="0" w:color="auto"/>
        <w:left w:val="none" w:sz="0" w:space="0" w:color="auto"/>
        <w:bottom w:val="none" w:sz="0" w:space="0" w:color="auto"/>
        <w:right w:val="none" w:sz="0" w:space="0" w:color="auto"/>
      </w:divBdr>
    </w:div>
    <w:div w:id="1220633639">
      <w:bodyDiv w:val="1"/>
      <w:marLeft w:val="0"/>
      <w:marRight w:val="0"/>
      <w:marTop w:val="0"/>
      <w:marBottom w:val="0"/>
      <w:divBdr>
        <w:top w:val="none" w:sz="0" w:space="0" w:color="auto"/>
        <w:left w:val="none" w:sz="0" w:space="0" w:color="auto"/>
        <w:bottom w:val="none" w:sz="0" w:space="0" w:color="auto"/>
        <w:right w:val="none" w:sz="0" w:space="0" w:color="auto"/>
      </w:divBdr>
    </w:div>
    <w:div w:id="1220705795">
      <w:bodyDiv w:val="1"/>
      <w:marLeft w:val="0"/>
      <w:marRight w:val="0"/>
      <w:marTop w:val="0"/>
      <w:marBottom w:val="0"/>
      <w:divBdr>
        <w:top w:val="none" w:sz="0" w:space="0" w:color="auto"/>
        <w:left w:val="none" w:sz="0" w:space="0" w:color="auto"/>
        <w:bottom w:val="none" w:sz="0" w:space="0" w:color="auto"/>
        <w:right w:val="none" w:sz="0" w:space="0" w:color="auto"/>
      </w:divBdr>
    </w:div>
    <w:div w:id="1226526539">
      <w:bodyDiv w:val="1"/>
      <w:marLeft w:val="0"/>
      <w:marRight w:val="0"/>
      <w:marTop w:val="0"/>
      <w:marBottom w:val="0"/>
      <w:divBdr>
        <w:top w:val="none" w:sz="0" w:space="0" w:color="auto"/>
        <w:left w:val="none" w:sz="0" w:space="0" w:color="auto"/>
        <w:bottom w:val="none" w:sz="0" w:space="0" w:color="auto"/>
        <w:right w:val="none" w:sz="0" w:space="0" w:color="auto"/>
      </w:divBdr>
    </w:div>
    <w:div w:id="1229072467">
      <w:bodyDiv w:val="1"/>
      <w:marLeft w:val="0"/>
      <w:marRight w:val="0"/>
      <w:marTop w:val="0"/>
      <w:marBottom w:val="0"/>
      <w:divBdr>
        <w:top w:val="none" w:sz="0" w:space="0" w:color="auto"/>
        <w:left w:val="none" w:sz="0" w:space="0" w:color="auto"/>
        <w:bottom w:val="none" w:sz="0" w:space="0" w:color="auto"/>
        <w:right w:val="none" w:sz="0" w:space="0" w:color="auto"/>
      </w:divBdr>
    </w:div>
    <w:div w:id="1236358502">
      <w:bodyDiv w:val="1"/>
      <w:marLeft w:val="0"/>
      <w:marRight w:val="0"/>
      <w:marTop w:val="0"/>
      <w:marBottom w:val="0"/>
      <w:divBdr>
        <w:top w:val="none" w:sz="0" w:space="0" w:color="auto"/>
        <w:left w:val="none" w:sz="0" w:space="0" w:color="auto"/>
        <w:bottom w:val="none" w:sz="0" w:space="0" w:color="auto"/>
        <w:right w:val="none" w:sz="0" w:space="0" w:color="auto"/>
      </w:divBdr>
    </w:div>
    <w:div w:id="1241596722">
      <w:bodyDiv w:val="1"/>
      <w:marLeft w:val="0"/>
      <w:marRight w:val="0"/>
      <w:marTop w:val="0"/>
      <w:marBottom w:val="0"/>
      <w:divBdr>
        <w:top w:val="none" w:sz="0" w:space="0" w:color="auto"/>
        <w:left w:val="none" w:sz="0" w:space="0" w:color="auto"/>
        <w:bottom w:val="none" w:sz="0" w:space="0" w:color="auto"/>
        <w:right w:val="none" w:sz="0" w:space="0" w:color="auto"/>
      </w:divBdr>
    </w:div>
    <w:div w:id="1251812544">
      <w:bodyDiv w:val="1"/>
      <w:marLeft w:val="0"/>
      <w:marRight w:val="0"/>
      <w:marTop w:val="0"/>
      <w:marBottom w:val="0"/>
      <w:divBdr>
        <w:top w:val="none" w:sz="0" w:space="0" w:color="auto"/>
        <w:left w:val="none" w:sz="0" w:space="0" w:color="auto"/>
        <w:bottom w:val="none" w:sz="0" w:space="0" w:color="auto"/>
        <w:right w:val="none" w:sz="0" w:space="0" w:color="auto"/>
      </w:divBdr>
    </w:div>
    <w:div w:id="1256935520">
      <w:bodyDiv w:val="1"/>
      <w:marLeft w:val="0"/>
      <w:marRight w:val="0"/>
      <w:marTop w:val="0"/>
      <w:marBottom w:val="0"/>
      <w:divBdr>
        <w:top w:val="none" w:sz="0" w:space="0" w:color="auto"/>
        <w:left w:val="none" w:sz="0" w:space="0" w:color="auto"/>
        <w:bottom w:val="none" w:sz="0" w:space="0" w:color="auto"/>
        <w:right w:val="none" w:sz="0" w:space="0" w:color="auto"/>
      </w:divBdr>
    </w:div>
    <w:div w:id="1262448809">
      <w:bodyDiv w:val="1"/>
      <w:marLeft w:val="0"/>
      <w:marRight w:val="0"/>
      <w:marTop w:val="0"/>
      <w:marBottom w:val="0"/>
      <w:divBdr>
        <w:top w:val="none" w:sz="0" w:space="0" w:color="auto"/>
        <w:left w:val="none" w:sz="0" w:space="0" w:color="auto"/>
        <w:bottom w:val="none" w:sz="0" w:space="0" w:color="auto"/>
        <w:right w:val="none" w:sz="0" w:space="0" w:color="auto"/>
      </w:divBdr>
    </w:div>
    <w:div w:id="1262565464">
      <w:bodyDiv w:val="1"/>
      <w:marLeft w:val="0"/>
      <w:marRight w:val="0"/>
      <w:marTop w:val="0"/>
      <w:marBottom w:val="0"/>
      <w:divBdr>
        <w:top w:val="none" w:sz="0" w:space="0" w:color="auto"/>
        <w:left w:val="none" w:sz="0" w:space="0" w:color="auto"/>
        <w:bottom w:val="none" w:sz="0" w:space="0" w:color="auto"/>
        <w:right w:val="none" w:sz="0" w:space="0" w:color="auto"/>
      </w:divBdr>
    </w:div>
    <w:div w:id="1270890935">
      <w:bodyDiv w:val="1"/>
      <w:marLeft w:val="0"/>
      <w:marRight w:val="0"/>
      <w:marTop w:val="0"/>
      <w:marBottom w:val="0"/>
      <w:divBdr>
        <w:top w:val="none" w:sz="0" w:space="0" w:color="auto"/>
        <w:left w:val="none" w:sz="0" w:space="0" w:color="auto"/>
        <w:bottom w:val="none" w:sz="0" w:space="0" w:color="auto"/>
        <w:right w:val="none" w:sz="0" w:space="0" w:color="auto"/>
      </w:divBdr>
    </w:div>
    <w:div w:id="1279483616">
      <w:bodyDiv w:val="1"/>
      <w:marLeft w:val="0"/>
      <w:marRight w:val="0"/>
      <w:marTop w:val="0"/>
      <w:marBottom w:val="0"/>
      <w:divBdr>
        <w:top w:val="none" w:sz="0" w:space="0" w:color="auto"/>
        <w:left w:val="none" w:sz="0" w:space="0" w:color="auto"/>
        <w:bottom w:val="none" w:sz="0" w:space="0" w:color="auto"/>
        <w:right w:val="none" w:sz="0" w:space="0" w:color="auto"/>
      </w:divBdr>
    </w:div>
    <w:div w:id="1282108068">
      <w:bodyDiv w:val="1"/>
      <w:marLeft w:val="0"/>
      <w:marRight w:val="0"/>
      <w:marTop w:val="0"/>
      <w:marBottom w:val="0"/>
      <w:divBdr>
        <w:top w:val="none" w:sz="0" w:space="0" w:color="auto"/>
        <w:left w:val="none" w:sz="0" w:space="0" w:color="auto"/>
        <w:bottom w:val="none" w:sz="0" w:space="0" w:color="auto"/>
        <w:right w:val="none" w:sz="0" w:space="0" w:color="auto"/>
      </w:divBdr>
    </w:div>
    <w:div w:id="1293367702">
      <w:bodyDiv w:val="1"/>
      <w:marLeft w:val="0"/>
      <w:marRight w:val="0"/>
      <w:marTop w:val="0"/>
      <w:marBottom w:val="0"/>
      <w:divBdr>
        <w:top w:val="none" w:sz="0" w:space="0" w:color="auto"/>
        <w:left w:val="none" w:sz="0" w:space="0" w:color="auto"/>
        <w:bottom w:val="none" w:sz="0" w:space="0" w:color="auto"/>
        <w:right w:val="none" w:sz="0" w:space="0" w:color="auto"/>
      </w:divBdr>
    </w:div>
    <w:div w:id="1300839723">
      <w:bodyDiv w:val="1"/>
      <w:marLeft w:val="0"/>
      <w:marRight w:val="0"/>
      <w:marTop w:val="0"/>
      <w:marBottom w:val="0"/>
      <w:divBdr>
        <w:top w:val="none" w:sz="0" w:space="0" w:color="auto"/>
        <w:left w:val="none" w:sz="0" w:space="0" w:color="auto"/>
        <w:bottom w:val="none" w:sz="0" w:space="0" w:color="auto"/>
        <w:right w:val="none" w:sz="0" w:space="0" w:color="auto"/>
      </w:divBdr>
    </w:div>
    <w:div w:id="1310481799">
      <w:bodyDiv w:val="1"/>
      <w:marLeft w:val="0"/>
      <w:marRight w:val="0"/>
      <w:marTop w:val="0"/>
      <w:marBottom w:val="0"/>
      <w:divBdr>
        <w:top w:val="none" w:sz="0" w:space="0" w:color="auto"/>
        <w:left w:val="none" w:sz="0" w:space="0" w:color="auto"/>
        <w:bottom w:val="none" w:sz="0" w:space="0" w:color="auto"/>
        <w:right w:val="none" w:sz="0" w:space="0" w:color="auto"/>
      </w:divBdr>
    </w:div>
    <w:div w:id="1331518078">
      <w:bodyDiv w:val="1"/>
      <w:marLeft w:val="0"/>
      <w:marRight w:val="0"/>
      <w:marTop w:val="0"/>
      <w:marBottom w:val="0"/>
      <w:divBdr>
        <w:top w:val="none" w:sz="0" w:space="0" w:color="auto"/>
        <w:left w:val="none" w:sz="0" w:space="0" w:color="auto"/>
        <w:bottom w:val="none" w:sz="0" w:space="0" w:color="auto"/>
        <w:right w:val="none" w:sz="0" w:space="0" w:color="auto"/>
      </w:divBdr>
    </w:div>
    <w:div w:id="1338195544">
      <w:bodyDiv w:val="1"/>
      <w:marLeft w:val="0"/>
      <w:marRight w:val="0"/>
      <w:marTop w:val="0"/>
      <w:marBottom w:val="0"/>
      <w:divBdr>
        <w:top w:val="none" w:sz="0" w:space="0" w:color="auto"/>
        <w:left w:val="none" w:sz="0" w:space="0" w:color="auto"/>
        <w:bottom w:val="none" w:sz="0" w:space="0" w:color="auto"/>
        <w:right w:val="none" w:sz="0" w:space="0" w:color="auto"/>
      </w:divBdr>
    </w:div>
    <w:div w:id="1340085796">
      <w:bodyDiv w:val="1"/>
      <w:marLeft w:val="0"/>
      <w:marRight w:val="0"/>
      <w:marTop w:val="0"/>
      <w:marBottom w:val="0"/>
      <w:divBdr>
        <w:top w:val="none" w:sz="0" w:space="0" w:color="auto"/>
        <w:left w:val="none" w:sz="0" w:space="0" w:color="auto"/>
        <w:bottom w:val="none" w:sz="0" w:space="0" w:color="auto"/>
        <w:right w:val="none" w:sz="0" w:space="0" w:color="auto"/>
      </w:divBdr>
    </w:div>
    <w:div w:id="1348021793">
      <w:bodyDiv w:val="1"/>
      <w:marLeft w:val="0"/>
      <w:marRight w:val="0"/>
      <w:marTop w:val="0"/>
      <w:marBottom w:val="0"/>
      <w:divBdr>
        <w:top w:val="none" w:sz="0" w:space="0" w:color="auto"/>
        <w:left w:val="none" w:sz="0" w:space="0" w:color="auto"/>
        <w:bottom w:val="none" w:sz="0" w:space="0" w:color="auto"/>
        <w:right w:val="none" w:sz="0" w:space="0" w:color="auto"/>
      </w:divBdr>
    </w:div>
    <w:div w:id="1358117359">
      <w:bodyDiv w:val="1"/>
      <w:marLeft w:val="0"/>
      <w:marRight w:val="0"/>
      <w:marTop w:val="0"/>
      <w:marBottom w:val="0"/>
      <w:divBdr>
        <w:top w:val="none" w:sz="0" w:space="0" w:color="auto"/>
        <w:left w:val="none" w:sz="0" w:space="0" w:color="auto"/>
        <w:bottom w:val="none" w:sz="0" w:space="0" w:color="auto"/>
        <w:right w:val="none" w:sz="0" w:space="0" w:color="auto"/>
      </w:divBdr>
    </w:div>
    <w:div w:id="1359887417">
      <w:bodyDiv w:val="1"/>
      <w:marLeft w:val="0"/>
      <w:marRight w:val="0"/>
      <w:marTop w:val="0"/>
      <w:marBottom w:val="0"/>
      <w:divBdr>
        <w:top w:val="none" w:sz="0" w:space="0" w:color="auto"/>
        <w:left w:val="none" w:sz="0" w:space="0" w:color="auto"/>
        <w:bottom w:val="none" w:sz="0" w:space="0" w:color="auto"/>
        <w:right w:val="none" w:sz="0" w:space="0" w:color="auto"/>
      </w:divBdr>
    </w:div>
    <w:div w:id="1361319309">
      <w:bodyDiv w:val="1"/>
      <w:marLeft w:val="0"/>
      <w:marRight w:val="0"/>
      <w:marTop w:val="0"/>
      <w:marBottom w:val="0"/>
      <w:divBdr>
        <w:top w:val="none" w:sz="0" w:space="0" w:color="auto"/>
        <w:left w:val="none" w:sz="0" w:space="0" w:color="auto"/>
        <w:bottom w:val="none" w:sz="0" w:space="0" w:color="auto"/>
        <w:right w:val="none" w:sz="0" w:space="0" w:color="auto"/>
      </w:divBdr>
    </w:div>
    <w:div w:id="1366758816">
      <w:bodyDiv w:val="1"/>
      <w:marLeft w:val="0"/>
      <w:marRight w:val="0"/>
      <w:marTop w:val="0"/>
      <w:marBottom w:val="0"/>
      <w:divBdr>
        <w:top w:val="none" w:sz="0" w:space="0" w:color="auto"/>
        <w:left w:val="none" w:sz="0" w:space="0" w:color="auto"/>
        <w:bottom w:val="none" w:sz="0" w:space="0" w:color="auto"/>
        <w:right w:val="none" w:sz="0" w:space="0" w:color="auto"/>
      </w:divBdr>
    </w:div>
    <w:div w:id="1370497169">
      <w:bodyDiv w:val="1"/>
      <w:marLeft w:val="0"/>
      <w:marRight w:val="0"/>
      <w:marTop w:val="0"/>
      <w:marBottom w:val="0"/>
      <w:divBdr>
        <w:top w:val="none" w:sz="0" w:space="0" w:color="auto"/>
        <w:left w:val="none" w:sz="0" w:space="0" w:color="auto"/>
        <w:bottom w:val="none" w:sz="0" w:space="0" w:color="auto"/>
        <w:right w:val="none" w:sz="0" w:space="0" w:color="auto"/>
      </w:divBdr>
    </w:div>
    <w:div w:id="1375033866">
      <w:bodyDiv w:val="1"/>
      <w:marLeft w:val="0"/>
      <w:marRight w:val="0"/>
      <w:marTop w:val="0"/>
      <w:marBottom w:val="0"/>
      <w:divBdr>
        <w:top w:val="none" w:sz="0" w:space="0" w:color="auto"/>
        <w:left w:val="none" w:sz="0" w:space="0" w:color="auto"/>
        <w:bottom w:val="none" w:sz="0" w:space="0" w:color="auto"/>
        <w:right w:val="none" w:sz="0" w:space="0" w:color="auto"/>
      </w:divBdr>
    </w:div>
    <w:div w:id="1376856224">
      <w:bodyDiv w:val="1"/>
      <w:marLeft w:val="0"/>
      <w:marRight w:val="0"/>
      <w:marTop w:val="0"/>
      <w:marBottom w:val="0"/>
      <w:divBdr>
        <w:top w:val="none" w:sz="0" w:space="0" w:color="auto"/>
        <w:left w:val="none" w:sz="0" w:space="0" w:color="auto"/>
        <w:bottom w:val="none" w:sz="0" w:space="0" w:color="auto"/>
        <w:right w:val="none" w:sz="0" w:space="0" w:color="auto"/>
      </w:divBdr>
    </w:div>
    <w:div w:id="1377777436">
      <w:bodyDiv w:val="1"/>
      <w:marLeft w:val="0"/>
      <w:marRight w:val="0"/>
      <w:marTop w:val="0"/>
      <w:marBottom w:val="0"/>
      <w:divBdr>
        <w:top w:val="none" w:sz="0" w:space="0" w:color="auto"/>
        <w:left w:val="none" w:sz="0" w:space="0" w:color="auto"/>
        <w:bottom w:val="none" w:sz="0" w:space="0" w:color="auto"/>
        <w:right w:val="none" w:sz="0" w:space="0" w:color="auto"/>
      </w:divBdr>
    </w:div>
    <w:div w:id="1393692339">
      <w:bodyDiv w:val="1"/>
      <w:marLeft w:val="0"/>
      <w:marRight w:val="0"/>
      <w:marTop w:val="0"/>
      <w:marBottom w:val="0"/>
      <w:divBdr>
        <w:top w:val="none" w:sz="0" w:space="0" w:color="auto"/>
        <w:left w:val="none" w:sz="0" w:space="0" w:color="auto"/>
        <w:bottom w:val="none" w:sz="0" w:space="0" w:color="auto"/>
        <w:right w:val="none" w:sz="0" w:space="0" w:color="auto"/>
      </w:divBdr>
    </w:div>
    <w:div w:id="1393966271">
      <w:bodyDiv w:val="1"/>
      <w:marLeft w:val="0"/>
      <w:marRight w:val="0"/>
      <w:marTop w:val="0"/>
      <w:marBottom w:val="0"/>
      <w:divBdr>
        <w:top w:val="none" w:sz="0" w:space="0" w:color="auto"/>
        <w:left w:val="none" w:sz="0" w:space="0" w:color="auto"/>
        <w:bottom w:val="none" w:sz="0" w:space="0" w:color="auto"/>
        <w:right w:val="none" w:sz="0" w:space="0" w:color="auto"/>
      </w:divBdr>
    </w:div>
    <w:div w:id="1413166274">
      <w:bodyDiv w:val="1"/>
      <w:marLeft w:val="0"/>
      <w:marRight w:val="0"/>
      <w:marTop w:val="0"/>
      <w:marBottom w:val="0"/>
      <w:divBdr>
        <w:top w:val="none" w:sz="0" w:space="0" w:color="auto"/>
        <w:left w:val="none" w:sz="0" w:space="0" w:color="auto"/>
        <w:bottom w:val="none" w:sz="0" w:space="0" w:color="auto"/>
        <w:right w:val="none" w:sz="0" w:space="0" w:color="auto"/>
      </w:divBdr>
    </w:div>
    <w:div w:id="1416364241">
      <w:bodyDiv w:val="1"/>
      <w:marLeft w:val="0"/>
      <w:marRight w:val="0"/>
      <w:marTop w:val="0"/>
      <w:marBottom w:val="0"/>
      <w:divBdr>
        <w:top w:val="none" w:sz="0" w:space="0" w:color="auto"/>
        <w:left w:val="none" w:sz="0" w:space="0" w:color="auto"/>
        <w:bottom w:val="none" w:sz="0" w:space="0" w:color="auto"/>
        <w:right w:val="none" w:sz="0" w:space="0" w:color="auto"/>
      </w:divBdr>
    </w:div>
    <w:div w:id="1423449226">
      <w:bodyDiv w:val="1"/>
      <w:marLeft w:val="0"/>
      <w:marRight w:val="0"/>
      <w:marTop w:val="0"/>
      <w:marBottom w:val="0"/>
      <w:divBdr>
        <w:top w:val="none" w:sz="0" w:space="0" w:color="auto"/>
        <w:left w:val="none" w:sz="0" w:space="0" w:color="auto"/>
        <w:bottom w:val="none" w:sz="0" w:space="0" w:color="auto"/>
        <w:right w:val="none" w:sz="0" w:space="0" w:color="auto"/>
      </w:divBdr>
    </w:div>
    <w:div w:id="1424960755">
      <w:bodyDiv w:val="1"/>
      <w:marLeft w:val="0"/>
      <w:marRight w:val="0"/>
      <w:marTop w:val="0"/>
      <w:marBottom w:val="0"/>
      <w:divBdr>
        <w:top w:val="none" w:sz="0" w:space="0" w:color="auto"/>
        <w:left w:val="none" w:sz="0" w:space="0" w:color="auto"/>
        <w:bottom w:val="none" w:sz="0" w:space="0" w:color="auto"/>
        <w:right w:val="none" w:sz="0" w:space="0" w:color="auto"/>
      </w:divBdr>
    </w:div>
    <w:div w:id="1425682470">
      <w:bodyDiv w:val="1"/>
      <w:marLeft w:val="0"/>
      <w:marRight w:val="0"/>
      <w:marTop w:val="0"/>
      <w:marBottom w:val="0"/>
      <w:divBdr>
        <w:top w:val="none" w:sz="0" w:space="0" w:color="auto"/>
        <w:left w:val="none" w:sz="0" w:space="0" w:color="auto"/>
        <w:bottom w:val="none" w:sz="0" w:space="0" w:color="auto"/>
        <w:right w:val="none" w:sz="0" w:space="0" w:color="auto"/>
      </w:divBdr>
    </w:div>
    <w:div w:id="1433892800">
      <w:bodyDiv w:val="1"/>
      <w:marLeft w:val="0"/>
      <w:marRight w:val="0"/>
      <w:marTop w:val="0"/>
      <w:marBottom w:val="0"/>
      <w:divBdr>
        <w:top w:val="none" w:sz="0" w:space="0" w:color="auto"/>
        <w:left w:val="none" w:sz="0" w:space="0" w:color="auto"/>
        <w:bottom w:val="none" w:sz="0" w:space="0" w:color="auto"/>
        <w:right w:val="none" w:sz="0" w:space="0" w:color="auto"/>
      </w:divBdr>
    </w:div>
    <w:div w:id="1434200848">
      <w:bodyDiv w:val="1"/>
      <w:marLeft w:val="0"/>
      <w:marRight w:val="0"/>
      <w:marTop w:val="0"/>
      <w:marBottom w:val="0"/>
      <w:divBdr>
        <w:top w:val="none" w:sz="0" w:space="0" w:color="auto"/>
        <w:left w:val="none" w:sz="0" w:space="0" w:color="auto"/>
        <w:bottom w:val="none" w:sz="0" w:space="0" w:color="auto"/>
        <w:right w:val="none" w:sz="0" w:space="0" w:color="auto"/>
      </w:divBdr>
    </w:div>
    <w:div w:id="1434326706">
      <w:bodyDiv w:val="1"/>
      <w:marLeft w:val="0"/>
      <w:marRight w:val="0"/>
      <w:marTop w:val="0"/>
      <w:marBottom w:val="0"/>
      <w:divBdr>
        <w:top w:val="none" w:sz="0" w:space="0" w:color="auto"/>
        <w:left w:val="none" w:sz="0" w:space="0" w:color="auto"/>
        <w:bottom w:val="none" w:sz="0" w:space="0" w:color="auto"/>
        <w:right w:val="none" w:sz="0" w:space="0" w:color="auto"/>
      </w:divBdr>
    </w:div>
    <w:div w:id="1435782932">
      <w:bodyDiv w:val="1"/>
      <w:marLeft w:val="0"/>
      <w:marRight w:val="0"/>
      <w:marTop w:val="0"/>
      <w:marBottom w:val="0"/>
      <w:divBdr>
        <w:top w:val="none" w:sz="0" w:space="0" w:color="auto"/>
        <w:left w:val="none" w:sz="0" w:space="0" w:color="auto"/>
        <w:bottom w:val="none" w:sz="0" w:space="0" w:color="auto"/>
        <w:right w:val="none" w:sz="0" w:space="0" w:color="auto"/>
      </w:divBdr>
    </w:div>
    <w:div w:id="1436099984">
      <w:bodyDiv w:val="1"/>
      <w:marLeft w:val="0"/>
      <w:marRight w:val="0"/>
      <w:marTop w:val="0"/>
      <w:marBottom w:val="0"/>
      <w:divBdr>
        <w:top w:val="none" w:sz="0" w:space="0" w:color="auto"/>
        <w:left w:val="none" w:sz="0" w:space="0" w:color="auto"/>
        <w:bottom w:val="none" w:sz="0" w:space="0" w:color="auto"/>
        <w:right w:val="none" w:sz="0" w:space="0" w:color="auto"/>
      </w:divBdr>
    </w:div>
    <w:div w:id="1436973388">
      <w:bodyDiv w:val="1"/>
      <w:marLeft w:val="0"/>
      <w:marRight w:val="0"/>
      <w:marTop w:val="0"/>
      <w:marBottom w:val="0"/>
      <w:divBdr>
        <w:top w:val="none" w:sz="0" w:space="0" w:color="auto"/>
        <w:left w:val="none" w:sz="0" w:space="0" w:color="auto"/>
        <w:bottom w:val="none" w:sz="0" w:space="0" w:color="auto"/>
        <w:right w:val="none" w:sz="0" w:space="0" w:color="auto"/>
      </w:divBdr>
    </w:div>
    <w:div w:id="1443841308">
      <w:bodyDiv w:val="1"/>
      <w:marLeft w:val="0"/>
      <w:marRight w:val="0"/>
      <w:marTop w:val="0"/>
      <w:marBottom w:val="0"/>
      <w:divBdr>
        <w:top w:val="none" w:sz="0" w:space="0" w:color="auto"/>
        <w:left w:val="none" w:sz="0" w:space="0" w:color="auto"/>
        <w:bottom w:val="none" w:sz="0" w:space="0" w:color="auto"/>
        <w:right w:val="none" w:sz="0" w:space="0" w:color="auto"/>
      </w:divBdr>
    </w:div>
    <w:div w:id="1450514843">
      <w:bodyDiv w:val="1"/>
      <w:marLeft w:val="0"/>
      <w:marRight w:val="0"/>
      <w:marTop w:val="0"/>
      <w:marBottom w:val="0"/>
      <w:divBdr>
        <w:top w:val="none" w:sz="0" w:space="0" w:color="auto"/>
        <w:left w:val="none" w:sz="0" w:space="0" w:color="auto"/>
        <w:bottom w:val="none" w:sz="0" w:space="0" w:color="auto"/>
        <w:right w:val="none" w:sz="0" w:space="0" w:color="auto"/>
      </w:divBdr>
    </w:div>
    <w:div w:id="1470392262">
      <w:bodyDiv w:val="1"/>
      <w:marLeft w:val="0"/>
      <w:marRight w:val="0"/>
      <w:marTop w:val="0"/>
      <w:marBottom w:val="0"/>
      <w:divBdr>
        <w:top w:val="none" w:sz="0" w:space="0" w:color="auto"/>
        <w:left w:val="none" w:sz="0" w:space="0" w:color="auto"/>
        <w:bottom w:val="none" w:sz="0" w:space="0" w:color="auto"/>
        <w:right w:val="none" w:sz="0" w:space="0" w:color="auto"/>
      </w:divBdr>
    </w:div>
    <w:div w:id="1477337293">
      <w:bodyDiv w:val="1"/>
      <w:marLeft w:val="0"/>
      <w:marRight w:val="0"/>
      <w:marTop w:val="0"/>
      <w:marBottom w:val="0"/>
      <w:divBdr>
        <w:top w:val="none" w:sz="0" w:space="0" w:color="auto"/>
        <w:left w:val="none" w:sz="0" w:space="0" w:color="auto"/>
        <w:bottom w:val="none" w:sz="0" w:space="0" w:color="auto"/>
        <w:right w:val="none" w:sz="0" w:space="0" w:color="auto"/>
      </w:divBdr>
    </w:div>
    <w:div w:id="1479420762">
      <w:bodyDiv w:val="1"/>
      <w:marLeft w:val="0"/>
      <w:marRight w:val="0"/>
      <w:marTop w:val="0"/>
      <w:marBottom w:val="0"/>
      <w:divBdr>
        <w:top w:val="none" w:sz="0" w:space="0" w:color="auto"/>
        <w:left w:val="none" w:sz="0" w:space="0" w:color="auto"/>
        <w:bottom w:val="none" w:sz="0" w:space="0" w:color="auto"/>
        <w:right w:val="none" w:sz="0" w:space="0" w:color="auto"/>
      </w:divBdr>
    </w:div>
    <w:div w:id="1480029630">
      <w:bodyDiv w:val="1"/>
      <w:marLeft w:val="0"/>
      <w:marRight w:val="0"/>
      <w:marTop w:val="0"/>
      <w:marBottom w:val="0"/>
      <w:divBdr>
        <w:top w:val="none" w:sz="0" w:space="0" w:color="auto"/>
        <w:left w:val="none" w:sz="0" w:space="0" w:color="auto"/>
        <w:bottom w:val="none" w:sz="0" w:space="0" w:color="auto"/>
        <w:right w:val="none" w:sz="0" w:space="0" w:color="auto"/>
      </w:divBdr>
    </w:div>
    <w:div w:id="1492217609">
      <w:bodyDiv w:val="1"/>
      <w:marLeft w:val="0"/>
      <w:marRight w:val="0"/>
      <w:marTop w:val="0"/>
      <w:marBottom w:val="0"/>
      <w:divBdr>
        <w:top w:val="none" w:sz="0" w:space="0" w:color="auto"/>
        <w:left w:val="none" w:sz="0" w:space="0" w:color="auto"/>
        <w:bottom w:val="none" w:sz="0" w:space="0" w:color="auto"/>
        <w:right w:val="none" w:sz="0" w:space="0" w:color="auto"/>
      </w:divBdr>
    </w:div>
    <w:div w:id="1493716231">
      <w:bodyDiv w:val="1"/>
      <w:marLeft w:val="0"/>
      <w:marRight w:val="0"/>
      <w:marTop w:val="0"/>
      <w:marBottom w:val="0"/>
      <w:divBdr>
        <w:top w:val="none" w:sz="0" w:space="0" w:color="auto"/>
        <w:left w:val="none" w:sz="0" w:space="0" w:color="auto"/>
        <w:bottom w:val="none" w:sz="0" w:space="0" w:color="auto"/>
        <w:right w:val="none" w:sz="0" w:space="0" w:color="auto"/>
      </w:divBdr>
    </w:div>
    <w:div w:id="1504474899">
      <w:bodyDiv w:val="1"/>
      <w:marLeft w:val="0"/>
      <w:marRight w:val="0"/>
      <w:marTop w:val="0"/>
      <w:marBottom w:val="0"/>
      <w:divBdr>
        <w:top w:val="none" w:sz="0" w:space="0" w:color="auto"/>
        <w:left w:val="none" w:sz="0" w:space="0" w:color="auto"/>
        <w:bottom w:val="none" w:sz="0" w:space="0" w:color="auto"/>
        <w:right w:val="none" w:sz="0" w:space="0" w:color="auto"/>
      </w:divBdr>
    </w:div>
    <w:div w:id="1504510266">
      <w:bodyDiv w:val="1"/>
      <w:marLeft w:val="0"/>
      <w:marRight w:val="0"/>
      <w:marTop w:val="0"/>
      <w:marBottom w:val="0"/>
      <w:divBdr>
        <w:top w:val="none" w:sz="0" w:space="0" w:color="auto"/>
        <w:left w:val="none" w:sz="0" w:space="0" w:color="auto"/>
        <w:bottom w:val="none" w:sz="0" w:space="0" w:color="auto"/>
        <w:right w:val="none" w:sz="0" w:space="0" w:color="auto"/>
      </w:divBdr>
    </w:div>
    <w:div w:id="1505901862">
      <w:bodyDiv w:val="1"/>
      <w:marLeft w:val="0"/>
      <w:marRight w:val="0"/>
      <w:marTop w:val="0"/>
      <w:marBottom w:val="0"/>
      <w:divBdr>
        <w:top w:val="none" w:sz="0" w:space="0" w:color="auto"/>
        <w:left w:val="none" w:sz="0" w:space="0" w:color="auto"/>
        <w:bottom w:val="none" w:sz="0" w:space="0" w:color="auto"/>
        <w:right w:val="none" w:sz="0" w:space="0" w:color="auto"/>
      </w:divBdr>
    </w:div>
    <w:div w:id="1515267945">
      <w:bodyDiv w:val="1"/>
      <w:marLeft w:val="0"/>
      <w:marRight w:val="0"/>
      <w:marTop w:val="0"/>
      <w:marBottom w:val="0"/>
      <w:divBdr>
        <w:top w:val="none" w:sz="0" w:space="0" w:color="auto"/>
        <w:left w:val="none" w:sz="0" w:space="0" w:color="auto"/>
        <w:bottom w:val="none" w:sz="0" w:space="0" w:color="auto"/>
        <w:right w:val="none" w:sz="0" w:space="0" w:color="auto"/>
      </w:divBdr>
    </w:div>
    <w:div w:id="1520966246">
      <w:bodyDiv w:val="1"/>
      <w:marLeft w:val="0"/>
      <w:marRight w:val="0"/>
      <w:marTop w:val="0"/>
      <w:marBottom w:val="0"/>
      <w:divBdr>
        <w:top w:val="none" w:sz="0" w:space="0" w:color="auto"/>
        <w:left w:val="none" w:sz="0" w:space="0" w:color="auto"/>
        <w:bottom w:val="none" w:sz="0" w:space="0" w:color="auto"/>
        <w:right w:val="none" w:sz="0" w:space="0" w:color="auto"/>
      </w:divBdr>
    </w:div>
    <w:div w:id="1532721261">
      <w:bodyDiv w:val="1"/>
      <w:marLeft w:val="0"/>
      <w:marRight w:val="0"/>
      <w:marTop w:val="0"/>
      <w:marBottom w:val="0"/>
      <w:divBdr>
        <w:top w:val="none" w:sz="0" w:space="0" w:color="auto"/>
        <w:left w:val="none" w:sz="0" w:space="0" w:color="auto"/>
        <w:bottom w:val="none" w:sz="0" w:space="0" w:color="auto"/>
        <w:right w:val="none" w:sz="0" w:space="0" w:color="auto"/>
      </w:divBdr>
    </w:div>
    <w:div w:id="1534734649">
      <w:bodyDiv w:val="1"/>
      <w:marLeft w:val="0"/>
      <w:marRight w:val="0"/>
      <w:marTop w:val="0"/>
      <w:marBottom w:val="0"/>
      <w:divBdr>
        <w:top w:val="none" w:sz="0" w:space="0" w:color="auto"/>
        <w:left w:val="none" w:sz="0" w:space="0" w:color="auto"/>
        <w:bottom w:val="none" w:sz="0" w:space="0" w:color="auto"/>
        <w:right w:val="none" w:sz="0" w:space="0" w:color="auto"/>
      </w:divBdr>
    </w:div>
    <w:div w:id="1538856387">
      <w:bodyDiv w:val="1"/>
      <w:marLeft w:val="0"/>
      <w:marRight w:val="0"/>
      <w:marTop w:val="0"/>
      <w:marBottom w:val="0"/>
      <w:divBdr>
        <w:top w:val="none" w:sz="0" w:space="0" w:color="auto"/>
        <w:left w:val="none" w:sz="0" w:space="0" w:color="auto"/>
        <w:bottom w:val="none" w:sz="0" w:space="0" w:color="auto"/>
        <w:right w:val="none" w:sz="0" w:space="0" w:color="auto"/>
      </w:divBdr>
    </w:div>
    <w:div w:id="1557352545">
      <w:bodyDiv w:val="1"/>
      <w:marLeft w:val="0"/>
      <w:marRight w:val="0"/>
      <w:marTop w:val="0"/>
      <w:marBottom w:val="0"/>
      <w:divBdr>
        <w:top w:val="none" w:sz="0" w:space="0" w:color="auto"/>
        <w:left w:val="none" w:sz="0" w:space="0" w:color="auto"/>
        <w:bottom w:val="none" w:sz="0" w:space="0" w:color="auto"/>
        <w:right w:val="none" w:sz="0" w:space="0" w:color="auto"/>
      </w:divBdr>
    </w:div>
    <w:div w:id="1559583928">
      <w:bodyDiv w:val="1"/>
      <w:marLeft w:val="0"/>
      <w:marRight w:val="0"/>
      <w:marTop w:val="0"/>
      <w:marBottom w:val="0"/>
      <w:divBdr>
        <w:top w:val="none" w:sz="0" w:space="0" w:color="auto"/>
        <w:left w:val="none" w:sz="0" w:space="0" w:color="auto"/>
        <w:bottom w:val="none" w:sz="0" w:space="0" w:color="auto"/>
        <w:right w:val="none" w:sz="0" w:space="0" w:color="auto"/>
      </w:divBdr>
    </w:div>
    <w:div w:id="1564370469">
      <w:bodyDiv w:val="1"/>
      <w:marLeft w:val="0"/>
      <w:marRight w:val="0"/>
      <w:marTop w:val="0"/>
      <w:marBottom w:val="0"/>
      <w:divBdr>
        <w:top w:val="none" w:sz="0" w:space="0" w:color="auto"/>
        <w:left w:val="none" w:sz="0" w:space="0" w:color="auto"/>
        <w:bottom w:val="none" w:sz="0" w:space="0" w:color="auto"/>
        <w:right w:val="none" w:sz="0" w:space="0" w:color="auto"/>
      </w:divBdr>
    </w:div>
    <w:div w:id="1574899539">
      <w:bodyDiv w:val="1"/>
      <w:marLeft w:val="0"/>
      <w:marRight w:val="0"/>
      <w:marTop w:val="0"/>
      <w:marBottom w:val="0"/>
      <w:divBdr>
        <w:top w:val="none" w:sz="0" w:space="0" w:color="auto"/>
        <w:left w:val="none" w:sz="0" w:space="0" w:color="auto"/>
        <w:bottom w:val="none" w:sz="0" w:space="0" w:color="auto"/>
        <w:right w:val="none" w:sz="0" w:space="0" w:color="auto"/>
      </w:divBdr>
    </w:div>
    <w:div w:id="1579822679">
      <w:bodyDiv w:val="1"/>
      <w:marLeft w:val="0"/>
      <w:marRight w:val="0"/>
      <w:marTop w:val="0"/>
      <w:marBottom w:val="0"/>
      <w:divBdr>
        <w:top w:val="none" w:sz="0" w:space="0" w:color="auto"/>
        <w:left w:val="none" w:sz="0" w:space="0" w:color="auto"/>
        <w:bottom w:val="none" w:sz="0" w:space="0" w:color="auto"/>
        <w:right w:val="none" w:sz="0" w:space="0" w:color="auto"/>
      </w:divBdr>
      <w:divsChild>
        <w:div w:id="425662511">
          <w:marLeft w:val="0"/>
          <w:marRight w:val="0"/>
          <w:marTop w:val="0"/>
          <w:marBottom w:val="240"/>
          <w:divBdr>
            <w:top w:val="none" w:sz="0" w:space="0" w:color="auto"/>
            <w:left w:val="none" w:sz="0" w:space="0" w:color="auto"/>
            <w:bottom w:val="none" w:sz="0" w:space="0" w:color="auto"/>
            <w:right w:val="none" w:sz="0" w:space="0" w:color="auto"/>
          </w:divBdr>
          <w:divsChild>
            <w:div w:id="1508863952">
              <w:marLeft w:val="0"/>
              <w:marRight w:val="0"/>
              <w:marTop w:val="0"/>
              <w:marBottom w:val="120"/>
              <w:divBdr>
                <w:top w:val="none" w:sz="0" w:space="0" w:color="auto"/>
                <w:left w:val="none" w:sz="0" w:space="0" w:color="auto"/>
                <w:bottom w:val="none" w:sz="0" w:space="0" w:color="auto"/>
                <w:right w:val="none" w:sz="0" w:space="0" w:color="auto"/>
              </w:divBdr>
            </w:div>
            <w:div w:id="825823022">
              <w:marLeft w:val="0"/>
              <w:marRight w:val="0"/>
              <w:marTop w:val="0"/>
              <w:marBottom w:val="120"/>
              <w:divBdr>
                <w:top w:val="none" w:sz="0" w:space="0" w:color="auto"/>
                <w:left w:val="none" w:sz="0" w:space="0" w:color="auto"/>
                <w:bottom w:val="none" w:sz="0" w:space="0" w:color="auto"/>
                <w:right w:val="none" w:sz="0" w:space="0" w:color="auto"/>
              </w:divBdr>
            </w:div>
            <w:div w:id="1792432651">
              <w:marLeft w:val="0"/>
              <w:marRight w:val="0"/>
              <w:marTop w:val="0"/>
              <w:marBottom w:val="120"/>
              <w:divBdr>
                <w:top w:val="none" w:sz="0" w:space="0" w:color="auto"/>
                <w:left w:val="none" w:sz="0" w:space="0" w:color="auto"/>
                <w:bottom w:val="none" w:sz="0" w:space="0" w:color="auto"/>
                <w:right w:val="none" w:sz="0" w:space="0" w:color="auto"/>
              </w:divBdr>
            </w:div>
            <w:div w:id="1824925305">
              <w:marLeft w:val="0"/>
              <w:marRight w:val="0"/>
              <w:marTop w:val="0"/>
              <w:marBottom w:val="120"/>
              <w:divBdr>
                <w:top w:val="none" w:sz="0" w:space="0" w:color="auto"/>
                <w:left w:val="none" w:sz="0" w:space="0" w:color="auto"/>
                <w:bottom w:val="none" w:sz="0" w:space="0" w:color="auto"/>
                <w:right w:val="none" w:sz="0" w:space="0" w:color="auto"/>
              </w:divBdr>
            </w:div>
            <w:div w:id="1007063">
              <w:marLeft w:val="0"/>
              <w:marRight w:val="0"/>
              <w:marTop w:val="0"/>
              <w:marBottom w:val="120"/>
              <w:divBdr>
                <w:top w:val="none" w:sz="0" w:space="0" w:color="auto"/>
                <w:left w:val="none" w:sz="0" w:space="0" w:color="auto"/>
                <w:bottom w:val="none" w:sz="0" w:space="0" w:color="auto"/>
                <w:right w:val="none" w:sz="0" w:space="0" w:color="auto"/>
              </w:divBdr>
            </w:div>
          </w:divsChild>
        </w:div>
        <w:div w:id="386924838">
          <w:marLeft w:val="0"/>
          <w:marRight w:val="0"/>
          <w:marTop w:val="0"/>
          <w:marBottom w:val="240"/>
          <w:divBdr>
            <w:top w:val="none" w:sz="0" w:space="0" w:color="auto"/>
            <w:left w:val="none" w:sz="0" w:space="0" w:color="auto"/>
            <w:bottom w:val="none" w:sz="0" w:space="0" w:color="auto"/>
            <w:right w:val="none" w:sz="0" w:space="0" w:color="auto"/>
          </w:divBdr>
          <w:divsChild>
            <w:div w:id="1314142171">
              <w:marLeft w:val="0"/>
              <w:marRight w:val="0"/>
              <w:marTop w:val="0"/>
              <w:marBottom w:val="120"/>
              <w:divBdr>
                <w:top w:val="none" w:sz="0" w:space="0" w:color="auto"/>
                <w:left w:val="none" w:sz="0" w:space="0" w:color="auto"/>
                <w:bottom w:val="none" w:sz="0" w:space="0" w:color="auto"/>
                <w:right w:val="none" w:sz="0" w:space="0" w:color="auto"/>
              </w:divBdr>
            </w:div>
          </w:divsChild>
        </w:div>
        <w:div w:id="1452431702">
          <w:marLeft w:val="0"/>
          <w:marRight w:val="0"/>
          <w:marTop w:val="0"/>
          <w:marBottom w:val="240"/>
          <w:divBdr>
            <w:top w:val="none" w:sz="0" w:space="0" w:color="auto"/>
            <w:left w:val="none" w:sz="0" w:space="0" w:color="auto"/>
            <w:bottom w:val="none" w:sz="0" w:space="0" w:color="auto"/>
            <w:right w:val="none" w:sz="0" w:space="0" w:color="auto"/>
          </w:divBdr>
          <w:divsChild>
            <w:div w:id="50031427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80140599">
      <w:bodyDiv w:val="1"/>
      <w:marLeft w:val="0"/>
      <w:marRight w:val="0"/>
      <w:marTop w:val="0"/>
      <w:marBottom w:val="0"/>
      <w:divBdr>
        <w:top w:val="none" w:sz="0" w:space="0" w:color="auto"/>
        <w:left w:val="none" w:sz="0" w:space="0" w:color="auto"/>
        <w:bottom w:val="none" w:sz="0" w:space="0" w:color="auto"/>
        <w:right w:val="none" w:sz="0" w:space="0" w:color="auto"/>
      </w:divBdr>
    </w:div>
    <w:div w:id="1595363866">
      <w:bodyDiv w:val="1"/>
      <w:marLeft w:val="0"/>
      <w:marRight w:val="0"/>
      <w:marTop w:val="0"/>
      <w:marBottom w:val="0"/>
      <w:divBdr>
        <w:top w:val="none" w:sz="0" w:space="0" w:color="auto"/>
        <w:left w:val="none" w:sz="0" w:space="0" w:color="auto"/>
        <w:bottom w:val="none" w:sz="0" w:space="0" w:color="auto"/>
        <w:right w:val="none" w:sz="0" w:space="0" w:color="auto"/>
      </w:divBdr>
    </w:div>
    <w:div w:id="1603104813">
      <w:bodyDiv w:val="1"/>
      <w:marLeft w:val="0"/>
      <w:marRight w:val="0"/>
      <w:marTop w:val="0"/>
      <w:marBottom w:val="0"/>
      <w:divBdr>
        <w:top w:val="none" w:sz="0" w:space="0" w:color="auto"/>
        <w:left w:val="none" w:sz="0" w:space="0" w:color="auto"/>
        <w:bottom w:val="none" w:sz="0" w:space="0" w:color="auto"/>
        <w:right w:val="none" w:sz="0" w:space="0" w:color="auto"/>
      </w:divBdr>
    </w:div>
    <w:div w:id="1615019036">
      <w:bodyDiv w:val="1"/>
      <w:marLeft w:val="0"/>
      <w:marRight w:val="0"/>
      <w:marTop w:val="0"/>
      <w:marBottom w:val="0"/>
      <w:divBdr>
        <w:top w:val="none" w:sz="0" w:space="0" w:color="auto"/>
        <w:left w:val="none" w:sz="0" w:space="0" w:color="auto"/>
        <w:bottom w:val="none" w:sz="0" w:space="0" w:color="auto"/>
        <w:right w:val="none" w:sz="0" w:space="0" w:color="auto"/>
      </w:divBdr>
    </w:div>
    <w:div w:id="1615285245">
      <w:bodyDiv w:val="1"/>
      <w:marLeft w:val="0"/>
      <w:marRight w:val="0"/>
      <w:marTop w:val="0"/>
      <w:marBottom w:val="0"/>
      <w:divBdr>
        <w:top w:val="none" w:sz="0" w:space="0" w:color="auto"/>
        <w:left w:val="none" w:sz="0" w:space="0" w:color="auto"/>
        <w:bottom w:val="none" w:sz="0" w:space="0" w:color="auto"/>
        <w:right w:val="none" w:sz="0" w:space="0" w:color="auto"/>
      </w:divBdr>
      <w:divsChild>
        <w:div w:id="345253962">
          <w:marLeft w:val="0"/>
          <w:marRight w:val="0"/>
          <w:marTop w:val="0"/>
          <w:marBottom w:val="120"/>
          <w:divBdr>
            <w:top w:val="none" w:sz="0" w:space="0" w:color="auto"/>
            <w:left w:val="none" w:sz="0" w:space="0" w:color="auto"/>
            <w:bottom w:val="none" w:sz="0" w:space="0" w:color="auto"/>
            <w:right w:val="none" w:sz="0" w:space="0" w:color="auto"/>
          </w:divBdr>
        </w:div>
      </w:divsChild>
    </w:div>
    <w:div w:id="1622035774">
      <w:bodyDiv w:val="1"/>
      <w:marLeft w:val="0"/>
      <w:marRight w:val="0"/>
      <w:marTop w:val="0"/>
      <w:marBottom w:val="0"/>
      <w:divBdr>
        <w:top w:val="none" w:sz="0" w:space="0" w:color="auto"/>
        <w:left w:val="none" w:sz="0" w:space="0" w:color="auto"/>
        <w:bottom w:val="none" w:sz="0" w:space="0" w:color="auto"/>
        <w:right w:val="none" w:sz="0" w:space="0" w:color="auto"/>
      </w:divBdr>
    </w:div>
    <w:div w:id="1622153641">
      <w:bodyDiv w:val="1"/>
      <w:marLeft w:val="0"/>
      <w:marRight w:val="0"/>
      <w:marTop w:val="0"/>
      <w:marBottom w:val="0"/>
      <w:divBdr>
        <w:top w:val="none" w:sz="0" w:space="0" w:color="auto"/>
        <w:left w:val="none" w:sz="0" w:space="0" w:color="auto"/>
        <w:bottom w:val="none" w:sz="0" w:space="0" w:color="auto"/>
        <w:right w:val="none" w:sz="0" w:space="0" w:color="auto"/>
      </w:divBdr>
    </w:div>
    <w:div w:id="1623417838">
      <w:bodyDiv w:val="1"/>
      <w:marLeft w:val="0"/>
      <w:marRight w:val="0"/>
      <w:marTop w:val="0"/>
      <w:marBottom w:val="0"/>
      <w:divBdr>
        <w:top w:val="none" w:sz="0" w:space="0" w:color="auto"/>
        <w:left w:val="none" w:sz="0" w:space="0" w:color="auto"/>
        <w:bottom w:val="none" w:sz="0" w:space="0" w:color="auto"/>
        <w:right w:val="none" w:sz="0" w:space="0" w:color="auto"/>
      </w:divBdr>
    </w:div>
    <w:div w:id="1625311702">
      <w:bodyDiv w:val="1"/>
      <w:marLeft w:val="0"/>
      <w:marRight w:val="0"/>
      <w:marTop w:val="0"/>
      <w:marBottom w:val="0"/>
      <w:divBdr>
        <w:top w:val="none" w:sz="0" w:space="0" w:color="auto"/>
        <w:left w:val="none" w:sz="0" w:space="0" w:color="auto"/>
        <w:bottom w:val="none" w:sz="0" w:space="0" w:color="auto"/>
        <w:right w:val="none" w:sz="0" w:space="0" w:color="auto"/>
      </w:divBdr>
    </w:div>
    <w:div w:id="1625497655">
      <w:bodyDiv w:val="1"/>
      <w:marLeft w:val="0"/>
      <w:marRight w:val="0"/>
      <w:marTop w:val="0"/>
      <w:marBottom w:val="0"/>
      <w:divBdr>
        <w:top w:val="none" w:sz="0" w:space="0" w:color="auto"/>
        <w:left w:val="none" w:sz="0" w:space="0" w:color="auto"/>
        <w:bottom w:val="none" w:sz="0" w:space="0" w:color="auto"/>
        <w:right w:val="none" w:sz="0" w:space="0" w:color="auto"/>
      </w:divBdr>
    </w:div>
    <w:div w:id="1626811682">
      <w:bodyDiv w:val="1"/>
      <w:marLeft w:val="0"/>
      <w:marRight w:val="0"/>
      <w:marTop w:val="0"/>
      <w:marBottom w:val="0"/>
      <w:divBdr>
        <w:top w:val="none" w:sz="0" w:space="0" w:color="auto"/>
        <w:left w:val="none" w:sz="0" w:space="0" w:color="auto"/>
        <w:bottom w:val="none" w:sz="0" w:space="0" w:color="auto"/>
        <w:right w:val="none" w:sz="0" w:space="0" w:color="auto"/>
      </w:divBdr>
    </w:div>
    <w:div w:id="1633294308">
      <w:bodyDiv w:val="1"/>
      <w:marLeft w:val="0"/>
      <w:marRight w:val="0"/>
      <w:marTop w:val="0"/>
      <w:marBottom w:val="0"/>
      <w:divBdr>
        <w:top w:val="none" w:sz="0" w:space="0" w:color="auto"/>
        <w:left w:val="none" w:sz="0" w:space="0" w:color="auto"/>
        <w:bottom w:val="none" w:sz="0" w:space="0" w:color="auto"/>
        <w:right w:val="none" w:sz="0" w:space="0" w:color="auto"/>
      </w:divBdr>
    </w:div>
    <w:div w:id="1641615724">
      <w:bodyDiv w:val="1"/>
      <w:marLeft w:val="0"/>
      <w:marRight w:val="0"/>
      <w:marTop w:val="0"/>
      <w:marBottom w:val="0"/>
      <w:divBdr>
        <w:top w:val="none" w:sz="0" w:space="0" w:color="auto"/>
        <w:left w:val="none" w:sz="0" w:space="0" w:color="auto"/>
        <w:bottom w:val="none" w:sz="0" w:space="0" w:color="auto"/>
        <w:right w:val="none" w:sz="0" w:space="0" w:color="auto"/>
      </w:divBdr>
    </w:div>
    <w:div w:id="1642463949">
      <w:bodyDiv w:val="1"/>
      <w:marLeft w:val="0"/>
      <w:marRight w:val="0"/>
      <w:marTop w:val="0"/>
      <w:marBottom w:val="0"/>
      <w:divBdr>
        <w:top w:val="none" w:sz="0" w:space="0" w:color="auto"/>
        <w:left w:val="none" w:sz="0" w:space="0" w:color="auto"/>
        <w:bottom w:val="none" w:sz="0" w:space="0" w:color="auto"/>
        <w:right w:val="none" w:sz="0" w:space="0" w:color="auto"/>
      </w:divBdr>
    </w:div>
    <w:div w:id="1643387662">
      <w:bodyDiv w:val="1"/>
      <w:marLeft w:val="0"/>
      <w:marRight w:val="0"/>
      <w:marTop w:val="0"/>
      <w:marBottom w:val="0"/>
      <w:divBdr>
        <w:top w:val="none" w:sz="0" w:space="0" w:color="auto"/>
        <w:left w:val="none" w:sz="0" w:space="0" w:color="auto"/>
        <w:bottom w:val="none" w:sz="0" w:space="0" w:color="auto"/>
        <w:right w:val="none" w:sz="0" w:space="0" w:color="auto"/>
      </w:divBdr>
    </w:div>
    <w:div w:id="1657103694">
      <w:bodyDiv w:val="1"/>
      <w:marLeft w:val="0"/>
      <w:marRight w:val="0"/>
      <w:marTop w:val="0"/>
      <w:marBottom w:val="0"/>
      <w:divBdr>
        <w:top w:val="none" w:sz="0" w:space="0" w:color="auto"/>
        <w:left w:val="none" w:sz="0" w:space="0" w:color="auto"/>
        <w:bottom w:val="none" w:sz="0" w:space="0" w:color="auto"/>
        <w:right w:val="none" w:sz="0" w:space="0" w:color="auto"/>
      </w:divBdr>
    </w:div>
    <w:div w:id="1670134328">
      <w:bodyDiv w:val="1"/>
      <w:marLeft w:val="0"/>
      <w:marRight w:val="0"/>
      <w:marTop w:val="0"/>
      <w:marBottom w:val="0"/>
      <w:divBdr>
        <w:top w:val="none" w:sz="0" w:space="0" w:color="auto"/>
        <w:left w:val="none" w:sz="0" w:space="0" w:color="auto"/>
        <w:bottom w:val="none" w:sz="0" w:space="0" w:color="auto"/>
        <w:right w:val="none" w:sz="0" w:space="0" w:color="auto"/>
      </w:divBdr>
    </w:div>
    <w:div w:id="1675836762">
      <w:bodyDiv w:val="1"/>
      <w:marLeft w:val="0"/>
      <w:marRight w:val="0"/>
      <w:marTop w:val="0"/>
      <w:marBottom w:val="0"/>
      <w:divBdr>
        <w:top w:val="none" w:sz="0" w:space="0" w:color="auto"/>
        <w:left w:val="none" w:sz="0" w:space="0" w:color="auto"/>
        <w:bottom w:val="none" w:sz="0" w:space="0" w:color="auto"/>
        <w:right w:val="none" w:sz="0" w:space="0" w:color="auto"/>
      </w:divBdr>
    </w:div>
    <w:div w:id="1676376479">
      <w:bodyDiv w:val="1"/>
      <w:marLeft w:val="0"/>
      <w:marRight w:val="0"/>
      <w:marTop w:val="0"/>
      <w:marBottom w:val="0"/>
      <w:divBdr>
        <w:top w:val="none" w:sz="0" w:space="0" w:color="auto"/>
        <w:left w:val="none" w:sz="0" w:space="0" w:color="auto"/>
        <w:bottom w:val="none" w:sz="0" w:space="0" w:color="auto"/>
        <w:right w:val="none" w:sz="0" w:space="0" w:color="auto"/>
      </w:divBdr>
    </w:div>
    <w:div w:id="1677027614">
      <w:bodyDiv w:val="1"/>
      <w:marLeft w:val="0"/>
      <w:marRight w:val="0"/>
      <w:marTop w:val="0"/>
      <w:marBottom w:val="0"/>
      <w:divBdr>
        <w:top w:val="none" w:sz="0" w:space="0" w:color="auto"/>
        <w:left w:val="none" w:sz="0" w:space="0" w:color="auto"/>
        <w:bottom w:val="none" w:sz="0" w:space="0" w:color="auto"/>
        <w:right w:val="none" w:sz="0" w:space="0" w:color="auto"/>
      </w:divBdr>
    </w:div>
    <w:div w:id="1679456712">
      <w:bodyDiv w:val="1"/>
      <w:marLeft w:val="0"/>
      <w:marRight w:val="0"/>
      <w:marTop w:val="0"/>
      <w:marBottom w:val="0"/>
      <w:divBdr>
        <w:top w:val="none" w:sz="0" w:space="0" w:color="auto"/>
        <w:left w:val="none" w:sz="0" w:space="0" w:color="auto"/>
        <w:bottom w:val="none" w:sz="0" w:space="0" w:color="auto"/>
        <w:right w:val="none" w:sz="0" w:space="0" w:color="auto"/>
      </w:divBdr>
    </w:div>
    <w:div w:id="1685404132">
      <w:bodyDiv w:val="1"/>
      <w:marLeft w:val="0"/>
      <w:marRight w:val="0"/>
      <w:marTop w:val="0"/>
      <w:marBottom w:val="0"/>
      <w:divBdr>
        <w:top w:val="none" w:sz="0" w:space="0" w:color="auto"/>
        <w:left w:val="none" w:sz="0" w:space="0" w:color="auto"/>
        <w:bottom w:val="none" w:sz="0" w:space="0" w:color="auto"/>
        <w:right w:val="none" w:sz="0" w:space="0" w:color="auto"/>
      </w:divBdr>
    </w:div>
    <w:div w:id="1694111332">
      <w:bodyDiv w:val="1"/>
      <w:marLeft w:val="0"/>
      <w:marRight w:val="0"/>
      <w:marTop w:val="0"/>
      <w:marBottom w:val="0"/>
      <w:divBdr>
        <w:top w:val="none" w:sz="0" w:space="0" w:color="auto"/>
        <w:left w:val="none" w:sz="0" w:space="0" w:color="auto"/>
        <w:bottom w:val="none" w:sz="0" w:space="0" w:color="auto"/>
        <w:right w:val="none" w:sz="0" w:space="0" w:color="auto"/>
      </w:divBdr>
    </w:div>
    <w:div w:id="1697845256">
      <w:bodyDiv w:val="1"/>
      <w:marLeft w:val="0"/>
      <w:marRight w:val="0"/>
      <w:marTop w:val="0"/>
      <w:marBottom w:val="0"/>
      <w:divBdr>
        <w:top w:val="none" w:sz="0" w:space="0" w:color="auto"/>
        <w:left w:val="none" w:sz="0" w:space="0" w:color="auto"/>
        <w:bottom w:val="none" w:sz="0" w:space="0" w:color="auto"/>
        <w:right w:val="none" w:sz="0" w:space="0" w:color="auto"/>
      </w:divBdr>
    </w:div>
    <w:div w:id="1699427170">
      <w:bodyDiv w:val="1"/>
      <w:marLeft w:val="0"/>
      <w:marRight w:val="0"/>
      <w:marTop w:val="0"/>
      <w:marBottom w:val="0"/>
      <w:divBdr>
        <w:top w:val="none" w:sz="0" w:space="0" w:color="auto"/>
        <w:left w:val="none" w:sz="0" w:space="0" w:color="auto"/>
        <w:bottom w:val="none" w:sz="0" w:space="0" w:color="auto"/>
        <w:right w:val="none" w:sz="0" w:space="0" w:color="auto"/>
      </w:divBdr>
    </w:div>
    <w:div w:id="1705326034">
      <w:bodyDiv w:val="1"/>
      <w:marLeft w:val="0"/>
      <w:marRight w:val="0"/>
      <w:marTop w:val="0"/>
      <w:marBottom w:val="0"/>
      <w:divBdr>
        <w:top w:val="none" w:sz="0" w:space="0" w:color="auto"/>
        <w:left w:val="none" w:sz="0" w:space="0" w:color="auto"/>
        <w:bottom w:val="none" w:sz="0" w:space="0" w:color="auto"/>
        <w:right w:val="none" w:sz="0" w:space="0" w:color="auto"/>
      </w:divBdr>
    </w:div>
    <w:div w:id="1707439225">
      <w:bodyDiv w:val="1"/>
      <w:marLeft w:val="0"/>
      <w:marRight w:val="0"/>
      <w:marTop w:val="0"/>
      <w:marBottom w:val="0"/>
      <w:divBdr>
        <w:top w:val="none" w:sz="0" w:space="0" w:color="auto"/>
        <w:left w:val="none" w:sz="0" w:space="0" w:color="auto"/>
        <w:bottom w:val="none" w:sz="0" w:space="0" w:color="auto"/>
        <w:right w:val="none" w:sz="0" w:space="0" w:color="auto"/>
      </w:divBdr>
    </w:div>
    <w:div w:id="1708213532">
      <w:bodyDiv w:val="1"/>
      <w:marLeft w:val="0"/>
      <w:marRight w:val="0"/>
      <w:marTop w:val="0"/>
      <w:marBottom w:val="0"/>
      <w:divBdr>
        <w:top w:val="none" w:sz="0" w:space="0" w:color="auto"/>
        <w:left w:val="none" w:sz="0" w:space="0" w:color="auto"/>
        <w:bottom w:val="none" w:sz="0" w:space="0" w:color="auto"/>
        <w:right w:val="none" w:sz="0" w:space="0" w:color="auto"/>
      </w:divBdr>
    </w:div>
    <w:div w:id="1710185592">
      <w:bodyDiv w:val="1"/>
      <w:marLeft w:val="0"/>
      <w:marRight w:val="0"/>
      <w:marTop w:val="0"/>
      <w:marBottom w:val="0"/>
      <w:divBdr>
        <w:top w:val="none" w:sz="0" w:space="0" w:color="auto"/>
        <w:left w:val="none" w:sz="0" w:space="0" w:color="auto"/>
        <w:bottom w:val="none" w:sz="0" w:space="0" w:color="auto"/>
        <w:right w:val="none" w:sz="0" w:space="0" w:color="auto"/>
      </w:divBdr>
    </w:div>
    <w:div w:id="1713263529">
      <w:bodyDiv w:val="1"/>
      <w:marLeft w:val="0"/>
      <w:marRight w:val="0"/>
      <w:marTop w:val="0"/>
      <w:marBottom w:val="0"/>
      <w:divBdr>
        <w:top w:val="none" w:sz="0" w:space="0" w:color="auto"/>
        <w:left w:val="none" w:sz="0" w:space="0" w:color="auto"/>
        <w:bottom w:val="none" w:sz="0" w:space="0" w:color="auto"/>
        <w:right w:val="none" w:sz="0" w:space="0" w:color="auto"/>
      </w:divBdr>
    </w:div>
    <w:div w:id="1715033881">
      <w:bodyDiv w:val="1"/>
      <w:marLeft w:val="0"/>
      <w:marRight w:val="0"/>
      <w:marTop w:val="0"/>
      <w:marBottom w:val="0"/>
      <w:divBdr>
        <w:top w:val="none" w:sz="0" w:space="0" w:color="auto"/>
        <w:left w:val="none" w:sz="0" w:space="0" w:color="auto"/>
        <w:bottom w:val="none" w:sz="0" w:space="0" w:color="auto"/>
        <w:right w:val="none" w:sz="0" w:space="0" w:color="auto"/>
      </w:divBdr>
    </w:div>
    <w:div w:id="1716394967">
      <w:bodyDiv w:val="1"/>
      <w:marLeft w:val="0"/>
      <w:marRight w:val="0"/>
      <w:marTop w:val="0"/>
      <w:marBottom w:val="0"/>
      <w:divBdr>
        <w:top w:val="none" w:sz="0" w:space="0" w:color="auto"/>
        <w:left w:val="none" w:sz="0" w:space="0" w:color="auto"/>
        <w:bottom w:val="none" w:sz="0" w:space="0" w:color="auto"/>
        <w:right w:val="none" w:sz="0" w:space="0" w:color="auto"/>
      </w:divBdr>
    </w:div>
    <w:div w:id="1722710498">
      <w:bodyDiv w:val="1"/>
      <w:marLeft w:val="0"/>
      <w:marRight w:val="0"/>
      <w:marTop w:val="0"/>
      <w:marBottom w:val="0"/>
      <w:divBdr>
        <w:top w:val="none" w:sz="0" w:space="0" w:color="auto"/>
        <w:left w:val="none" w:sz="0" w:space="0" w:color="auto"/>
        <w:bottom w:val="none" w:sz="0" w:space="0" w:color="auto"/>
        <w:right w:val="none" w:sz="0" w:space="0" w:color="auto"/>
      </w:divBdr>
    </w:div>
    <w:div w:id="1732651647">
      <w:bodyDiv w:val="1"/>
      <w:marLeft w:val="0"/>
      <w:marRight w:val="0"/>
      <w:marTop w:val="0"/>
      <w:marBottom w:val="0"/>
      <w:divBdr>
        <w:top w:val="none" w:sz="0" w:space="0" w:color="auto"/>
        <w:left w:val="none" w:sz="0" w:space="0" w:color="auto"/>
        <w:bottom w:val="none" w:sz="0" w:space="0" w:color="auto"/>
        <w:right w:val="none" w:sz="0" w:space="0" w:color="auto"/>
      </w:divBdr>
      <w:divsChild>
        <w:div w:id="977762208">
          <w:marLeft w:val="0"/>
          <w:marRight w:val="0"/>
          <w:marTop w:val="0"/>
          <w:marBottom w:val="0"/>
          <w:divBdr>
            <w:top w:val="inset" w:sz="2" w:space="0" w:color="auto"/>
            <w:left w:val="inset" w:sz="2" w:space="1" w:color="auto"/>
            <w:bottom w:val="inset" w:sz="2" w:space="0" w:color="auto"/>
            <w:right w:val="inset" w:sz="2" w:space="1" w:color="auto"/>
          </w:divBdr>
        </w:div>
      </w:divsChild>
    </w:div>
    <w:div w:id="1734231731">
      <w:bodyDiv w:val="1"/>
      <w:marLeft w:val="0"/>
      <w:marRight w:val="0"/>
      <w:marTop w:val="0"/>
      <w:marBottom w:val="0"/>
      <w:divBdr>
        <w:top w:val="none" w:sz="0" w:space="0" w:color="auto"/>
        <w:left w:val="none" w:sz="0" w:space="0" w:color="auto"/>
        <w:bottom w:val="none" w:sz="0" w:space="0" w:color="auto"/>
        <w:right w:val="none" w:sz="0" w:space="0" w:color="auto"/>
      </w:divBdr>
    </w:div>
    <w:div w:id="1742755675">
      <w:bodyDiv w:val="1"/>
      <w:marLeft w:val="0"/>
      <w:marRight w:val="0"/>
      <w:marTop w:val="0"/>
      <w:marBottom w:val="0"/>
      <w:divBdr>
        <w:top w:val="none" w:sz="0" w:space="0" w:color="auto"/>
        <w:left w:val="none" w:sz="0" w:space="0" w:color="auto"/>
        <w:bottom w:val="none" w:sz="0" w:space="0" w:color="auto"/>
        <w:right w:val="none" w:sz="0" w:space="0" w:color="auto"/>
      </w:divBdr>
    </w:div>
    <w:div w:id="1743024453">
      <w:bodyDiv w:val="1"/>
      <w:marLeft w:val="0"/>
      <w:marRight w:val="0"/>
      <w:marTop w:val="0"/>
      <w:marBottom w:val="0"/>
      <w:divBdr>
        <w:top w:val="none" w:sz="0" w:space="0" w:color="auto"/>
        <w:left w:val="none" w:sz="0" w:space="0" w:color="auto"/>
        <w:bottom w:val="none" w:sz="0" w:space="0" w:color="auto"/>
        <w:right w:val="none" w:sz="0" w:space="0" w:color="auto"/>
      </w:divBdr>
    </w:div>
    <w:div w:id="1752265604">
      <w:bodyDiv w:val="1"/>
      <w:marLeft w:val="0"/>
      <w:marRight w:val="0"/>
      <w:marTop w:val="0"/>
      <w:marBottom w:val="0"/>
      <w:divBdr>
        <w:top w:val="none" w:sz="0" w:space="0" w:color="auto"/>
        <w:left w:val="none" w:sz="0" w:space="0" w:color="auto"/>
        <w:bottom w:val="none" w:sz="0" w:space="0" w:color="auto"/>
        <w:right w:val="none" w:sz="0" w:space="0" w:color="auto"/>
      </w:divBdr>
    </w:div>
    <w:div w:id="1761565810">
      <w:bodyDiv w:val="1"/>
      <w:marLeft w:val="0"/>
      <w:marRight w:val="0"/>
      <w:marTop w:val="0"/>
      <w:marBottom w:val="0"/>
      <w:divBdr>
        <w:top w:val="none" w:sz="0" w:space="0" w:color="auto"/>
        <w:left w:val="none" w:sz="0" w:space="0" w:color="auto"/>
        <w:bottom w:val="none" w:sz="0" w:space="0" w:color="auto"/>
        <w:right w:val="none" w:sz="0" w:space="0" w:color="auto"/>
      </w:divBdr>
    </w:div>
    <w:div w:id="1766656684">
      <w:bodyDiv w:val="1"/>
      <w:marLeft w:val="0"/>
      <w:marRight w:val="0"/>
      <w:marTop w:val="0"/>
      <w:marBottom w:val="0"/>
      <w:divBdr>
        <w:top w:val="none" w:sz="0" w:space="0" w:color="auto"/>
        <w:left w:val="none" w:sz="0" w:space="0" w:color="auto"/>
        <w:bottom w:val="none" w:sz="0" w:space="0" w:color="auto"/>
        <w:right w:val="none" w:sz="0" w:space="0" w:color="auto"/>
      </w:divBdr>
    </w:div>
    <w:div w:id="1775439553">
      <w:bodyDiv w:val="1"/>
      <w:marLeft w:val="0"/>
      <w:marRight w:val="0"/>
      <w:marTop w:val="0"/>
      <w:marBottom w:val="0"/>
      <w:divBdr>
        <w:top w:val="none" w:sz="0" w:space="0" w:color="auto"/>
        <w:left w:val="none" w:sz="0" w:space="0" w:color="auto"/>
        <w:bottom w:val="none" w:sz="0" w:space="0" w:color="auto"/>
        <w:right w:val="none" w:sz="0" w:space="0" w:color="auto"/>
      </w:divBdr>
    </w:div>
    <w:div w:id="1777409183">
      <w:bodyDiv w:val="1"/>
      <w:marLeft w:val="0"/>
      <w:marRight w:val="0"/>
      <w:marTop w:val="0"/>
      <w:marBottom w:val="0"/>
      <w:divBdr>
        <w:top w:val="none" w:sz="0" w:space="0" w:color="auto"/>
        <w:left w:val="none" w:sz="0" w:space="0" w:color="auto"/>
        <w:bottom w:val="none" w:sz="0" w:space="0" w:color="auto"/>
        <w:right w:val="none" w:sz="0" w:space="0" w:color="auto"/>
      </w:divBdr>
    </w:div>
    <w:div w:id="1778520501">
      <w:bodyDiv w:val="1"/>
      <w:marLeft w:val="0"/>
      <w:marRight w:val="0"/>
      <w:marTop w:val="0"/>
      <w:marBottom w:val="0"/>
      <w:divBdr>
        <w:top w:val="none" w:sz="0" w:space="0" w:color="auto"/>
        <w:left w:val="none" w:sz="0" w:space="0" w:color="auto"/>
        <w:bottom w:val="none" w:sz="0" w:space="0" w:color="auto"/>
        <w:right w:val="none" w:sz="0" w:space="0" w:color="auto"/>
      </w:divBdr>
    </w:div>
    <w:div w:id="1778791687">
      <w:bodyDiv w:val="1"/>
      <w:marLeft w:val="0"/>
      <w:marRight w:val="0"/>
      <w:marTop w:val="0"/>
      <w:marBottom w:val="0"/>
      <w:divBdr>
        <w:top w:val="none" w:sz="0" w:space="0" w:color="auto"/>
        <w:left w:val="none" w:sz="0" w:space="0" w:color="auto"/>
        <w:bottom w:val="none" w:sz="0" w:space="0" w:color="auto"/>
        <w:right w:val="none" w:sz="0" w:space="0" w:color="auto"/>
      </w:divBdr>
    </w:div>
    <w:div w:id="1782146199">
      <w:bodyDiv w:val="1"/>
      <w:marLeft w:val="0"/>
      <w:marRight w:val="0"/>
      <w:marTop w:val="0"/>
      <w:marBottom w:val="0"/>
      <w:divBdr>
        <w:top w:val="none" w:sz="0" w:space="0" w:color="auto"/>
        <w:left w:val="none" w:sz="0" w:space="0" w:color="auto"/>
        <w:bottom w:val="none" w:sz="0" w:space="0" w:color="auto"/>
        <w:right w:val="none" w:sz="0" w:space="0" w:color="auto"/>
      </w:divBdr>
    </w:div>
    <w:div w:id="1804495858">
      <w:bodyDiv w:val="1"/>
      <w:marLeft w:val="0"/>
      <w:marRight w:val="0"/>
      <w:marTop w:val="0"/>
      <w:marBottom w:val="0"/>
      <w:divBdr>
        <w:top w:val="none" w:sz="0" w:space="0" w:color="auto"/>
        <w:left w:val="none" w:sz="0" w:space="0" w:color="auto"/>
        <w:bottom w:val="none" w:sz="0" w:space="0" w:color="auto"/>
        <w:right w:val="none" w:sz="0" w:space="0" w:color="auto"/>
      </w:divBdr>
    </w:div>
    <w:div w:id="1814834940">
      <w:bodyDiv w:val="1"/>
      <w:marLeft w:val="0"/>
      <w:marRight w:val="0"/>
      <w:marTop w:val="0"/>
      <w:marBottom w:val="0"/>
      <w:divBdr>
        <w:top w:val="none" w:sz="0" w:space="0" w:color="auto"/>
        <w:left w:val="none" w:sz="0" w:space="0" w:color="auto"/>
        <w:bottom w:val="none" w:sz="0" w:space="0" w:color="auto"/>
        <w:right w:val="none" w:sz="0" w:space="0" w:color="auto"/>
      </w:divBdr>
    </w:div>
    <w:div w:id="1816680272">
      <w:bodyDiv w:val="1"/>
      <w:marLeft w:val="0"/>
      <w:marRight w:val="0"/>
      <w:marTop w:val="0"/>
      <w:marBottom w:val="0"/>
      <w:divBdr>
        <w:top w:val="none" w:sz="0" w:space="0" w:color="auto"/>
        <w:left w:val="none" w:sz="0" w:space="0" w:color="auto"/>
        <w:bottom w:val="none" w:sz="0" w:space="0" w:color="auto"/>
        <w:right w:val="none" w:sz="0" w:space="0" w:color="auto"/>
      </w:divBdr>
    </w:div>
    <w:div w:id="1828476846">
      <w:bodyDiv w:val="1"/>
      <w:marLeft w:val="0"/>
      <w:marRight w:val="0"/>
      <w:marTop w:val="0"/>
      <w:marBottom w:val="0"/>
      <w:divBdr>
        <w:top w:val="none" w:sz="0" w:space="0" w:color="auto"/>
        <w:left w:val="none" w:sz="0" w:space="0" w:color="auto"/>
        <w:bottom w:val="none" w:sz="0" w:space="0" w:color="auto"/>
        <w:right w:val="none" w:sz="0" w:space="0" w:color="auto"/>
      </w:divBdr>
    </w:div>
    <w:div w:id="1838693450">
      <w:bodyDiv w:val="1"/>
      <w:marLeft w:val="0"/>
      <w:marRight w:val="0"/>
      <w:marTop w:val="0"/>
      <w:marBottom w:val="0"/>
      <w:divBdr>
        <w:top w:val="none" w:sz="0" w:space="0" w:color="auto"/>
        <w:left w:val="none" w:sz="0" w:space="0" w:color="auto"/>
        <w:bottom w:val="none" w:sz="0" w:space="0" w:color="auto"/>
        <w:right w:val="none" w:sz="0" w:space="0" w:color="auto"/>
      </w:divBdr>
    </w:div>
    <w:div w:id="1840924767">
      <w:bodyDiv w:val="1"/>
      <w:marLeft w:val="0"/>
      <w:marRight w:val="0"/>
      <w:marTop w:val="0"/>
      <w:marBottom w:val="0"/>
      <w:divBdr>
        <w:top w:val="none" w:sz="0" w:space="0" w:color="auto"/>
        <w:left w:val="none" w:sz="0" w:space="0" w:color="auto"/>
        <w:bottom w:val="none" w:sz="0" w:space="0" w:color="auto"/>
        <w:right w:val="none" w:sz="0" w:space="0" w:color="auto"/>
      </w:divBdr>
    </w:div>
    <w:div w:id="1847019060">
      <w:bodyDiv w:val="1"/>
      <w:marLeft w:val="0"/>
      <w:marRight w:val="0"/>
      <w:marTop w:val="0"/>
      <w:marBottom w:val="0"/>
      <w:divBdr>
        <w:top w:val="none" w:sz="0" w:space="0" w:color="auto"/>
        <w:left w:val="none" w:sz="0" w:space="0" w:color="auto"/>
        <w:bottom w:val="none" w:sz="0" w:space="0" w:color="auto"/>
        <w:right w:val="none" w:sz="0" w:space="0" w:color="auto"/>
      </w:divBdr>
    </w:div>
    <w:div w:id="1849059501">
      <w:bodyDiv w:val="1"/>
      <w:marLeft w:val="0"/>
      <w:marRight w:val="0"/>
      <w:marTop w:val="0"/>
      <w:marBottom w:val="0"/>
      <w:divBdr>
        <w:top w:val="none" w:sz="0" w:space="0" w:color="auto"/>
        <w:left w:val="none" w:sz="0" w:space="0" w:color="auto"/>
        <w:bottom w:val="none" w:sz="0" w:space="0" w:color="auto"/>
        <w:right w:val="none" w:sz="0" w:space="0" w:color="auto"/>
      </w:divBdr>
    </w:div>
    <w:div w:id="1851993220">
      <w:bodyDiv w:val="1"/>
      <w:marLeft w:val="0"/>
      <w:marRight w:val="0"/>
      <w:marTop w:val="0"/>
      <w:marBottom w:val="0"/>
      <w:divBdr>
        <w:top w:val="none" w:sz="0" w:space="0" w:color="auto"/>
        <w:left w:val="none" w:sz="0" w:space="0" w:color="auto"/>
        <w:bottom w:val="none" w:sz="0" w:space="0" w:color="auto"/>
        <w:right w:val="none" w:sz="0" w:space="0" w:color="auto"/>
      </w:divBdr>
    </w:div>
    <w:div w:id="1864897996">
      <w:bodyDiv w:val="1"/>
      <w:marLeft w:val="0"/>
      <w:marRight w:val="0"/>
      <w:marTop w:val="0"/>
      <w:marBottom w:val="0"/>
      <w:divBdr>
        <w:top w:val="none" w:sz="0" w:space="0" w:color="auto"/>
        <w:left w:val="none" w:sz="0" w:space="0" w:color="auto"/>
        <w:bottom w:val="none" w:sz="0" w:space="0" w:color="auto"/>
        <w:right w:val="none" w:sz="0" w:space="0" w:color="auto"/>
      </w:divBdr>
    </w:div>
    <w:div w:id="1876503294">
      <w:bodyDiv w:val="1"/>
      <w:marLeft w:val="0"/>
      <w:marRight w:val="0"/>
      <w:marTop w:val="0"/>
      <w:marBottom w:val="0"/>
      <w:divBdr>
        <w:top w:val="none" w:sz="0" w:space="0" w:color="auto"/>
        <w:left w:val="none" w:sz="0" w:space="0" w:color="auto"/>
        <w:bottom w:val="none" w:sz="0" w:space="0" w:color="auto"/>
        <w:right w:val="none" w:sz="0" w:space="0" w:color="auto"/>
      </w:divBdr>
    </w:div>
    <w:div w:id="1886479003">
      <w:bodyDiv w:val="1"/>
      <w:marLeft w:val="0"/>
      <w:marRight w:val="0"/>
      <w:marTop w:val="0"/>
      <w:marBottom w:val="0"/>
      <w:divBdr>
        <w:top w:val="none" w:sz="0" w:space="0" w:color="auto"/>
        <w:left w:val="none" w:sz="0" w:space="0" w:color="auto"/>
        <w:bottom w:val="none" w:sz="0" w:space="0" w:color="auto"/>
        <w:right w:val="none" w:sz="0" w:space="0" w:color="auto"/>
      </w:divBdr>
    </w:div>
    <w:div w:id="1886673469">
      <w:bodyDiv w:val="1"/>
      <w:marLeft w:val="0"/>
      <w:marRight w:val="0"/>
      <w:marTop w:val="0"/>
      <w:marBottom w:val="0"/>
      <w:divBdr>
        <w:top w:val="none" w:sz="0" w:space="0" w:color="auto"/>
        <w:left w:val="none" w:sz="0" w:space="0" w:color="auto"/>
        <w:bottom w:val="none" w:sz="0" w:space="0" w:color="auto"/>
        <w:right w:val="none" w:sz="0" w:space="0" w:color="auto"/>
      </w:divBdr>
    </w:div>
    <w:div w:id="1889755206">
      <w:bodyDiv w:val="1"/>
      <w:marLeft w:val="0"/>
      <w:marRight w:val="0"/>
      <w:marTop w:val="0"/>
      <w:marBottom w:val="0"/>
      <w:divBdr>
        <w:top w:val="none" w:sz="0" w:space="0" w:color="auto"/>
        <w:left w:val="none" w:sz="0" w:space="0" w:color="auto"/>
        <w:bottom w:val="none" w:sz="0" w:space="0" w:color="auto"/>
        <w:right w:val="none" w:sz="0" w:space="0" w:color="auto"/>
      </w:divBdr>
    </w:div>
    <w:div w:id="1894465065">
      <w:bodyDiv w:val="1"/>
      <w:marLeft w:val="0"/>
      <w:marRight w:val="0"/>
      <w:marTop w:val="0"/>
      <w:marBottom w:val="0"/>
      <w:divBdr>
        <w:top w:val="none" w:sz="0" w:space="0" w:color="auto"/>
        <w:left w:val="none" w:sz="0" w:space="0" w:color="auto"/>
        <w:bottom w:val="none" w:sz="0" w:space="0" w:color="auto"/>
        <w:right w:val="none" w:sz="0" w:space="0" w:color="auto"/>
      </w:divBdr>
    </w:div>
    <w:div w:id="1911574774">
      <w:bodyDiv w:val="1"/>
      <w:marLeft w:val="0"/>
      <w:marRight w:val="0"/>
      <w:marTop w:val="0"/>
      <w:marBottom w:val="0"/>
      <w:divBdr>
        <w:top w:val="none" w:sz="0" w:space="0" w:color="auto"/>
        <w:left w:val="none" w:sz="0" w:space="0" w:color="auto"/>
        <w:bottom w:val="none" w:sz="0" w:space="0" w:color="auto"/>
        <w:right w:val="none" w:sz="0" w:space="0" w:color="auto"/>
      </w:divBdr>
    </w:div>
    <w:div w:id="1917862185">
      <w:bodyDiv w:val="1"/>
      <w:marLeft w:val="0"/>
      <w:marRight w:val="0"/>
      <w:marTop w:val="0"/>
      <w:marBottom w:val="0"/>
      <w:divBdr>
        <w:top w:val="none" w:sz="0" w:space="0" w:color="auto"/>
        <w:left w:val="none" w:sz="0" w:space="0" w:color="auto"/>
        <w:bottom w:val="none" w:sz="0" w:space="0" w:color="auto"/>
        <w:right w:val="none" w:sz="0" w:space="0" w:color="auto"/>
      </w:divBdr>
    </w:div>
    <w:div w:id="1919631479">
      <w:bodyDiv w:val="1"/>
      <w:marLeft w:val="0"/>
      <w:marRight w:val="0"/>
      <w:marTop w:val="0"/>
      <w:marBottom w:val="0"/>
      <w:divBdr>
        <w:top w:val="none" w:sz="0" w:space="0" w:color="auto"/>
        <w:left w:val="none" w:sz="0" w:space="0" w:color="auto"/>
        <w:bottom w:val="none" w:sz="0" w:space="0" w:color="auto"/>
        <w:right w:val="none" w:sz="0" w:space="0" w:color="auto"/>
      </w:divBdr>
    </w:div>
    <w:div w:id="1923753944">
      <w:bodyDiv w:val="1"/>
      <w:marLeft w:val="0"/>
      <w:marRight w:val="0"/>
      <w:marTop w:val="0"/>
      <w:marBottom w:val="0"/>
      <w:divBdr>
        <w:top w:val="none" w:sz="0" w:space="0" w:color="auto"/>
        <w:left w:val="none" w:sz="0" w:space="0" w:color="auto"/>
        <w:bottom w:val="none" w:sz="0" w:space="0" w:color="auto"/>
        <w:right w:val="none" w:sz="0" w:space="0" w:color="auto"/>
      </w:divBdr>
    </w:div>
    <w:div w:id="1936941280">
      <w:bodyDiv w:val="1"/>
      <w:marLeft w:val="0"/>
      <w:marRight w:val="0"/>
      <w:marTop w:val="0"/>
      <w:marBottom w:val="0"/>
      <w:divBdr>
        <w:top w:val="none" w:sz="0" w:space="0" w:color="auto"/>
        <w:left w:val="none" w:sz="0" w:space="0" w:color="auto"/>
        <w:bottom w:val="none" w:sz="0" w:space="0" w:color="auto"/>
        <w:right w:val="none" w:sz="0" w:space="0" w:color="auto"/>
      </w:divBdr>
    </w:div>
    <w:div w:id="1939479609">
      <w:bodyDiv w:val="1"/>
      <w:marLeft w:val="0"/>
      <w:marRight w:val="0"/>
      <w:marTop w:val="0"/>
      <w:marBottom w:val="0"/>
      <w:divBdr>
        <w:top w:val="none" w:sz="0" w:space="0" w:color="auto"/>
        <w:left w:val="none" w:sz="0" w:space="0" w:color="auto"/>
        <w:bottom w:val="none" w:sz="0" w:space="0" w:color="auto"/>
        <w:right w:val="none" w:sz="0" w:space="0" w:color="auto"/>
      </w:divBdr>
    </w:div>
    <w:div w:id="1945187857">
      <w:bodyDiv w:val="1"/>
      <w:marLeft w:val="0"/>
      <w:marRight w:val="0"/>
      <w:marTop w:val="0"/>
      <w:marBottom w:val="0"/>
      <w:divBdr>
        <w:top w:val="none" w:sz="0" w:space="0" w:color="auto"/>
        <w:left w:val="none" w:sz="0" w:space="0" w:color="auto"/>
        <w:bottom w:val="none" w:sz="0" w:space="0" w:color="auto"/>
        <w:right w:val="none" w:sz="0" w:space="0" w:color="auto"/>
      </w:divBdr>
    </w:div>
    <w:div w:id="1953660249">
      <w:bodyDiv w:val="1"/>
      <w:marLeft w:val="0"/>
      <w:marRight w:val="0"/>
      <w:marTop w:val="0"/>
      <w:marBottom w:val="0"/>
      <w:divBdr>
        <w:top w:val="none" w:sz="0" w:space="0" w:color="auto"/>
        <w:left w:val="none" w:sz="0" w:space="0" w:color="auto"/>
        <w:bottom w:val="none" w:sz="0" w:space="0" w:color="auto"/>
        <w:right w:val="none" w:sz="0" w:space="0" w:color="auto"/>
      </w:divBdr>
    </w:div>
    <w:div w:id="1959136970">
      <w:bodyDiv w:val="1"/>
      <w:marLeft w:val="0"/>
      <w:marRight w:val="0"/>
      <w:marTop w:val="0"/>
      <w:marBottom w:val="0"/>
      <w:divBdr>
        <w:top w:val="none" w:sz="0" w:space="0" w:color="auto"/>
        <w:left w:val="none" w:sz="0" w:space="0" w:color="auto"/>
        <w:bottom w:val="none" w:sz="0" w:space="0" w:color="auto"/>
        <w:right w:val="none" w:sz="0" w:space="0" w:color="auto"/>
      </w:divBdr>
    </w:div>
    <w:div w:id="1971398467">
      <w:bodyDiv w:val="1"/>
      <w:marLeft w:val="0"/>
      <w:marRight w:val="0"/>
      <w:marTop w:val="0"/>
      <w:marBottom w:val="0"/>
      <w:divBdr>
        <w:top w:val="none" w:sz="0" w:space="0" w:color="auto"/>
        <w:left w:val="none" w:sz="0" w:space="0" w:color="auto"/>
        <w:bottom w:val="none" w:sz="0" w:space="0" w:color="auto"/>
        <w:right w:val="none" w:sz="0" w:space="0" w:color="auto"/>
      </w:divBdr>
    </w:div>
    <w:div w:id="1973555916">
      <w:bodyDiv w:val="1"/>
      <w:marLeft w:val="0"/>
      <w:marRight w:val="0"/>
      <w:marTop w:val="0"/>
      <w:marBottom w:val="0"/>
      <w:divBdr>
        <w:top w:val="none" w:sz="0" w:space="0" w:color="auto"/>
        <w:left w:val="none" w:sz="0" w:space="0" w:color="auto"/>
        <w:bottom w:val="none" w:sz="0" w:space="0" w:color="auto"/>
        <w:right w:val="none" w:sz="0" w:space="0" w:color="auto"/>
      </w:divBdr>
    </w:div>
    <w:div w:id="1975137342">
      <w:bodyDiv w:val="1"/>
      <w:marLeft w:val="0"/>
      <w:marRight w:val="0"/>
      <w:marTop w:val="0"/>
      <w:marBottom w:val="0"/>
      <w:divBdr>
        <w:top w:val="none" w:sz="0" w:space="0" w:color="auto"/>
        <w:left w:val="none" w:sz="0" w:space="0" w:color="auto"/>
        <w:bottom w:val="none" w:sz="0" w:space="0" w:color="auto"/>
        <w:right w:val="none" w:sz="0" w:space="0" w:color="auto"/>
      </w:divBdr>
    </w:div>
    <w:div w:id="1975939512">
      <w:bodyDiv w:val="1"/>
      <w:marLeft w:val="0"/>
      <w:marRight w:val="0"/>
      <w:marTop w:val="0"/>
      <w:marBottom w:val="0"/>
      <w:divBdr>
        <w:top w:val="none" w:sz="0" w:space="0" w:color="auto"/>
        <w:left w:val="none" w:sz="0" w:space="0" w:color="auto"/>
        <w:bottom w:val="none" w:sz="0" w:space="0" w:color="auto"/>
        <w:right w:val="none" w:sz="0" w:space="0" w:color="auto"/>
      </w:divBdr>
    </w:div>
    <w:div w:id="1991865057">
      <w:bodyDiv w:val="1"/>
      <w:marLeft w:val="0"/>
      <w:marRight w:val="0"/>
      <w:marTop w:val="0"/>
      <w:marBottom w:val="0"/>
      <w:divBdr>
        <w:top w:val="none" w:sz="0" w:space="0" w:color="auto"/>
        <w:left w:val="none" w:sz="0" w:space="0" w:color="auto"/>
        <w:bottom w:val="none" w:sz="0" w:space="0" w:color="auto"/>
        <w:right w:val="none" w:sz="0" w:space="0" w:color="auto"/>
      </w:divBdr>
    </w:div>
    <w:div w:id="1993946704">
      <w:bodyDiv w:val="1"/>
      <w:marLeft w:val="0"/>
      <w:marRight w:val="0"/>
      <w:marTop w:val="0"/>
      <w:marBottom w:val="0"/>
      <w:divBdr>
        <w:top w:val="none" w:sz="0" w:space="0" w:color="auto"/>
        <w:left w:val="none" w:sz="0" w:space="0" w:color="auto"/>
        <w:bottom w:val="none" w:sz="0" w:space="0" w:color="auto"/>
        <w:right w:val="none" w:sz="0" w:space="0" w:color="auto"/>
      </w:divBdr>
    </w:div>
    <w:div w:id="1994793338">
      <w:bodyDiv w:val="1"/>
      <w:marLeft w:val="0"/>
      <w:marRight w:val="0"/>
      <w:marTop w:val="0"/>
      <w:marBottom w:val="0"/>
      <w:divBdr>
        <w:top w:val="none" w:sz="0" w:space="0" w:color="auto"/>
        <w:left w:val="none" w:sz="0" w:space="0" w:color="auto"/>
        <w:bottom w:val="none" w:sz="0" w:space="0" w:color="auto"/>
        <w:right w:val="none" w:sz="0" w:space="0" w:color="auto"/>
      </w:divBdr>
    </w:div>
    <w:div w:id="1994871056">
      <w:bodyDiv w:val="1"/>
      <w:marLeft w:val="0"/>
      <w:marRight w:val="0"/>
      <w:marTop w:val="0"/>
      <w:marBottom w:val="0"/>
      <w:divBdr>
        <w:top w:val="none" w:sz="0" w:space="0" w:color="auto"/>
        <w:left w:val="none" w:sz="0" w:space="0" w:color="auto"/>
        <w:bottom w:val="none" w:sz="0" w:space="0" w:color="auto"/>
        <w:right w:val="none" w:sz="0" w:space="0" w:color="auto"/>
      </w:divBdr>
    </w:div>
    <w:div w:id="1999307736">
      <w:bodyDiv w:val="1"/>
      <w:marLeft w:val="0"/>
      <w:marRight w:val="0"/>
      <w:marTop w:val="0"/>
      <w:marBottom w:val="0"/>
      <w:divBdr>
        <w:top w:val="none" w:sz="0" w:space="0" w:color="auto"/>
        <w:left w:val="none" w:sz="0" w:space="0" w:color="auto"/>
        <w:bottom w:val="none" w:sz="0" w:space="0" w:color="auto"/>
        <w:right w:val="none" w:sz="0" w:space="0" w:color="auto"/>
      </w:divBdr>
    </w:div>
    <w:div w:id="2000763611">
      <w:bodyDiv w:val="1"/>
      <w:marLeft w:val="0"/>
      <w:marRight w:val="0"/>
      <w:marTop w:val="0"/>
      <w:marBottom w:val="0"/>
      <w:divBdr>
        <w:top w:val="none" w:sz="0" w:space="0" w:color="auto"/>
        <w:left w:val="none" w:sz="0" w:space="0" w:color="auto"/>
        <w:bottom w:val="none" w:sz="0" w:space="0" w:color="auto"/>
        <w:right w:val="none" w:sz="0" w:space="0" w:color="auto"/>
      </w:divBdr>
    </w:div>
    <w:div w:id="2001351969">
      <w:bodyDiv w:val="1"/>
      <w:marLeft w:val="0"/>
      <w:marRight w:val="0"/>
      <w:marTop w:val="0"/>
      <w:marBottom w:val="0"/>
      <w:divBdr>
        <w:top w:val="none" w:sz="0" w:space="0" w:color="auto"/>
        <w:left w:val="none" w:sz="0" w:space="0" w:color="auto"/>
        <w:bottom w:val="none" w:sz="0" w:space="0" w:color="auto"/>
        <w:right w:val="none" w:sz="0" w:space="0" w:color="auto"/>
      </w:divBdr>
    </w:div>
    <w:div w:id="2012949509">
      <w:bodyDiv w:val="1"/>
      <w:marLeft w:val="0"/>
      <w:marRight w:val="0"/>
      <w:marTop w:val="0"/>
      <w:marBottom w:val="0"/>
      <w:divBdr>
        <w:top w:val="none" w:sz="0" w:space="0" w:color="auto"/>
        <w:left w:val="none" w:sz="0" w:space="0" w:color="auto"/>
        <w:bottom w:val="none" w:sz="0" w:space="0" w:color="auto"/>
        <w:right w:val="none" w:sz="0" w:space="0" w:color="auto"/>
      </w:divBdr>
    </w:div>
    <w:div w:id="2025982865">
      <w:bodyDiv w:val="1"/>
      <w:marLeft w:val="0"/>
      <w:marRight w:val="0"/>
      <w:marTop w:val="0"/>
      <w:marBottom w:val="0"/>
      <w:divBdr>
        <w:top w:val="none" w:sz="0" w:space="0" w:color="auto"/>
        <w:left w:val="none" w:sz="0" w:space="0" w:color="auto"/>
        <w:bottom w:val="none" w:sz="0" w:space="0" w:color="auto"/>
        <w:right w:val="none" w:sz="0" w:space="0" w:color="auto"/>
      </w:divBdr>
    </w:div>
    <w:div w:id="2029795866">
      <w:bodyDiv w:val="1"/>
      <w:marLeft w:val="0"/>
      <w:marRight w:val="0"/>
      <w:marTop w:val="0"/>
      <w:marBottom w:val="0"/>
      <w:divBdr>
        <w:top w:val="none" w:sz="0" w:space="0" w:color="auto"/>
        <w:left w:val="none" w:sz="0" w:space="0" w:color="auto"/>
        <w:bottom w:val="none" w:sz="0" w:space="0" w:color="auto"/>
        <w:right w:val="none" w:sz="0" w:space="0" w:color="auto"/>
      </w:divBdr>
    </w:div>
    <w:div w:id="2030712497">
      <w:bodyDiv w:val="1"/>
      <w:marLeft w:val="0"/>
      <w:marRight w:val="0"/>
      <w:marTop w:val="0"/>
      <w:marBottom w:val="0"/>
      <w:divBdr>
        <w:top w:val="none" w:sz="0" w:space="0" w:color="auto"/>
        <w:left w:val="none" w:sz="0" w:space="0" w:color="auto"/>
        <w:bottom w:val="none" w:sz="0" w:space="0" w:color="auto"/>
        <w:right w:val="none" w:sz="0" w:space="0" w:color="auto"/>
      </w:divBdr>
    </w:div>
    <w:div w:id="2036617315">
      <w:bodyDiv w:val="1"/>
      <w:marLeft w:val="0"/>
      <w:marRight w:val="0"/>
      <w:marTop w:val="0"/>
      <w:marBottom w:val="0"/>
      <w:divBdr>
        <w:top w:val="none" w:sz="0" w:space="0" w:color="auto"/>
        <w:left w:val="none" w:sz="0" w:space="0" w:color="auto"/>
        <w:bottom w:val="none" w:sz="0" w:space="0" w:color="auto"/>
        <w:right w:val="none" w:sz="0" w:space="0" w:color="auto"/>
      </w:divBdr>
    </w:div>
    <w:div w:id="2037000962">
      <w:bodyDiv w:val="1"/>
      <w:marLeft w:val="0"/>
      <w:marRight w:val="0"/>
      <w:marTop w:val="0"/>
      <w:marBottom w:val="0"/>
      <w:divBdr>
        <w:top w:val="none" w:sz="0" w:space="0" w:color="auto"/>
        <w:left w:val="none" w:sz="0" w:space="0" w:color="auto"/>
        <w:bottom w:val="none" w:sz="0" w:space="0" w:color="auto"/>
        <w:right w:val="none" w:sz="0" w:space="0" w:color="auto"/>
      </w:divBdr>
    </w:div>
    <w:div w:id="2037999238">
      <w:bodyDiv w:val="1"/>
      <w:marLeft w:val="0"/>
      <w:marRight w:val="0"/>
      <w:marTop w:val="0"/>
      <w:marBottom w:val="0"/>
      <w:divBdr>
        <w:top w:val="none" w:sz="0" w:space="0" w:color="auto"/>
        <w:left w:val="none" w:sz="0" w:space="0" w:color="auto"/>
        <w:bottom w:val="none" w:sz="0" w:space="0" w:color="auto"/>
        <w:right w:val="none" w:sz="0" w:space="0" w:color="auto"/>
      </w:divBdr>
    </w:div>
    <w:div w:id="2038919690">
      <w:bodyDiv w:val="1"/>
      <w:marLeft w:val="0"/>
      <w:marRight w:val="0"/>
      <w:marTop w:val="0"/>
      <w:marBottom w:val="0"/>
      <w:divBdr>
        <w:top w:val="none" w:sz="0" w:space="0" w:color="auto"/>
        <w:left w:val="none" w:sz="0" w:space="0" w:color="auto"/>
        <w:bottom w:val="none" w:sz="0" w:space="0" w:color="auto"/>
        <w:right w:val="none" w:sz="0" w:space="0" w:color="auto"/>
      </w:divBdr>
    </w:div>
    <w:div w:id="2039814455">
      <w:bodyDiv w:val="1"/>
      <w:marLeft w:val="0"/>
      <w:marRight w:val="0"/>
      <w:marTop w:val="0"/>
      <w:marBottom w:val="0"/>
      <w:divBdr>
        <w:top w:val="none" w:sz="0" w:space="0" w:color="auto"/>
        <w:left w:val="none" w:sz="0" w:space="0" w:color="auto"/>
        <w:bottom w:val="none" w:sz="0" w:space="0" w:color="auto"/>
        <w:right w:val="none" w:sz="0" w:space="0" w:color="auto"/>
      </w:divBdr>
    </w:div>
    <w:div w:id="2044204394">
      <w:bodyDiv w:val="1"/>
      <w:marLeft w:val="0"/>
      <w:marRight w:val="0"/>
      <w:marTop w:val="0"/>
      <w:marBottom w:val="0"/>
      <w:divBdr>
        <w:top w:val="none" w:sz="0" w:space="0" w:color="auto"/>
        <w:left w:val="none" w:sz="0" w:space="0" w:color="auto"/>
        <w:bottom w:val="none" w:sz="0" w:space="0" w:color="auto"/>
        <w:right w:val="none" w:sz="0" w:space="0" w:color="auto"/>
      </w:divBdr>
    </w:div>
    <w:div w:id="2047410191">
      <w:bodyDiv w:val="1"/>
      <w:marLeft w:val="0"/>
      <w:marRight w:val="0"/>
      <w:marTop w:val="0"/>
      <w:marBottom w:val="0"/>
      <w:divBdr>
        <w:top w:val="none" w:sz="0" w:space="0" w:color="auto"/>
        <w:left w:val="none" w:sz="0" w:space="0" w:color="auto"/>
        <w:bottom w:val="none" w:sz="0" w:space="0" w:color="auto"/>
        <w:right w:val="none" w:sz="0" w:space="0" w:color="auto"/>
      </w:divBdr>
    </w:div>
    <w:div w:id="2049603331">
      <w:bodyDiv w:val="1"/>
      <w:marLeft w:val="0"/>
      <w:marRight w:val="0"/>
      <w:marTop w:val="0"/>
      <w:marBottom w:val="0"/>
      <w:divBdr>
        <w:top w:val="none" w:sz="0" w:space="0" w:color="auto"/>
        <w:left w:val="none" w:sz="0" w:space="0" w:color="auto"/>
        <w:bottom w:val="none" w:sz="0" w:space="0" w:color="auto"/>
        <w:right w:val="none" w:sz="0" w:space="0" w:color="auto"/>
      </w:divBdr>
    </w:div>
    <w:div w:id="2052220524">
      <w:bodyDiv w:val="1"/>
      <w:marLeft w:val="0"/>
      <w:marRight w:val="0"/>
      <w:marTop w:val="0"/>
      <w:marBottom w:val="0"/>
      <w:divBdr>
        <w:top w:val="none" w:sz="0" w:space="0" w:color="auto"/>
        <w:left w:val="none" w:sz="0" w:space="0" w:color="auto"/>
        <w:bottom w:val="none" w:sz="0" w:space="0" w:color="auto"/>
        <w:right w:val="none" w:sz="0" w:space="0" w:color="auto"/>
      </w:divBdr>
    </w:div>
    <w:div w:id="2055039412">
      <w:bodyDiv w:val="1"/>
      <w:marLeft w:val="0"/>
      <w:marRight w:val="0"/>
      <w:marTop w:val="0"/>
      <w:marBottom w:val="0"/>
      <w:divBdr>
        <w:top w:val="none" w:sz="0" w:space="0" w:color="auto"/>
        <w:left w:val="none" w:sz="0" w:space="0" w:color="auto"/>
        <w:bottom w:val="none" w:sz="0" w:space="0" w:color="auto"/>
        <w:right w:val="none" w:sz="0" w:space="0" w:color="auto"/>
      </w:divBdr>
    </w:div>
    <w:div w:id="2056460668">
      <w:bodyDiv w:val="1"/>
      <w:marLeft w:val="0"/>
      <w:marRight w:val="0"/>
      <w:marTop w:val="0"/>
      <w:marBottom w:val="0"/>
      <w:divBdr>
        <w:top w:val="none" w:sz="0" w:space="0" w:color="auto"/>
        <w:left w:val="none" w:sz="0" w:space="0" w:color="auto"/>
        <w:bottom w:val="none" w:sz="0" w:space="0" w:color="auto"/>
        <w:right w:val="none" w:sz="0" w:space="0" w:color="auto"/>
      </w:divBdr>
    </w:div>
    <w:div w:id="2061203939">
      <w:bodyDiv w:val="1"/>
      <w:marLeft w:val="0"/>
      <w:marRight w:val="0"/>
      <w:marTop w:val="0"/>
      <w:marBottom w:val="0"/>
      <w:divBdr>
        <w:top w:val="none" w:sz="0" w:space="0" w:color="auto"/>
        <w:left w:val="none" w:sz="0" w:space="0" w:color="auto"/>
        <w:bottom w:val="none" w:sz="0" w:space="0" w:color="auto"/>
        <w:right w:val="none" w:sz="0" w:space="0" w:color="auto"/>
      </w:divBdr>
    </w:div>
    <w:div w:id="2072267952">
      <w:bodyDiv w:val="1"/>
      <w:marLeft w:val="0"/>
      <w:marRight w:val="0"/>
      <w:marTop w:val="0"/>
      <w:marBottom w:val="0"/>
      <w:divBdr>
        <w:top w:val="none" w:sz="0" w:space="0" w:color="auto"/>
        <w:left w:val="none" w:sz="0" w:space="0" w:color="auto"/>
        <w:bottom w:val="none" w:sz="0" w:space="0" w:color="auto"/>
        <w:right w:val="none" w:sz="0" w:space="0" w:color="auto"/>
      </w:divBdr>
    </w:div>
    <w:div w:id="2074619905">
      <w:bodyDiv w:val="1"/>
      <w:marLeft w:val="0"/>
      <w:marRight w:val="0"/>
      <w:marTop w:val="0"/>
      <w:marBottom w:val="0"/>
      <w:divBdr>
        <w:top w:val="none" w:sz="0" w:space="0" w:color="auto"/>
        <w:left w:val="none" w:sz="0" w:space="0" w:color="auto"/>
        <w:bottom w:val="none" w:sz="0" w:space="0" w:color="auto"/>
        <w:right w:val="none" w:sz="0" w:space="0" w:color="auto"/>
      </w:divBdr>
    </w:div>
    <w:div w:id="2077318170">
      <w:bodyDiv w:val="1"/>
      <w:marLeft w:val="0"/>
      <w:marRight w:val="0"/>
      <w:marTop w:val="0"/>
      <w:marBottom w:val="0"/>
      <w:divBdr>
        <w:top w:val="none" w:sz="0" w:space="0" w:color="auto"/>
        <w:left w:val="none" w:sz="0" w:space="0" w:color="auto"/>
        <w:bottom w:val="none" w:sz="0" w:space="0" w:color="auto"/>
        <w:right w:val="none" w:sz="0" w:space="0" w:color="auto"/>
      </w:divBdr>
    </w:div>
    <w:div w:id="2088335509">
      <w:bodyDiv w:val="1"/>
      <w:marLeft w:val="0"/>
      <w:marRight w:val="0"/>
      <w:marTop w:val="0"/>
      <w:marBottom w:val="0"/>
      <w:divBdr>
        <w:top w:val="none" w:sz="0" w:space="0" w:color="auto"/>
        <w:left w:val="none" w:sz="0" w:space="0" w:color="auto"/>
        <w:bottom w:val="none" w:sz="0" w:space="0" w:color="auto"/>
        <w:right w:val="none" w:sz="0" w:space="0" w:color="auto"/>
      </w:divBdr>
    </w:div>
    <w:div w:id="2088382789">
      <w:bodyDiv w:val="1"/>
      <w:marLeft w:val="0"/>
      <w:marRight w:val="0"/>
      <w:marTop w:val="0"/>
      <w:marBottom w:val="0"/>
      <w:divBdr>
        <w:top w:val="none" w:sz="0" w:space="0" w:color="auto"/>
        <w:left w:val="none" w:sz="0" w:space="0" w:color="auto"/>
        <w:bottom w:val="none" w:sz="0" w:space="0" w:color="auto"/>
        <w:right w:val="none" w:sz="0" w:space="0" w:color="auto"/>
      </w:divBdr>
    </w:div>
    <w:div w:id="2088919632">
      <w:bodyDiv w:val="1"/>
      <w:marLeft w:val="0"/>
      <w:marRight w:val="0"/>
      <w:marTop w:val="0"/>
      <w:marBottom w:val="0"/>
      <w:divBdr>
        <w:top w:val="none" w:sz="0" w:space="0" w:color="auto"/>
        <w:left w:val="none" w:sz="0" w:space="0" w:color="auto"/>
        <w:bottom w:val="none" w:sz="0" w:space="0" w:color="auto"/>
        <w:right w:val="none" w:sz="0" w:space="0" w:color="auto"/>
      </w:divBdr>
    </w:div>
    <w:div w:id="2105026506">
      <w:bodyDiv w:val="1"/>
      <w:marLeft w:val="0"/>
      <w:marRight w:val="0"/>
      <w:marTop w:val="0"/>
      <w:marBottom w:val="0"/>
      <w:divBdr>
        <w:top w:val="none" w:sz="0" w:space="0" w:color="auto"/>
        <w:left w:val="none" w:sz="0" w:space="0" w:color="auto"/>
        <w:bottom w:val="none" w:sz="0" w:space="0" w:color="auto"/>
        <w:right w:val="none" w:sz="0" w:space="0" w:color="auto"/>
      </w:divBdr>
    </w:div>
    <w:div w:id="2105497490">
      <w:bodyDiv w:val="1"/>
      <w:marLeft w:val="0"/>
      <w:marRight w:val="0"/>
      <w:marTop w:val="0"/>
      <w:marBottom w:val="0"/>
      <w:divBdr>
        <w:top w:val="none" w:sz="0" w:space="0" w:color="auto"/>
        <w:left w:val="none" w:sz="0" w:space="0" w:color="auto"/>
        <w:bottom w:val="none" w:sz="0" w:space="0" w:color="auto"/>
        <w:right w:val="none" w:sz="0" w:space="0" w:color="auto"/>
      </w:divBdr>
    </w:div>
    <w:div w:id="2106462058">
      <w:bodyDiv w:val="1"/>
      <w:marLeft w:val="0"/>
      <w:marRight w:val="0"/>
      <w:marTop w:val="0"/>
      <w:marBottom w:val="0"/>
      <w:divBdr>
        <w:top w:val="none" w:sz="0" w:space="0" w:color="auto"/>
        <w:left w:val="none" w:sz="0" w:space="0" w:color="auto"/>
        <w:bottom w:val="none" w:sz="0" w:space="0" w:color="auto"/>
        <w:right w:val="none" w:sz="0" w:space="0" w:color="auto"/>
      </w:divBdr>
    </w:div>
    <w:div w:id="2107725746">
      <w:bodyDiv w:val="1"/>
      <w:marLeft w:val="0"/>
      <w:marRight w:val="0"/>
      <w:marTop w:val="0"/>
      <w:marBottom w:val="0"/>
      <w:divBdr>
        <w:top w:val="none" w:sz="0" w:space="0" w:color="auto"/>
        <w:left w:val="none" w:sz="0" w:space="0" w:color="auto"/>
        <w:bottom w:val="none" w:sz="0" w:space="0" w:color="auto"/>
        <w:right w:val="none" w:sz="0" w:space="0" w:color="auto"/>
      </w:divBdr>
    </w:div>
    <w:div w:id="2117628483">
      <w:bodyDiv w:val="1"/>
      <w:marLeft w:val="0"/>
      <w:marRight w:val="0"/>
      <w:marTop w:val="0"/>
      <w:marBottom w:val="0"/>
      <w:divBdr>
        <w:top w:val="none" w:sz="0" w:space="0" w:color="auto"/>
        <w:left w:val="none" w:sz="0" w:space="0" w:color="auto"/>
        <w:bottom w:val="none" w:sz="0" w:space="0" w:color="auto"/>
        <w:right w:val="none" w:sz="0" w:space="0" w:color="auto"/>
      </w:divBdr>
    </w:div>
    <w:div w:id="212345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hyperlink" Target="consultantplus://offline/ref=F596ABD421B5BF05147DC6DCC3FDE50641AC801D2228D4E750FA93B8BEA54029CBB976427B16A409v2IBM" TargetMode="External"/><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hyperlink" Target="consultantplus://offline/ref=F596ABD421B5BF05147DC6DCC3FDE50641AC801D2228D4E750FA93B8BEA54029CBB976427B16A70Ev2IEM" TargetMode="External"/><Relationship Id="rId34" Type="http://schemas.openxmlformats.org/officeDocument/2006/relationships/image" Target="media/image11.wmf"/><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rek.krasnodar.ru/activity/vazhnaya-informatsiya/ogranicheniya-platy-grazhdan-za-kommunalnye-uslugi/normativy-potrebleniya-kommunalnykh-uslug-normativy-potrebleniya-kommunalnykh-resursov-v-tselyakh-so/360826" TargetMode="External"/><Relationship Id="rId25" Type="http://schemas.openxmlformats.org/officeDocument/2006/relationships/oleObject" Target="embeddings/oleObject2.bin"/><Relationship Id="rId33" Type="http://schemas.openxmlformats.org/officeDocument/2006/relationships/oleObject" Target="embeddings/oleObject6.bin"/><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consultantplus://offline/ref=F596ABD421B5BF05147DC6DCC3FDE50641AC801D2228D4E750FA93B8BEA54029CBB976427B16A407v2I9M" TargetMode="External"/><Relationship Id="rId29"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image" Target="media/image10.wmf"/><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oleObject" Target="embeddings/oleObject1.bin"/><Relationship Id="rId28" Type="http://schemas.openxmlformats.org/officeDocument/2006/relationships/image" Target="media/image8.wmf"/><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consultantplus://offline/ref=F596ABD421B5BF05147DC6DCC3FDE50641AC801D2228D4E750FA93B8BEA54029CBB976427B16A406v2I9M" TargetMode="Externa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5.wmf"/><Relationship Id="rId27" Type="http://schemas.openxmlformats.org/officeDocument/2006/relationships/oleObject" Target="embeddings/oleObject3.bin"/><Relationship Id="rId30" Type="http://schemas.openxmlformats.org/officeDocument/2006/relationships/image" Target="media/image9.wmf"/><Relationship Id="rId35" Type="http://schemas.openxmlformats.org/officeDocument/2006/relationships/image" Target="media/image12.wmf"/></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200" b="1" i="1"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ru-RU" sz="1200" b="1" i="1">
                <a:solidFill>
                  <a:schemeClr val="tx1"/>
                </a:solidFill>
                <a:latin typeface="Times New Roman" panose="02020603050405020304" pitchFamily="18" charset="0"/>
                <a:cs typeface="Times New Roman" panose="02020603050405020304" pitchFamily="18" charset="0"/>
              </a:rPr>
              <a:t>Зависимость температуры в под. и обр.</a:t>
            </a:r>
            <a:r>
              <a:rPr lang="ru-RU" sz="1200" b="1" i="1" baseline="0">
                <a:solidFill>
                  <a:schemeClr val="tx1"/>
                </a:solidFill>
                <a:latin typeface="Times New Roman" panose="02020603050405020304" pitchFamily="18" charset="0"/>
                <a:cs typeface="Times New Roman" panose="02020603050405020304" pitchFamily="18" charset="0"/>
              </a:rPr>
              <a:t> трубопроводах от температуры наружного воздуха</a:t>
            </a:r>
            <a:endParaRPr lang="ru-RU" sz="1200" b="1" i="1">
              <a:solidFill>
                <a:schemeClr val="tx1"/>
              </a:solidFill>
              <a:latin typeface="Times New Roman" panose="02020603050405020304" pitchFamily="18" charset="0"/>
              <a:cs typeface="Times New Roman" panose="02020603050405020304" pitchFamily="18" charset="0"/>
            </a:endParaRPr>
          </a:p>
        </c:rich>
      </c:tx>
      <c:spPr>
        <a:noFill/>
        <a:ln>
          <a:noFill/>
        </a:ln>
        <a:effectLst/>
      </c:spPr>
    </c:title>
    <c:plotArea>
      <c:layout/>
      <c:lineChart>
        <c:grouping val="standard"/>
        <c:ser>
          <c:idx val="0"/>
          <c:order val="0"/>
          <c:tx>
            <c:strRef>
              <c:f>Лист1!$B$1</c:f>
              <c:strCache>
                <c:ptCount val="1"/>
                <c:pt idx="0">
                  <c:v>Температура в обратном трубопроводе</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Лист1!$A$2:$A$26</c:f>
              <c:numCache>
                <c:formatCode>General</c:formatCode>
                <c:ptCount val="25"/>
                <c:pt idx="0">
                  <c:v>8</c:v>
                </c:pt>
                <c:pt idx="1">
                  <c:v>7</c:v>
                </c:pt>
                <c:pt idx="2">
                  <c:v>6</c:v>
                </c:pt>
                <c:pt idx="3">
                  <c:v>5</c:v>
                </c:pt>
                <c:pt idx="4">
                  <c:v>4</c:v>
                </c:pt>
                <c:pt idx="5">
                  <c:v>3</c:v>
                </c:pt>
                <c:pt idx="6">
                  <c:v>2</c:v>
                </c:pt>
                <c:pt idx="7">
                  <c:v>1</c:v>
                </c:pt>
                <c:pt idx="8">
                  <c:v>0</c:v>
                </c:pt>
                <c:pt idx="9">
                  <c:v>-1</c:v>
                </c:pt>
                <c:pt idx="10">
                  <c:v>-2</c:v>
                </c:pt>
                <c:pt idx="11">
                  <c:v>-3</c:v>
                </c:pt>
                <c:pt idx="12">
                  <c:v>-4</c:v>
                </c:pt>
                <c:pt idx="13">
                  <c:v>-5</c:v>
                </c:pt>
                <c:pt idx="14">
                  <c:v>-6</c:v>
                </c:pt>
                <c:pt idx="15">
                  <c:v>-7</c:v>
                </c:pt>
                <c:pt idx="16">
                  <c:v>-8</c:v>
                </c:pt>
                <c:pt idx="17">
                  <c:v>-9</c:v>
                </c:pt>
                <c:pt idx="18">
                  <c:v>-10</c:v>
                </c:pt>
                <c:pt idx="19">
                  <c:v>-11</c:v>
                </c:pt>
                <c:pt idx="20">
                  <c:v>-12</c:v>
                </c:pt>
                <c:pt idx="21">
                  <c:v>-13</c:v>
                </c:pt>
                <c:pt idx="22">
                  <c:v>-14</c:v>
                </c:pt>
                <c:pt idx="23">
                  <c:v>-15</c:v>
                </c:pt>
                <c:pt idx="24">
                  <c:v>-16</c:v>
                </c:pt>
              </c:numCache>
            </c:numRef>
          </c:cat>
          <c:val>
            <c:numRef>
              <c:f>Лист1!$B$2:$B$26</c:f>
              <c:numCache>
                <c:formatCode>General</c:formatCode>
                <c:ptCount val="25"/>
                <c:pt idx="0">
                  <c:v>41.4</c:v>
                </c:pt>
                <c:pt idx="1">
                  <c:v>41.4</c:v>
                </c:pt>
                <c:pt idx="2">
                  <c:v>42.6</c:v>
                </c:pt>
                <c:pt idx="3">
                  <c:v>44</c:v>
                </c:pt>
                <c:pt idx="4">
                  <c:v>45.4</c:v>
                </c:pt>
                <c:pt idx="5">
                  <c:v>46.7</c:v>
                </c:pt>
                <c:pt idx="6">
                  <c:v>48.1</c:v>
                </c:pt>
                <c:pt idx="7">
                  <c:v>49.5</c:v>
                </c:pt>
                <c:pt idx="8">
                  <c:v>50.7</c:v>
                </c:pt>
                <c:pt idx="9">
                  <c:v>52</c:v>
                </c:pt>
                <c:pt idx="10">
                  <c:v>53.3</c:v>
                </c:pt>
                <c:pt idx="11">
                  <c:v>54.6</c:v>
                </c:pt>
                <c:pt idx="12">
                  <c:v>55.9</c:v>
                </c:pt>
                <c:pt idx="13">
                  <c:v>57.1</c:v>
                </c:pt>
                <c:pt idx="14">
                  <c:v>58.2</c:v>
                </c:pt>
                <c:pt idx="15">
                  <c:v>59.4</c:v>
                </c:pt>
                <c:pt idx="16">
                  <c:v>60.7</c:v>
                </c:pt>
                <c:pt idx="17">
                  <c:v>62</c:v>
                </c:pt>
                <c:pt idx="18">
                  <c:v>63.2</c:v>
                </c:pt>
                <c:pt idx="19">
                  <c:v>64.400000000000006</c:v>
                </c:pt>
                <c:pt idx="20">
                  <c:v>65.5</c:v>
                </c:pt>
                <c:pt idx="21">
                  <c:v>66.599999999999994</c:v>
                </c:pt>
                <c:pt idx="22">
                  <c:v>67.7</c:v>
                </c:pt>
                <c:pt idx="23">
                  <c:v>68.900000000000006</c:v>
                </c:pt>
                <c:pt idx="24">
                  <c:v>70</c:v>
                </c:pt>
              </c:numCache>
            </c:numRef>
          </c:val>
          <c:extLst xmlns:c16r2="http://schemas.microsoft.com/office/drawing/2015/06/chart">
            <c:ext xmlns:c16="http://schemas.microsoft.com/office/drawing/2014/chart" uri="{C3380CC4-5D6E-409C-BE32-E72D297353CC}">
              <c16:uniqueId val="{00000000-26BB-435F-96D1-0060F339B362}"/>
            </c:ext>
          </c:extLst>
        </c:ser>
        <c:ser>
          <c:idx val="1"/>
          <c:order val="1"/>
          <c:tx>
            <c:strRef>
              <c:f>Лист1!$C$1</c:f>
              <c:strCache>
                <c:ptCount val="1"/>
                <c:pt idx="0">
                  <c:v>Температура в подающем трубопроводе</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Лист1!$A$2:$A$26</c:f>
              <c:numCache>
                <c:formatCode>General</c:formatCode>
                <c:ptCount val="25"/>
                <c:pt idx="0">
                  <c:v>8</c:v>
                </c:pt>
                <c:pt idx="1">
                  <c:v>7</c:v>
                </c:pt>
                <c:pt idx="2">
                  <c:v>6</c:v>
                </c:pt>
                <c:pt idx="3">
                  <c:v>5</c:v>
                </c:pt>
                <c:pt idx="4">
                  <c:v>4</c:v>
                </c:pt>
                <c:pt idx="5">
                  <c:v>3</c:v>
                </c:pt>
                <c:pt idx="6">
                  <c:v>2</c:v>
                </c:pt>
                <c:pt idx="7">
                  <c:v>1</c:v>
                </c:pt>
                <c:pt idx="8">
                  <c:v>0</c:v>
                </c:pt>
                <c:pt idx="9">
                  <c:v>-1</c:v>
                </c:pt>
                <c:pt idx="10">
                  <c:v>-2</c:v>
                </c:pt>
                <c:pt idx="11">
                  <c:v>-3</c:v>
                </c:pt>
                <c:pt idx="12">
                  <c:v>-4</c:v>
                </c:pt>
                <c:pt idx="13">
                  <c:v>-5</c:v>
                </c:pt>
                <c:pt idx="14">
                  <c:v>-6</c:v>
                </c:pt>
                <c:pt idx="15">
                  <c:v>-7</c:v>
                </c:pt>
                <c:pt idx="16">
                  <c:v>-8</c:v>
                </c:pt>
                <c:pt idx="17">
                  <c:v>-9</c:v>
                </c:pt>
                <c:pt idx="18">
                  <c:v>-10</c:v>
                </c:pt>
                <c:pt idx="19">
                  <c:v>-11</c:v>
                </c:pt>
                <c:pt idx="20">
                  <c:v>-12</c:v>
                </c:pt>
                <c:pt idx="21">
                  <c:v>-13</c:v>
                </c:pt>
                <c:pt idx="22">
                  <c:v>-14</c:v>
                </c:pt>
                <c:pt idx="23">
                  <c:v>-15</c:v>
                </c:pt>
                <c:pt idx="24">
                  <c:v>-16</c:v>
                </c:pt>
              </c:numCache>
            </c:numRef>
          </c:cat>
          <c:val>
            <c:numRef>
              <c:f>Лист1!$C$2:$C$26</c:f>
              <c:numCache>
                <c:formatCode>General</c:formatCode>
                <c:ptCount val="25"/>
                <c:pt idx="0">
                  <c:v>51</c:v>
                </c:pt>
                <c:pt idx="1">
                  <c:v>51</c:v>
                </c:pt>
                <c:pt idx="2">
                  <c:v>51</c:v>
                </c:pt>
                <c:pt idx="3">
                  <c:v>53.9</c:v>
                </c:pt>
                <c:pt idx="4">
                  <c:v>56</c:v>
                </c:pt>
                <c:pt idx="5">
                  <c:v>58.1</c:v>
                </c:pt>
                <c:pt idx="6">
                  <c:v>60.2</c:v>
                </c:pt>
                <c:pt idx="7">
                  <c:v>62.3</c:v>
                </c:pt>
                <c:pt idx="8">
                  <c:v>64.3</c:v>
                </c:pt>
                <c:pt idx="9">
                  <c:v>66.3</c:v>
                </c:pt>
                <c:pt idx="10">
                  <c:v>68.3</c:v>
                </c:pt>
                <c:pt idx="11">
                  <c:v>70.3</c:v>
                </c:pt>
                <c:pt idx="12">
                  <c:v>72.3</c:v>
                </c:pt>
                <c:pt idx="13">
                  <c:v>74.2</c:v>
                </c:pt>
                <c:pt idx="14">
                  <c:v>76.2</c:v>
                </c:pt>
                <c:pt idx="15">
                  <c:v>78</c:v>
                </c:pt>
                <c:pt idx="16">
                  <c:v>80</c:v>
                </c:pt>
                <c:pt idx="17">
                  <c:v>82</c:v>
                </c:pt>
                <c:pt idx="18">
                  <c:v>83.8</c:v>
                </c:pt>
                <c:pt idx="19">
                  <c:v>85.8</c:v>
                </c:pt>
                <c:pt idx="20">
                  <c:v>87.5</c:v>
                </c:pt>
                <c:pt idx="21">
                  <c:v>89.3</c:v>
                </c:pt>
                <c:pt idx="22">
                  <c:v>91.3</c:v>
                </c:pt>
                <c:pt idx="23">
                  <c:v>93.2</c:v>
                </c:pt>
                <c:pt idx="24">
                  <c:v>95</c:v>
                </c:pt>
              </c:numCache>
            </c:numRef>
          </c:val>
          <c:extLst xmlns:c16r2="http://schemas.microsoft.com/office/drawing/2015/06/chart">
            <c:ext xmlns:c16="http://schemas.microsoft.com/office/drawing/2014/chart" uri="{C3380CC4-5D6E-409C-BE32-E72D297353CC}">
              <c16:uniqueId val="{00000001-26BB-435F-96D1-0060F339B362}"/>
            </c:ext>
          </c:extLst>
        </c:ser>
        <c:marker val="1"/>
        <c:axId val="152760320"/>
        <c:axId val="152762240"/>
      </c:lineChart>
      <c:catAx>
        <c:axId val="152760320"/>
        <c:scaling>
          <c:orientation val="minMax"/>
        </c:scaling>
        <c:axPos val="b"/>
        <c:title>
          <c:tx>
            <c:rich>
              <a:bodyPr rot="0" spcFirstLastPara="1" vertOverflow="ellipsis" vert="horz" wrap="square" anchor="ctr" anchorCtr="1"/>
              <a:lstStyle/>
              <a:p>
                <a:pPr>
                  <a:defRPr sz="1000" b="1" i="1"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b="1" i="1">
                    <a:solidFill>
                      <a:schemeClr val="tx1"/>
                    </a:solidFill>
                    <a:latin typeface="Times New Roman" panose="02020603050405020304" pitchFamily="18" charset="0"/>
                    <a:cs typeface="Times New Roman" panose="02020603050405020304" pitchFamily="18" charset="0"/>
                  </a:rPr>
                  <a:t>Темпералура</a:t>
                </a:r>
                <a:r>
                  <a:rPr lang="ru-RU" b="1" i="1" baseline="0">
                    <a:solidFill>
                      <a:schemeClr val="tx1"/>
                    </a:solidFill>
                    <a:latin typeface="Times New Roman" panose="02020603050405020304" pitchFamily="18" charset="0"/>
                    <a:cs typeface="Times New Roman" panose="02020603050405020304" pitchFamily="18" charset="0"/>
                  </a:rPr>
                  <a:t> наружного воздуха </a:t>
                </a:r>
                <a:r>
                  <a:rPr lang="ru-RU" b="1" i="1" baseline="30000">
                    <a:solidFill>
                      <a:schemeClr val="tx1"/>
                    </a:solidFill>
                    <a:latin typeface="Times New Roman" panose="02020603050405020304" pitchFamily="18" charset="0"/>
                    <a:cs typeface="Times New Roman" panose="02020603050405020304" pitchFamily="18" charset="0"/>
                  </a:rPr>
                  <a:t>0</a:t>
                </a:r>
                <a:r>
                  <a:rPr lang="ru-RU" b="1" i="1" baseline="0">
                    <a:solidFill>
                      <a:schemeClr val="tx1"/>
                    </a:solidFill>
                    <a:latin typeface="Times New Roman" panose="02020603050405020304" pitchFamily="18" charset="0"/>
                    <a:cs typeface="Times New Roman" panose="02020603050405020304" pitchFamily="18" charset="0"/>
                  </a:rPr>
                  <a:t>С</a:t>
                </a:r>
                <a:endParaRPr lang="ru-RU" b="1" i="1">
                  <a:solidFill>
                    <a:schemeClr val="tx1"/>
                  </a:solidFill>
                  <a:latin typeface="Times New Roman" panose="02020603050405020304" pitchFamily="18" charset="0"/>
                  <a:cs typeface="Times New Roman" panose="02020603050405020304" pitchFamily="18" charset="0"/>
                </a:endParaRPr>
              </a:p>
            </c:rich>
          </c:tx>
          <c:spPr>
            <a:noFill/>
            <a:ln>
              <a:noFill/>
            </a:ln>
            <a:effectLst/>
          </c:spPr>
        </c:title>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52762240"/>
        <c:crosses val="autoZero"/>
        <c:auto val="1"/>
        <c:lblAlgn val="ctr"/>
        <c:lblOffset val="100"/>
      </c:catAx>
      <c:valAx>
        <c:axId val="15276224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1"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b="1" i="1">
                    <a:solidFill>
                      <a:schemeClr val="tx1"/>
                    </a:solidFill>
                    <a:latin typeface="Times New Roman" panose="02020603050405020304" pitchFamily="18" charset="0"/>
                    <a:cs typeface="Times New Roman" panose="02020603050405020304" pitchFamily="18" charset="0"/>
                  </a:rPr>
                  <a:t>Температура</a:t>
                </a:r>
                <a:r>
                  <a:rPr lang="ru-RU" b="1" i="1" baseline="0">
                    <a:solidFill>
                      <a:schemeClr val="tx1"/>
                    </a:solidFill>
                    <a:latin typeface="Times New Roman" panose="02020603050405020304" pitchFamily="18" charset="0"/>
                    <a:cs typeface="Times New Roman" panose="02020603050405020304" pitchFamily="18" charset="0"/>
                  </a:rPr>
                  <a:t> </a:t>
                </a:r>
                <a:r>
                  <a:rPr lang="ru-RU" b="1" i="1" baseline="30000">
                    <a:solidFill>
                      <a:schemeClr val="tx1"/>
                    </a:solidFill>
                    <a:latin typeface="Times New Roman" panose="02020603050405020304" pitchFamily="18" charset="0"/>
                    <a:cs typeface="Times New Roman" panose="02020603050405020304" pitchFamily="18" charset="0"/>
                  </a:rPr>
                  <a:t>0</a:t>
                </a:r>
                <a:r>
                  <a:rPr lang="ru-RU" b="1" i="1" baseline="0">
                    <a:solidFill>
                      <a:schemeClr val="tx1"/>
                    </a:solidFill>
                    <a:latin typeface="Times New Roman" panose="02020603050405020304" pitchFamily="18" charset="0"/>
                    <a:cs typeface="Times New Roman" panose="02020603050405020304" pitchFamily="18" charset="0"/>
                  </a:rPr>
                  <a:t>С</a:t>
                </a:r>
                <a:endParaRPr lang="ru-RU" b="1" i="1">
                  <a:solidFill>
                    <a:schemeClr val="tx1"/>
                  </a:solidFill>
                  <a:latin typeface="Times New Roman" panose="02020603050405020304" pitchFamily="18" charset="0"/>
                  <a:cs typeface="Times New Roman" panose="02020603050405020304" pitchFamily="18" charset="0"/>
                </a:endParaRP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5276032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0B69ED-AEF8-46BE-8D82-7434C745F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8179</TotalTime>
  <Pages>1</Pages>
  <Words>45266</Words>
  <Characters>258020</Characters>
  <Application>Microsoft Office Word</Application>
  <DocSecurity>0</DocSecurity>
  <Lines>2150</Lines>
  <Paragraphs>605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Говорун</dc:creator>
  <cp:keywords/>
  <dc:description/>
  <cp:lastModifiedBy>Пользователь</cp:lastModifiedBy>
  <cp:revision>1706</cp:revision>
  <cp:lastPrinted>2021-07-29T15:36:00Z</cp:lastPrinted>
  <dcterms:created xsi:type="dcterms:W3CDTF">2025-02-17T05:33:00Z</dcterms:created>
  <dcterms:modified xsi:type="dcterms:W3CDTF">2026-05-06T12:49:00Z</dcterms:modified>
</cp:coreProperties>
</file>