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7E46" w:rsidRDefault="00357E46" w:rsidP="00357E4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7E46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028700" cy="1181100"/>
            <wp:effectExtent l="19050" t="0" r="0" b="0"/>
            <wp:docPr id="2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E46" w:rsidRDefault="00357E46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57E46" w:rsidRDefault="00357E46" w:rsidP="00357E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513C" w:rsidRDefault="00551946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УТВЕРЖДАЮ:</w:t>
      </w:r>
    </w:p>
    <w:p w:rsidR="00551946" w:rsidRDefault="00551946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обязанности главы</w:t>
      </w:r>
    </w:p>
    <w:p w:rsidR="00DC513C" w:rsidRDefault="00514D28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551946">
        <w:rPr>
          <w:rFonts w:ascii="Times New Roman" w:hAnsi="Times New Roman"/>
          <w:sz w:val="28"/>
          <w:szCs w:val="28"/>
        </w:rPr>
        <w:t>Администрации Нововеличковского</w:t>
      </w:r>
    </w:p>
    <w:p w:rsidR="00DC513C" w:rsidRDefault="00DC513C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Динского района</w:t>
      </w:r>
    </w:p>
    <w:p w:rsidR="00DC513C" w:rsidRDefault="00315FBC" w:rsidP="00DC513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 Г.М. Кова</w:t>
      </w:r>
    </w:p>
    <w:p w:rsidR="00DC513C" w:rsidRPr="00315FBC" w:rsidRDefault="00315FBC" w:rsidP="00DC513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315FBC">
        <w:rPr>
          <w:rFonts w:ascii="Times New Roman" w:hAnsi="Times New Roman"/>
          <w:sz w:val="24"/>
          <w:szCs w:val="24"/>
        </w:rPr>
        <w:t>м.п.</w:t>
      </w:r>
    </w:p>
    <w:p w:rsidR="00DC513C" w:rsidRDefault="00DC513C" w:rsidP="00DC5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357E4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ПРОГРАММА КОМПЛЕКСНОГО РАЗВИТИЯ СОЦИАЛЬНОЙ ИНФРАСТРУКТУРЫ 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 xml:space="preserve">НОВОВЕЛИЧКОВСКОГО </w:t>
      </w: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 СЕЛЬСКОГО ПОСЕЛЕНИЯ 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>ДИНСКОГО</w:t>
      </w: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 РАЙОНА КРАСНОДАРСКОГО КРАЯ НА 201</w:t>
      </w:r>
      <w:r>
        <w:rPr>
          <w:rFonts w:ascii="Times New Roman" w:hAnsi="Times New Roman"/>
          <w:b/>
          <w:bCs/>
          <w:color w:val="000000"/>
          <w:sz w:val="36"/>
          <w:szCs w:val="36"/>
        </w:rPr>
        <w:t>7-2025</w:t>
      </w:r>
      <w:r w:rsidRPr="001314CB">
        <w:rPr>
          <w:rFonts w:ascii="Times New Roman" w:hAnsi="Times New Roman"/>
          <w:b/>
          <w:bCs/>
          <w:color w:val="000000"/>
          <w:sz w:val="36"/>
          <w:szCs w:val="36"/>
        </w:rPr>
        <w:t xml:space="preserve"> годы.</w:t>
      </w: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620D34" w:rsidRDefault="00620D34" w:rsidP="00DC513C">
      <w:pPr>
        <w:spacing w:after="0" w:line="301" w:lineRule="atLeast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620D34" w:rsidRDefault="00620D34" w:rsidP="00DC513C">
      <w:pPr>
        <w:spacing w:after="0" w:line="301" w:lineRule="atLeast"/>
        <w:rPr>
          <w:rFonts w:ascii="Times New Roman" w:hAnsi="Times New Roman"/>
          <w:b/>
          <w:bCs/>
          <w:color w:val="000000"/>
          <w:sz w:val="36"/>
          <w:szCs w:val="36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с</w:t>
      </w:r>
      <w:r w:rsidRPr="001314CB">
        <w:rPr>
          <w:rFonts w:ascii="Times New Roman" w:hAnsi="Times New Roman"/>
          <w:b/>
          <w:color w:val="000000"/>
          <w:sz w:val="24"/>
          <w:szCs w:val="24"/>
        </w:rPr>
        <w:t>т</w:t>
      </w:r>
      <w:r>
        <w:rPr>
          <w:rFonts w:ascii="Times New Roman" w:hAnsi="Times New Roman"/>
          <w:b/>
          <w:color w:val="000000"/>
          <w:sz w:val="24"/>
          <w:szCs w:val="24"/>
        </w:rPr>
        <w:t>аница Нововеличковская</w:t>
      </w:r>
    </w:p>
    <w:p w:rsidR="00620D34" w:rsidRDefault="00620D34" w:rsidP="00DC513C">
      <w:pPr>
        <w:spacing w:after="0" w:line="301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  <w:sectPr w:rsidR="00620D34" w:rsidSect="004C71D3">
          <w:pgSz w:w="11907" w:h="16839" w:code="9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color w:val="000000"/>
          <w:sz w:val="24"/>
          <w:szCs w:val="24"/>
        </w:rPr>
        <w:t>2017 год</w:t>
      </w: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>СОДЕРЖАНИЕ</w:t>
      </w: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330"/>
        <w:gridCol w:w="1241"/>
      </w:tblGrid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Паспорт программы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Введение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 Социально-экономическое развитие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Default0"/>
            </w:pPr>
            <w:r w:rsidRPr="00F7549A">
              <w:rPr>
                <w:bCs/>
              </w:rPr>
              <w:t xml:space="preserve">1.1  </w:t>
            </w:r>
            <w:r w:rsidRPr="00F7549A">
              <w:t>Социально – экономическое состояние и перспективы развития</w:t>
            </w:r>
          </w:p>
          <w:p w:rsidR="00DC513C" w:rsidRPr="00F7549A" w:rsidRDefault="00DC513C" w:rsidP="00DC513C">
            <w:pPr>
              <w:pStyle w:val="aa"/>
              <w:spacing w:after="0" w:line="301" w:lineRule="atLeast"/>
              <w:ind w:left="426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Default0"/>
            </w:pPr>
            <w:r w:rsidRPr="00F7549A">
              <w:t>1.2   Анализ социального развития сельского поселения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aa"/>
              <w:numPr>
                <w:ilvl w:val="1"/>
                <w:numId w:val="30"/>
              </w:numPr>
              <w:spacing w:after="0" w:line="240" w:lineRule="auto"/>
              <w:ind w:left="567" w:hanging="567"/>
              <w:rPr>
                <w:rFonts w:ascii="Times New Roman" w:hAnsi="Times New Roman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sz w:val="24"/>
                <w:szCs w:val="24"/>
              </w:rPr>
              <w:t>Административное деление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Default0"/>
            </w:pPr>
            <w:r w:rsidRPr="00F7549A">
              <w:t>1.4   Демографическая ситуация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 Развитие отраслей социальной сферы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2.1   Культура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2.2  Образование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12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2.3  Физическая культура и спорт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2.4  Здравоохранение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2.5  Молодежная политика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16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Социальная защита населения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Жилой фонд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2.8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Прочие объекты социальной инфраструктуры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af0"/>
              <w:spacing w:before="0" w:beforeAutospacing="0" w:after="0" w:afterAutospacing="0"/>
            </w:pPr>
            <w:r w:rsidRPr="00F7549A">
              <w:rPr>
                <w:b/>
                <w:bCs/>
                <w:color w:val="000000"/>
              </w:rPr>
              <w:t>3. Основные стратегические направления развития поселения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4.Оценка объемов и источников финансирования мероприятий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 Система основных программных мероприятий по развитию социальной инфраструктуры Нововеличковского сельского поселения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22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5.1  Образование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23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5.2  Культура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5.3  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24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5.4  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Здравоохранение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25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5.5  </w:t>
            </w:r>
            <w:r w:rsidRPr="00F7549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Прочие объекты социальной инфраструктуры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sz w:val="24"/>
                <w:szCs w:val="24"/>
              </w:rPr>
              <w:t>6. Перечень мероприятий (инвестиционных проектов) по проектированию, строительству и реконструкции объектов социальной инфраструктуры поселения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26</w:t>
            </w:r>
          </w:p>
        </w:tc>
      </w:tr>
      <w:tr w:rsidR="00DC513C" w:rsidRPr="007E372A" w:rsidTr="00DC513C">
        <w:trPr>
          <w:trHeight w:val="674"/>
        </w:trPr>
        <w:tc>
          <w:tcPr>
            <w:tcW w:w="8330" w:type="dxa"/>
          </w:tcPr>
          <w:p w:rsidR="00DC513C" w:rsidRPr="00F7549A" w:rsidRDefault="00DC513C" w:rsidP="00DC513C">
            <w:pPr>
              <w:pStyle w:val="af0"/>
              <w:spacing w:before="0" w:beforeAutospacing="0" w:after="0" w:afterAutospacing="0"/>
              <w:contextualSpacing/>
              <w:rPr>
                <w:b/>
                <w:color w:val="000000"/>
              </w:rPr>
            </w:pPr>
            <w:r w:rsidRPr="00F7549A">
              <w:rPr>
                <w:b/>
              </w:rPr>
              <w:t>7. Оценка эффективности мероприятий по проектированию, строительству и реконструкции объектов социальной инфраструктуры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27</w:t>
            </w:r>
          </w:p>
        </w:tc>
      </w:tr>
      <w:tr w:rsidR="00DC513C" w:rsidRPr="007E372A" w:rsidTr="00DC513C">
        <w:trPr>
          <w:trHeight w:val="684"/>
        </w:trPr>
        <w:tc>
          <w:tcPr>
            <w:tcW w:w="8330" w:type="dxa"/>
          </w:tcPr>
          <w:p w:rsidR="00DC513C" w:rsidRPr="00F7549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sz w:val="24"/>
                <w:szCs w:val="24"/>
              </w:rPr>
              <w:t>8.</w:t>
            </w:r>
            <w:r w:rsidRPr="00F7549A">
              <w:rPr>
                <w:b/>
                <w:sz w:val="24"/>
                <w:szCs w:val="24"/>
              </w:rPr>
              <w:t xml:space="preserve"> </w:t>
            </w:r>
            <w:r w:rsidRPr="00F7549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Перечень целевых показателей (индикаторов), используемых для оценки результативности и эффективности Программы 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af0"/>
              <w:contextualSpacing/>
              <w:rPr>
                <w:b/>
                <w:color w:val="000000"/>
              </w:rPr>
            </w:pPr>
            <w:r w:rsidRPr="00F7549A">
              <w:rPr>
                <w:b/>
                <w:color w:val="000000"/>
              </w:rPr>
              <w:t>9. Оценка нормативно-правовой базы, необходимой для функционирования и развития социальной инфраструктуры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sz w:val="24"/>
                <w:szCs w:val="24"/>
              </w:rPr>
              <w:t>10. Предложения по совершенствованию нормативно-правового и информационного обеспечения деятельности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31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pStyle w:val="af0"/>
              <w:spacing w:before="0" w:beforeAutospacing="0" w:after="0" w:afterAutospacing="0"/>
            </w:pPr>
            <w:r w:rsidRPr="00F7549A">
              <w:rPr>
                <w:b/>
                <w:bCs/>
                <w:color w:val="000000"/>
              </w:rPr>
              <w:t>11. Механизм обновления Программы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sz w:val="24"/>
                <w:szCs w:val="24"/>
              </w:rPr>
              <w:t>12. Организация контроля за реализацией Программы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</w:tr>
      <w:tr w:rsidR="00DC513C" w:rsidRPr="007E372A" w:rsidTr="00DC513C">
        <w:tc>
          <w:tcPr>
            <w:tcW w:w="8330" w:type="dxa"/>
          </w:tcPr>
          <w:p w:rsidR="00DC513C" w:rsidRPr="00F7549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13. Заключение</w:t>
            </w:r>
          </w:p>
        </w:tc>
        <w:tc>
          <w:tcPr>
            <w:tcW w:w="1241" w:type="dxa"/>
          </w:tcPr>
          <w:p w:rsidR="00DC513C" w:rsidRPr="00F7549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F7549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3B084E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</w:tbl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C513C" w:rsidRDefault="00DC513C" w:rsidP="00DC513C">
      <w:pPr>
        <w:spacing w:after="0" w:line="301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C513C" w:rsidRDefault="00DC513C" w:rsidP="00DC513C">
      <w:pPr>
        <w:spacing w:after="0" w:line="301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C513C" w:rsidRDefault="00DC513C" w:rsidP="00DC513C">
      <w:pPr>
        <w:spacing w:after="0" w:line="301" w:lineRule="atLeast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lastRenderedPageBreak/>
        <w:t xml:space="preserve">ПАСПОРТ </w:t>
      </w:r>
    </w:p>
    <w:p w:rsidR="00DC513C" w:rsidRPr="007A731A" w:rsidRDefault="00DC513C" w:rsidP="00DC513C">
      <w:pPr>
        <w:spacing w:after="0" w:line="301" w:lineRule="atLeast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C513C" w:rsidRPr="001314CB" w:rsidRDefault="00DC513C" w:rsidP="00DC513C">
      <w:pPr>
        <w:spacing w:after="0" w:line="301" w:lineRule="atLeast"/>
        <w:jc w:val="center"/>
        <w:rPr>
          <w:rFonts w:ascii="Arial" w:hAnsi="Arial" w:cs="Arial"/>
          <w:color w:val="000000"/>
          <w:sz w:val="28"/>
          <w:szCs w:val="28"/>
        </w:rPr>
      </w:pPr>
      <w:r w:rsidRPr="001314CB">
        <w:rPr>
          <w:rFonts w:ascii="Times New Roman" w:hAnsi="Times New Roman"/>
          <w:b/>
          <w:bCs/>
          <w:color w:val="000000"/>
          <w:sz w:val="28"/>
          <w:szCs w:val="28"/>
        </w:rPr>
        <w:t>ПРОГРАММ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Ы</w:t>
      </w:r>
      <w:r w:rsidRPr="001314CB">
        <w:rPr>
          <w:rFonts w:ascii="Times New Roman" w:hAnsi="Times New Roman"/>
          <w:b/>
          <w:bCs/>
          <w:color w:val="000000"/>
          <w:sz w:val="28"/>
          <w:szCs w:val="28"/>
        </w:rPr>
        <w:t xml:space="preserve"> КОМПЛЕКСНОГО РАЗВИТИЯ СОЦИАЛЬНОЙ ИНФРАСТРУКТУРЫ НОВОВЕЛИЧКОВСКОГО СЕЛЬСКОГО ПОСЕЛЕНИЯ ДИНСКОГО РАЙОНА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КРАСНОДАРСКОГО КРАЯ НА 2017-2025</w:t>
      </w:r>
      <w:r w:rsidRPr="001314CB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годы.</w:t>
      </w:r>
    </w:p>
    <w:p w:rsidR="00DC513C" w:rsidRPr="001314CB" w:rsidRDefault="00DC513C" w:rsidP="00DC513C">
      <w:pPr>
        <w:spacing w:after="0" w:line="301" w:lineRule="atLeast"/>
        <w:rPr>
          <w:rFonts w:ascii="Arial" w:hAnsi="Arial" w:cs="Arial"/>
          <w:color w:val="000000"/>
          <w:sz w:val="28"/>
          <w:szCs w:val="28"/>
        </w:rPr>
      </w:pPr>
    </w:p>
    <w:tbl>
      <w:tblPr>
        <w:tblW w:w="96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475"/>
        <w:gridCol w:w="7200"/>
      </w:tblGrid>
      <w:tr w:rsidR="00DC513C" w:rsidRPr="00A44D2B" w:rsidTr="00DC513C">
        <w:trPr>
          <w:trHeight w:val="1140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Arial" w:hAnsi="Arial" w:cs="Arial"/>
                <w:color w:val="000000"/>
                <w:sz w:val="24"/>
                <w:szCs w:val="24"/>
              </w:rPr>
              <w:t> 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Программа комплексного развития социальной инфраструктуры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йона Краснодарского края на 2017-2025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годы.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Основание разработки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Федеральный Закон № 131-ФЗ от 06.10.2003 «Об общих принципах организации местного самоуправления в Российской Федерации»,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Генеральный план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 сельского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края,</w:t>
            </w:r>
          </w:p>
          <w:p w:rsidR="00DC513C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Устав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 сельского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края.</w:t>
            </w:r>
          </w:p>
          <w:p w:rsidR="00DC513C" w:rsidRPr="008B2842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Федеральный закон от 30.12. 2012 № 289-ФЗ «О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внесении изменений в Градостроительный кодекс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Российской Федерации и отдельные законодательные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акты Российской Федерации»;</w:t>
            </w:r>
          </w:p>
          <w:p w:rsidR="00DC513C" w:rsidRPr="008B2842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Постановление Правительства Российской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Федерации от 14.06.2013 № 502 «Об утверждении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требований к программам комплексного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систем коммунальной инфраструктуры поселений,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городских округов»;</w:t>
            </w:r>
          </w:p>
          <w:p w:rsidR="00DC513C" w:rsidRPr="008B2842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Распоряжение от 19.10.1999 г. №1683-р«Методика определения нормативной потребности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субъектов РФ в объектах социальной инфраструктуры»;</w:t>
            </w:r>
          </w:p>
          <w:p w:rsidR="00DC513C" w:rsidRPr="008B2842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Постановление Правительства Российской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Федерации от 1.10.2015г. №1050 «Об утверждении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требований к программам комплексного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B2842">
              <w:rPr>
                <w:rFonts w:ascii="Times New Roman" w:hAnsi="Times New Roman"/>
                <w:sz w:val="24"/>
                <w:szCs w:val="24"/>
              </w:rPr>
              <w:t>социальной инфраструктуры поселений, городских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8B2842">
              <w:rPr>
                <w:rFonts w:ascii="Times New Roman" w:hAnsi="Times New Roman"/>
                <w:sz w:val="24"/>
                <w:szCs w:val="24"/>
              </w:rPr>
              <w:t>округов».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Заказчик программы: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Разработчик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  Нововеличковского сельского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Администрация 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сельского поселения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Цели </w:t>
            </w: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- </w:t>
            </w:r>
            <w:r w:rsidRPr="00A44D2B">
              <w:rPr>
                <w:rFonts w:ascii="Times New Roman" w:hAnsi="Times New Roman"/>
                <w:sz w:val="24"/>
                <w:szCs w:val="24"/>
              </w:rPr>
              <w:t>обеспечение безопасности, качества и эффективности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использования населением объектов социальной инфраструктуры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сельского поселения;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- обеспечение доступности объектов социальной инфраструктуры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сельского поселения для населения в соответствии с нормативами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градостроительного проектирования;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- обеспечение сбалансированного развития систем социальной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инфраструк</w:t>
            </w:r>
            <w:r>
              <w:rPr>
                <w:rFonts w:ascii="Times New Roman" w:hAnsi="Times New Roman"/>
                <w:sz w:val="24"/>
                <w:szCs w:val="24"/>
              </w:rPr>
              <w:t>туры сельского поселения до 2025</w:t>
            </w:r>
            <w:r w:rsidRPr="00A44D2B">
              <w:rPr>
                <w:rFonts w:ascii="Times New Roman" w:hAnsi="Times New Roman"/>
                <w:sz w:val="24"/>
                <w:szCs w:val="24"/>
              </w:rPr>
              <w:t xml:space="preserve"> года в соответствии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с установленными потребностями в объектах социальной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инфраструктуры;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- достижение расчетного уровня обеспеченности населения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сельского поселения услугами объектов социальной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4D2B">
              <w:rPr>
                <w:rFonts w:ascii="Times New Roman" w:hAnsi="Times New Roman"/>
                <w:sz w:val="24"/>
                <w:szCs w:val="24"/>
              </w:rPr>
              <w:t>инфраструктуры в соответствии с нормативами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44D2B">
              <w:rPr>
                <w:rFonts w:ascii="Times New Roman" w:hAnsi="Times New Roman"/>
                <w:sz w:val="24"/>
                <w:szCs w:val="24"/>
              </w:rPr>
              <w:t>градостроительного проектирования;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t>- обеспечение эффективности функционирования действующей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sz w:val="24"/>
                <w:szCs w:val="24"/>
              </w:rPr>
              <w:lastRenderedPageBreak/>
              <w:t>социальной инфраструктуры сельского поселения.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lastRenderedPageBreak/>
              <w:t>Задачи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с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р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азвитие и расширение информационно-консультационного и правового обслуживания населения;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р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с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охранение объектов культуры и активизация культурной деятельности;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р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азвитие личных подсобных хозяйств;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с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оздание условий для безопасного проживания населения на территории поселения.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с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   с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одействие в о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беспечении социальной поддержки 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>слабозащищенным слоям населения:</w:t>
            </w:r>
          </w:p>
        </w:tc>
      </w:tr>
      <w:tr w:rsidR="00DC513C" w:rsidRPr="00A44D2B" w:rsidTr="00DC513C">
        <w:trPr>
          <w:trHeight w:val="490"/>
        </w:trPr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Целевые показатели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(индикаторы)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обеспеченности населения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объектами социальной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инфраструктуры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-Индикаторами, характеризующими успешность</w:t>
            </w:r>
          </w:p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реализации Программы, станут:</w:t>
            </w:r>
          </w:p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показатели степени готовности объектов, ввод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которых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предусмотрен программными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мероприятиями в соответствии с графиком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выполнения работ;</w:t>
            </w:r>
          </w:p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показатели ежегодного сокращения миграционного</w:t>
            </w:r>
          </w:p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оттока населения;</w:t>
            </w:r>
          </w:p>
          <w:p w:rsidR="00DC513C" w:rsidRPr="006014DA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создание условий для занятий спортом;</w:t>
            </w:r>
          </w:p>
          <w:p w:rsidR="00DC513C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014DA">
              <w:rPr>
                <w:rFonts w:ascii="Times New Roman" w:hAnsi="Times New Roman"/>
                <w:sz w:val="24"/>
                <w:szCs w:val="24"/>
              </w:rPr>
              <w:t>- сокращение дефицита мест в детских дошкольных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014DA">
              <w:rPr>
                <w:rFonts w:ascii="Times New Roman" w:hAnsi="Times New Roman"/>
                <w:sz w:val="24"/>
                <w:szCs w:val="24"/>
              </w:rPr>
              <w:t>учреждениях;</w:t>
            </w:r>
          </w:p>
          <w:p w:rsidR="00DC513C" w:rsidRDefault="00DC513C" w:rsidP="00DC513C">
            <w:pPr>
              <w:pStyle w:val="Default0"/>
            </w:pPr>
            <w:r>
              <w:t xml:space="preserve">- </w:t>
            </w:r>
            <w:r w:rsidRPr="006014DA">
              <w:t xml:space="preserve">количество введенных в эксплуатацию спортивных объектов; </w:t>
            </w:r>
          </w:p>
          <w:p w:rsidR="00DC513C" w:rsidRDefault="00DC513C" w:rsidP="00DC513C">
            <w:pPr>
              <w:pStyle w:val="Default0"/>
              <w:numPr>
                <w:ilvl w:val="0"/>
                <w:numId w:val="31"/>
              </w:numPr>
              <w:rPr>
                <w:rFonts w:ascii="Symbol" w:hAnsi="Symbol" w:cs="Symbol"/>
                <w:sz w:val="20"/>
                <w:szCs w:val="20"/>
              </w:rPr>
            </w:pPr>
            <w:r>
              <w:t xml:space="preserve">площадь введенных в действие плоскостных сооружений; </w:t>
            </w:r>
          </w:p>
          <w:p w:rsidR="00DC513C" w:rsidRPr="00137F65" w:rsidRDefault="00DC513C" w:rsidP="00DC513C">
            <w:pPr>
              <w:pStyle w:val="Default0"/>
            </w:pPr>
            <w:r>
              <w:t xml:space="preserve">- </w:t>
            </w:r>
            <w:r w:rsidRPr="006014DA">
              <w:t>количество введенных в эксплуатацию объектов</w:t>
            </w:r>
            <w:r>
              <w:t xml:space="preserve"> здравоохранения</w:t>
            </w:r>
            <w:r w:rsidRPr="006014DA">
              <w:t xml:space="preserve">; 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Сроки реализации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2017-2025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Ожидаемые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результаты реализации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8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color w:val="000008"/>
                <w:sz w:val="24"/>
                <w:szCs w:val="24"/>
              </w:rPr>
              <w:t>Повышение качества, комфортности и уровня жизни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color w:val="000008"/>
                <w:sz w:val="24"/>
                <w:szCs w:val="24"/>
              </w:rPr>
              <w:t>населения сельского поселения</w:t>
            </w:r>
            <w:r w:rsidRPr="00A44D2B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  <w:p w:rsidR="00DC513C" w:rsidRPr="00A44D2B" w:rsidRDefault="00DC513C" w:rsidP="00DC513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color w:val="000000"/>
                <w:sz w:val="24"/>
                <w:szCs w:val="24"/>
              </w:rPr>
              <w:t>Нормативная доступность и обеспеченность объектами социальной</w:t>
            </w:r>
          </w:p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A44D2B">
              <w:rPr>
                <w:rFonts w:ascii="Times New Roman" w:hAnsi="Times New Roman"/>
                <w:color w:val="000000"/>
                <w:sz w:val="24"/>
                <w:szCs w:val="24"/>
              </w:rPr>
              <w:t>инфраструктуры жителей сельского поселения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FE12BA" w:rsidRDefault="00DC513C" w:rsidP="00DC513C">
            <w:pPr>
              <w:spacing w:after="0" w:line="301" w:lineRule="atLeast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FE12B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Объемы и источники финансового обеспечения Программы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A44D2B" w:rsidRDefault="00DC513C" w:rsidP="00DC513C">
            <w:pPr>
              <w:spacing w:after="0" w:line="301" w:lineRule="atLeast"/>
              <w:rPr>
                <w:rFonts w:ascii="Times New Roman" w:hAnsi="Times New Roman"/>
                <w:sz w:val="24"/>
                <w:szCs w:val="24"/>
              </w:rPr>
            </w:pPr>
            <w:r w:rsidRPr="001F6BBE">
              <w:rPr>
                <w:rFonts w:ascii="Times New Roman" w:hAnsi="Times New Roman"/>
                <w:sz w:val="24"/>
                <w:szCs w:val="24"/>
              </w:rPr>
              <w:t xml:space="preserve">Общий объем финансирования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программы 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комплексного развития социальной </w:t>
            </w:r>
            <w:r w:rsidRPr="001F6BBE">
              <w:rPr>
                <w:rFonts w:ascii="Times New Roman" w:hAnsi="Times New Roman"/>
                <w:color w:val="000000"/>
                <w:sz w:val="24"/>
                <w:szCs w:val="24"/>
              </w:rPr>
              <w:t>инфраструктуры</w:t>
            </w:r>
            <w:r w:rsidRPr="001F6BBE">
              <w:rPr>
                <w:rFonts w:ascii="Times New Roman" w:hAnsi="Times New Roman"/>
                <w:sz w:val="24"/>
                <w:szCs w:val="24"/>
              </w:rPr>
              <w:t xml:space="preserve"> составляет</w:t>
            </w:r>
            <w:r>
              <w:rPr>
                <w:rFonts w:ascii="Times New Roman" w:hAnsi="Times New Roman"/>
                <w:sz w:val="24"/>
                <w:szCs w:val="24"/>
              </w:rPr>
              <w:t>:473500 тыс. рублей</w:t>
            </w:r>
          </w:p>
          <w:p w:rsidR="00DC513C" w:rsidRPr="00FE12B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E12BA">
              <w:rPr>
                <w:rFonts w:ascii="Times New Roman" w:hAnsi="Times New Roman"/>
                <w:color w:val="000000"/>
                <w:sz w:val="24"/>
                <w:szCs w:val="24"/>
              </w:rPr>
              <w:t>Объемы и источники финансирования ежегодно уточняются при формировании бюджета муниципального образования на соответствующий год. Все суммы показаны в ценах соответствующего периода.</w:t>
            </w:r>
          </w:p>
        </w:tc>
      </w:tr>
      <w:tr w:rsidR="00DC513C" w:rsidRPr="00A44D2B" w:rsidTr="00DC513C">
        <w:tc>
          <w:tcPr>
            <w:tcW w:w="2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1314C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Система контроля за исполнением Программы: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DC513C" w:rsidRPr="001314CB" w:rsidRDefault="00DC513C" w:rsidP="00DC513C">
            <w:pPr>
              <w:spacing w:after="0" w:line="301" w:lineRule="atLeast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Совет Нововеличковского сельского поселения Динского</w:t>
            </w:r>
            <w:r w:rsidRPr="001314C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района Краснодарского края</w:t>
            </w:r>
          </w:p>
        </w:tc>
      </w:tr>
    </w:tbl>
    <w:p w:rsidR="00DC513C" w:rsidRPr="00DF1FC2" w:rsidRDefault="00DC513C" w:rsidP="00DC513C">
      <w:pPr>
        <w:widowControl w:val="0"/>
        <w:tabs>
          <w:tab w:val="left" w:pos="4175"/>
          <w:tab w:val="center" w:pos="5037"/>
        </w:tabs>
        <w:snapToGrid w:val="0"/>
        <w:spacing w:after="0" w:line="312" w:lineRule="auto"/>
        <w:ind w:firstLine="720"/>
        <w:rPr>
          <w:rFonts w:ascii="Times New Roman" w:hAnsi="Times New Roman"/>
          <w:b/>
          <w:bCs/>
          <w:sz w:val="28"/>
          <w:szCs w:val="28"/>
        </w:rPr>
      </w:pPr>
      <w:r w:rsidRPr="00FE12BA">
        <w:rPr>
          <w:rFonts w:ascii="Times New Roman" w:hAnsi="Times New Roman"/>
          <w:b/>
          <w:bCs/>
          <w:sz w:val="28"/>
          <w:szCs w:val="28"/>
        </w:rPr>
        <w:lastRenderedPageBreak/>
        <w:tab/>
        <w:t>Введение</w:t>
      </w:r>
    </w:p>
    <w:p w:rsidR="00DC513C" w:rsidRPr="00FE12BA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eastAsia="Calibri" w:hAnsi="Times New Roman"/>
          <w:sz w:val="28"/>
          <w:szCs w:val="28"/>
        </w:rPr>
      </w:pPr>
      <w:r w:rsidRPr="00FE12BA">
        <w:rPr>
          <w:rFonts w:ascii="Times New Roman" w:eastAsia="Calibri" w:hAnsi="Times New Roman"/>
          <w:sz w:val="28"/>
          <w:szCs w:val="28"/>
        </w:rPr>
        <w:t>Социальная инфраструктура - система необходимых для жизнеобеспечения человека объектов, коммуникаций, а также предприятий, учреждений и организаций, оказывающих социальные и коммунально-бытовые услуги населению, органов управления и кадров, деятельность которых направлена на удовлетворение общественных потребностей граждан соответствующих установленным показателям качества жизни.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Социальная инфраструктура объединяет жилищно-коммунальное хозяйство, здравоохранение, образование, культуру и искусство, физкультуру и спорт, торговлю и общественное питание, бытовые услуги. Целесообразное разделение функций  управления  между органами власти различных уровней определяется главным критерием функционирования социальной сферы -  улучшением условий жизни населения.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Развитие и эффективное функционирование объектов, входящих и социальную инфраструктуру, их доступность - важное условие повышения уровня и качества жизни населения страны.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На муниципальном уровне услуги социальной сферы доводятся непосредственно до потребителя. На федеральном уровне и на уровне субъектов федерации создаются условия для их реализации. На федеральном уровне определяются роль и приоритеты федеральной власти в обеспечении жильем и услугами всех отраслей. Воплощением их должны стать федеральная концепция развития отраслей социальной сферы и гарантируемые государством минимальные социальные стандарты, реализуемые на уровне муниципальных образований как часть стратегии комплексного развития территории.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Функции социальной инфраструктуры определяются и подчинены целям социального и экономического развития общества - достижению социальной однородности общества и всестороннему гармоничному развитию личности. К наиболее значимым целевым функциям социальной инфраструктуры можно отнести:</w:t>
      </w:r>
    </w:p>
    <w:p w:rsidR="00DC513C" w:rsidRPr="00FE12BA" w:rsidRDefault="00DC513C" w:rsidP="00DC513C">
      <w:pPr>
        <w:widowControl w:val="0"/>
        <w:numPr>
          <w:ilvl w:val="0"/>
          <w:numId w:val="28"/>
        </w:numPr>
        <w:shd w:val="clear" w:color="auto" w:fill="FFFFFF"/>
        <w:tabs>
          <w:tab w:val="left" w:pos="993"/>
        </w:tabs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создание условий для формирования прогрессивных тенденций в демографических процессах;</w:t>
      </w:r>
    </w:p>
    <w:p w:rsidR="00DC513C" w:rsidRPr="00FE12BA" w:rsidRDefault="00DC513C" w:rsidP="00DC513C">
      <w:pPr>
        <w:widowControl w:val="0"/>
        <w:numPr>
          <w:ilvl w:val="0"/>
          <w:numId w:val="28"/>
        </w:numPr>
        <w:shd w:val="clear" w:color="auto" w:fill="FFFFFF"/>
        <w:tabs>
          <w:tab w:val="left" w:pos="384"/>
          <w:tab w:val="left" w:pos="851"/>
          <w:tab w:val="left" w:pos="993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эффективное использование трудовых ресурсов;</w:t>
      </w:r>
    </w:p>
    <w:p w:rsidR="00DC513C" w:rsidRPr="00FE12BA" w:rsidRDefault="00DC513C" w:rsidP="00DC513C">
      <w:pPr>
        <w:widowControl w:val="0"/>
        <w:numPr>
          <w:ilvl w:val="0"/>
          <w:numId w:val="28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обеспечение оптимальных жилищно-коммунальных и бытовых условий жизни населения;</w:t>
      </w:r>
    </w:p>
    <w:p w:rsidR="00DC513C" w:rsidRPr="00FE12BA" w:rsidRDefault="00DC513C" w:rsidP="00DC513C">
      <w:pPr>
        <w:widowControl w:val="0"/>
        <w:numPr>
          <w:ilvl w:val="0"/>
          <w:numId w:val="28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улучшение и сохранение физического здоровья населения;</w:t>
      </w:r>
    </w:p>
    <w:p w:rsidR="00DC513C" w:rsidRPr="00FE12BA" w:rsidRDefault="00DC513C" w:rsidP="00DC513C">
      <w:pPr>
        <w:widowControl w:val="0"/>
        <w:numPr>
          <w:ilvl w:val="0"/>
          <w:numId w:val="28"/>
        </w:numPr>
        <w:shd w:val="clear" w:color="auto" w:fill="FFFFFF"/>
        <w:tabs>
          <w:tab w:val="left" w:pos="384"/>
          <w:tab w:val="left" w:pos="851"/>
        </w:tabs>
        <w:autoSpaceDE w:val="0"/>
        <w:autoSpaceDN w:val="0"/>
        <w:adjustRightInd w:val="0"/>
        <w:snapToGrid w:val="0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рациональное использование свободного времени гражданами.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Основной целью функционирования объектов социальной инфраструктуры является полноценное и всестороннее развитие личности человека путем удовлетворения его бытовых, духовных и культурных потребностей.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 xml:space="preserve">Развитие отраслей социальной инфраструктуры учитывает основные задачи социальной политики, направленной на улучшение качества жизни населения, повышение уровня его благосостоянии и долголетия, </w:t>
      </w:r>
      <w:r w:rsidRPr="00FE12BA">
        <w:rPr>
          <w:rFonts w:ascii="Times New Roman" w:hAnsi="Times New Roman"/>
          <w:sz w:val="28"/>
          <w:szCs w:val="28"/>
        </w:rPr>
        <w:lastRenderedPageBreak/>
        <w:t>формирование и воспроизводство здорового, творчески активного поколения. К ним относится прежде всего решение жилищной проблемы, ликвидация коммунального заселения, удовлетворение растущих потребностей населения в качественном жилье; повышение уровня и качества развития социальной инфраструктуры, создание культурной сферы жизнедеятельности человека; улучшение экологических условий жизни и труда; повышение профессионального уровня работников, как базы увеличения производительности труда и роста объема товаров и услуг; создание гарантий социальной защищенности всех групп населения, в том числе молодежи и пенсионеров; удовлетворение потребностей населения в товарах и услугах при повышении уровня платежеспособности населения.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Основные функции инфраструктуры муниципального образования заключаются в:</w:t>
      </w:r>
    </w:p>
    <w:p w:rsidR="00DC513C" w:rsidRPr="00FE12BA" w:rsidRDefault="00DC513C" w:rsidP="00DC513C">
      <w:pPr>
        <w:widowControl w:val="0"/>
        <w:numPr>
          <w:ilvl w:val="0"/>
          <w:numId w:val="29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napToGri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обеспечении и удовлетворении инфраструктурных потребностей населения муниципальных образований;</w:t>
      </w:r>
    </w:p>
    <w:p w:rsidR="00DC513C" w:rsidRPr="00FE12BA" w:rsidRDefault="00DC513C" w:rsidP="00DC513C">
      <w:pPr>
        <w:widowControl w:val="0"/>
        <w:numPr>
          <w:ilvl w:val="0"/>
          <w:numId w:val="29"/>
        </w:numPr>
        <w:shd w:val="clear" w:color="auto" w:fill="FFFFFF"/>
        <w:tabs>
          <w:tab w:val="left" w:pos="384"/>
        </w:tabs>
        <w:autoSpaceDE w:val="0"/>
        <w:autoSpaceDN w:val="0"/>
        <w:adjustRightInd w:val="0"/>
        <w:snapToGrid w:val="0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обеспечении инфраструктурной целостности муниципального образования.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Решающее значение для совершенствования межбюджетных отношений и обеспечения государственной поддержки местных бюджетов имеет система государственных минимальных социальных стандартов, которая служит нормативной базой и инструментом для расчета бюджетной потребности и оценки фактического исполнения бюджетов различных уровней.</w:t>
      </w:r>
    </w:p>
    <w:p w:rsidR="00DC513C" w:rsidRPr="00FE12BA" w:rsidRDefault="00DC513C" w:rsidP="00DC513C">
      <w:pPr>
        <w:widowControl w:val="0"/>
        <w:shd w:val="clear" w:color="auto" w:fill="FFFFFF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Характеристика социальной инфраструктуры является основной входной информацией, используемой для целей расчета бюджетной потребности. Основные составляющие характеристики - численность работающих, обучающихся, воспитанников, обслуживаемых, занимаемая площадь и уровень ее благоустройства. Характеристики формируются в разрезе отраслей, типов и видов учреждений отрасли, в разрезе территорий региона.</w:t>
      </w:r>
    </w:p>
    <w:p w:rsidR="00DC513C" w:rsidRPr="00FE12BA" w:rsidRDefault="00DC513C" w:rsidP="00DC513C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E12BA">
        <w:rPr>
          <w:rFonts w:ascii="Times New Roman" w:hAnsi="Times New Roman"/>
          <w:sz w:val="28"/>
          <w:szCs w:val="28"/>
        </w:rPr>
        <w:t>Прогнозирование развития социальной инфраструктуры опирается на анализ демографической ситуации на территории, процессов рождаемости и смертности, миграции населения, анализ структуры населения, поскольку основная цель социальной инфраструктуры - это удовлетворение потребностей населения.</w:t>
      </w:r>
    </w:p>
    <w:p w:rsidR="00DC513C" w:rsidRPr="00DF1FC2" w:rsidRDefault="00DC513C" w:rsidP="00DC513C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FE12BA">
        <w:rPr>
          <w:rFonts w:ascii="Times New Roman" w:eastAsia="Calibri" w:hAnsi="Times New Roman"/>
          <w:sz w:val="28"/>
          <w:szCs w:val="28"/>
        </w:rPr>
        <w:t xml:space="preserve">Программой установлен перечень мероприятий (инвестиционных проектов) по проектированию, строительству, реконструкции объектов социальной инфраструктуры муниципального образования, которые предусмотрены государственными и муниципальными программами, стратегией социально-экономического развития муниципального образования, планом мероприятий по реализации стратегии социально-экономического развития муниципального образования (при наличии данных стратегии и плана), планом и программой комплексного социально-экономического развития муниципального образования, инвестиционными </w:t>
      </w:r>
      <w:r w:rsidRPr="00FE12BA">
        <w:rPr>
          <w:rFonts w:ascii="Times New Roman" w:eastAsia="Calibri" w:hAnsi="Times New Roman"/>
          <w:sz w:val="28"/>
          <w:szCs w:val="28"/>
        </w:rPr>
        <w:lastRenderedPageBreak/>
        <w:t>программами субъектов естественных монополий, договорами о развитии застроенных территорий, договорами о комплексном освоении территорий, иными инвестиционными программами и договорами, предусматривающими обязательства застройщиков по завершению в установленные сроки мероприятий по проектированию, строительству, реконструкции объектов социальной инфраструктуры. Таким образом, Программа является прогнозно-плановым документом, во-первых, формулирующим и увязывающим по срокам, финансовым, трудовым, материальным и прочим ресурсам реализацию стратегических приоритетов муниципального образования, во-вторых, формирующим плановую основу взаимодействия членов местного сообщества, обеспечивающего и реализацию стратегических приоритетов, и текущее сбалансированное функционирование экономического и социального секторов муниципального образования.</w:t>
      </w:r>
    </w:p>
    <w:p w:rsidR="00DC513C" w:rsidRDefault="00DC513C" w:rsidP="00DC513C">
      <w:pPr>
        <w:spacing w:after="0" w:line="301" w:lineRule="atLeast"/>
        <w:rPr>
          <w:rFonts w:ascii="Arial" w:hAnsi="Arial" w:cs="Arial"/>
          <w:color w:val="000000"/>
          <w:sz w:val="24"/>
          <w:szCs w:val="24"/>
        </w:rPr>
      </w:pPr>
    </w:p>
    <w:p w:rsidR="00DC513C" w:rsidRDefault="00DC513C" w:rsidP="00DC513C">
      <w:pPr>
        <w:pStyle w:val="aa"/>
        <w:numPr>
          <w:ilvl w:val="0"/>
          <w:numId w:val="35"/>
        </w:numPr>
        <w:spacing w:after="0" w:line="301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Социально-экономическое развитие</w:t>
      </w:r>
    </w:p>
    <w:p w:rsidR="00DC513C" w:rsidRDefault="00DC513C" w:rsidP="00DC513C">
      <w:pPr>
        <w:pStyle w:val="aa"/>
        <w:spacing w:after="0" w:line="301" w:lineRule="atLeast"/>
        <w:rPr>
          <w:rFonts w:ascii="Times New Roman" w:hAnsi="Times New Roman"/>
          <w:b/>
          <w:color w:val="000000"/>
          <w:sz w:val="28"/>
          <w:szCs w:val="28"/>
        </w:rPr>
      </w:pPr>
    </w:p>
    <w:p w:rsidR="00DC513C" w:rsidRPr="0078127E" w:rsidRDefault="00DC513C" w:rsidP="00DC513C">
      <w:pPr>
        <w:pStyle w:val="Default0"/>
        <w:jc w:val="center"/>
        <w:rPr>
          <w:sz w:val="28"/>
          <w:szCs w:val="28"/>
        </w:rPr>
      </w:pPr>
      <w:r w:rsidRPr="0078127E">
        <w:rPr>
          <w:sz w:val="28"/>
          <w:szCs w:val="28"/>
        </w:rPr>
        <w:t>1.1.Социально – экономическое состояние и перспективы развития</w:t>
      </w:r>
    </w:p>
    <w:p w:rsidR="00DC513C" w:rsidRPr="0078127E" w:rsidRDefault="00DC513C" w:rsidP="00DC513C">
      <w:pPr>
        <w:pStyle w:val="aa"/>
        <w:spacing w:after="0" w:line="301" w:lineRule="atLeast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78127E">
        <w:rPr>
          <w:rFonts w:ascii="Times New Roman" w:hAnsi="Times New Roman"/>
          <w:sz w:val="28"/>
          <w:szCs w:val="28"/>
        </w:rPr>
        <w:t>сельского поселения</w:t>
      </w:r>
    </w:p>
    <w:p w:rsidR="00DC513C" w:rsidRDefault="00DC513C" w:rsidP="00DC513C">
      <w:pPr>
        <w:pStyle w:val="aa"/>
        <w:spacing w:after="0" w:line="301" w:lineRule="atLeast"/>
        <w:ind w:left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DC513C" w:rsidRPr="00833664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833664">
        <w:rPr>
          <w:sz w:val="28"/>
          <w:szCs w:val="28"/>
        </w:rPr>
        <w:t xml:space="preserve">Главной целью социально-экономического развития любого муниципального образования является создание условий, которые будут способствовать устойчивому развитию его экономики, существенному улучшению материального и социального положения населения. </w:t>
      </w:r>
    </w:p>
    <w:p w:rsidR="00DC513C" w:rsidRPr="00833664" w:rsidRDefault="00DC513C" w:rsidP="00DC513C">
      <w:pPr>
        <w:pStyle w:val="Default0"/>
        <w:jc w:val="both"/>
        <w:rPr>
          <w:sz w:val="28"/>
          <w:szCs w:val="28"/>
        </w:rPr>
      </w:pPr>
      <w:r w:rsidRPr="00833664">
        <w:rPr>
          <w:sz w:val="28"/>
          <w:szCs w:val="28"/>
        </w:rPr>
        <w:t xml:space="preserve">Пути формирования условий для устойчивого социально-экономического развития </w:t>
      </w:r>
      <w:r>
        <w:rPr>
          <w:sz w:val="28"/>
          <w:szCs w:val="28"/>
        </w:rPr>
        <w:t xml:space="preserve">Нововеличковского </w:t>
      </w:r>
      <w:r w:rsidRPr="00833664">
        <w:rPr>
          <w:sz w:val="28"/>
          <w:szCs w:val="28"/>
        </w:rPr>
        <w:t xml:space="preserve">сельского поселения намечены в перспективных программах различного уровня. Учитывая современное социально-экономическое состояние </w:t>
      </w:r>
      <w:r>
        <w:rPr>
          <w:sz w:val="28"/>
          <w:szCs w:val="28"/>
        </w:rPr>
        <w:t xml:space="preserve">Нововеличковского </w:t>
      </w:r>
      <w:r w:rsidRPr="00833664">
        <w:rPr>
          <w:sz w:val="28"/>
          <w:szCs w:val="28"/>
        </w:rPr>
        <w:t xml:space="preserve">сельского поселения, необходимо проанализировать возможности их реализации. 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43D26">
        <w:rPr>
          <w:rFonts w:ascii="Times New Roman" w:hAnsi="Times New Roman"/>
          <w:sz w:val="28"/>
          <w:szCs w:val="28"/>
        </w:rPr>
        <w:t>По схеме территориального планирования территория Нововеличковского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43D26">
        <w:rPr>
          <w:rFonts w:ascii="Times New Roman" w:hAnsi="Times New Roman"/>
          <w:sz w:val="28"/>
          <w:szCs w:val="28"/>
        </w:rPr>
        <w:t>сельского поселения находится в западн</w:t>
      </w:r>
      <w:r>
        <w:rPr>
          <w:rFonts w:ascii="Times New Roman" w:hAnsi="Times New Roman"/>
          <w:sz w:val="28"/>
          <w:szCs w:val="28"/>
        </w:rPr>
        <w:t xml:space="preserve">ой части муниципального  района  </w:t>
      </w:r>
      <w:r w:rsidRPr="00243D26">
        <w:rPr>
          <w:rFonts w:ascii="Times New Roman" w:hAnsi="Times New Roman"/>
          <w:sz w:val="28"/>
          <w:szCs w:val="28"/>
          <w:lang w:eastAsia="ar-SA"/>
        </w:rPr>
        <w:t xml:space="preserve">на расстоянии 31 км от районного центра – станицы Динской,  и в 35 км от административного центра Краснодарского края - города Краснодара. </w:t>
      </w:r>
      <w:r>
        <w:rPr>
          <w:rFonts w:ascii="Times New Roman" w:hAnsi="Times New Roman"/>
          <w:sz w:val="28"/>
          <w:szCs w:val="28"/>
          <w:lang w:eastAsia="ar-SA"/>
        </w:rPr>
        <w:t>Нововеличковское сельское поселение расположено в границах: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на юге и юго-западе граничит с Прикубанским округом г. Краснодара;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на северо-западе с землями Калининского муниципального образования;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на севере с землями Тимашевского муниципального образования;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- на востоке граничит с землями Старомышастовского сельского поселения;</w:t>
      </w:r>
    </w:p>
    <w:p w:rsidR="00DC513C" w:rsidRPr="007E372A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noProof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>- на востоке и юго-востоке граничит с землями Новотитаровского сельского поселения.</w:t>
      </w:r>
    </w:p>
    <w:p w:rsidR="00176AEA" w:rsidRDefault="00176AEA" w:rsidP="00DC513C">
      <w:pPr>
        <w:spacing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176AEA" w:rsidRDefault="00176AEA" w:rsidP="00DC513C">
      <w:pPr>
        <w:spacing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</w:p>
    <w:p w:rsidR="00DC513C" w:rsidRDefault="00DC513C" w:rsidP="00DC513C">
      <w:pPr>
        <w:spacing w:line="240" w:lineRule="auto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296D98">
        <w:rPr>
          <w:rFonts w:ascii="Times New Roman" w:hAnsi="Times New Roman"/>
          <w:sz w:val="20"/>
          <w:szCs w:val="20"/>
          <w:lang w:eastAsia="ar-SA"/>
        </w:rPr>
        <w:t xml:space="preserve">Рис. </w:t>
      </w:r>
      <w:r>
        <w:rPr>
          <w:rFonts w:ascii="Times New Roman" w:hAnsi="Times New Roman"/>
          <w:sz w:val="20"/>
          <w:szCs w:val="20"/>
          <w:lang w:eastAsia="ar-SA"/>
        </w:rPr>
        <w:t xml:space="preserve"> 1 Административно-территориальное деление Нововеличковского сельского поселения        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noProof/>
          <w:color w:val="000000"/>
          <w:sz w:val="28"/>
          <w:szCs w:val="28"/>
        </w:rPr>
        <w:drawing>
          <wp:inline distT="0" distB="0" distL="0" distR="0">
            <wp:extent cx="4867275" cy="4543425"/>
            <wp:effectExtent l="19050" t="0" r="9525" b="0"/>
            <wp:docPr id="1" name="Рисунок 2" descr="Нововеличковское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Нововеличковское С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7275" cy="454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513C" w:rsidRDefault="00DC513C" w:rsidP="00DC513C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243D26">
        <w:rPr>
          <w:rFonts w:ascii="Times New Roman" w:hAnsi="Times New Roman"/>
          <w:sz w:val="28"/>
          <w:szCs w:val="28"/>
          <w:lang w:eastAsia="ar-SA"/>
        </w:rPr>
        <w:t xml:space="preserve">В состав сельского поселения входит четыре населенных пункта – ст. Нововеличковская, ст. Воронцовская, пос. Дальний, пос. Найдорф. </w:t>
      </w:r>
    </w:p>
    <w:p w:rsidR="00DC513C" w:rsidRDefault="00DC513C" w:rsidP="00DC513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/>
          <w:sz w:val="28"/>
          <w:lang w:eastAsia="en-US"/>
        </w:rPr>
      </w:pPr>
      <w:r w:rsidRPr="000671B1">
        <w:rPr>
          <w:rFonts w:ascii="Times New Roman" w:eastAsia="Calibri" w:hAnsi="Times New Roman"/>
          <w:sz w:val="28"/>
          <w:lang w:eastAsia="en-US"/>
        </w:rPr>
        <w:t xml:space="preserve">Современные границы установлены в соответствии с Законом Краснодарского края от </w:t>
      </w:r>
      <w:r>
        <w:rPr>
          <w:rFonts w:ascii="Times New Roman" w:eastAsia="Calibri" w:hAnsi="Times New Roman"/>
          <w:sz w:val="28"/>
          <w:lang w:eastAsia="en-US"/>
        </w:rPr>
        <w:t>22.07</w:t>
      </w:r>
      <w:r w:rsidRPr="000671B1">
        <w:rPr>
          <w:rFonts w:ascii="Times New Roman" w:eastAsia="Calibri" w:hAnsi="Times New Roman"/>
          <w:sz w:val="28"/>
          <w:lang w:eastAsia="en-US"/>
        </w:rPr>
        <w:t xml:space="preserve">.2004 № </w:t>
      </w:r>
      <w:r>
        <w:rPr>
          <w:rFonts w:ascii="Times New Roman" w:eastAsia="Calibri" w:hAnsi="Times New Roman"/>
          <w:sz w:val="28"/>
          <w:lang w:eastAsia="en-US"/>
        </w:rPr>
        <w:t>771</w:t>
      </w:r>
      <w:r w:rsidRPr="000671B1">
        <w:rPr>
          <w:rFonts w:ascii="Times New Roman" w:eastAsia="Calibri" w:hAnsi="Times New Roman"/>
          <w:sz w:val="28"/>
          <w:lang w:eastAsia="en-US"/>
        </w:rPr>
        <w:t>-КЗ «</w:t>
      </w:r>
      <w:r w:rsidRPr="000671B1">
        <w:rPr>
          <w:rFonts w:ascii="Times New Roman" w:hAnsi="Times New Roman"/>
          <w:sz w:val="28"/>
          <w:szCs w:val="28"/>
        </w:rPr>
        <w:t>Об установлении границ муниципального образования Динской район,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1B1">
        <w:rPr>
          <w:rFonts w:ascii="Times New Roman" w:hAnsi="Times New Roman"/>
          <w:sz w:val="28"/>
          <w:szCs w:val="28"/>
        </w:rPr>
        <w:t>наделении его статусом муниципального района, образовании в его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71B1">
        <w:rPr>
          <w:rFonts w:ascii="Times New Roman" w:hAnsi="Times New Roman"/>
          <w:sz w:val="28"/>
          <w:szCs w:val="28"/>
        </w:rPr>
        <w:t xml:space="preserve">составе муниципальных образований - сельских поселений </w:t>
      </w:r>
      <w:r>
        <w:rPr>
          <w:rFonts w:ascii="Times New Roman" w:hAnsi="Times New Roman"/>
          <w:sz w:val="28"/>
          <w:szCs w:val="28"/>
        </w:rPr>
        <w:t xml:space="preserve">– </w:t>
      </w:r>
      <w:r w:rsidRPr="000671B1">
        <w:rPr>
          <w:rFonts w:ascii="Times New Roman" w:hAnsi="Times New Roman"/>
          <w:sz w:val="28"/>
          <w:szCs w:val="28"/>
        </w:rPr>
        <w:t>и установлении их границ</w:t>
      </w:r>
      <w:r w:rsidRPr="000671B1">
        <w:rPr>
          <w:rFonts w:ascii="Times New Roman" w:eastAsia="Calibri" w:hAnsi="Times New Roman"/>
          <w:sz w:val="28"/>
          <w:lang w:eastAsia="en-US"/>
        </w:rPr>
        <w:t xml:space="preserve">» (принят </w:t>
      </w:r>
      <w:r>
        <w:rPr>
          <w:rFonts w:ascii="Times New Roman" w:eastAsia="Calibri" w:hAnsi="Times New Roman"/>
          <w:sz w:val="28"/>
          <w:lang w:eastAsia="en-US"/>
        </w:rPr>
        <w:t xml:space="preserve">Законодательным собрание </w:t>
      </w:r>
      <w:r w:rsidRPr="000671B1">
        <w:rPr>
          <w:rFonts w:ascii="Times New Roman" w:eastAsia="Calibri" w:hAnsi="Times New Roman"/>
          <w:sz w:val="28"/>
          <w:lang w:eastAsia="en-US"/>
        </w:rPr>
        <w:t xml:space="preserve"> Краснодарского</w:t>
      </w:r>
      <w:r>
        <w:rPr>
          <w:rFonts w:ascii="Times New Roman" w:eastAsia="Calibri" w:hAnsi="Times New Roman"/>
          <w:sz w:val="28"/>
          <w:lang w:eastAsia="en-US"/>
        </w:rPr>
        <w:t xml:space="preserve"> края 14.07</w:t>
      </w:r>
      <w:r w:rsidRPr="000671B1">
        <w:rPr>
          <w:rFonts w:ascii="Times New Roman" w:eastAsia="Calibri" w:hAnsi="Times New Roman"/>
          <w:sz w:val="28"/>
          <w:lang w:eastAsia="en-US"/>
        </w:rPr>
        <w:t>.2004).</w:t>
      </w:r>
    </w:p>
    <w:p w:rsidR="00DC513C" w:rsidRPr="000671B1" w:rsidRDefault="00DC513C" w:rsidP="00DC513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lang w:eastAsia="en-US"/>
        </w:rPr>
        <w:t>Поселение расположено на Кубанской равнине, ее рельеф представляет собой полого-волнистую равнину наибольшую площадь которой составляют черноземные почвы. Нововеличковское сельское поселение находится в пограничной полосе двух климатов: континентального и средиземноморского. Существенное влияние на климат оказывает близость Черного и Азовского морей.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43D26">
        <w:rPr>
          <w:rFonts w:ascii="Times New Roman" w:hAnsi="Times New Roman"/>
          <w:sz w:val="28"/>
          <w:szCs w:val="28"/>
        </w:rPr>
        <w:t>Территория Нововеличковского сельского поселения является перспективной зоной интенсивного хозяйственного и градостроительного развития. Благоприятные инфраструктурные предпосылки: наличие (пусть и недостаточно качественных) автомобильных дорог, системы инженерных коммуникаций, сложившегося производственного, социально-культурного и</w:t>
      </w:r>
      <w:r w:rsidRPr="00833664">
        <w:rPr>
          <w:rFonts w:ascii="Times New Roman" w:hAnsi="Times New Roman"/>
          <w:sz w:val="28"/>
          <w:szCs w:val="28"/>
        </w:rPr>
        <w:t xml:space="preserve"> трудового потенциала создают возможности для организации большинства видов хозяйственной деятельности.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0AAB">
        <w:rPr>
          <w:rFonts w:ascii="Times New Roman" w:hAnsi="Times New Roman"/>
          <w:sz w:val="28"/>
          <w:szCs w:val="28"/>
        </w:rPr>
        <w:t>Здесь размещается основная часть существующих и резервных площадок для перспективного капитального строительства, предприятий и объектов, площадки под объекты социальной инфраструктуры, индивидуальное жилищное строительство и др. Развитие экономического потенциала любого муниципального образования напрямую зависит от активности протекающих в нем инвестиционных процессов. Поэтому важнейшей стороной деятельности администрации Нововеличковского сельского поселения является привлечение частных инвестиций в экономику поселения, а также координация работы с районной и краевой администрациями по привлечению средств из вышестоящих бюджетов за счёт участия в краевых и федеральных целевых программах, в том числе и в рамках реализации национальных проектов.</w:t>
      </w:r>
    </w:p>
    <w:p w:rsidR="00DC513C" w:rsidRPr="00EC0AAB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>В связи с очень низким уровнем обеспеченности малых населенных пунктов объектами социальной инфраструктуры выполнен расчет необходимости в объектах общественных центров ориентировочно в составе: магазин товаров повседневного спроса. Почтовых отделений связи, приемных пунктов бытового обслуживания, отделений банка и т.п. В каждом населенном пункте предусмотрено обеспечение населения детскими садами с начальной школой, спортивными площадками, фельдшерско-акушерскими пунктами.</w:t>
      </w:r>
    </w:p>
    <w:p w:rsidR="00DC513C" w:rsidRPr="00EC0AAB" w:rsidRDefault="00DC513C" w:rsidP="00DC513C">
      <w:pPr>
        <w:pStyle w:val="Default0"/>
        <w:jc w:val="both"/>
        <w:rPr>
          <w:sz w:val="28"/>
          <w:szCs w:val="28"/>
        </w:rPr>
      </w:pPr>
    </w:p>
    <w:p w:rsidR="00DC513C" w:rsidRDefault="00DC513C" w:rsidP="00DC513C">
      <w:pPr>
        <w:pStyle w:val="Default0"/>
        <w:jc w:val="center"/>
        <w:rPr>
          <w:sz w:val="28"/>
          <w:szCs w:val="28"/>
        </w:rPr>
      </w:pPr>
      <w:r>
        <w:rPr>
          <w:sz w:val="28"/>
          <w:szCs w:val="28"/>
        </w:rPr>
        <w:t>1.2. Анализ социального развития сельского поселения</w:t>
      </w:r>
    </w:p>
    <w:p w:rsidR="00DC513C" w:rsidRPr="0078127E" w:rsidRDefault="00DC513C" w:rsidP="00DC513C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127E">
        <w:rPr>
          <w:rFonts w:ascii="Times New Roman" w:hAnsi="Times New Roman"/>
          <w:sz w:val="28"/>
          <w:szCs w:val="28"/>
        </w:rPr>
        <w:t xml:space="preserve">Общая площадь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78127E">
        <w:rPr>
          <w:rFonts w:ascii="Times New Roman" w:hAnsi="Times New Roman"/>
          <w:sz w:val="28"/>
          <w:szCs w:val="28"/>
        </w:rPr>
        <w:t xml:space="preserve">сельского поселения составляет </w:t>
      </w:r>
      <w:r>
        <w:rPr>
          <w:rFonts w:ascii="Times New Roman" w:hAnsi="Times New Roman"/>
          <w:sz w:val="28"/>
          <w:szCs w:val="28"/>
        </w:rPr>
        <w:t xml:space="preserve">29323,22 </w:t>
      </w:r>
      <w:r w:rsidRPr="0078127E">
        <w:rPr>
          <w:rFonts w:ascii="Times New Roman" w:hAnsi="Times New Roman"/>
          <w:sz w:val="28"/>
          <w:szCs w:val="28"/>
        </w:rPr>
        <w:t xml:space="preserve">га. </w:t>
      </w:r>
    </w:p>
    <w:p w:rsidR="00DC513C" w:rsidRDefault="00DC513C" w:rsidP="00DC513C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</w:p>
    <w:p w:rsidR="00DC513C" w:rsidRDefault="00DC513C" w:rsidP="00DC513C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Проектный баланс земель по категориям в процентном соотношении в сравнении с существующим положением</w:t>
      </w:r>
    </w:p>
    <w:p w:rsidR="00DC513C" w:rsidRPr="00167877" w:rsidRDefault="00DC513C" w:rsidP="00DC513C">
      <w:pPr>
        <w:spacing w:after="0"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36"/>
        <w:gridCol w:w="1810"/>
        <w:gridCol w:w="1402"/>
        <w:gridCol w:w="1421"/>
        <w:gridCol w:w="1402"/>
      </w:tblGrid>
      <w:tr w:rsidR="00DC513C" w:rsidRPr="00A44D2B" w:rsidTr="00DC513C">
        <w:trPr>
          <w:trHeight w:val="135"/>
        </w:trPr>
        <w:tc>
          <w:tcPr>
            <w:tcW w:w="3536" w:type="dxa"/>
            <w:vMerge w:val="restart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Категория земель</w:t>
            </w:r>
          </w:p>
        </w:tc>
        <w:tc>
          <w:tcPr>
            <w:tcW w:w="6035" w:type="dxa"/>
            <w:gridSpan w:val="4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Площадь земель</w:t>
            </w:r>
          </w:p>
        </w:tc>
      </w:tr>
      <w:tr w:rsidR="00DC513C" w:rsidRPr="00A44D2B" w:rsidTr="00DC513C">
        <w:trPr>
          <w:trHeight w:val="135"/>
        </w:trPr>
        <w:tc>
          <w:tcPr>
            <w:tcW w:w="3536" w:type="dxa"/>
            <w:vMerge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810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Существующее положение, га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2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На расчетный срок, га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%</w:t>
            </w:r>
          </w:p>
        </w:tc>
      </w:tr>
      <w:tr w:rsidR="00DC513C" w:rsidRPr="00A44D2B" w:rsidTr="00DC513C">
        <w:trPr>
          <w:trHeight w:val="135"/>
        </w:trPr>
        <w:tc>
          <w:tcPr>
            <w:tcW w:w="3536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населенных пунктов, всего: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в т.ч.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Найдорф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Дальний</w:t>
            </w:r>
          </w:p>
        </w:tc>
        <w:tc>
          <w:tcPr>
            <w:tcW w:w="1810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1453,75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1130,627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170,52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117,51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35,09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4,96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3,86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0,58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  <w:tc>
          <w:tcPr>
            <w:tcW w:w="142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1766,64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1443,52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170,52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117,51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35,09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6,02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4,92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0,58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0,12</w:t>
            </w:r>
          </w:p>
        </w:tc>
      </w:tr>
      <w:tr w:rsidR="00DC513C" w:rsidRPr="00A44D2B" w:rsidTr="00DC513C">
        <w:tc>
          <w:tcPr>
            <w:tcW w:w="3536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сельхозназначения</w:t>
            </w:r>
          </w:p>
        </w:tc>
        <w:tc>
          <w:tcPr>
            <w:tcW w:w="1810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26564,94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90,59</w:t>
            </w:r>
          </w:p>
        </w:tc>
        <w:tc>
          <w:tcPr>
            <w:tcW w:w="142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26228,44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89,45</w:t>
            </w:r>
          </w:p>
        </w:tc>
      </w:tr>
      <w:tr w:rsidR="00DC513C" w:rsidRPr="00A44D2B" w:rsidTr="00DC513C">
        <w:tc>
          <w:tcPr>
            <w:tcW w:w="3536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промышленности</w:t>
            </w:r>
          </w:p>
        </w:tc>
        <w:tc>
          <w:tcPr>
            <w:tcW w:w="1810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978,23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3,34</w:t>
            </w:r>
          </w:p>
        </w:tc>
        <w:tc>
          <w:tcPr>
            <w:tcW w:w="142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1001,84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3,42</w:t>
            </w:r>
          </w:p>
        </w:tc>
      </w:tr>
      <w:tr w:rsidR="00DC513C" w:rsidRPr="00A44D2B" w:rsidTr="00DC513C">
        <w:tc>
          <w:tcPr>
            <w:tcW w:w="3536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Земли водного фонда</w:t>
            </w:r>
          </w:p>
        </w:tc>
        <w:tc>
          <w:tcPr>
            <w:tcW w:w="1810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1,11</w:t>
            </w:r>
          </w:p>
        </w:tc>
        <w:tc>
          <w:tcPr>
            <w:tcW w:w="142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326,3</w:t>
            </w:r>
          </w:p>
        </w:tc>
        <w:tc>
          <w:tcPr>
            <w:tcW w:w="1402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1,11</w:t>
            </w:r>
          </w:p>
        </w:tc>
      </w:tr>
    </w:tbl>
    <w:p w:rsidR="00DC513C" w:rsidRPr="0078127E" w:rsidRDefault="00DC513C" w:rsidP="00DC513C">
      <w:pPr>
        <w:pStyle w:val="aa"/>
        <w:spacing w:after="0" w:line="240" w:lineRule="auto"/>
        <w:ind w:left="0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DC513C" w:rsidRDefault="00DC513C" w:rsidP="00DC513C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167877">
        <w:rPr>
          <w:rFonts w:ascii="Times New Roman" w:hAnsi="Times New Roman"/>
          <w:sz w:val="28"/>
          <w:szCs w:val="28"/>
        </w:rPr>
        <w:t xml:space="preserve">Из приведенной таблицы видно, что сельскохозяйственные угодья занимают </w:t>
      </w:r>
      <w:r>
        <w:rPr>
          <w:rFonts w:ascii="Times New Roman" w:hAnsi="Times New Roman"/>
          <w:sz w:val="28"/>
          <w:szCs w:val="28"/>
        </w:rPr>
        <w:t>90,6</w:t>
      </w:r>
      <w:r w:rsidRPr="00167877">
        <w:rPr>
          <w:rFonts w:ascii="Times New Roman" w:hAnsi="Times New Roman"/>
          <w:sz w:val="28"/>
          <w:szCs w:val="28"/>
        </w:rPr>
        <w:t xml:space="preserve"> %. Земли сельскохозяйственного назначения являются экономической основой поселения.</w:t>
      </w:r>
    </w:p>
    <w:p w:rsidR="00B61E9B" w:rsidRPr="00A009CE" w:rsidRDefault="00B61E9B" w:rsidP="00DC513C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pStyle w:val="aa"/>
        <w:numPr>
          <w:ilvl w:val="1"/>
          <w:numId w:val="3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Административное деление</w:t>
      </w:r>
    </w:p>
    <w:p w:rsidR="00DC513C" w:rsidRDefault="00DC513C" w:rsidP="00DC513C">
      <w:pPr>
        <w:pStyle w:val="aa"/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376"/>
        <w:gridCol w:w="2127"/>
        <w:gridCol w:w="1559"/>
        <w:gridCol w:w="2028"/>
        <w:gridCol w:w="1481"/>
      </w:tblGrid>
      <w:tr w:rsidR="00DC513C" w:rsidRPr="006002EE" w:rsidTr="00DC513C">
        <w:tc>
          <w:tcPr>
            <w:tcW w:w="2376" w:type="dxa"/>
          </w:tcPr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Наименование поселения,  с указанием административного центра </w:t>
            </w:r>
          </w:p>
        </w:tc>
        <w:tc>
          <w:tcPr>
            <w:tcW w:w="2127" w:type="dxa"/>
          </w:tcPr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Наименование населенных пунктов, входящих в состав поселения</w:t>
            </w:r>
          </w:p>
        </w:tc>
        <w:tc>
          <w:tcPr>
            <w:tcW w:w="1559" w:type="dxa"/>
          </w:tcPr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Численность населения населенного пункта, чел.</w:t>
            </w:r>
          </w:p>
        </w:tc>
        <w:tc>
          <w:tcPr>
            <w:tcW w:w="2028" w:type="dxa"/>
          </w:tcPr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Расстояние от населенного пункта до административного</w:t>
            </w:r>
          </w:p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центра, км</w:t>
            </w:r>
          </w:p>
        </w:tc>
        <w:tc>
          <w:tcPr>
            <w:tcW w:w="1481" w:type="dxa"/>
          </w:tcPr>
          <w:p w:rsidR="00DC513C" w:rsidRPr="006002E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002EE">
              <w:rPr>
                <w:rFonts w:ascii="Times New Roman" w:hAnsi="Times New Roman"/>
                <w:sz w:val="24"/>
                <w:szCs w:val="24"/>
              </w:rPr>
              <w:t>Расстояние от населенного пункта до  районного центра, км</w:t>
            </w:r>
          </w:p>
        </w:tc>
      </w:tr>
      <w:tr w:rsidR="00DC513C" w:rsidRPr="006002EE" w:rsidTr="00DC513C">
        <w:trPr>
          <w:trHeight w:val="2208"/>
        </w:trPr>
        <w:tc>
          <w:tcPr>
            <w:tcW w:w="2376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Нововеличковское сельское поселение Динского района Краснодарского края, административный центр – станица Нововеличковская</w:t>
            </w:r>
          </w:p>
        </w:tc>
        <w:tc>
          <w:tcPr>
            <w:tcW w:w="2127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Найдорф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п. Дальний</w:t>
            </w:r>
          </w:p>
        </w:tc>
        <w:tc>
          <w:tcPr>
            <w:tcW w:w="1559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9466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1198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1109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2028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-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14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81" w:type="dxa"/>
          </w:tcPr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31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44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0475BA">
              <w:rPr>
                <w:rFonts w:ascii="Times New Roman" w:hAnsi="Times New Roman"/>
                <w:color w:val="000000"/>
                <w:sz w:val="24"/>
                <w:szCs w:val="24"/>
              </w:rPr>
              <w:t>56</w:t>
            </w:r>
          </w:p>
          <w:p w:rsidR="00DC513C" w:rsidRPr="000475BA" w:rsidRDefault="00DC513C" w:rsidP="00DC513C">
            <w:pPr>
              <w:pStyle w:val="aa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C513C" w:rsidRDefault="00DC513C" w:rsidP="00DC513C">
      <w:pPr>
        <w:pStyle w:val="Default0"/>
        <w:jc w:val="center"/>
        <w:rPr>
          <w:sz w:val="28"/>
          <w:szCs w:val="28"/>
        </w:rPr>
      </w:pPr>
    </w:p>
    <w:p w:rsidR="00DC513C" w:rsidRPr="00B17AF5" w:rsidRDefault="00DC513C" w:rsidP="00DC513C">
      <w:pPr>
        <w:pStyle w:val="Default0"/>
        <w:jc w:val="center"/>
        <w:rPr>
          <w:sz w:val="28"/>
          <w:szCs w:val="28"/>
        </w:rPr>
      </w:pPr>
      <w:r w:rsidRPr="00B17AF5">
        <w:rPr>
          <w:sz w:val="28"/>
          <w:szCs w:val="28"/>
        </w:rPr>
        <w:t>1.4. Демографическая ситуация</w:t>
      </w:r>
    </w:p>
    <w:p w:rsidR="00DC513C" w:rsidRDefault="00DC513C" w:rsidP="00DC513C">
      <w:pPr>
        <w:pStyle w:val="Default0"/>
        <w:jc w:val="both"/>
        <w:rPr>
          <w:sz w:val="28"/>
          <w:szCs w:val="28"/>
        </w:rPr>
      </w:pPr>
    </w:p>
    <w:p w:rsidR="00DC513C" w:rsidRPr="00513EB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6469AD">
        <w:rPr>
          <w:rFonts w:ascii="Times New Roman" w:hAnsi="Times New Roman"/>
          <w:sz w:val="28"/>
          <w:szCs w:val="28"/>
        </w:rPr>
        <w:t>Оценка тенденций экономического роста и градостроительного развития территории в качестве одной из важнейших составляющих включает в себя анализ демографической ситуации. Значительная часть расчетных показателей, содержащихся в проектах документов территориального планирования, определяется на основе численности населения.</w:t>
      </w:r>
      <w:r>
        <w:rPr>
          <w:rFonts w:ascii="Times New Roman" w:hAnsi="Times New Roman"/>
          <w:sz w:val="28"/>
          <w:szCs w:val="28"/>
        </w:rPr>
        <w:t xml:space="preserve"> </w:t>
      </w:r>
      <w:r w:rsidRPr="00B17AF5">
        <w:rPr>
          <w:rFonts w:ascii="Times New Roman" w:hAnsi="Times New Roman"/>
          <w:sz w:val="28"/>
          <w:szCs w:val="28"/>
        </w:rPr>
        <w:t xml:space="preserve">Структура населения определяется тремя показателями: рождаемостью, смертностью и миграционными процессами, уровень которых в значительной мере зависит от социально-экономических и культурных факторов. </w:t>
      </w:r>
      <w:r w:rsidRPr="00513EB9">
        <w:rPr>
          <w:rFonts w:ascii="Times New Roman" w:hAnsi="Times New Roman"/>
          <w:color w:val="000000"/>
          <w:sz w:val="28"/>
          <w:szCs w:val="28"/>
        </w:rPr>
        <w:t>Короткая продолжительность жизни, невысокая рождаемость, объясняется следующими факторами: многократным повышением стоимости самообеспечения (питание, лечение, лекарства, одежда),  прекращением деятельности ранее крупных  предприятия, появилась безработица, резко снизились доходы населения. Ситуация в настоящее время начала улучшаться.   Деструктивные изменения в системе медицинского обслуживания также оказывают влияние на рост смертности от сердечно-сосудистых заболеваний, онкологии. На показатели рождаемости влияют следующие моменты:</w:t>
      </w:r>
    </w:p>
    <w:p w:rsidR="00DC513C" w:rsidRPr="00513EB9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материальное благополучие;</w:t>
      </w:r>
    </w:p>
    <w:p w:rsidR="00DC513C" w:rsidRPr="00513EB9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государственные выплаты за рождение второго ребенка;</w:t>
      </w:r>
    </w:p>
    <w:p w:rsidR="00DC513C" w:rsidRPr="00513EB9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наличие собственного жилья;</w:t>
      </w:r>
    </w:p>
    <w:p w:rsidR="00DC513C" w:rsidRPr="00513EB9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13EB9">
        <w:rPr>
          <w:rFonts w:ascii="Times New Roman" w:hAnsi="Times New Roman"/>
          <w:color w:val="000000"/>
          <w:sz w:val="28"/>
          <w:szCs w:val="28"/>
        </w:rPr>
        <w:t>- уверенность в будущем подрастающего поколения.</w:t>
      </w:r>
    </w:p>
    <w:p w:rsidR="00DC513C" w:rsidRPr="00367E6B" w:rsidRDefault="00DC513C" w:rsidP="00DC513C">
      <w:pPr>
        <w:pStyle w:val="af0"/>
        <w:spacing w:before="0" w:beforeAutospacing="0" w:after="0" w:afterAutospacing="0"/>
        <w:ind w:firstLine="851"/>
        <w:jc w:val="both"/>
        <w:rPr>
          <w:color w:val="000000"/>
          <w:sz w:val="26"/>
          <w:szCs w:val="26"/>
        </w:rPr>
      </w:pPr>
      <w:r w:rsidRPr="00513EB9">
        <w:rPr>
          <w:color w:val="000000"/>
          <w:sz w:val="28"/>
          <w:szCs w:val="28"/>
        </w:rPr>
        <w:t xml:space="preserve">Общая  численность  населения </w:t>
      </w:r>
      <w:r>
        <w:rPr>
          <w:color w:val="000000"/>
          <w:sz w:val="28"/>
          <w:szCs w:val="28"/>
        </w:rPr>
        <w:t xml:space="preserve">Нововеличковского сельского поселения </w:t>
      </w:r>
      <w:r w:rsidRPr="00513EB9">
        <w:rPr>
          <w:color w:val="000000"/>
          <w:sz w:val="28"/>
          <w:szCs w:val="28"/>
        </w:rPr>
        <w:t>на 01.</w:t>
      </w:r>
      <w:r>
        <w:rPr>
          <w:color w:val="000000"/>
          <w:sz w:val="28"/>
          <w:szCs w:val="28"/>
        </w:rPr>
        <w:t>07</w:t>
      </w:r>
      <w:r w:rsidRPr="00513EB9">
        <w:rPr>
          <w:color w:val="000000"/>
          <w:sz w:val="28"/>
          <w:szCs w:val="28"/>
        </w:rPr>
        <w:t>.201</w:t>
      </w:r>
      <w:r>
        <w:rPr>
          <w:color w:val="000000"/>
          <w:sz w:val="28"/>
          <w:szCs w:val="28"/>
        </w:rPr>
        <w:t>7</w:t>
      </w:r>
      <w:r w:rsidRPr="00513EB9">
        <w:rPr>
          <w:color w:val="000000"/>
          <w:sz w:val="28"/>
          <w:szCs w:val="28"/>
        </w:rPr>
        <w:t xml:space="preserve"> года  составила </w:t>
      </w:r>
      <w:r>
        <w:rPr>
          <w:color w:val="000000"/>
          <w:sz w:val="28"/>
          <w:szCs w:val="28"/>
        </w:rPr>
        <w:t>11975</w:t>
      </w:r>
      <w:r w:rsidRPr="00513EB9">
        <w:rPr>
          <w:color w:val="000000"/>
          <w:sz w:val="28"/>
          <w:szCs w:val="28"/>
        </w:rPr>
        <w:t xml:space="preserve"> человек</w:t>
      </w:r>
      <w:r>
        <w:rPr>
          <w:color w:val="000000"/>
          <w:sz w:val="28"/>
          <w:szCs w:val="28"/>
        </w:rPr>
        <w:t>а</w:t>
      </w:r>
      <w:r w:rsidRPr="00513EB9">
        <w:rPr>
          <w:color w:val="000000"/>
          <w:sz w:val="28"/>
          <w:szCs w:val="28"/>
        </w:rPr>
        <w:t xml:space="preserve">. </w:t>
      </w:r>
    </w:p>
    <w:p w:rsidR="00DC513C" w:rsidRPr="00367E6B" w:rsidRDefault="00DC513C" w:rsidP="00DC513C">
      <w:pPr>
        <w:pStyle w:val="af0"/>
        <w:spacing w:before="0" w:beforeAutospacing="0" w:after="0" w:afterAutospacing="0"/>
        <w:jc w:val="both"/>
        <w:rPr>
          <w:sz w:val="26"/>
          <w:szCs w:val="26"/>
        </w:rPr>
      </w:pPr>
    </w:p>
    <w:p w:rsidR="00DC513C" w:rsidRPr="00513EB9" w:rsidRDefault="00DC513C" w:rsidP="00DC513C">
      <w:pPr>
        <w:pStyle w:val="af0"/>
        <w:spacing w:before="0" w:beforeAutospacing="0" w:after="0" w:afterAutospacing="0"/>
        <w:jc w:val="center"/>
        <w:rPr>
          <w:bCs/>
          <w:color w:val="000000"/>
          <w:sz w:val="28"/>
          <w:szCs w:val="28"/>
        </w:rPr>
      </w:pPr>
      <w:r w:rsidRPr="00513EB9">
        <w:rPr>
          <w:bCs/>
          <w:color w:val="000000"/>
          <w:sz w:val="28"/>
          <w:szCs w:val="28"/>
        </w:rPr>
        <w:t xml:space="preserve">Данные о возрастной структуре населения на 01. </w:t>
      </w:r>
      <w:r>
        <w:rPr>
          <w:bCs/>
          <w:color w:val="000000"/>
          <w:sz w:val="28"/>
          <w:szCs w:val="28"/>
        </w:rPr>
        <w:t>07</w:t>
      </w:r>
      <w:r w:rsidRPr="00513EB9">
        <w:rPr>
          <w:bCs/>
          <w:color w:val="000000"/>
          <w:sz w:val="28"/>
          <w:szCs w:val="28"/>
        </w:rPr>
        <w:t>. 2017 г.</w:t>
      </w:r>
    </w:p>
    <w:p w:rsidR="00DC513C" w:rsidRDefault="00DC513C" w:rsidP="00DC513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132"/>
        <w:gridCol w:w="1479"/>
        <w:gridCol w:w="1185"/>
        <w:gridCol w:w="1272"/>
        <w:gridCol w:w="1974"/>
        <w:gridCol w:w="1530"/>
      </w:tblGrid>
      <w:tr w:rsidR="00DC513C" w:rsidRPr="00C63F4C" w:rsidTr="00DC513C">
        <w:tc>
          <w:tcPr>
            <w:tcW w:w="2131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 w:rsidRPr="00F76D0A">
              <w:t>Н</w:t>
            </w:r>
            <w:r>
              <w:t>аименование населенного пункта</w:t>
            </w:r>
          </w:p>
        </w:tc>
        <w:tc>
          <w:tcPr>
            <w:tcW w:w="1522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Число жителей, чел.</w:t>
            </w:r>
          </w:p>
        </w:tc>
        <w:tc>
          <w:tcPr>
            <w:tcW w:w="12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Детей от 0 до 6 лет</w:t>
            </w:r>
          </w:p>
        </w:tc>
        <w:tc>
          <w:tcPr>
            <w:tcW w:w="1327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Детей от 7 до 15 лет</w:t>
            </w:r>
          </w:p>
        </w:tc>
        <w:tc>
          <w:tcPr>
            <w:tcW w:w="1974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Население трудоспособного возраста</w:t>
            </w:r>
          </w:p>
        </w:tc>
        <w:tc>
          <w:tcPr>
            <w:tcW w:w="15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Население пенсионного возраста</w:t>
            </w:r>
          </w:p>
        </w:tc>
      </w:tr>
      <w:tr w:rsidR="00DC513C" w:rsidRPr="00C63F4C" w:rsidTr="00DC513C">
        <w:tc>
          <w:tcPr>
            <w:tcW w:w="2131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Нововеличковское сельское поселение</w:t>
            </w:r>
          </w:p>
        </w:tc>
        <w:tc>
          <w:tcPr>
            <w:tcW w:w="1522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11975</w:t>
            </w:r>
          </w:p>
        </w:tc>
        <w:tc>
          <w:tcPr>
            <w:tcW w:w="12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1001</w:t>
            </w:r>
          </w:p>
        </w:tc>
        <w:tc>
          <w:tcPr>
            <w:tcW w:w="1327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1740</w:t>
            </w:r>
          </w:p>
        </w:tc>
        <w:tc>
          <w:tcPr>
            <w:tcW w:w="1974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7275</w:t>
            </w:r>
          </w:p>
        </w:tc>
        <w:tc>
          <w:tcPr>
            <w:tcW w:w="15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1959</w:t>
            </w:r>
          </w:p>
        </w:tc>
      </w:tr>
      <w:tr w:rsidR="00DC513C" w:rsidRPr="00C63F4C" w:rsidTr="00DC513C">
        <w:tc>
          <w:tcPr>
            <w:tcW w:w="2131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% от общего количества жителей</w:t>
            </w:r>
          </w:p>
        </w:tc>
        <w:tc>
          <w:tcPr>
            <w:tcW w:w="1522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-</w:t>
            </w:r>
          </w:p>
        </w:tc>
        <w:tc>
          <w:tcPr>
            <w:tcW w:w="12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8,3%</w:t>
            </w:r>
          </w:p>
        </w:tc>
        <w:tc>
          <w:tcPr>
            <w:tcW w:w="1327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14,5%</w:t>
            </w:r>
          </w:p>
        </w:tc>
        <w:tc>
          <w:tcPr>
            <w:tcW w:w="1974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60,8%</w:t>
            </w:r>
          </w:p>
        </w:tc>
        <w:tc>
          <w:tcPr>
            <w:tcW w:w="1530" w:type="dxa"/>
          </w:tcPr>
          <w:p w:rsidR="00DC513C" w:rsidRPr="00F76D0A" w:rsidRDefault="00DC513C" w:rsidP="00DC513C">
            <w:pPr>
              <w:pStyle w:val="af0"/>
              <w:spacing w:before="0" w:beforeAutospacing="0" w:after="0" w:afterAutospacing="0"/>
              <w:jc w:val="center"/>
            </w:pPr>
            <w:r>
              <w:t>16,4%</w:t>
            </w:r>
          </w:p>
        </w:tc>
      </w:tr>
    </w:tbl>
    <w:p w:rsidR="00DC513C" w:rsidRPr="00367E6B" w:rsidRDefault="00DC513C" w:rsidP="00DC513C">
      <w:pPr>
        <w:pStyle w:val="af0"/>
        <w:spacing w:before="0" w:beforeAutospacing="0" w:after="0" w:afterAutospacing="0"/>
        <w:jc w:val="center"/>
        <w:rPr>
          <w:sz w:val="26"/>
          <w:szCs w:val="26"/>
        </w:rPr>
      </w:pPr>
    </w:p>
    <w:p w:rsidR="00DC513C" w:rsidRPr="00D502EB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02EB">
        <w:rPr>
          <w:rFonts w:ascii="Times New Roman" w:hAnsi="Times New Roman"/>
          <w:color w:val="000000"/>
          <w:sz w:val="28"/>
          <w:szCs w:val="28"/>
        </w:rPr>
        <w:t>Численность трудоспособного населения - 7275 человек. Доля численности населения в трудоспособном возрасте от общей составляет  60,8 процентов. Часть населения работает в сельхозпредприятии и в организациях социальной сферы, часть трудоспособного населения работает за пределами сельского поселения в г. Краснодар.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 xml:space="preserve">Общая численность населения поселения выросла на </w:t>
      </w:r>
      <w:r>
        <w:rPr>
          <w:rFonts w:ascii="Times New Roman" w:hAnsi="Times New Roman"/>
          <w:sz w:val="28"/>
          <w:szCs w:val="28"/>
        </w:rPr>
        <w:t>23</w:t>
      </w:r>
      <w:r w:rsidRPr="00D502EB">
        <w:rPr>
          <w:rFonts w:ascii="Times New Roman" w:hAnsi="Times New Roman"/>
          <w:sz w:val="28"/>
          <w:szCs w:val="28"/>
        </w:rPr>
        <w:t xml:space="preserve"> человек</w:t>
      </w:r>
      <w:r>
        <w:rPr>
          <w:rFonts w:ascii="Times New Roman" w:hAnsi="Times New Roman"/>
          <w:sz w:val="28"/>
          <w:szCs w:val="28"/>
        </w:rPr>
        <w:t>а</w:t>
      </w:r>
      <w:r w:rsidRPr="00D502EB">
        <w:rPr>
          <w:rFonts w:ascii="Times New Roman" w:hAnsi="Times New Roman"/>
          <w:sz w:val="28"/>
          <w:szCs w:val="28"/>
        </w:rPr>
        <w:t xml:space="preserve"> или на </w:t>
      </w:r>
      <w:r>
        <w:rPr>
          <w:rFonts w:ascii="Times New Roman" w:hAnsi="Times New Roman"/>
          <w:sz w:val="28"/>
          <w:szCs w:val="28"/>
        </w:rPr>
        <w:t>0,2</w:t>
      </w:r>
      <w:r w:rsidRPr="00D502EB">
        <w:rPr>
          <w:rFonts w:ascii="Times New Roman" w:hAnsi="Times New Roman"/>
          <w:sz w:val="28"/>
          <w:szCs w:val="28"/>
        </w:rPr>
        <w:t>%</w:t>
      </w:r>
      <w:r>
        <w:rPr>
          <w:rFonts w:ascii="Times New Roman" w:hAnsi="Times New Roman"/>
          <w:sz w:val="28"/>
          <w:szCs w:val="28"/>
        </w:rPr>
        <w:t xml:space="preserve"> по сравнению с предыдущим годом</w:t>
      </w:r>
      <w:r w:rsidRPr="00D502EB">
        <w:rPr>
          <w:rFonts w:ascii="Times New Roman" w:hAnsi="Times New Roman"/>
          <w:sz w:val="28"/>
          <w:szCs w:val="28"/>
        </w:rPr>
        <w:t>.</w:t>
      </w:r>
    </w:p>
    <w:p w:rsidR="00DC513C" w:rsidRPr="00A009CE" w:rsidRDefault="00DC513C" w:rsidP="00DC513C">
      <w:pPr>
        <w:pStyle w:val="aa"/>
        <w:spacing w:after="0" w:line="240" w:lineRule="auto"/>
        <w:ind w:left="0"/>
        <w:rPr>
          <w:rFonts w:ascii="Times New Roman" w:hAnsi="Times New Roman"/>
          <w:color w:val="000000"/>
          <w:sz w:val="28"/>
          <w:szCs w:val="28"/>
        </w:rPr>
      </w:pPr>
    </w:p>
    <w:p w:rsidR="00DC513C" w:rsidRDefault="00DC513C" w:rsidP="00DC513C">
      <w:pPr>
        <w:pStyle w:val="aa"/>
        <w:numPr>
          <w:ilvl w:val="0"/>
          <w:numId w:val="35"/>
        </w:num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Развитие отраслей социальной сферы</w:t>
      </w:r>
    </w:p>
    <w:p w:rsidR="00DC513C" w:rsidRDefault="00DC513C" w:rsidP="00DC513C">
      <w:pPr>
        <w:pStyle w:val="aa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</w:p>
    <w:p w:rsidR="00DC513C" w:rsidRPr="001F3786" w:rsidRDefault="00DC513C" w:rsidP="00DC513C">
      <w:pPr>
        <w:pStyle w:val="a6"/>
        <w:ind w:firstLine="851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Прогнозом на 201</w:t>
      </w:r>
      <w:r>
        <w:rPr>
          <w:rFonts w:ascii="Times New Roman" w:hAnsi="Times New Roman"/>
          <w:sz w:val="28"/>
          <w:szCs w:val="28"/>
        </w:rPr>
        <w:t>7</w:t>
      </w:r>
      <w:r w:rsidRPr="001F3786">
        <w:rPr>
          <w:rFonts w:ascii="Times New Roman" w:hAnsi="Times New Roman"/>
          <w:sz w:val="28"/>
          <w:szCs w:val="28"/>
        </w:rPr>
        <w:t xml:space="preserve"> год и на период до </w:t>
      </w:r>
      <w:r>
        <w:rPr>
          <w:rFonts w:ascii="Times New Roman" w:hAnsi="Times New Roman"/>
          <w:sz w:val="28"/>
          <w:szCs w:val="28"/>
        </w:rPr>
        <w:t>2025</w:t>
      </w:r>
      <w:r w:rsidRPr="001F3786">
        <w:rPr>
          <w:rFonts w:ascii="Times New Roman" w:hAnsi="Times New Roman"/>
          <w:sz w:val="28"/>
          <w:szCs w:val="28"/>
        </w:rPr>
        <w:t xml:space="preserve"> года  определены следующие приоритеты социального  развития  поселения:</w:t>
      </w:r>
    </w:p>
    <w:p w:rsidR="00DC513C" w:rsidRPr="001F3786" w:rsidRDefault="00DC513C" w:rsidP="00DC513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-повышение уровня жизни населения  поселения, в т.ч. на основе развития социальной инфраструктуры;</w:t>
      </w:r>
    </w:p>
    <w:p w:rsidR="00DC513C" w:rsidRPr="001F3786" w:rsidRDefault="00DC513C" w:rsidP="00DC513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DC513C" w:rsidRPr="001F3786" w:rsidRDefault="00DC513C" w:rsidP="00DC513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-развитие жилищной сферы в  поселении;</w:t>
      </w:r>
    </w:p>
    <w:p w:rsidR="00DC513C" w:rsidRPr="001F3786" w:rsidRDefault="00DC513C" w:rsidP="00DC513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-создание условий для гармоничного развития подрастающего поколения в  поселении;</w:t>
      </w:r>
    </w:p>
    <w:p w:rsidR="00DC513C" w:rsidRPr="001F3786" w:rsidRDefault="00DC513C" w:rsidP="00DC513C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1F3786">
        <w:rPr>
          <w:rFonts w:ascii="Times New Roman" w:hAnsi="Times New Roman"/>
          <w:sz w:val="28"/>
          <w:szCs w:val="28"/>
        </w:rPr>
        <w:t>-сохранение культурного наследия.</w:t>
      </w:r>
    </w:p>
    <w:p w:rsidR="00DC513C" w:rsidRDefault="00DC513C" w:rsidP="00DC513C">
      <w:pPr>
        <w:pStyle w:val="Default0"/>
        <w:rPr>
          <w:b/>
          <w:color w:val="auto"/>
          <w:sz w:val="28"/>
          <w:szCs w:val="28"/>
        </w:rPr>
      </w:pPr>
    </w:p>
    <w:p w:rsidR="00DC513C" w:rsidRDefault="00DC513C" w:rsidP="00DC513C">
      <w:pPr>
        <w:spacing w:after="0" w:line="301" w:lineRule="atLeast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2.1</w:t>
      </w:r>
      <w:r w:rsidRPr="00586836">
        <w:rPr>
          <w:rFonts w:ascii="Times New Roman" w:hAnsi="Times New Roman"/>
          <w:bCs/>
          <w:color w:val="000000"/>
          <w:sz w:val="28"/>
          <w:szCs w:val="28"/>
        </w:rPr>
        <w:t xml:space="preserve"> Культура</w:t>
      </w:r>
    </w:p>
    <w:p w:rsidR="00DC513C" w:rsidRPr="00586836" w:rsidRDefault="00DC513C" w:rsidP="00DC513C">
      <w:pPr>
        <w:spacing w:after="0" w:line="301" w:lineRule="atLeast"/>
        <w:jc w:val="center"/>
        <w:rPr>
          <w:rFonts w:ascii="Arial" w:hAnsi="Arial" w:cs="Arial"/>
          <w:color w:val="000000"/>
          <w:sz w:val="28"/>
          <w:szCs w:val="28"/>
        </w:rPr>
      </w:pPr>
    </w:p>
    <w:p w:rsidR="00DC513C" w:rsidRPr="00D502EB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502EB">
        <w:rPr>
          <w:rFonts w:ascii="Times New Roman" w:hAnsi="Times New Roman"/>
          <w:sz w:val="28"/>
          <w:szCs w:val="28"/>
        </w:rPr>
        <w:t xml:space="preserve">Сфера культуры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D502EB">
        <w:rPr>
          <w:rFonts w:ascii="Times New Roman" w:hAnsi="Times New Roman"/>
          <w:sz w:val="28"/>
          <w:szCs w:val="28"/>
        </w:rPr>
        <w:t xml:space="preserve"> сельского поселения, наряду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>образованием и здравоохранением, является одной из важных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>составляющих социальной инфраструктуры. Ее состояние - один из ярких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502EB">
        <w:rPr>
          <w:rFonts w:ascii="Times New Roman" w:hAnsi="Times New Roman"/>
          <w:sz w:val="28"/>
          <w:szCs w:val="28"/>
        </w:rPr>
        <w:t>показателей качества жизни населения.</w:t>
      </w:r>
    </w:p>
    <w:p w:rsidR="00DC513C" w:rsidRDefault="00DC513C" w:rsidP="00DC513C">
      <w:pPr>
        <w:spacing w:after="0" w:line="301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Предоставление услуг населению в области культуры в </w:t>
      </w:r>
      <w:r>
        <w:rPr>
          <w:rFonts w:ascii="Times New Roman" w:hAnsi="Times New Roman"/>
          <w:color w:val="000000"/>
          <w:sz w:val="28"/>
          <w:szCs w:val="28"/>
        </w:rPr>
        <w:t>Нововеличковском сельском поселении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осуществляют:</w:t>
      </w:r>
    </w:p>
    <w:p w:rsidR="00DC513C" w:rsidRPr="00A3668A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МБУ «Культура» Нововеличковского сельского поселения Дом культуры ст. Воронцовская, ул. Пушкина 20б</w:t>
      </w:r>
      <w:r w:rsidRPr="00586836">
        <w:rPr>
          <w:rFonts w:ascii="Times New Roman" w:hAnsi="Times New Roman"/>
          <w:color w:val="000000"/>
          <w:sz w:val="28"/>
          <w:szCs w:val="28"/>
        </w:rPr>
        <w:t>;</w:t>
      </w:r>
    </w:p>
    <w:p w:rsidR="00DC513C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/>
          <w:color w:val="000000"/>
          <w:sz w:val="28"/>
          <w:szCs w:val="28"/>
        </w:rPr>
        <w:t>МБУК «Библиотечное объединение Нововеличковского сельского поселения»:</w:t>
      </w:r>
    </w:p>
    <w:p w:rsidR="00DC513C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ст. Нововеличковская, ул. Красная, 44 – книжный фонд 24986 экземпляров, 1485 посещений в месяц;</w:t>
      </w:r>
    </w:p>
    <w:p w:rsidR="00DC513C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ст. Воронцовская, ул. Пушкина, 20б (расположена в здании Дома культуры) – книжный фонд 11546 экземпляров, 468 посещений в месяц;</w:t>
      </w:r>
    </w:p>
    <w:p w:rsidR="00DC513C" w:rsidRPr="00586836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п. Найдорф, ул. Школьная, 9 – книжный фонд 13595 экземпляров, 530 посещений в месяц.</w:t>
      </w:r>
    </w:p>
    <w:p w:rsidR="00DC513C" w:rsidRPr="00586836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В </w:t>
      </w:r>
      <w:r>
        <w:rPr>
          <w:rFonts w:ascii="Times New Roman" w:hAnsi="Times New Roman"/>
          <w:color w:val="000000"/>
          <w:sz w:val="28"/>
          <w:szCs w:val="28"/>
        </w:rPr>
        <w:t>МБУ «Культура»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созданы взрослые и детские коллективы, работают </w:t>
      </w:r>
      <w:r>
        <w:rPr>
          <w:rFonts w:ascii="Times New Roman" w:hAnsi="Times New Roman"/>
          <w:color w:val="000000"/>
          <w:sz w:val="28"/>
          <w:szCs w:val="28"/>
        </w:rPr>
        <w:t>более 15 наименований кружков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для взрослых и детей различных направлений: театральные, танцевальные, музыкальные и т.д.</w:t>
      </w:r>
    </w:p>
    <w:p w:rsidR="00DC513C" w:rsidRPr="00CC47F3" w:rsidRDefault="00DC513C" w:rsidP="00DC513C">
      <w:pPr>
        <w:spacing w:after="0" w:line="301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586836">
        <w:rPr>
          <w:rFonts w:ascii="Times New Roman" w:hAnsi="Times New Roman"/>
          <w:color w:val="000000"/>
          <w:sz w:val="28"/>
          <w:szCs w:val="28"/>
        </w:rPr>
        <w:t xml:space="preserve">Одним из основных направлений работы  является работа по организации досуга детей и подростков, это: </w:t>
      </w:r>
      <w:r>
        <w:rPr>
          <w:rFonts w:ascii="Times New Roman" w:hAnsi="Times New Roman"/>
          <w:color w:val="000000"/>
          <w:sz w:val="28"/>
          <w:szCs w:val="28"/>
        </w:rPr>
        <w:t xml:space="preserve">проведение торжественных мероприятий, посвященных памятным датам и событиям, </w:t>
      </w:r>
      <w:r w:rsidRPr="00586836">
        <w:rPr>
          <w:rFonts w:ascii="Times New Roman" w:hAnsi="Times New Roman"/>
          <w:color w:val="000000"/>
          <w:sz w:val="28"/>
          <w:szCs w:val="28"/>
        </w:rPr>
        <w:t>проведение интеллектуальных игр, дней молодежи, уличных и настольных игр, викторин</w:t>
      </w:r>
      <w:r>
        <w:rPr>
          <w:rFonts w:ascii="Times New Roman" w:hAnsi="Times New Roman"/>
          <w:color w:val="000000"/>
          <w:sz w:val="28"/>
          <w:szCs w:val="28"/>
        </w:rPr>
        <w:t>, дискотек</w:t>
      </w:r>
      <w:r w:rsidRPr="00586836">
        <w:rPr>
          <w:rFonts w:ascii="Times New Roman" w:hAnsi="Times New Roman"/>
          <w:color w:val="000000"/>
          <w:sz w:val="28"/>
          <w:szCs w:val="28"/>
        </w:rPr>
        <w:t xml:space="preserve"> и т.д.</w:t>
      </w:r>
    </w:p>
    <w:p w:rsidR="00DC513C" w:rsidRPr="00265D87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265D87">
        <w:rPr>
          <w:rFonts w:ascii="Times New Roman" w:hAnsi="Times New Roman"/>
          <w:color w:val="000000"/>
          <w:sz w:val="28"/>
          <w:szCs w:val="28"/>
        </w:rPr>
        <w:t>Задача в культурно-досуговых учреждениях - вводить инновационные формы организации досуга населения и  увеличить процент охвата населения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265D87">
        <w:rPr>
          <w:rFonts w:ascii="Times New Roman" w:hAnsi="Times New Roman"/>
          <w:color w:val="000000"/>
          <w:sz w:val="28"/>
          <w:szCs w:val="28"/>
        </w:rPr>
        <w:t> </w:t>
      </w:r>
    </w:p>
    <w:p w:rsidR="00DC513C" w:rsidRDefault="00DC513C" w:rsidP="00DC513C">
      <w:pPr>
        <w:spacing w:after="0" w:line="301" w:lineRule="atLeast"/>
        <w:ind w:firstLine="851"/>
        <w:jc w:val="both"/>
        <w:rPr>
          <w:rFonts w:ascii="Times New Roman" w:hAnsi="Times New Roman"/>
          <w:color w:val="000000"/>
          <w:sz w:val="28"/>
          <w:szCs w:val="28"/>
        </w:rPr>
      </w:pPr>
      <w:r w:rsidRPr="00265D87">
        <w:rPr>
          <w:rFonts w:ascii="Times New Roman" w:hAnsi="Times New Roman"/>
          <w:color w:val="000000"/>
          <w:sz w:val="28"/>
          <w:szCs w:val="28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DC513C" w:rsidRPr="005D5D5E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Нововеличковском сельском поселении на государственной охране состоят памятники истории и культуры, 8 из которых являются объектами культурного наследия расположенных на территории поселения и являются собственностью сельского поселения. Проводятся мероприятия, предусматриваемые планами ремонтно-реставрационных, охранно-спасательных работ и охранных мероприятий по защите, реставрации памятников истории и культуры поселения.</w:t>
      </w:r>
    </w:p>
    <w:p w:rsidR="00DC513C" w:rsidRDefault="00DC513C" w:rsidP="00DC513C">
      <w:pPr>
        <w:pStyle w:val="Default0"/>
        <w:rPr>
          <w:color w:val="auto"/>
          <w:sz w:val="28"/>
          <w:szCs w:val="28"/>
        </w:rPr>
      </w:pPr>
    </w:p>
    <w:p w:rsidR="00DC513C" w:rsidRDefault="00DC513C" w:rsidP="00DC513C">
      <w:pPr>
        <w:pStyle w:val="Default0"/>
        <w:jc w:val="center"/>
        <w:rPr>
          <w:color w:val="auto"/>
          <w:sz w:val="28"/>
          <w:szCs w:val="28"/>
        </w:rPr>
      </w:pPr>
      <w:r w:rsidRPr="00D46D3C">
        <w:rPr>
          <w:color w:val="auto"/>
          <w:sz w:val="28"/>
          <w:szCs w:val="28"/>
        </w:rPr>
        <w:t xml:space="preserve">2.2 </w:t>
      </w:r>
      <w:r>
        <w:rPr>
          <w:color w:val="auto"/>
          <w:sz w:val="28"/>
          <w:szCs w:val="28"/>
        </w:rPr>
        <w:t xml:space="preserve"> Образование</w:t>
      </w:r>
    </w:p>
    <w:p w:rsidR="00DC513C" w:rsidRDefault="00DC513C" w:rsidP="00DC513C">
      <w:pPr>
        <w:pStyle w:val="Default0"/>
        <w:rPr>
          <w:color w:val="auto"/>
          <w:sz w:val="28"/>
          <w:szCs w:val="28"/>
        </w:rPr>
      </w:pPr>
    </w:p>
    <w:p w:rsidR="00DC513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Система образования выполняет важнейшую социально-экономическую функцию и является одним из определяющих факторов развития Нововеличковского сельского поселения. В образовательной системе Нововеличковского сельского поселения функционируют 4 общеобразовательных учреждения, 3 дошкольных учреждения, детская школа искусств.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84"/>
        <w:gridCol w:w="3210"/>
        <w:gridCol w:w="2627"/>
        <w:gridCol w:w="1581"/>
        <w:gridCol w:w="1569"/>
      </w:tblGrid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№ п/п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Объекты социальной инфраструктуры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Адрес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Фактическая вместимость, чел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Кол-во работающих, чел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</w:p>
        </w:tc>
        <w:tc>
          <w:tcPr>
            <w:tcW w:w="8987" w:type="dxa"/>
            <w:gridSpan w:val="4"/>
          </w:tcPr>
          <w:p w:rsidR="00DC513C" w:rsidRPr="00A258D0" w:rsidRDefault="00DC513C" w:rsidP="00DC513C">
            <w:pPr>
              <w:pStyle w:val="Default0"/>
              <w:tabs>
                <w:tab w:val="left" w:pos="5040"/>
              </w:tabs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Дошкольные образовательные учреждения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БДОУ МО  Детский сад №18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п. Найдорф, ул. Мира, 2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120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20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БДОУ МО Детский сад №32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Воронцовская ул. Красная, 21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60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15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БДОУ МО Детский сад №9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 xml:space="preserve">ст. Нововеличковская ул. Ленина, </w:t>
            </w:r>
            <w:r>
              <w:rPr>
                <w:color w:val="auto"/>
              </w:rPr>
              <w:t>15а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350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55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</w:p>
        </w:tc>
        <w:tc>
          <w:tcPr>
            <w:tcW w:w="8987" w:type="dxa"/>
            <w:gridSpan w:val="4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Общеобразовательные учреждения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МБОУ СОШ №30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Нововеличковская ул. Красная, 51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1035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80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262D51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262D51">
              <w:rPr>
                <w:color w:val="auto"/>
              </w:rPr>
              <w:t>2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МБОУ СОШ №38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Нововеличковская</w:t>
            </w:r>
          </w:p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ул. Свердлова, 32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>
              <w:rPr>
                <w:color w:val="auto"/>
              </w:rPr>
              <w:t>370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4</w:t>
            </w:r>
            <w:r>
              <w:rPr>
                <w:color w:val="auto"/>
              </w:rPr>
              <w:t>0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МБОУ СОШ №39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Воронцовская ул. Красная, 21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  <w:r>
              <w:rPr>
                <w:color w:val="auto"/>
              </w:rPr>
              <w:t>58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30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4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МБОУ СОШ №53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п. Найдорф ул. Школьная, 9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170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35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</w:p>
        </w:tc>
        <w:tc>
          <w:tcPr>
            <w:tcW w:w="8987" w:type="dxa"/>
            <w:gridSpan w:val="4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Внешкольные учреждения</w:t>
            </w:r>
          </w:p>
        </w:tc>
      </w:tr>
      <w:tr w:rsidR="00DC513C" w:rsidRPr="00A258D0" w:rsidTr="00DC513C">
        <w:tc>
          <w:tcPr>
            <w:tcW w:w="584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1</w:t>
            </w:r>
          </w:p>
        </w:tc>
        <w:tc>
          <w:tcPr>
            <w:tcW w:w="3210" w:type="dxa"/>
          </w:tcPr>
          <w:p w:rsidR="00DC513C" w:rsidRPr="00A258D0" w:rsidRDefault="00DC513C" w:rsidP="00DC513C">
            <w:pPr>
              <w:pStyle w:val="Default0"/>
              <w:rPr>
                <w:color w:val="auto"/>
              </w:rPr>
            </w:pPr>
            <w:r w:rsidRPr="00A258D0">
              <w:rPr>
                <w:color w:val="auto"/>
              </w:rPr>
              <w:t>МБОУ ДОД ДШИ</w:t>
            </w:r>
          </w:p>
        </w:tc>
        <w:tc>
          <w:tcPr>
            <w:tcW w:w="2627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ст. Нововеличковская ул. Красная, 42</w:t>
            </w:r>
          </w:p>
        </w:tc>
        <w:tc>
          <w:tcPr>
            <w:tcW w:w="1581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200</w:t>
            </w:r>
          </w:p>
        </w:tc>
        <w:tc>
          <w:tcPr>
            <w:tcW w:w="1569" w:type="dxa"/>
          </w:tcPr>
          <w:p w:rsidR="00DC513C" w:rsidRPr="00A258D0" w:rsidRDefault="00DC513C" w:rsidP="00DC513C">
            <w:pPr>
              <w:pStyle w:val="Default0"/>
              <w:jc w:val="center"/>
              <w:rPr>
                <w:color w:val="auto"/>
              </w:rPr>
            </w:pPr>
            <w:r w:rsidRPr="00A258D0">
              <w:rPr>
                <w:color w:val="auto"/>
              </w:rPr>
              <w:t>23</w:t>
            </w:r>
          </w:p>
        </w:tc>
      </w:tr>
    </w:tbl>
    <w:p w:rsidR="00DC513C" w:rsidRPr="00D46D3C" w:rsidRDefault="00DC513C" w:rsidP="00DC513C">
      <w:pPr>
        <w:pStyle w:val="Default0"/>
        <w:ind w:firstLine="851"/>
        <w:jc w:val="center"/>
        <w:rPr>
          <w:color w:val="auto"/>
          <w:sz w:val="28"/>
          <w:szCs w:val="28"/>
        </w:rPr>
      </w:pPr>
    </w:p>
    <w:p w:rsidR="00DC513C" w:rsidRPr="005930FA" w:rsidRDefault="00DC513C" w:rsidP="00DC513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5930FA">
        <w:rPr>
          <w:color w:val="000000"/>
          <w:sz w:val="28"/>
          <w:szCs w:val="28"/>
        </w:rPr>
        <w:t xml:space="preserve">Учебные кабинеты </w:t>
      </w:r>
      <w:r>
        <w:rPr>
          <w:color w:val="000000"/>
          <w:sz w:val="28"/>
          <w:szCs w:val="28"/>
        </w:rPr>
        <w:t xml:space="preserve">школ </w:t>
      </w:r>
      <w:r w:rsidRPr="005930FA">
        <w:rPr>
          <w:color w:val="000000"/>
          <w:sz w:val="28"/>
          <w:szCs w:val="28"/>
        </w:rPr>
        <w:t>оборудованы необходимыми учебными пособиями</w:t>
      </w:r>
      <w:r>
        <w:rPr>
          <w:color w:val="000000"/>
          <w:sz w:val="28"/>
          <w:szCs w:val="28"/>
        </w:rPr>
        <w:t xml:space="preserve"> и </w:t>
      </w:r>
      <w:r w:rsidRPr="005930FA">
        <w:rPr>
          <w:color w:val="000000"/>
          <w:sz w:val="28"/>
          <w:szCs w:val="28"/>
        </w:rPr>
        <w:t>компьютерами</w:t>
      </w:r>
      <w:r>
        <w:rPr>
          <w:color w:val="000000"/>
          <w:sz w:val="28"/>
          <w:szCs w:val="28"/>
        </w:rPr>
        <w:t>. Столовые</w:t>
      </w:r>
      <w:r w:rsidRPr="005930FA">
        <w:rPr>
          <w:color w:val="000000"/>
          <w:sz w:val="28"/>
          <w:szCs w:val="28"/>
        </w:rPr>
        <w:t xml:space="preserve"> име</w:t>
      </w:r>
      <w:r>
        <w:rPr>
          <w:color w:val="000000"/>
          <w:sz w:val="28"/>
          <w:szCs w:val="28"/>
        </w:rPr>
        <w:t>ю</w:t>
      </w:r>
      <w:r w:rsidRPr="005930FA">
        <w:rPr>
          <w:color w:val="000000"/>
          <w:sz w:val="28"/>
          <w:szCs w:val="28"/>
        </w:rPr>
        <w:t xml:space="preserve">т оборудование необходимое для приготовления и приема пищи. Мастерские оснащены деревообрабатывающими станками, инструментами. В спортивном зале имеется в достаточном количестве оборудование для проведения качественных и полноценных уроков физической культуры. </w:t>
      </w:r>
    </w:p>
    <w:p w:rsidR="00DC513C" w:rsidRPr="005930FA" w:rsidRDefault="00DC513C" w:rsidP="00DC513C">
      <w:pPr>
        <w:pStyle w:val="af0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D86D54">
        <w:rPr>
          <w:color w:val="000000"/>
          <w:sz w:val="28"/>
          <w:szCs w:val="28"/>
        </w:rPr>
        <w:t>Детские сады оборудованы теплыми, светлыми</w:t>
      </w:r>
      <w:r w:rsidRPr="009019D8">
        <w:rPr>
          <w:color w:val="000000"/>
          <w:sz w:val="28"/>
          <w:szCs w:val="28"/>
        </w:rPr>
        <w:t xml:space="preserve"> игровыми комнатами, удобными спальными комнатами. Территори</w:t>
      </w:r>
      <w:r>
        <w:rPr>
          <w:color w:val="000000"/>
          <w:sz w:val="28"/>
          <w:szCs w:val="28"/>
        </w:rPr>
        <w:t>и</w:t>
      </w:r>
      <w:r w:rsidRPr="009019D8">
        <w:rPr>
          <w:color w:val="000000"/>
          <w:sz w:val="28"/>
          <w:szCs w:val="28"/>
        </w:rPr>
        <w:t xml:space="preserve"> детск</w:t>
      </w:r>
      <w:r>
        <w:rPr>
          <w:color w:val="000000"/>
          <w:sz w:val="28"/>
          <w:szCs w:val="28"/>
        </w:rPr>
        <w:t>их</w:t>
      </w:r>
      <w:r w:rsidRPr="005930FA">
        <w:rPr>
          <w:color w:val="000000"/>
          <w:sz w:val="28"/>
          <w:szCs w:val="28"/>
        </w:rPr>
        <w:t xml:space="preserve"> сад</w:t>
      </w:r>
      <w:r>
        <w:rPr>
          <w:color w:val="000000"/>
          <w:sz w:val="28"/>
          <w:szCs w:val="28"/>
        </w:rPr>
        <w:t>ов</w:t>
      </w:r>
      <w:r w:rsidRPr="005930FA">
        <w:rPr>
          <w:color w:val="000000"/>
          <w:sz w:val="28"/>
          <w:szCs w:val="28"/>
        </w:rPr>
        <w:t xml:space="preserve"> оснащен</w:t>
      </w:r>
      <w:r>
        <w:rPr>
          <w:color w:val="000000"/>
          <w:sz w:val="28"/>
          <w:szCs w:val="28"/>
        </w:rPr>
        <w:t>ы</w:t>
      </w:r>
      <w:r w:rsidRPr="005930FA">
        <w:rPr>
          <w:color w:val="000000"/>
          <w:sz w:val="28"/>
          <w:szCs w:val="28"/>
        </w:rPr>
        <w:t xml:space="preserve"> необходимым оборудованием для проведения занятий физической культурой</w:t>
      </w:r>
      <w:r>
        <w:rPr>
          <w:color w:val="000000"/>
          <w:sz w:val="28"/>
          <w:szCs w:val="28"/>
        </w:rPr>
        <w:t>.</w:t>
      </w:r>
    </w:p>
    <w:p w:rsidR="00DC513C" w:rsidRDefault="00DC513C" w:rsidP="00DC513C">
      <w:pPr>
        <w:pStyle w:val="af0"/>
        <w:spacing w:before="0" w:beforeAutospacing="0" w:after="0" w:afterAutospacing="0"/>
        <w:ind w:firstLine="720"/>
        <w:jc w:val="both"/>
        <w:rPr>
          <w:color w:val="000000"/>
          <w:sz w:val="28"/>
          <w:szCs w:val="28"/>
        </w:rPr>
      </w:pPr>
      <w:r w:rsidRPr="005930FA">
        <w:rPr>
          <w:color w:val="000000"/>
          <w:sz w:val="28"/>
          <w:szCs w:val="28"/>
        </w:rPr>
        <w:t>Объекты образования имеют системы водоснабжения</w:t>
      </w:r>
      <w:r>
        <w:rPr>
          <w:color w:val="000000"/>
          <w:sz w:val="28"/>
          <w:szCs w:val="28"/>
        </w:rPr>
        <w:t xml:space="preserve">, </w:t>
      </w:r>
      <w:r w:rsidRPr="005930FA">
        <w:rPr>
          <w:color w:val="000000"/>
          <w:sz w:val="28"/>
          <w:szCs w:val="28"/>
        </w:rPr>
        <w:t xml:space="preserve">электроснабжения, Интернет. Теплоснабжение обеспечивается объектовыми котельными, работающими на </w:t>
      </w:r>
      <w:r>
        <w:rPr>
          <w:color w:val="000000"/>
          <w:sz w:val="28"/>
          <w:szCs w:val="28"/>
        </w:rPr>
        <w:t>жидком и газовом</w:t>
      </w:r>
      <w:r w:rsidRPr="005930FA">
        <w:rPr>
          <w:color w:val="000000"/>
          <w:sz w:val="28"/>
          <w:szCs w:val="28"/>
        </w:rPr>
        <w:t xml:space="preserve"> топливе.</w:t>
      </w:r>
      <w:r>
        <w:rPr>
          <w:color w:val="000000"/>
          <w:sz w:val="28"/>
          <w:szCs w:val="28"/>
        </w:rPr>
        <w:t xml:space="preserve"> Предполагается развитие инвестиционных проектов по строительству котельных, работающих на газовом топливе МБОУ СОШ №39 МО Динской район в ст. Воронцовской, БДОУ МО Детский сад №9 МО Динской район в ст. Нововеличковской. </w:t>
      </w:r>
    </w:p>
    <w:p w:rsidR="00DC513C" w:rsidRPr="009B063E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B063E">
        <w:rPr>
          <w:rFonts w:ascii="Times New Roman" w:hAnsi="Times New Roman"/>
          <w:sz w:val="28"/>
          <w:szCs w:val="28"/>
        </w:rPr>
        <w:t>Развитие образования на расчетную перспективу останется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063E">
        <w:rPr>
          <w:rFonts w:ascii="Times New Roman" w:hAnsi="Times New Roman"/>
          <w:sz w:val="28"/>
          <w:szCs w:val="28"/>
        </w:rPr>
        <w:t>приоритетным для поселения. Однако, существующая сеть дошкольного и</w:t>
      </w:r>
    </w:p>
    <w:p w:rsidR="00DC513C" w:rsidRPr="009B063E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B063E">
        <w:rPr>
          <w:rFonts w:ascii="Times New Roman" w:hAnsi="Times New Roman"/>
          <w:sz w:val="28"/>
          <w:szCs w:val="28"/>
        </w:rPr>
        <w:t>школьного образования, требует оптимизации и строительства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9B063E">
        <w:rPr>
          <w:rFonts w:ascii="Times New Roman" w:hAnsi="Times New Roman"/>
          <w:sz w:val="28"/>
          <w:szCs w:val="28"/>
        </w:rPr>
        <w:t>дополнительных мощностей.</w:t>
      </w:r>
    </w:p>
    <w:p w:rsidR="00DC513C" w:rsidRPr="0002358F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2358F">
        <w:rPr>
          <w:rFonts w:ascii="Times New Roman" w:hAnsi="Times New Roman"/>
          <w:sz w:val="28"/>
          <w:szCs w:val="28"/>
        </w:rPr>
        <w:t>Главной целью развития системы образования является повышение доступности качественного образования, формирование конкурентоспособного на рынке труда специалиста.</w:t>
      </w:r>
    </w:p>
    <w:p w:rsidR="00DC513C" w:rsidRDefault="00DC513C" w:rsidP="00DC513C">
      <w:pPr>
        <w:pStyle w:val="Default0"/>
        <w:jc w:val="both"/>
        <w:rPr>
          <w:b/>
          <w:color w:val="auto"/>
          <w:sz w:val="28"/>
          <w:szCs w:val="28"/>
        </w:rPr>
      </w:pPr>
    </w:p>
    <w:p w:rsidR="00DC513C" w:rsidRDefault="00DC513C" w:rsidP="00DC513C">
      <w:pPr>
        <w:numPr>
          <w:ilvl w:val="1"/>
          <w:numId w:val="3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Физическая культура и спорт</w:t>
      </w:r>
    </w:p>
    <w:p w:rsidR="00DC513C" w:rsidRDefault="00DC513C" w:rsidP="00DC513C">
      <w:pPr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p w:rsidR="00DC513C" w:rsidRPr="002A7F5F" w:rsidRDefault="00DC513C" w:rsidP="00DC513C">
      <w:pPr>
        <w:pStyle w:val="af0"/>
        <w:spacing w:before="0" w:beforeAutospacing="0" w:after="0" w:afterAutospacing="0"/>
        <w:ind w:firstLine="720"/>
        <w:jc w:val="both"/>
        <w:rPr>
          <w:color w:val="000000"/>
          <w:spacing w:val="2"/>
          <w:sz w:val="28"/>
          <w:szCs w:val="28"/>
        </w:rPr>
      </w:pPr>
      <w:r w:rsidRPr="00D86D54">
        <w:rPr>
          <w:color w:val="000000"/>
          <w:sz w:val="28"/>
          <w:szCs w:val="28"/>
        </w:rPr>
        <w:t xml:space="preserve">Развитию физической культуры и массового спорта на территории </w:t>
      </w:r>
      <w:r>
        <w:rPr>
          <w:color w:val="000000"/>
          <w:sz w:val="28"/>
          <w:szCs w:val="28"/>
        </w:rPr>
        <w:t>Нововеличковского</w:t>
      </w:r>
      <w:r w:rsidRPr="00D86D54">
        <w:rPr>
          <w:color w:val="000000"/>
          <w:sz w:val="28"/>
          <w:szCs w:val="28"/>
        </w:rPr>
        <w:t xml:space="preserve"> сельского поселения уделяется особое внимание. </w:t>
      </w:r>
      <w:r w:rsidRPr="00D86D54">
        <w:rPr>
          <w:color w:val="000000"/>
          <w:sz w:val="28"/>
          <w:shd w:val="clear" w:color="auto" w:fill="FFFFFF"/>
        </w:rPr>
        <w:t>Хорошее</w:t>
      </w:r>
      <w:r w:rsidRPr="00943937">
        <w:rPr>
          <w:color w:val="000000"/>
          <w:sz w:val="28"/>
          <w:shd w:val="clear" w:color="auto" w:fill="FFFFFF"/>
        </w:rPr>
        <w:t xml:space="preserve"> здоровье обеспечивает долгую и активную жизнь, способствует выполнению планов, преодолению трудностей, дает возможность успешно </w:t>
      </w:r>
      <w:r w:rsidRPr="002A7F5F">
        <w:rPr>
          <w:color w:val="000000"/>
          <w:sz w:val="28"/>
          <w:shd w:val="clear" w:color="auto" w:fill="FFFFFF"/>
        </w:rPr>
        <w:t>решать жизненные задачи.</w:t>
      </w:r>
      <w:r>
        <w:rPr>
          <w:color w:val="000000"/>
          <w:sz w:val="28"/>
          <w:shd w:val="clear" w:color="auto" w:fill="FFFFFF"/>
        </w:rPr>
        <w:t xml:space="preserve">  Современная ситуация в Нововеличковском сельском поселении характеризуется низким уровнем обеспеченности населения спортивными сооружениями. В связи с этим уровень вовлеченности в занятия физической культурой и спортом всех категорий населения составляет 36,9% от количества жителей населения. </w:t>
      </w:r>
      <w:r w:rsidRPr="002A7F5F">
        <w:rPr>
          <w:color w:val="000000"/>
          <w:spacing w:val="2"/>
          <w:sz w:val="28"/>
          <w:szCs w:val="28"/>
        </w:rPr>
        <w:t>Основная задача администрации по реализации политики в области физической культуры и спорта заключается в создании для населения условий для занятий физической культурой и спортом.</w:t>
      </w:r>
      <w:r>
        <w:rPr>
          <w:color w:val="000000"/>
          <w:spacing w:val="2"/>
          <w:sz w:val="28"/>
          <w:szCs w:val="28"/>
        </w:rPr>
        <w:t xml:space="preserve"> Важной составной частью является развитие физкультуры и спорта, оздоровление населения, формирование здорового образа жизни и развитие спорта высших достижений. Занятия физкультурой и спортом должны предусматривать создание условий, способствующих развитию массовой физической культурой и спорта, формированию здорового образа жизни населения, а также достойному выступлению спортсменов Нововеличковского сельского поселения на районных, краевых, зональных, российских, всероссийских соревнованиях. </w:t>
      </w:r>
      <w:r w:rsidRPr="002A7F5F">
        <w:rPr>
          <w:color w:val="000000"/>
          <w:spacing w:val="2"/>
          <w:sz w:val="28"/>
          <w:szCs w:val="28"/>
        </w:rPr>
        <w:t xml:space="preserve">Ежегодно проводятся спортивные мероприятия ко всем знаменательным датам Российской Федерации, </w:t>
      </w:r>
      <w:r>
        <w:rPr>
          <w:color w:val="000000"/>
          <w:spacing w:val="2"/>
          <w:sz w:val="28"/>
          <w:szCs w:val="28"/>
        </w:rPr>
        <w:t>Краснодарского</w:t>
      </w:r>
      <w:r w:rsidRPr="002A7F5F">
        <w:rPr>
          <w:color w:val="000000"/>
          <w:spacing w:val="2"/>
          <w:sz w:val="28"/>
          <w:szCs w:val="28"/>
        </w:rPr>
        <w:t xml:space="preserve"> края и местным праздникам. Вместе с тем необходимо отметить, что еще не в полной мере используются ресурсы физической культуры и спорта для улучшения здоровья населения.</w:t>
      </w:r>
    </w:p>
    <w:p w:rsidR="00DC513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F62C9">
        <w:rPr>
          <w:rFonts w:ascii="Times New Roman" w:hAnsi="Times New Roman"/>
          <w:sz w:val="28"/>
          <w:szCs w:val="28"/>
        </w:rPr>
        <w:t>Развитие физической культуры и спорта невозможно без наличия соответствующей материально-технической базы и основной ее составляющей – физкультурно-спортивных сооружений, отвечающих требованиям и нормативам, обеспечивающих потребность всех слоев населения в различных видах физкультурно-оздоровительных и спортивных занятий.</w:t>
      </w:r>
    </w:p>
    <w:p w:rsidR="00DC513C" w:rsidRPr="00EF62C9" w:rsidRDefault="00DC513C" w:rsidP="00DC513C">
      <w:pPr>
        <w:pStyle w:val="af0"/>
        <w:spacing w:before="0" w:beforeAutospacing="0" w:after="0" w:afterAutospacing="0"/>
        <w:ind w:firstLine="720"/>
        <w:jc w:val="both"/>
        <w:rPr>
          <w:color w:val="000000"/>
          <w:spacing w:val="2"/>
          <w:sz w:val="28"/>
          <w:szCs w:val="28"/>
        </w:rPr>
      </w:pPr>
      <w:r w:rsidRPr="002A7F5F">
        <w:rPr>
          <w:color w:val="000000"/>
          <w:spacing w:val="2"/>
          <w:sz w:val="28"/>
          <w:szCs w:val="28"/>
        </w:rPr>
        <w:t>На данном этапе нуждается в серьезной модернизации существующая система физического воспитания различных групп населения. Так же отмечается низкий уровень привлечения трудоспособного населения к регулярным занятиям физической культурой и спортом в трудовых коллективах, а также по месту жительства.</w:t>
      </w:r>
    </w:p>
    <w:p w:rsidR="00DC513C" w:rsidRPr="00C3039C" w:rsidRDefault="00DC513C" w:rsidP="00DC513C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C3039C">
        <w:rPr>
          <w:rFonts w:ascii="Times New Roman" w:hAnsi="Times New Roman"/>
          <w:color w:val="000000"/>
          <w:sz w:val="28"/>
          <w:szCs w:val="28"/>
        </w:rPr>
        <w:t>В целях воспитания физически здоровой личности на территории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C3039C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color w:val="000000"/>
          <w:sz w:val="28"/>
          <w:szCs w:val="28"/>
        </w:rPr>
        <w:t>находятся:</w:t>
      </w:r>
    </w:p>
    <w:p w:rsidR="00DC513C" w:rsidRPr="00C3039C" w:rsidRDefault="00DC513C" w:rsidP="00DC513C">
      <w:pPr>
        <w:spacing w:after="0" w:line="240" w:lineRule="auto"/>
        <w:ind w:left="720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769"/>
        <w:gridCol w:w="4058"/>
        <w:gridCol w:w="1819"/>
        <w:gridCol w:w="2926"/>
      </w:tblGrid>
      <w:tr w:rsidR="00DC513C" w:rsidRPr="008F788B" w:rsidTr="00DC513C">
        <w:tc>
          <w:tcPr>
            <w:tcW w:w="675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№</w:t>
            </w:r>
            <w:r>
              <w:rPr>
                <w:color w:val="000000"/>
              </w:rPr>
              <w:t>п/п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 xml:space="preserve">Наименование 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Кол-во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Адрес расположения</w:t>
            </w:r>
          </w:p>
        </w:tc>
      </w:tr>
      <w:tr w:rsidR="00DC513C" w:rsidRPr="008F788B" w:rsidTr="00DC513C">
        <w:tc>
          <w:tcPr>
            <w:tcW w:w="675" w:type="dxa"/>
            <w:shd w:val="clear" w:color="auto" w:fill="FFFFFF" w:themeFill="background1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1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Комплексная спортивно-игровая площадка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DC513C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ст. Нововеличковская</w:t>
            </w:r>
          </w:p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ст. Воронцовская</w:t>
            </w:r>
          </w:p>
        </w:tc>
      </w:tr>
      <w:tr w:rsidR="00DC513C" w:rsidRPr="008F788B" w:rsidTr="00DC513C">
        <w:tc>
          <w:tcPr>
            <w:tcW w:w="675" w:type="dxa"/>
            <w:shd w:val="clear" w:color="auto" w:fill="FFFFFF" w:themeFill="background1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2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Стадион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ст. Нововеличковская </w:t>
            </w:r>
          </w:p>
        </w:tc>
      </w:tr>
      <w:tr w:rsidR="00DC513C" w:rsidRPr="00477451" w:rsidTr="00DC513C">
        <w:tc>
          <w:tcPr>
            <w:tcW w:w="675" w:type="dxa"/>
            <w:shd w:val="clear" w:color="auto" w:fill="FFFFFF" w:themeFill="background1"/>
          </w:tcPr>
          <w:p w:rsidR="00DC513C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8F788B">
              <w:rPr>
                <w:color w:val="000000"/>
              </w:rPr>
              <w:t>3</w:t>
            </w:r>
          </w:p>
        </w:tc>
        <w:tc>
          <w:tcPr>
            <w:tcW w:w="4110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8F788B">
              <w:rPr>
                <w:color w:val="000000"/>
              </w:rPr>
              <w:t>Детская игровая площадка</w:t>
            </w:r>
            <w:r>
              <w:rPr>
                <w:color w:val="000000"/>
              </w:rPr>
              <w:t xml:space="preserve"> со спортивными сооружениями</w:t>
            </w:r>
          </w:p>
        </w:tc>
        <w:tc>
          <w:tcPr>
            <w:tcW w:w="1844" w:type="dxa"/>
            <w:shd w:val="clear" w:color="auto" w:fill="FFFFFF" w:themeFill="background1"/>
            <w:vAlign w:val="center"/>
          </w:tcPr>
          <w:p w:rsidR="00DC513C" w:rsidRPr="008F788B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42" w:type="dxa"/>
            <w:shd w:val="clear" w:color="auto" w:fill="FFFFFF" w:themeFill="background1"/>
            <w:vAlign w:val="center"/>
          </w:tcPr>
          <w:p w:rsidR="00DC513C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ст. Нововеличковская, </w:t>
            </w:r>
          </w:p>
          <w:p w:rsidR="00DC513C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п. Дальний,</w:t>
            </w:r>
          </w:p>
          <w:p w:rsidR="00DC513C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ст. Воронцовская</w:t>
            </w:r>
          </w:p>
          <w:p w:rsidR="00DC513C" w:rsidRPr="0047745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п. Найдорф</w:t>
            </w:r>
          </w:p>
        </w:tc>
      </w:tr>
    </w:tbl>
    <w:p w:rsidR="00DC513C" w:rsidRDefault="00DC513C" w:rsidP="00DC5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numPr>
          <w:ilvl w:val="1"/>
          <w:numId w:val="35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Здравоохранение</w:t>
      </w:r>
    </w:p>
    <w:p w:rsidR="00DC513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C513C" w:rsidRPr="009230E5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230E5">
        <w:rPr>
          <w:rFonts w:ascii="Times New Roman" w:hAnsi="Times New Roman"/>
          <w:sz w:val="28"/>
          <w:szCs w:val="28"/>
        </w:rPr>
        <w:t>Одним из главных факторов, влияющим на демографические показатели, является уровень развития здравоохранения.</w:t>
      </w:r>
    </w:p>
    <w:p w:rsidR="00DC513C" w:rsidRPr="00A258D0" w:rsidRDefault="00DC513C" w:rsidP="00DC513C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Причина высокой заболеваемости населения кроется в т.ч. и в особенностях проживания на селе:</w:t>
      </w:r>
    </w:p>
    <w:p w:rsidR="00DC513C" w:rsidRPr="00A258D0" w:rsidRDefault="00DC513C" w:rsidP="00DC513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- низкий жизненный уровень,</w:t>
      </w:r>
    </w:p>
    <w:p w:rsidR="00DC513C" w:rsidRPr="00A258D0" w:rsidRDefault="00DC513C" w:rsidP="00DC513C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- отсутствие средств на приобретение лекарств,</w:t>
      </w:r>
    </w:p>
    <w:p w:rsidR="00DC513C" w:rsidRPr="00A258D0" w:rsidRDefault="00DC513C" w:rsidP="00DC513C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- низкая социальная культура,</w:t>
      </w:r>
    </w:p>
    <w:p w:rsidR="00DC513C" w:rsidRPr="00A258D0" w:rsidRDefault="00DC513C" w:rsidP="00DC513C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- малая плотность населения,</w:t>
      </w:r>
    </w:p>
    <w:p w:rsidR="00DC513C" w:rsidRPr="00A258D0" w:rsidRDefault="00DC513C" w:rsidP="00DC513C">
      <w:pPr>
        <w:spacing w:after="0" w:line="301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258D0">
        <w:rPr>
          <w:rFonts w:ascii="Times New Roman" w:hAnsi="Times New Roman"/>
          <w:color w:val="000000"/>
          <w:sz w:val="28"/>
          <w:szCs w:val="28"/>
        </w:rPr>
        <w:t>- высокая степень алкоголизации населения поселения.</w:t>
      </w:r>
    </w:p>
    <w:p w:rsidR="00DC513C" w:rsidRPr="00634FF0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5777EE">
        <w:rPr>
          <w:rFonts w:ascii="Times New Roman" w:hAnsi="Times New Roman"/>
          <w:color w:val="000000"/>
          <w:sz w:val="28"/>
          <w:szCs w:val="28"/>
        </w:rPr>
        <w:t>Многие больные обращаются за медицинской помощью лишь в случаях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34FF0">
        <w:rPr>
          <w:rFonts w:ascii="Times New Roman" w:hAnsi="Times New Roman"/>
          <w:color w:val="000000"/>
          <w:sz w:val="28"/>
          <w:szCs w:val="28"/>
        </w:rPr>
        <w:t>крайней необходимости, при значительной запущенности заболевания и утяжелении самочувствия.</w:t>
      </w:r>
    </w:p>
    <w:p w:rsidR="00DC513C" w:rsidRPr="005777EE" w:rsidRDefault="00DC513C" w:rsidP="00DC513C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 xml:space="preserve">Основными задачами обеспечения устойчивого развития здравоохранения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5777EE">
        <w:rPr>
          <w:rFonts w:ascii="Times New Roman" w:hAnsi="Times New Roman"/>
          <w:sz w:val="28"/>
          <w:szCs w:val="28"/>
        </w:rPr>
        <w:t xml:space="preserve"> сельского поселения на расчетную перспективу остаются: </w:t>
      </w:r>
    </w:p>
    <w:p w:rsidR="00DC513C" w:rsidRPr="005777EE" w:rsidRDefault="00DC513C" w:rsidP="00DC513C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>-предоставление населению качественной и своевременной медицинской помощи;</w:t>
      </w:r>
    </w:p>
    <w:p w:rsidR="00DC513C" w:rsidRPr="00D71F86" w:rsidRDefault="00DC513C" w:rsidP="00DC513C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86">
        <w:rPr>
          <w:rFonts w:ascii="Times New Roman" w:hAnsi="Times New Roman"/>
          <w:sz w:val="28"/>
          <w:szCs w:val="28"/>
        </w:rPr>
        <w:t>-формирование у населения потребности в здоровом образе жизни, снижению неонатальной смертности, охране репродуктивного здоровья.</w:t>
      </w:r>
    </w:p>
    <w:p w:rsidR="00DC513C" w:rsidRPr="005777EE" w:rsidRDefault="00DC513C" w:rsidP="00DC513C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>-повышение уровня укомплектованности медицинскими работниками и квалификации медицинских работников;</w:t>
      </w:r>
    </w:p>
    <w:p w:rsidR="00DC513C" w:rsidRDefault="00DC513C" w:rsidP="00DC513C">
      <w:pPr>
        <w:widowControl w:val="0"/>
        <w:tabs>
          <w:tab w:val="num" w:pos="1418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777EE">
        <w:rPr>
          <w:rFonts w:ascii="Times New Roman" w:hAnsi="Times New Roman"/>
          <w:sz w:val="28"/>
          <w:szCs w:val="28"/>
        </w:rPr>
        <w:t>-снижение высокого уровня заболеваемости социально-обусловленными болезнями.</w:t>
      </w:r>
    </w:p>
    <w:p w:rsidR="00DC513C" w:rsidRDefault="00DC513C" w:rsidP="00DC513C">
      <w:pPr>
        <w:pStyle w:val="aa"/>
        <w:widowControl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71F8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р</w:t>
      </w:r>
      <w:r w:rsidRPr="00D71F86">
        <w:rPr>
          <w:rFonts w:ascii="Times New Roman" w:hAnsi="Times New Roman"/>
          <w:sz w:val="28"/>
          <w:szCs w:val="28"/>
        </w:rPr>
        <w:t>еконструкция существующих зданий здравоохранения, проведение комплексного технического переоснащения оборудованием.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Исходя из нормативных показателей, принятых в системе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здравоохранения в настоящее время и прогнозной численности населения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Нововеличковского</w:t>
      </w:r>
      <w:r w:rsidRPr="000C7AA5">
        <w:rPr>
          <w:rFonts w:ascii="Times New Roman" w:hAnsi="Times New Roman"/>
          <w:sz w:val="28"/>
          <w:szCs w:val="28"/>
        </w:rPr>
        <w:t xml:space="preserve"> сельского поселения на расчетный период проектом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генерального плана определены нормативные потребности в медицинском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персонале, койко-местах и амбулаторно-поликлинических учреждениях. В основу расчетов положены социальные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нормативы системы здравоохранения, принятые в Российской Федерации: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численность врачей на 10 000 жителей – 41;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численность среднего медицинского персонала на 10 000 жителей –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114,3;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количество койко-мест на 10 000 жителей (больничных) – 134,7;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C7AA5">
        <w:rPr>
          <w:rFonts w:ascii="Times New Roman" w:hAnsi="Times New Roman"/>
          <w:sz w:val="28"/>
          <w:szCs w:val="28"/>
        </w:rPr>
        <w:t>мощность амбулаторно-поликлинических учреждений (посещений на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10 000 жителей/смена) – 181,5.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В процессе разработки прогноза принималось во внимание и то, что</w:t>
      </w:r>
    </w:p>
    <w:p w:rsidR="00DC513C" w:rsidRPr="000C7AA5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C7AA5">
        <w:rPr>
          <w:rFonts w:ascii="Times New Roman" w:hAnsi="Times New Roman"/>
          <w:sz w:val="28"/>
          <w:szCs w:val="28"/>
        </w:rPr>
        <w:t>по мере снижения или увеличения реальной обращаемости населения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учреждения здравоохранения, приведенные нормативные показатели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средне- или дальнесрочной перспективе могут претерпеть существенные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C7AA5">
        <w:rPr>
          <w:rFonts w:ascii="Times New Roman" w:hAnsi="Times New Roman"/>
          <w:sz w:val="28"/>
          <w:szCs w:val="28"/>
        </w:rPr>
        <w:t>изменения.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7F7F84">
        <w:rPr>
          <w:rFonts w:ascii="Times New Roman" w:hAnsi="Times New Roman"/>
          <w:color w:val="000000"/>
          <w:sz w:val="28"/>
          <w:szCs w:val="28"/>
        </w:rPr>
        <w:t>На территории Нововеличковского сельского поселения находятся следующие медучреждения:</w:t>
      </w:r>
    </w:p>
    <w:p w:rsidR="00DC513C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5"/>
        <w:gridCol w:w="4678"/>
        <w:gridCol w:w="4111"/>
      </w:tblGrid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учреждения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Адрес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Больничные учреждения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Нововеличковская участковая больница МУЗ «Динская ЦРБ» Стационар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Отделение скорой медицинской помощи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Детская консультация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Поликлиника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Братская, 12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Фельдшерско-акушерские пункты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ФАП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Воронцовская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Горького 17/1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ФАП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п. Найдорф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8789" w:type="dxa"/>
            <w:gridSpan w:val="2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Аптечные учреждения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ИП Нинуа Т.И.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44/7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ПКФ «Кредо-С»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44а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ПКФ «Кредо-С»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44/9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«Медуница»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61а</w:t>
            </w:r>
          </w:p>
        </w:tc>
      </w:tr>
      <w:tr w:rsidR="00DC513C" w:rsidRPr="0091356A" w:rsidTr="00DC513C">
        <w:tc>
          <w:tcPr>
            <w:tcW w:w="675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DC513C" w:rsidRPr="0091356A" w:rsidRDefault="00DC513C" w:rsidP="00DC513C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ООО «Апрель Севастополь»</w:t>
            </w:r>
          </w:p>
        </w:tc>
        <w:tc>
          <w:tcPr>
            <w:tcW w:w="4111" w:type="dxa"/>
          </w:tcPr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ст. Нововеличковская</w:t>
            </w:r>
          </w:p>
          <w:p w:rsidR="00DC513C" w:rsidRPr="0091356A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91356A">
              <w:rPr>
                <w:rFonts w:ascii="Times New Roman" w:hAnsi="Times New Roman"/>
                <w:color w:val="000000"/>
                <w:sz w:val="24"/>
                <w:szCs w:val="24"/>
              </w:rPr>
              <w:t>ул. Красная, 61а</w:t>
            </w:r>
          </w:p>
        </w:tc>
      </w:tr>
    </w:tbl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rPr>
          <w:sz w:val="28"/>
          <w:szCs w:val="28"/>
        </w:rPr>
      </w:pPr>
    </w:p>
    <w:p w:rsidR="00DC513C" w:rsidRDefault="00DC513C" w:rsidP="00DC513C">
      <w:pPr>
        <w:widowControl w:val="0"/>
        <w:numPr>
          <w:ilvl w:val="1"/>
          <w:numId w:val="35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Молодежная политика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Нововеличковском сельском поселении работает координатор работы с молодежью по социальным вопросам, военно-патриотическому воспитанию, профилактике экстремизма.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целью привлечения молодых граждан к непосредственному участию в общественно-политической жизни края с 2008 года формируется молодежный совет при главе поселения, в него вошли молодые земляки (от 14 до 30 лет). Основной целью совета является активизация общественно-политической деятельности молодежи на территории Нововеличковского сельского поселения и вовлечение их в социально-экономический процесс, содействие в защите прав и законных интересов молодых граждан, решение проблем молодежи. В целях привлечения молодых граждан к непосредственному участию в общественно-политической жизни Краснодарского края, а также повышения уровня политической культуры и образованности молодежи в Нововеличковском сельском поселении организованы: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клуб молодой семьи «Мир»;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клуб КВН «Высший пилотаж»;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волонтерский отряд «Нововеличковские волонтеры»</w:t>
      </w:r>
    </w:p>
    <w:p w:rsidR="00DC513C" w:rsidRPr="00DD55F6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</w:p>
    <w:p w:rsidR="003B084E" w:rsidRDefault="003B084E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3B084E" w:rsidRDefault="003B084E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36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  Социальная защита населения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На территории Нововеличковского сельского поселения действует  ГБУ СО КК «Динской КЦСОН», осуществляющий социальную помощь людям пожилого возраста, инвалидам, признанным нуждающимися в социальном обслуживании, </w:t>
      </w:r>
      <w:r w:rsidRPr="007A0F6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несовершеннолетних, граждан, воспитывающих детей, находящихся в трудной жизненной ситуации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. Учреждение в установленном законодательством порядке </w:t>
      </w:r>
      <w:r w:rsidRPr="0067024F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оказывает социально-бытовые, социально-психологические, социально-педагогические, социально-трудовые, социально-правовые, срочные социальные, консультативные и иные услуги  постоянного, временного или разового характера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. 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DC513C" w:rsidRDefault="00DC513C" w:rsidP="00DC513C">
      <w:pPr>
        <w:widowControl w:val="0"/>
        <w:numPr>
          <w:ilvl w:val="1"/>
          <w:numId w:val="38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Жилой фонд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DC513C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современных условиях одним из ведущих параметров определяющим уровень комфорта и характеризующим тип жилья по величине квартиры является обеспеченность человека площадью квартиры. </w:t>
      </w:r>
    </w:p>
    <w:p w:rsidR="00DC513C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 данный момент практически все жилищное строительство производится за счет личных средств населения, поэтому для застройщиков с разным уровнем достатка должны быть созданы определенные ориентиры нормирования квартир, основой которых станут разные уровни проживания. Исходя из вышеизложенного, предлагается следующая система стандартов:</w:t>
      </w:r>
    </w:p>
    <w:p w:rsidR="00DC513C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дешевого дома (обеспеченность 18 м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DC513C" w:rsidRPr="00F33BA8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экономичного дома (обеспеченность 21 м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DC513C" w:rsidRPr="00F33BA8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комфортного дома (обеспеченность 28 м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DC513C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стандарт перспективного дома (обеспеченность 48 м</w:t>
      </w:r>
      <w:r>
        <w:rPr>
          <w:rFonts w:ascii="Times New Roman" w:hAnsi="Times New Roman"/>
          <w:color w:val="000000"/>
          <w:sz w:val="28"/>
          <w:szCs w:val="28"/>
          <w:vertAlign w:val="superscript"/>
        </w:rPr>
        <w:t>2</w:t>
      </w:r>
      <w:r>
        <w:rPr>
          <w:rFonts w:ascii="Times New Roman" w:hAnsi="Times New Roman"/>
          <w:color w:val="000000"/>
          <w:sz w:val="28"/>
          <w:szCs w:val="28"/>
        </w:rPr>
        <w:t>/чел.);</w:t>
      </w:r>
    </w:p>
    <w:p w:rsidR="00DC513C" w:rsidRPr="00F33BA8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513C" w:rsidRDefault="00DC513C" w:rsidP="00DC513C">
      <w:pPr>
        <w:spacing w:after="0" w:line="301" w:lineRule="atLeast"/>
        <w:ind w:firstLine="72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Показатели жилищного фонда</w:t>
      </w:r>
    </w:p>
    <w:p w:rsidR="00DC513C" w:rsidRPr="00AB2DFC" w:rsidRDefault="00DC513C" w:rsidP="00DC513C">
      <w:pPr>
        <w:spacing w:after="0" w:line="301" w:lineRule="atLeast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404"/>
        <w:gridCol w:w="2428"/>
        <w:gridCol w:w="2632"/>
      </w:tblGrid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Общая площадь жилого фонда </w:t>
            </w:r>
            <w:r w:rsidRPr="00423EDA">
              <w:rPr>
                <w:rFonts w:ascii="Times New Roman" w:hAnsi="Times New Roman"/>
                <w:color w:val="000000"/>
                <w:sz w:val="24"/>
                <w:szCs w:val="24"/>
              </w:rPr>
              <w:t>тыс.кв.м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Обеспеченность жилищным фондом на одного человека, м2</w:t>
            </w:r>
          </w:p>
        </w:tc>
      </w:tr>
      <w:tr w:rsidR="00DC513C" w:rsidRPr="00423EDA" w:rsidTr="00DC513C">
        <w:tc>
          <w:tcPr>
            <w:tcW w:w="9464" w:type="dxa"/>
            <w:gridSpan w:val="3"/>
          </w:tcPr>
          <w:p w:rsidR="00DC513C" w:rsidRPr="00955309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Нововеличковское сельское поселение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247,5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19,9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232,1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DC513C" w:rsidRPr="00423EDA" w:rsidTr="00DC513C">
        <w:tc>
          <w:tcPr>
            <w:tcW w:w="9464" w:type="dxa"/>
            <w:gridSpan w:val="3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станица Нововеличковская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194,7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19,6</w:t>
            </w:r>
          </w:p>
        </w:tc>
      </w:tr>
      <w:tr w:rsidR="00DC513C" w:rsidRPr="00423EDA" w:rsidTr="00DC513C">
        <w:tc>
          <w:tcPr>
            <w:tcW w:w="9464" w:type="dxa"/>
            <w:gridSpan w:val="3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станица Воронцовская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18,4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18,0</w:t>
            </w:r>
          </w:p>
        </w:tc>
      </w:tr>
      <w:tr w:rsidR="00DC513C" w:rsidRPr="00423EDA" w:rsidTr="00DC513C">
        <w:tc>
          <w:tcPr>
            <w:tcW w:w="9464" w:type="dxa"/>
            <w:gridSpan w:val="3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поселок Дальний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13,8</w:t>
            </w:r>
          </w:p>
        </w:tc>
      </w:tr>
      <w:tr w:rsidR="00DC513C" w:rsidRPr="00423EDA" w:rsidTr="00DC513C">
        <w:tc>
          <w:tcPr>
            <w:tcW w:w="9464" w:type="dxa"/>
            <w:gridSpan w:val="3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поселок Найдорф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Расчетный срок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20,2</w:t>
            </w:r>
          </w:p>
        </w:tc>
      </w:tr>
      <w:tr w:rsidR="00DC513C" w:rsidRPr="00423EDA" w:rsidTr="00DC513C">
        <w:tc>
          <w:tcPr>
            <w:tcW w:w="4404" w:type="dxa"/>
          </w:tcPr>
          <w:p w:rsidR="00DC513C" w:rsidRPr="00423EDA" w:rsidRDefault="00DC513C" w:rsidP="00DC513C">
            <w:pPr>
              <w:spacing w:after="0" w:line="301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 том числе: первая очередь</w:t>
            </w:r>
          </w:p>
        </w:tc>
        <w:tc>
          <w:tcPr>
            <w:tcW w:w="2428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2632" w:type="dxa"/>
          </w:tcPr>
          <w:p w:rsidR="00DC513C" w:rsidRPr="00423EDA" w:rsidRDefault="00DC513C" w:rsidP="00DC513C">
            <w:pPr>
              <w:spacing w:after="0" w:line="301" w:lineRule="atLeast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19,8</w:t>
            </w:r>
          </w:p>
        </w:tc>
      </w:tr>
    </w:tbl>
    <w:p w:rsidR="00DC513C" w:rsidRPr="00AB2DFC" w:rsidRDefault="00DC513C" w:rsidP="00DC513C">
      <w:pPr>
        <w:spacing w:after="0" w:line="301" w:lineRule="atLeast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DC513C" w:rsidRPr="00AB2DFC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AB2DFC">
        <w:rPr>
          <w:rFonts w:ascii="Times New Roman" w:hAnsi="Times New Roman"/>
          <w:color w:val="000000"/>
          <w:sz w:val="28"/>
          <w:szCs w:val="28"/>
        </w:rPr>
        <w:t>Развитие среды проживания Нововеличковского сельского поселения создаст непосредственные условия для повышения качества жизни нынешнего и будущих поколений жителей. Перед органами местного самоуправления поселения стоит задача развития коммунальной инфраструктуры, повышения эффективности и надежности функционирования жилищно-коммунального комплекса.</w:t>
      </w:r>
    </w:p>
    <w:p w:rsidR="00DC513C" w:rsidRPr="00AB2DFC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AB2DFC">
        <w:rPr>
          <w:rFonts w:ascii="Times New Roman" w:hAnsi="Times New Roman"/>
          <w:color w:val="000000"/>
          <w:sz w:val="28"/>
          <w:szCs w:val="28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газоснабжение, электроснабжение и водоснабжение.</w:t>
      </w:r>
    </w:p>
    <w:p w:rsidR="00DC513C" w:rsidRPr="00AB2DFC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 w:rsidRPr="00AB2DFC">
        <w:rPr>
          <w:rFonts w:ascii="Times New Roman" w:hAnsi="Times New Roman"/>
          <w:color w:val="000000"/>
          <w:sz w:val="28"/>
          <w:szCs w:val="28"/>
        </w:rPr>
        <w:t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поселения, понимание жителями поселения сложности проводимой коммунальной реформы, а также подготовку и проведение соответствующих инвестиционных программ.</w:t>
      </w:r>
    </w:p>
    <w:p w:rsidR="00DC513C" w:rsidRPr="00AB2DF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</w:p>
    <w:p w:rsidR="00DC513C" w:rsidRDefault="00DC513C" w:rsidP="00DC513C">
      <w:pPr>
        <w:widowControl w:val="0"/>
        <w:numPr>
          <w:ilvl w:val="1"/>
          <w:numId w:val="38"/>
        </w:numPr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Прочие объекты социальной инфраструктуры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left="810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территории Нововеличковского сельского поселения функционируют прочие объекты социальной инфраструктуры: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местная религиозная организация православный Приход храма святого Архистратига Михаила ст. Нововеличковской Динского района Краснодарского края Екатеринодарской и Кубанской Епархии Русской Православной Церкви;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храм-часовня п. Найдорф;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отделение Сбербанка, расположено в одном здании с отделением связи и автоматической телефонной станцией (далее – АТС);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отделение почтовой связи ФГУП «Почта России»;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функционирует комплекс по оказанию ритуальных услуг;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предприятия общественного питания представлены объектами (кафе, столовые, банкетные залы): 6 – закрытой сети, 9 – открытой сети;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гостиницы; 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торговые предприятия, осуществляющие розничную торговлю товаров 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предназначенных</w:t>
      </w:r>
      <w:r w:rsidRPr="00CD296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для личного, семейного, домашнего или иного использования</w:t>
      </w:r>
      <w:r w:rsidRPr="00CD2963">
        <w:rPr>
          <w:rFonts w:ascii="Times New Roman" w:hAnsi="Times New Roman"/>
          <w:sz w:val="28"/>
          <w:szCs w:val="28"/>
        </w:rPr>
        <w:t>;</w:t>
      </w:r>
    </w:p>
    <w:p w:rsidR="00DC513C" w:rsidRPr="0067024F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ind w:firstLine="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пункты бытового обслуживания.</w:t>
      </w:r>
    </w:p>
    <w:p w:rsidR="00DC513C" w:rsidRPr="00E3567A" w:rsidRDefault="00DC513C" w:rsidP="00DC513C">
      <w:pPr>
        <w:pStyle w:val="af0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</w:p>
    <w:p w:rsidR="00DC513C" w:rsidRPr="00E3567A" w:rsidRDefault="00DC513C" w:rsidP="00DC513C">
      <w:pPr>
        <w:pStyle w:val="af0"/>
        <w:numPr>
          <w:ilvl w:val="0"/>
          <w:numId w:val="38"/>
        </w:numPr>
        <w:spacing w:before="0" w:beforeAutospacing="0" w:after="0" w:afterAutospacing="0"/>
        <w:jc w:val="center"/>
        <w:rPr>
          <w:sz w:val="28"/>
          <w:szCs w:val="28"/>
        </w:rPr>
      </w:pPr>
      <w:r w:rsidRPr="00E3567A">
        <w:rPr>
          <w:b/>
          <w:bCs/>
          <w:color w:val="000000"/>
          <w:sz w:val="28"/>
          <w:szCs w:val="28"/>
        </w:rPr>
        <w:t>Основные стратегические направления развития поселения</w:t>
      </w:r>
    </w:p>
    <w:p w:rsidR="00DC513C" w:rsidRPr="00E3567A" w:rsidRDefault="00DC513C" w:rsidP="00DC513C">
      <w:pPr>
        <w:pStyle w:val="af0"/>
        <w:spacing w:before="0" w:beforeAutospacing="0" w:after="0" w:afterAutospacing="0"/>
        <w:jc w:val="center"/>
        <w:rPr>
          <w:sz w:val="28"/>
          <w:szCs w:val="28"/>
        </w:rPr>
      </w:pP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sz w:val="28"/>
          <w:szCs w:val="28"/>
        </w:rPr>
        <w:t>Земли сельскохозяйственного назначения являются экономической основой поселения.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Сельское хозяйство поселения представлено 2 крупными сельскохозяйственными предприятиями ЗАО «Виктория-92», АО «Воронцовское»  и 37 крестьянскими фермерскими хозяйствами. </w:t>
      </w:r>
    </w:p>
    <w:p w:rsidR="00DC513C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sz w:val="28"/>
          <w:szCs w:val="28"/>
        </w:rPr>
        <w:t>В связи с этим важным направлением в сельском хозяйстве поселения является стимулирование развития малых форм хозяйствования. Поэтому создание инфраструктуры заготовительных и снабженческо-сбытовых объектов, а также производств по переработке сельскохозяйственной продукции, производимой всеми категориями хозяйств, является насущной потребностью сельскохозяйственной отрасли сельского поселения. Развитие малых форм хозяйствования через кредитование в кредитных организациях, создание новых КФХ в рамках программы самозанятости становится особенно актуальным в условиях экономической нестабильности. Население сельского поселения занимается личными подсобными хозяйствами для обеспечения собственных потребностей в сельскохозяйственной продукции, а в некоторых случаях и для элементарного выживания, излишки сельскохозяйственного производства реализуются в незначительных количествах. В насто</w:t>
      </w:r>
      <w:r>
        <w:rPr>
          <w:sz w:val="28"/>
          <w:szCs w:val="28"/>
        </w:rPr>
        <w:t>ящее время в сельском поселении</w:t>
      </w:r>
      <w:r w:rsidR="003D0205">
        <w:rPr>
          <w:sz w:val="28"/>
          <w:szCs w:val="28"/>
        </w:rPr>
        <w:t xml:space="preserve"> </w:t>
      </w:r>
      <w:r>
        <w:rPr>
          <w:sz w:val="28"/>
          <w:szCs w:val="28"/>
        </w:rPr>
        <w:t>числится 4251</w:t>
      </w:r>
      <w:r w:rsidRPr="00E3567A">
        <w:rPr>
          <w:sz w:val="28"/>
          <w:szCs w:val="28"/>
        </w:rPr>
        <w:t xml:space="preserve"> лич</w:t>
      </w:r>
      <w:r>
        <w:rPr>
          <w:sz w:val="28"/>
          <w:szCs w:val="28"/>
        </w:rPr>
        <w:t xml:space="preserve">ных подсобных хозяйств в том числе в ст. Нововеличковской - 3263, ст. Воронцовской – 490, п. Найдорф – 419, п. Дальний – 79. </w:t>
      </w:r>
      <w:r w:rsidRPr="00E3567A">
        <w:rPr>
          <w:sz w:val="28"/>
          <w:szCs w:val="28"/>
        </w:rPr>
        <w:t xml:space="preserve"> При возможности получения льготных кредитов и государственной помощи можно предположить их дальнейшее развитие. Следовательно, сельскохозяйственное производство на уровне крестьянских фермерских хозяйств и личных подсобных хозяйств, нацеленных не только на самообеспечение, но и на производство товарной продукции, и в перспективе является неотъемлемой частью экономики сельского поселения.</w:t>
      </w:r>
    </w:p>
    <w:p w:rsidR="00DC513C" w:rsidRDefault="00DC513C" w:rsidP="00DC513C">
      <w:pPr>
        <w:pStyle w:val="af0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b/>
          <w:color w:val="000000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0"/>
        <w:gridCol w:w="5715"/>
        <w:gridCol w:w="876"/>
        <w:gridCol w:w="1189"/>
        <w:gridCol w:w="1161"/>
      </w:tblGrid>
      <w:tr w:rsidR="00DC513C" w:rsidRPr="00AC1FF1" w:rsidTr="00DC513C">
        <w:trPr>
          <w:trHeight w:val="278"/>
        </w:trPr>
        <w:tc>
          <w:tcPr>
            <w:tcW w:w="630" w:type="dxa"/>
            <w:vMerge w:val="restart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№ п/п</w:t>
            </w:r>
          </w:p>
        </w:tc>
        <w:tc>
          <w:tcPr>
            <w:tcW w:w="5715" w:type="dxa"/>
            <w:vMerge w:val="restart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Наименование</w:t>
            </w:r>
          </w:p>
        </w:tc>
        <w:tc>
          <w:tcPr>
            <w:tcW w:w="876" w:type="dxa"/>
            <w:vMerge w:val="restart"/>
          </w:tcPr>
          <w:p w:rsidR="00DC513C" w:rsidRPr="00AC1FF1" w:rsidRDefault="00DC513C" w:rsidP="00DC513C">
            <w:pPr>
              <w:pStyle w:val="af0"/>
              <w:tabs>
                <w:tab w:val="center" w:pos="1292"/>
                <w:tab w:val="right" w:pos="2584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Ед. изм.</w:t>
            </w:r>
          </w:p>
        </w:tc>
        <w:tc>
          <w:tcPr>
            <w:tcW w:w="2350" w:type="dxa"/>
            <w:gridSpan w:val="2"/>
          </w:tcPr>
          <w:p w:rsidR="00DC513C" w:rsidRPr="00AC1FF1" w:rsidRDefault="00DC513C" w:rsidP="00DC513C">
            <w:pPr>
              <w:pStyle w:val="af0"/>
              <w:tabs>
                <w:tab w:val="center" w:pos="1292"/>
                <w:tab w:val="right" w:pos="2584"/>
              </w:tabs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по состоянию на 01.07.2017 г.</w:t>
            </w:r>
          </w:p>
        </w:tc>
      </w:tr>
      <w:tr w:rsidR="00DC513C" w:rsidRPr="00AC1FF1" w:rsidTr="00DC513C">
        <w:trPr>
          <w:trHeight w:val="277"/>
        </w:trPr>
        <w:tc>
          <w:tcPr>
            <w:tcW w:w="630" w:type="dxa"/>
            <w:vMerge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  <w:vMerge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876" w:type="dxa"/>
            <w:vMerge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КФХ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ЛПХ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</w:t>
            </w: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Объем произведенной продукции: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мясо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40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115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молоко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300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280,5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овощи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550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1475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картофель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т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160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1200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2</w:t>
            </w: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Поголовье сельскохозяйственных животных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-КРС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235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95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овцы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320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127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козы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120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color w:val="000000"/>
              </w:rPr>
            </w:pPr>
            <w:r w:rsidRPr="00AC1FF1">
              <w:rPr>
                <w:color w:val="000000"/>
              </w:rPr>
              <w:t>- птицы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голов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762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18576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</w:t>
            </w: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Площадь построенных теплиц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кв.м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55600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321,25</w:t>
            </w:r>
          </w:p>
        </w:tc>
      </w:tr>
      <w:tr w:rsidR="00DC513C" w:rsidRPr="00AC1FF1" w:rsidTr="00DC513C">
        <w:tc>
          <w:tcPr>
            <w:tcW w:w="630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4</w:t>
            </w:r>
          </w:p>
        </w:tc>
        <w:tc>
          <w:tcPr>
            <w:tcW w:w="5715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rPr>
                <w:b/>
                <w:color w:val="000000"/>
              </w:rPr>
            </w:pPr>
            <w:r w:rsidRPr="00AC1FF1">
              <w:rPr>
                <w:b/>
                <w:color w:val="000000"/>
              </w:rPr>
              <w:t>Площадь земельных участков</w:t>
            </w:r>
          </w:p>
        </w:tc>
        <w:tc>
          <w:tcPr>
            <w:tcW w:w="876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га</w:t>
            </w:r>
          </w:p>
        </w:tc>
        <w:tc>
          <w:tcPr>
            <w:tcW w:w="1189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1482,57</w:t>
            </w:r>
          </w:p>
        </w:tc>
        <w:tc>
          <w:tcPr>
            <w:tcW w:w="1161" w:type="dxa"/>
          </w:tcPr>
          <w:p w:rsidR="00DC513C" w:rsidRPr="00AC1FF1" w:rsidRDefault="00DC513C" w:rsidP="00DC513C">
            <w:pPr>
              <w:pStyle w:val="af0"/>
              <w:spacing w:before="0" w:beforeAutospacing="0" w:after="0" w:afterAutospacing="0"/>
              <w:jc w:val="center"/>
              <w:rPr>
                <w:color w:val="000000"/>
              </w:rPr>
            </w:pPr>
            <w:r w:rsidRPr="00AC1FF1">
              <w:rPr>
                <w:color w:val="000000"/>
              </w:rPr>
              <w:t>926,66</w:t>
            </w:r>
          </w:p>
        </w:tc>
      </w:tr>
    </w:tbl>
    <w:p w:rsidR="00DC513C" w:rsidRPr="00402262" w:rsidRDefault="00DC513C" w:rsidP="00DC513C">
      <w:pPr>
        <w:pStyle w:val="af0"/>
        <w:spacing w:before="0" w:beforeAutospacing="0" w:after="0" w:afterAutospacing="0"/>
        <w:jc w:val="center"/>
        <w:rPr>
          <w:color w:val="000000"/>
        </w:rPr>
      </w:pP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Также стратегическими направлениями развития поселения должны стать  следующие действия: 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b/>
          <w:bCs/>
          <w:color w:val="000000"/>
          <w:sz w:val="28"/>
          <w:szCs w:val="28"/>
        </w:rPr>
        <w:t>Экономические: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1.    Содействие развитию крупному сельскохозяйственному бизнесу, и вовлечение его как потенциального инвестора для выполнения социальных проектов, развитие объектов образования, культуры и спорта. 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2.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E3567A">
        <w:rPr>
          <w:i/>
          <w:iCs/>
          <w:color w:val="000000"/>
          <w:sz w:val="28"/>
          <w:szCs w:val="28"/>
        </w:rPr>
        <w:t xml:space="preserve">      </w:t>
      </w:r>
    </w:p>
    <w:p w:rsidR="00DC513C" w:rsidRPr="00E3567A" w:rsidRDefault="00DC513C" w:rsidP="00DC513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3567A">
        <w:rPr>
          <w:rFonts w:ascii="Times New Roman" w:hAnsi="Times New Roman"/>
          <w:b/>
          <w:bCs/>
          <w:color w:val="000000"/>
          <w:sz w:val="28"/>
          <w:szCs w:val="28"/>
        </w:rPr>
        <w:t>Социальные</w:t>
      </w:r>
      <w:r w:rsidRPr="00E3567A">
        <w:rPr>
          <w:rFonts w:ascii="Times New Roman" w:hAnsi="Times New Roman"/>
          <w:color w:val="000000"/>
          <w:sz w:val="28"/>
          <w:szCs w:val="28"/>
        </w:rPr>
        <w:t>: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1.  Развитие социальной инфраструктуры, образования, здравоохранения, культуры, физкультуры и спорта: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  - участие в отраслевых  районных, </w:t>
      </w:r>
      <w:r>
        <w:rPr>
          <w:color w:val="000000"/>
          <w:sz w:val="28"/>
          <w:szCs w:val="28"/>
        </w:rPr>
        <w:t>краевых</w:t>
      </w:r>
      <w:r w:rsidRPr="00E3567A">
        <w:rPr>
          <w:color w:val="000000"/>
          <w:sz w:val="28"/>
          <w:szCs w:val="28"/>
        </w:rPr>
        <w:t xml:space="preserve"> программах, </w:t>
      </w:r>
      <w:r>
        <w:rPr>
          <w:color w:val="000000"/>
          <w:sz w:val="28"/>
          <w:szCs w:val="28"/>
        </w:rPr>
        <w:t>р</w:t>
      </w:r>
      <w:r w:rsidRPr="00E3567A">
        <w:rPr>
          <w:color w:val="000000"/>
          <w:sz w:val="28"/>
          <w:szCs w:val="28"/>
        </w:rPr>
        <w:t>оссийских и международных грантах по развитию и укреплению данных отраслей;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  -  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2.  Развитие личного подворья граждан, как источника доходов населения.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- привлечение льготных кредитов из </w:t>
      </w:r>
      <w:r>
        <w:rPr>
          <w:color w:val="000000"/>
          <w:sz w:val="28"/>
          <w:szCs w:val="28"/>
        </w:rPr>
        <w:t>краевого</w:t>
      </w:r>
      <w:r w:rsidRPr="00E3567A">
        <w:rPr>
          <w:color w:val="000000"/>
          <w:sz w:val="28"/>
          <w:szCs w:val="28"/>
        </w:rPr>
        <w:t xml:space="preserve"> бюджета на развитие личных подсобных хозяйств;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- помощь населению в реализации сельскохозяйственных продуктов личных подсобных хозяйств.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3.  Содействие в привлечении молодых специалистов в поселение (врачей, учителей, работников культуры, муниципальных служащих);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 - помощь членам их семей в устройстве на работу;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 - помощь в решении вопросов по  приобретению  этими  специалистами жилья через районные, </w:t>
      </w:r>
      <w:r>
        <w:rPr>
          <w:color w:val="000000"/>
          <w:sz w:val="28"/>
          <w:szCs w:val="28"/>
        </w:rPr>
        <w:t>краевые</w:t>
      </w:r>
      <w:r w:rsidRPr="00E3567A">
        <w:rPr>
          <w:color w:val="000000"/>
          <w:sz w:val="28"/>
          <w:szCs w:val="28"/>
        </w:rPr>
        <w:t xml:space="preserve"> и федеральные программы, направленные на строительство или приобретение жилья, помощь в получении кредитов, в том числе ипотечных на жильё.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4.   Содействие в обеспечении социальной поддержки слабозащищенным слоям населения: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- консультирование, помощь в получении субсидий, пособий, различных льготных выплат;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color w:val="000000"/>
          <w:sz w:val="28"/>
          <w:szCs w:val="28"/>
        </w:rPr>
        <w:t>- содействие в привлечении бюджетных средств, спонсорской помощи для поддержания одиноких пенсионеров, инвалидов, многодетных семей.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 5.   Привлечение средств из </w:t>
      </w:r>
      <w:r>
        <w:rPr>
          <w:color w:val="000000"/>
          <w:sz w:val="28"/>
          <w:szCs w:val="28"/>
        </w:rPr>
        <w:t>районного, краевого</w:t>
      </w:r>
      <w:r w:rsidRPr="00E3567A">
        <w:rPr>
          <w:color w:val="000000"/>
          <w:sz w:val="28"/>
          <w:szCs w:val="28"/>
        </w:rPr>
        <w:t xml:space="preserve"> и федерального бюджетов на укрепление жилищно-коммунальной сферы: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 - на восстановление водопроводов;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- по ремонту и строительству жилья.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>6.   Улучшение освещения населенных пунктов поселения.</w:t>
      </w:r>
    </w:p>
    <w:p w:rsidR="00DC513C" w:rsidRPr="00E3567A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3567A">
        <w:rPr>
          <w:color w:val="000000"/>
          <w:sz w:val="28"/>
          <w:szCs w:val="28"/>
        </w:rPr>
        <w:t xml:space="preserve">7.   Привлечение средств  из бюджетов различных уровней на строительство и ремонт </w:t>
      </w:r>
      <w:r>
        <w:rPr>
          <w:color w:val="000000"/>
          <w:sz w:val="28"/>
          <w:szCs w:val="28"/>
        </w:rPr>
        <w:t>дорог местного значения</w:t>
      </w:r>
      <w:r w:rsidRPr="00E3567A">
        <w:rPr>
          <w:color w:val="000000"/>
          <w:sz w:val="28"/>
          <w:szCs w:val="28"/>
        </w:rPr>
        <w:t>.</w:t>
      </w:r>
    </w:p>
    <w:p w:rsidR="00DC513C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567A">
        <w:rPr>
          <w:color w:val="000000"/>
          <w:sz w:val="28"/>
          <w:szCs w:val="28"/>
        </w:rPr>
        <w:t>8.  Привлечение средств из бюджетов различных уровней для благоустройства населенных пунктов поселения.</w:t>
      </w:r>
    </w:p>
    <w:p w:rsidR="00DC513C" w:rsidRPr="004E6000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E6000">
        <w:rPr>
          <w:rFonts w:ascii="Times New Roman" w:hAnsi="Times New Roman"/>
          <w:sz w:val="28"/>
          <w:szCs w:val="28"/>
        </w:rPr>
        <w:t>Документами территориального планирования 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 xml:space="preserve">образования являются проект генерального плана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4E6000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поселения – Положения о территориальном планировании, который, исходя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из совокупности социальных, экономических, экологических и иных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факторов, комплексно решает задачи обеспечения устойчивого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сельского поселения, развития его инженерной, транспортной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социальной инфраструктур, обеспечения учета интересов граждан и их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объединений, интересов Российской Федерации, Краснодарского края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E6000">
        <w:rPr>
          <w:rFonts w:ascii="Times New Roman" w:hAnsi="Times New Roman"/>
          <w:sz w:val="28"/>
          <w:szCs w:val="28"/>
        </w:rPr>
        <w:t>муниципального образования.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Территориальное планирование направлено на определение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719">
        <w:rPr>
          <w:rFonts w:ascii="Times New Roman" w:hAnsi="Times New Roman"/>
          <w:sz w:val="28"/>
          <w:szCs w:val="28"/>
        </w:rPr>
        <w:t>функционального назначения территории 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26719">
        <w:rPr>
          <w:rFonts w:ascii="Times New Roman" w:hAnsi="Times New Roman"/>
          <w:sz w:val="28"/>
          <w:szCs w:val="28"/>
        </w:rPr>
        <w:t>исходя из совокупности социальных, экономических, экологических и иных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факторов в целях: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обеспечения устойчивого развития сельского поселения;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формирования благоприятной среды жизнедеятельности;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сохранения объектов исторического и культурного наследия,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уникальных природных объектов для настоящего и будущего поколений;</w:t>
      </w:r>
    </w:p>
    <w:p w:rsidR="00DC513C" w:rsidRPr="00B26719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6719">
        <w:rPr>
          <w:rFonts w:ascii="Times New Roman" w:hAnsi="Times New Roman"/>
          <w:sz w:val="28"/>
          <w:szCs w:val="28"/>
        </w:rPr>
        <w:t>– развития и модернизации инженерной, транспортной и социальной</w:t>
      </w:r>
    </w:p>
    <w:p w:rsidR="00DC513C" w:rsidRPr="00B26719" w:rsidRDefault="00DC513C" w:rsidP="00DC513C">
      <w:pPr>
        <w:pStyle w:val="af0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26719">
        <w:rPr>
          <w:sz w:val="28"/>
          <w:szCs w:val="28"/>
        </w:rPr>
        <w:t>инфраструктур;</w:t>
      </w:r>
    </w:p>
    <w:p w:rsidR="00DC513C" w:rsidRDefault="00DC513C" w:rsidP="00DC513C">
      <w:pPr>
        <w:pStyle w:val="af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Генеральным планом определено поэтапное освоение территорий с первоочередными объектами капитального строительства объектов социальной инфраструктуры.</w:t>
      </w:r>
    </w:p>
    <w:p w:rsidR="00DC513C" w:rsidRDefault="00DC513C" w:rsidP="00DC513C">
      <w:pPr>
        <w:pStyle w:val="af0"/>
        <w:ind w:firstLine="709"/>
        <w:contextualSpacing/>
        <w:jc w:val="both"/>
        <w:rPr>
          <w:color w:val="000000"/>
          <w:sz w:val="28"/>
          <w:szCs w:val="28"/>
        </w:rPr>
      </w:pPr>
    </w:p>
    <w:p w:rsidR="00DC513C" w:rsidRDefault="00DC513C" w:rsidP="00DC513C">
      <w:pPr>
        <w:pStyle w:val="af0"/>
        <w:numPr>
          <w:ilvl w:val="0"/>
          <w:numId w:val="38"/>
        </w:numPr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FE7622">
        <w:rPr>
          <w:b/>
          <w:color w:val="000000"/>
          <w:sz w:val="28"/>
          <w:szCs w:val="28"/>
        </w:rPr>
        <w:t>Оценка объемов и источников финансирования мероприятий</w:t>
      </w:r>
    </w:p>
    <w:p w:rsidR="00DC513C" w:rsidRPr="00BB76FF" w:rsidRDefault="00DC513C" w:rsidP="00DC513C">
      <w:pPr>
        <w:pStyle w:val="af0"/>
        <w:spacing w:before="0" w:beforeAutospacing="0" w:after="0" w:afterAutospacing="0"/>
        <w:ind w:left="720"/>
        <w:jc w:val="both"/>
        <w:rPr>
          <w:b/>
          <w:color w:val="000000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BB76FF">
        <w:rPr>
          <w:rFonts w:ascii="Times New Roman" w:hAnsi="Times New Roman"/>
          <w:sz w:val="28"/>
          <w:szCs w:val="28"/>
        </w:rPr>
        <w:t>Оценка объемов и источников финансирования мероприятий по проектированию,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6FF">
        <w:rPr>
          <w:rFonts w:ascii="Times New Roman" w:hAnsi="Times New Roman"/>
          <w:sz w:val="28"/>
          <w:szCs w:val="28"/>
        </w:rPr>
        <w:t>строительству, реконструкции объектов социальной инфраструктуры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6FF">
        <w:rPr>
          <w:rFonts w:ascii="Times New Roman" w:hAnsi="Times New Roman"/>
          <w:sz w:val="28"/>
          <w:szCs w:val="28"/>
        </w:rPr>
        <w:t>включает укрупненную оценку необходимых инвестиций с разбивкой по видам объектов,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76FF">
        <w:rPr>
          <w:rFonts w:ascii="Times New Roman" w:hAnsi="Times New Roman"/>
          <w:sz w:val="28"/>
          <w:szCs w:val="28"/>
        </w:rPr>
        <w:t>финансирования, включая</w:t>
      </w:r>
      <w:r>
        <w:rPr>
          <w:rFonts w:ascii="Times New Roman" w:hAnsi="Times New Roman"/>
          <w:sz w:val="28"/>
          <w:szCs w:val="28"/>
        </w:rPr>
        <w:t xml:space="preserve"> средства бюджетов всех уровней, но в основной своей части – за счет внебюджетных инвестиций.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Финансирование Программы предусматривается за счет:</w:t>
      </w:r>
    </w:p>
    <w:p w:rsidR="00DC513C" w:rsidRPr="004A2F68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средств федерального бюджета (в том числе иных 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трансфертов на реализацию мероприятий по развитию и поддержке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 xml:space="preserve">социальной, инженерной и инновационной инфраструктуры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4A2F68">
        <w:rPr>
          <w:rFonts w:ascii="Times New Roman" w:hAnsi="Times New Roman"/>
          <w:sz w:val="28"/>
          <w:szCs w:val="28"/>
        </w:rPr>
        <w:t>сельского поселения в порядке, определенном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Постановлением Правительства Российской Федерации от 22 декабря2007 г. № 917 «Об утверждении Правил предоставления межбюджетных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трансфертов из федерального бюджета для осуществления мероприятий по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развитию и поддержке социальной, инженерной и инновационной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инфраструктуры Российской Федерации»; трансфертов, предусмотренных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на реализацию мероприятий Программы развития инновационных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 xml:space="preserve">кластеров, которые реализуются на территории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4A2F68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поселения, а также мероприятий других федеральных программ, в случае,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 xml:space="preserve">если они реализуются на территории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4A2F68">
        <w:rPr>
          <w:rFonts w:ascii="Times New Roman" w:hAnsi="Times New Roman"/>
          <w:sz w:val="28"/>
          <w:szCs w:val="28"/>
        </w:rPr>
        <w:t xml:space="preserve"> сельского поселения);</w:t>
      </w:r>
    </w:p>
    <w:p w:rsidR="00DC513C" w:rsidRPr="004A2F68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средств бюджета Краснодарского края (в том числе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виде краевой субсидий на реализацию мероприятий по развитию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4A2F68">
        <w:rPr>
          <w:rFonts w:ascii="Times New Roman" w:hAnsi="Times New Roman"/>
          <w:sz w:val="28"/>
          <w:szCs w:val="28"/>
        </w:rPr>
        <w:t>поддержке социальной, инженерной и инновационной инфраструктуры</w:t>
      </w:r>
      <w:r>
        <w:rPr>
          <w:rFonts w:ascii="Times New Roman" w:hAnsi="Times New Roman"/>
          <w:sz w:val="28"/>
          <w:szCs w:val="28"/>
        </w:rPr>
        <w:t xml:space="preserve"> Нововеличковского</w:t>
      </w:r>
      <w:r w:rsidRPr="004A2F68">
        <w:rPr>
          <w:rFonts w:ascii="Times New Roman" w:hAnsi="Times New Roman"/>
          <w:sz w:val="28"/>
          <w:szCs w:val="28"/>
        </w:rPr>
        <w:t xml:space="preserve"> сельского поселения);</w:t>
      </w:r>
    </w:p>
    <w:p w:rsidR="00DC513C" w:rsidRPr="004A2F68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средств муниципального бюджета;</w:t>
      </w:r>
    </w:p>
    <w:p w:rsidR="00DC513C" w:rsidRPr="004A2F68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собственных источников финансирования участников Программы</w:t>
      </w:r>
    </w:p>
    <w:p w:rsidR="00DC513C" w:rsidRPr="004A2F68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(исполнителей мероприятий и проектов);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A2F68">
        <w:rPr>
          <w:rFonts w:ascii="Times New Roman" w:hAnsi="Times New Roman"/>
          <w:sz w:val="28"/>
          <w:szCs w:val="28"/>
        </w:rPr>
        <w:t>- других внебюджетных источников финансирования.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Система основных программных мероприятий по развитию социальной инфраструктуры Нововеличкоского сельского поселения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В рамках приоритетного направления «Развитие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инфраструктуры» определен перечень муниципальных целевых программ: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 xml:space="preserve">азвитие объектов социальной инфраструктуры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поселения на период до 20</w:t>
      </w:r>
      <w:r>
        <w:rPr>
          <w:rFonts w:ascii="Times New Roman" w:hAnsi="Times New Roman"/>
          <w:sz w:val="28"/>
          <w:szCs w:val="28"/>
        </w:rPr>
        <w:t>25</w:t>
      </w:r>
      <w:r w:rsidRPr="00EC15CC">
        <w:rPr>
          <w:rFonts w:ascii="Times New Roman" w:hAnsi="Times New Roman"/>
          <w:sz w:val="28"/>
          <w:szCs w:val="28"/>
        </w:rPr>
        <w:t xml:space="preserve"> года (образование, культура, спорт и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физическая культура)</w:t>
      </w:r>
      <w:r>
        <w:rPr>
          <w:rFonts w:ascii="Times New Roman" w:hAnsi="Times New Roman"/>
          <w:sz w:val="28"/>
          <w:szCs w:val="28"/>
        </w:rPr>
        <w:t>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Pr="00EC15CC">
        <w:rPr>
          <w:rFonts w:ascii="Times New Roman" w:hAnsi="Times New Roman"/>
          <w:sz w:val="28"/>
          <w:szCs w:val="28"/>
        </w:rPr>
        <w:t xml:space="preserve">доровье населения, развитие системы здравоохранения в </w:t>
      </w:r>
      <w:r>
        <w:rPr>
          <w:rFonts w:ascii="Times New Roman" w:hAnsi="Times New Roman"/>
          <w:sz w:val="28"/>
          <w:szCs w:val="28"/>
        </w:rPr>
        <w:t xml:space="preserve">Нововеличковском </w:t>
      </w:r>
      <w:r w:rsidRPr="00EC15CC">
        <w:rPr>
          <w:rFonts w:ascii="Times New Roman" w:hAnsi="Times New Roman"/>
          <w:sz w:val="28"/>
          <w:szCs w:val="28"/>
        </w:rPr>
        <w:t>сельском поселении</w:t>
      </w:r>
      <w:r>
        <w:rPr>
          <w:rFonts w:ascii="Times New Roman" w:hAnsi="Times New Roman"/>
          <w:sz w:val="28"/>
          <w:szCs w:val="28"/>
        </w:rPr>
        <w:t>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>азвитие системы социальной защиты и поддержки населения в</w:t>
      </w:r>
      <w:r>
        <w:rPr>
          <w:rFonts w:ascii="Times New Roman" w:hAnsi="Times New Roman"/>
          <w:sz w:val="28"/>
          <w:szCs w:val="28"/>
        </w:rPr>
        <w:t xml:space="preserve"> 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 на период до 20</w:t>
      </w:r>
      <w:r>
        <w:rPr>
          <w:rFonts w:ascii="Times New Roman" w:hAnsi="Times New Roman"/>
          <w:sz w:val="28"/>
          <w:szCs w:val="28"/>
        </w:rPr>
        <w:t>25</w:t>
      </w:r>
      <w:r w:rsidRPr="00EC15CC">
        <w:rPr>
          <w:rFonts w:ascii="Times New Roman" w:hAnsi="Times New Roman"/>
          <w:sz w:val="28"/>
          <w:szCs w:val="28"/>
        </w:rPr>
        <w:t xml:space="preserve"> г.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Цель мероприятий по развитию в рамках настоящего приоритетного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направления: обеспечение широкого доступа всех социальных слоев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населения к услугам объектов социальной сферы.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поставленной цели необходимо решить следующие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задачи: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C15CC">
        <w:rPr>
          <w:rFonts w:ascii="Times New Roman" w:hAnsi="Times New Roman"/>
          <w:sz w:val="28"/>
          <w:szCs w:val="28"/>
        </w:rPr>
        <w:t>оздание условий для повышения качества и разнообразия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муниципальных услуг, в том числе на базе объектов социальной сферы;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>азвитие профессионального образования и 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подготовки в рамках каждого отраслевого направления (учащиеся,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педагогические работники);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>азвитие материально-технической базы и модернизация работы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учреждений в соответствии с современными требованиями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предоставления услуг;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Pr="00EC15CC">
        <w:rPr>
          <w:rFonts w:ascii="Times New Roman" w:hAnsi="Times New Roman"/>
          <w:sz w:val="28"/>
          <w:szCs w:val="28"/>
        </w:rPr>
        <w:t>беспечение равного доступа и возможности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творческого потенциала для всех социальных слоев населения;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и</w:t>
      </w:r>
      <w:r w:rsidRPr="00EC15CC">
        <w:rPr>
          <w:rFonts w:ascii="Times New Roman" w:hAnsi="Times New Roman"/>
          <w:sz w:val="28"/>
          <w:szCs w:val="28"/>
        </w:rPr>
        <w:t>нформатизация отраслей социальной сферы.</w:t>
      </w:r>
    </w:p>
    <w:p w:rsidR="00DC513C" w:rsidRPr="00EC15CC" w:rsidRDefault="00DC513C" w:rsidP="00DC513C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При переходе к новому образу современного населенного пункта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особое внимание необходимо уделять повышению качества 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человека. Одно из первостепенных мест в этой связи принадлежит</w:t>
      </w:r>
      <w:r>
        <w:rPr>
          <w:rFonts w:ascii="Times New Roman" w:hAnsi="Times New Roman"/>
          <w:sz w:val="28"/>
          <w:szCs w:val="28"/>
        </w:rPr>
        <w:t xml:space="preserve"> системе</w:t>
      </w:r>
      <w:r w:rsidRPr="00EC15CC">
        <w:rPr>
          <w:rFonts w:ascii="Times New Roman" w:hAnsi="Times New Roman"/>
          <w:sz w:val="28"/>
          <w:szCs w:val="28"/>
        </w:rPr>
        <w:t xml:space="preserve"> учреждений, обеспечивающих удовлетворение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социальных, культурных, бытовых, духовных потребностей человека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соответствии с требованиями времени и развитием общества.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Емкость объектов культурно-бытового назначения рассчитана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соответствии с действующими нормативами по укрупненным показателям,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исходя из современного состояния сложившейся системы обслуживания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населения и решения задачи наиболее полного удовлетворения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потребностей жителей населенных пунктов в учреждениях различных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видов обслуживания.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Решения генерального плана поселения в социальной сфере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предполагают следующие мероприятия: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20BF">
        <w:rPr>
          <w:rFonts w:ascii="Times New Roman" w:hAnsi="Times New Roman"/>
          <w:sz w:val="28"/>
          <w:szCs w:val="28"/>
        </w:rPr>
        <w:t>- строительство новых объектов в соответствии с расчетной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A20BF">
        <w:rPr>
          <w:rFonts w:ascii="Times New Roman" w:hAnsi="Times New Roman"/>
          <w:sz w:val="28"/>
          <w:szCs w:val="28"/>
        </w:rPr>
        <w:t>мощностью.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BD1079">
        <w:rPr>
          <w:rFonts w:ascii="Times New Roman" w:hAnsi="Times New Roman"/>
          <w:bCs/>
          <w:sz w:val="28"/>
          <w:szCs w:val="28"/>
        </w:rPr>
        <w:t>5.1. Образование</w:t>
      </w:r>
    </w:p>
    <w:p w:rsidR="00DC513C" w:rsidRPr="00BD1079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C513C" w:rsidRPr="00EC15CC" w:rsidRDefault="00DC513C" w:rsidP="00025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Целью развития образования в </w:t>
      </w:r>
      <w:r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</w:t>
      </w:r>
      <w:r w:rsidR="00025959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является повышение доступности и уровня качественного образования,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соответствующего требованиям инновационной экономики, современным</w:t>
      </w:r>
      <w:r w:rsidR="00025959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потребностям каждого гражданина.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В сфере образования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 поселения на период до20</w:t>
      </w:r>
      <w:r>
        <w:rPr>
          <w:rFonts w:ascii="Times New Roman" w:hAnsi="Times New Roman"/>
          <w:sz w:val="28"/>
          <w:szCs w:val="28"/>
        </w:rPr>
        <w:t>25</w:t>
      </w:r>
      <w:r w:rsidRPr="00EC15CC">
        <w:rPr>
          <w:rFonts w:ascii="Times New Roman" w:hAnsi="Times New Roman"/>
          <w:sz w:val="28"/>
          <w:szCs w:val="28"/>
        </w:rPr>
        <w:t xml:space="preserve"> года можно выделить следующие приоритетные направления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развития дошкольного, общего и дополнительного образования с учетом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особенностей развития: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развитие муниципальной системы образования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растущими потребностями населения;</w:t>
      </w:r>
    </w:p>
    <w:p w:rsidR="00DC513C" w:rsidRPr="00EC15CC" w:rsidRDefault="00DC513C" w:rsidP="00025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обеспечение равенства в доступности качественного воспитания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образования и интеграция в российское и международное образовательное</w:t>
      </w:r>
      <w:r w:rsidR="00025959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пространство;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повышение качества образования и образовательных услуг(обеспечение перехода школ на новые государственные образовательные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стандарты, в том числе в доп. образовании);</w:t>
      </w:r>
    </w:p>
    <w:p w:rsidR="00DC513C" w:rsidRPr="00EC15CC" w:rsidRDefault="00DC513C" w:rsidP="000259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формирование эффективной системы взаимодействия основного и</w:t>
      </w:r>
      <w:r w:rsidR="00025959"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дополнительного образования;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создание безопасной образовательной среды и условий организации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образовательного процесса.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реализации поставленных целей, согласно ген</w:t>
      </w:r>
      <w:r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плана, 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реализовать следующие мероприятия инвестиционного характера: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A20BF">
        <w:rPr>
          <w:rFonts w:ascii="Times New Roman" w:hAnsi="Times New Roman"/>
          <w:sz w:val="28"/>
          <w:szCs w:val="28"/>
        </w:rPr>
        <w:t xml:space="preserve">- строительство </w:t>
      </w:r>
      <w:r>
        <w:rPr>
          <w:rFonts w:ascii="Times New Roman" w:hAnsi="Times New Roman"/>
          <w:sz w:val="28"/>
          <w:szCs w:val="28"/>
        </w:rPr>
        <w:t>общеобразовательного учреждения средней общеобразовательной школой на 640 учащихся;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детского дошкольного учреждения на 180 мест;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детского дома творчества;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детского дошкольного учреждения на 33 места;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504C6F">
        <w:rPr>
          <w:rFonts w:ascii="Times New Roman" w:hAnsi="Times New Roman"/>
          <w:bCs/>
          <w:sz w:val="28"/>
          <w:szCs w:val="28"/>
        </w:rPr>
        <w:t>5.2. Культура</w:t>
      </w:r>
    </w:p>
    <w:p w:rsidR="00DC513C" w:rsidRPr="00504C6F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Стратегическая цель сферы культуры в </w:t>
      </w:r>
      <w:r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</w:t>
      </w:r>
      <w:r>
        <w:rPr>
          <w:rFonts w:ascii="Times New Roman" w:hAnsi="Times New Roman"/>
          <w:sz w:val="28"/>
          <w:szCs w:val="28"/>
        </w:rPr>
        <w:t>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– развитие творческого ку</w:t>
      </w:r>
      <w:r>
        <w:rPr>
          <w:rFonts w:ascii="Times New Roman" w:hAnsi="Times New Roman"/>
          <w:sz w:val="28"/>
          <w:szCs w:val="28"/>
        </w:rPr>
        <w:t xml:space="preserve">льтурного потенциала населения, </w:t>
      </w:r>
      <w:r w:rsidRPr="00EC15CC">
        <w:rPr>
          <w:rFonts w:ascii="Times New Roman" w:hAnsi="Times New Roman"/>
          <w:sz w:val="28"/>
          <w:szCs w:val="28"/>
        </w:rPr>
        <w:t>обеспечение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широкого доступа всех социальных слоев к ценностям отечественной 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мировой культуры.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этой цели поставлены следующие задачи: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создание условий для повышения качества и разнообразия 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предоставляем</w:t>
      </w:r>
      <w:r>
        <w:rPr>
          <w:rFonts w:ascii="Times New Roman" w:hAnsi="Times New Roman"/>
          <w:sz w:val="28"/>
          <w:szCs w:val="28"/>
        </w:rPr>
        <w:t>ых в сфере культуры и искусства;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модернизация работы учреждений культуры;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обеспечение равного доступа к культурным благам и возможности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реализации творческого потенциала в сфере культуры и искусства для всех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социальных слоев населения;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информатизация отрасли;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- создание позитивного культурного образа во внешней среде.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поставленных целевых ориентиров необходимо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реализовать, согласно ген</w:t>
      </w:r>
      <w:r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следующие наиболее важные 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инвестиционного характера: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- строительство развлекательного комплекса;</w:t>
      </w:r>
    </w:p>
    <w:p w:rsidR="00DC513C" w:rsidRDefault="00DC513C" w:rsidP="00DC513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91416">
        <w:rPr>
          <w:rFonts w:ascii="Times New Roman" w:hAnsi="Times New Roman"/>
          <w:sz w:val="28"/>
          <w:szCs w:val="28"/>
        </w:rPr>
        <w:t>Данной программой предусматриваются следующие мероприятия: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культурно-развлекательного центра: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театральный зал на 400 мест;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интернет-кафе на 25 мест;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бильярдная;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5.3. Физическая культура и с</w:t>
      </w:r>
      <w:r w:rsidRPr="00504C6F">
        <w:rPr>
          <w:rFonts w:ascii="Times New Roman" w:hAnsi="Times New Roman"/>
          <w:bCs/>
          <w:sz w:val="28"/>
          <w:szCs w:val="28"/>
        </w:rPr>
        <w:t>порт</w:t>
      </w:r>
    </w:p>
    <w:p w:rsidR="00DC513C" w:rsidRPr="00504C6F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Целью развития </w:t>
      </w:r>
      <w:r>
        <w:rPr>
          <w:rFonts w:ascii="Times New Roman" w:hAnsi="Times New Roman"/>
          <w:sz w:val="28"/>
          <w:szCs w:val="28"/>
        </w:rPr>
        <w:t xml:space="preserve">физической культуры и </w:t>
      </w:r>
      <w:r w:rsidRPr="00EC15CC">
        <w:rPr>
          <w:rFonts w:ascii="Times New Roman" w:hAnsi="Times New Roman"/>
          <w:sz w:val="28"/>
          <w:szCs w:val="28"/>
        </w:rPr>
        <w:t xml:space="preserve">спорта в </w:t>
      </w:r>
      <w:r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 поселении является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создание условий, ориентирующих граждан на здоровый образ жизни,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том числе за систематические занятия физической культурой и спортом.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В сфере физической культуры и спорта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поселения на период до 2025</w:t>
      </w:r>
      <w:r w:rsidRPr="00EC15CC">
        <w:rPr>
          <w:rFonts w:ascii="Times New Roman" w:hAnsi="Times New Roman"/>
          <w:sz w:val="28"/>
          <w:szCs w:val="28"/>
        </w:rPr>
        <w:t xml:space="preserve"> года можно выделить следующие задачи: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C15CC">
        <w:rPr>
          <w:rFonts w:ascii="Times New Roman" w:hAnsi="Times New Roman"/>
          <w:sz w:val="28"/>
          <w:szCs w:val="28"/>
        </w:rPr>
        <w:t>оздание условий для повышения качества и разнообразия услуг,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предоставляемых в сфере физкультуры и спорта, в том числе на базе учреждений.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>азвитие массового спорта. Популяризация активного и здорового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образа жизни. Физическое совершенствование, укрепление здоровья,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профилактика асоциальных явлений в молодежной среде.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C15CC">
        <w:rPr>
          <w:rFonts w:ascii="Times New Roman" w:hAnsi="Times New Roman"/>
          <w:sz w:val="28"/>
          <w:szCs w:val="28"/>
        </w:rPr>
        <w:t>оздание условий для выявления, развития и поддержки спортивно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одаренных детей, подготовка спортивного резерва и поддержка взрослого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спорта.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EC15CC">
        <w:rPr>
          <w:rFonts w:ascii="Times New Roman" w:hAnsi="Times New Roman"/>
          <w:sz w:val="28"/>
          <w:szCs w:val="28"/>
        </w:rPr>
        <w:t>редоставление возможности физической реабилитации инвалидов и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лиц с ограниченными возможностями здоровья с использованием методов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адаптивной физической культуры.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</w:t>
      </w:r>
      <w:r w:rsidRPr="00EC15CC">
        <w:rPr>
          <w:rFonts w:ascii="Times New Roman" w:hAnsi="Times New Roman"/>
          <w:sz w:val="28"/>
          <w:szCs w:val="28"/>
        </w:rPr>
        <w:t>азвитие материально-технической базы спортивных объектов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полноценных занятий физической культурой и спортом в </w:t>
      </w:r>
      <w:r>
        <w:rPr>
          <w:rFonts w:ascii="Times New Roman" w:hAnsi="Times New Roman"/>
          <w:sz w:val="28"/>
          <w:szCs w:val="28"/>
        </w:rPr>
        <w:t>Нововеличковском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сельском поселении.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поставленных целевых ориентиров,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ген</w:t>
      </w:r>
      <w:r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плана, необходимо реализовать следующие мероприятия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инвестиционного характера: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стадиона;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конно-спортивного центра, ипподрома</w:t>
      </w:r>
    </w:p>
    <w:p w:rsidR="00DC513C" w:rsidRDefault="00DC513C" w:rsidP="00DC513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791416">
        <w:rPr>
          <w:rFonts w:ascii="Times New Roman" w:hAnsi="Times New Roman"/>
          <w:sz w:val="28"/>
          <w:szCs w:val="28"/>
        </w:rPr>
        <w:t>Данной программой предусматриваются следующие мероприятия: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физкультурно-оздоровительного комплекса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детско-юношеского спортивного комплекса: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детские игровые площадки;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мото-велотрек;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спорт школа.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15330F">
        <w:rPr>
          <w:rFonts w:ascii="Times New Roman" w:hAnsi="Times New Roman"/>
          <w:bCs/>
          <w:sz w:val="28"/>
          <w:szCs w:val="28"/>
        </w:rPr>
        <w:t>5.4. Здравоохранение</w:t>
      </w:r>
    </w:p>
    <w:p w:rsidR="00DC513C" w:rsidRPr="0015330F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Основной целью развития здравоохранения в </w:t>
      </w:r>
      <w:r>
        <w:rPr>
          <w:rFonts w:ascii="Times New Roman" w:hAnsi="Times New Roman"/>
          <w:sz w:val="28"/>
          <w:szCs w:val="28"/>
        </w:rPr>
        <w:t>Нововеличковском</w:t>
      </w:r>
      <w:r w:rsidRPr="00EC15CC">
        <w:rPr>
          <w:rFonts w:ascii="Times New Roman" w:hAnsi="Times New Roman"/>
          <w:sz w:val="28"/>
          <w:szCs w:val="28"/>
        </w:rPr>
        <w:t xml:space="preserve"> сельском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поселении является сохранение и укрепление здоровья населения на основе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формирования здорового образа жизни и обеспечения качества и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доступности медицинской помощи населению.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этой цели поставлены следующие задачи: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Pr="00EC15CC">
        <w:rPr>
          <w:rFonts w:ascii="Times New Roman" w:hAnsi="Times New Roman"/>
          <w:sz w:val="28"/>
          <w:szCs w:val="28"/>
        </w:rPr>
        <w:t>недрение передовых технологий лечения и достижений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медицинской науки в практическое здравоохранение, содействие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получении лицензий на новы</w:t>
      </w:r>
      <w:r>
        <w:rPr>
          <w:rFonts w:ascii="Times New Roman" w:hAnsi="Times New Roman"/>
          <w:sz w:val="28"/>
          <w:szCs w:val="28"/>
        </w:rPr>
        <w:t>е виды медицинской деятельности;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EC15CC">
        <w:rPr>
          <w:rFonts w:ascii="Times New Roman" w:hAnsi="Times New Roman"/>
          <w:sz w:val="28"/>
          <w:szCs w:val="28"/>
        </w:rPr>
        <w:t>овышение качества оказываемых медицинских услуг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муниципальными учрежд</w:t>
      </w:r>
      <w:r>
        <w:rPr>
          <w:rFonts w:ascii="Times New Roman" w:hAnsi="Times New Roman"/>
          <w:sz w:val="28"/>
          <w:szCs w:val="28"/>
        </w:rPr>
        <w:t>ениями и частными организациями;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C15CC">
        <w:rPr>
          <w:rFonts w:ascii="Times New Roman" w:hAnsi="Times New Roman"/>
          <w:sz w:val="28"/>
          <w:szCs w:val="28"/>
        </w:rPr>
        <w:t>оздание условий для привлечения в учреждения здравоохранения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мол</w:t>
      </w:r>
      <w:r>
        <w:rPr>
          <w:rFonts w:ascii="Times New Roman" w:hAnsi="Times New Roman"/>
          <w:sz w:val="28"/>
          <w:szCs w:val="28"/>
        </w:rPr>
        <w:t>одых перспективных специалистов;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</w:t>
      </w:r>
      <w:r w:rsidRPr="00EC15CC">
        <w:rPr>
          <w:rFonts w:ascii="Times New Roman" w:hAnsi="Times New Roman"/>
          <w:sz w:val="28"/>
          <w:szCs w:val="28"/>
        </w:rPr>
        <w:t>овышение квалификации и поддержка медицинских кадров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муниципальных учреждений здраво</w:t>
      </w:r>
      <w:r>
        <w:rPr>
          <w:rFonts w:ascii="Times New Roman" w:hAnsi="Times New Roman"/>
          <w:sz w:val="28"/>
          <w:szCs w:val="28"/>
        </w:rPr>
        <w:t>охранения;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</w:t>
      </w:r>
      <w:r w:rsidRPr="00EC15CC">
        <w:rPr>
          <w:rFonts w:ascii="Times New Roman" w:hAnsi="Times New Roman"/>
          <w:sz w:val="28"/>
          <w:szCs w:val="28"/>
        </w:rPr>
        <w:t>оздание условий для формирования здорового образа жизни 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населения.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Для достижения поставленных целевых ориентиров, согласно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ген</w:t>
      </w:r>
      <w:r>
        <w:rPr>
          <w:rFonts w:ascii="Times New Roman" w:hAnsi="Times New Roman"/>
          <w:sz w:val="28"/>
          <w:szCs w:val="28"/>
        </w:rPr>
        <w:t xml:space="preserve">ерального </w:t>
      </w:r>
      <w:r w:rsidRPr="00EC15CC">
        <w:rPr>
          <w:rFonts w:ascii="Times New Roman" w:hAnsi="Times New Roman"/>
          <w:sz w:val="28"/>
          <w:szCs w:val="28"/>
        </w:rPr>
        <w:t>плана</w:t>
      </w:r>
      <w:r>
        <w:rPr>
          <w:rFonts w:ascii="Times New Roman" w:hAnsi="Times New Roman"/>
          <w:sz w:val="28"/>
          <w:szCs w:val="28"/>
        </w:rPr>
        <w:t xml:space="preserve"> и предоставленных данной программой</w:t>
      </w:r>
      <w:r w:rsidRPr="00EC15CC">
        <w:rPr>
          <w:rFonts w:ascii="Times New Roman" w:hAnsi="Times New Roman"/>
          <w:sz w:val="28"/>
          <w:szCs w:val="28"/>
        </w:rPr>
        <w:t>, необходимо реализовать следующие наиболее важные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мероприятия инвестиционного характера: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поликлиники на 15 посещений, стационарной больницы на 140 коек;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станции скорой помощи на 2 автомашины,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CF2D03">
        <w:rPr>
          <w:rFonts w:ascii="Times New Roman" w:hAnsi="Times New Roman"/>
          <w:bCs/>
          <w:sz w:val="28"/>
          <w:szCs w:val="28"/>
        </w:rPr>
        <w:t>5.5. Прочие объекты социальной инфраструктуры</w:t>
      </w:r>
    </w:p>
    <w:p w:rsidR="00DC513C" w:rsidRPr="00CF2D03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>В соответствии с градостроительными нормами проектирования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Краснодарского края на проектируемой территории к расчетному 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 xml:space="preserve"> обеспечить размещение (с учетом существующих 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обслуживания) следующих объектов потребительской сферы: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комплекса бытового обслуживания: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химчистка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- прачечная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кафе на 30 мест;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бани сауны на 20 мест;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строительство отделения банка;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строительство торгово-административного центра 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C15CC">
        <w:rPr>
          <w:rFonts w:ascii="Times New Roman" w:hAnsi="Times New Roman"/>
          <w:sz w:val="28"/>
          <w:szCs w:val="28"/>
        </w:rPr>
        <w:t xml:space="preserve">Для обеспечения населения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EC15CC">
        <w:rPr>
          <w:rFonts w:ascii="Times New Roman" w:hAnsi="Times New Roman"/>
          <w:sz w:val="28"/>
          <w:szCs w:val="28"/>
        </w:rPr>
        <w:t xml:space="preserve"> сельского поселения полным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набором потребительских услуг генеральным планом предусматриваются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соответствующие терр</w:t>
      </w:r>
      <w:r>
        <w:rPr>
          <w:rFonts w:ascii="Times New Roman" w:hAnsi="Times New Roman"/>
          <w:sz w:val="28"/>
          <w:szCs w:val="28"/>
        </w:rPr>
        <w:t xml:space="preserve">итории для размещения на них </w:t>
      </w:r>
      <w:r w:rsidRPr="00EC15CC">
        <w:rPr>
          <w:rFonts w:ascii="Times New Roman" w:hAnsi="Times New Roman"/>
          <w:sz w:val="28"/>
          <w:szCs w:val="28"/>
        </w:rPr>
        <w:t>объектов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EC15CC">
        <w:rPr>
          <w:rFonts w:ascii="Times New Roman" w:hAnsi="Times New Roman"/>
          <w:sz w:val="28"/>
          <w:szCs w:val="28"/>
        </w:rPr>
        <w:t>потребительской сферы.</w:t>
      </w:r>
    </w:p>
    <w:p w:rsidR="00DC513C" w:rsidRPr="00EC15C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87C6C">
        <w:rPr>
          <w:rFonts w:ascii="Times New Roman" w:hAnsi="Times New Roman"/>
          <w:sz w:val="28"/>
          <w:szCs w:val="28"/>
        </w:rPr>
        <w:t>Также ген</w:t>
      </w:r>
      <w:r>
        <w:rPr>
          <w:rFonts w:ascii="Times New Roman" w:hAnsi="Times New Roman"/>
          <w:sz w:val="28"/>
          <w:szCs w:val="28"/>
        </w:rPr>
        <w:t xml:space="preserve">еральным </w:t>
      </w:r>
      <w:r w:rsidRPr="00B87C6C">
        <w:rPr>
          <w:rFonts w:ascii="Times New Roman" w:hAnsi="Times New Roman"/>
          <w:sz w:val="28"/>
          <w:szCs w:val="28"/>
        </w:rPr>
        <w:t>планом предусматривается строительство пожарного депо в</w:t>
      </w:r>
      <w:r>
        <w:rPr>
          <w:rFonts w:ascii="Times New Roman" w:hAnsi="Times New Roman"/>
          <w:sz w:val="28"/>
          <w:szCs w:val="28"/>
        </w:rPr>
        <w:t xml:space="preserve"> станице Нововеличковской  на 6 автомашин</w:t>
      </w:r>
      <w:r w:rsidRPr="00B87C6C">
        <w:rPr>
          <w:rFonts w:ascii="Times New Roman" w:hAnsi="Times New Roman"/>
          <w:sz w:val="28"/>
          <w:szCs w:val="28"/>
        </w:rPr>
        <w:t>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B084E" w:rsidRPr="00BB76FF" w:rsidRDefault="003B084E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numPr>
          <w:ilvl w:val="0"/>
          <w:numId w:val="38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 w:rsidRPr="00E97464">
        <w:rPr>
          <w:rFonts w:ascii="Times New Roman" w:hAnsi="Times New Roman"/>
          <w:b/>
          <w:sz w:val="28"/>
          <w:szCs w:val="28"/>
        </w:rPr>
        <w:t>Перечень мероприятий (инвестиционных проектов) по проектированию, строительству и реконструкции объектов социальной инфраструктуры поселения</w:t>
      </w:r>
    </w:p>
    <w:p w:rsidR="00DC513C" w:rsidRDefault="00DC513C" w:rsidP="00DC513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31"/>
        <w:gridCol w:w="3945"/>
        <w:gridCol w:w="1879"/>
        <w:gridCol w:w="1741"/>
        <w:gridCol w:w="1375"/>
      </w:tblGrid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Планируемый вид работ</w:t>
            </w:r>
          </w:p>
        </w:tc>
        <w:tc>
          <w:tcPr>
            <w:tcW w:w="1741" w:type="dxa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Этапы реализации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Первая очередь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Стоимость тыс. руб.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Культурно-развлекательный центр</w:t>
            </w:r>
          </w:p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- театральный зал на 400 мест</w:t>
            </w:r>
          </w:p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- интернет кафе на 25 мест</w:t>
            </w:r>
          </w:p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- бильярдная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44F5"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Детский дом творчества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Физкультурно-оздоровительный комплекс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945" w:type="dxa"/>
          </w:tcPr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Детско-юношеский спортивный комплекс</w:t>
            </w:r>
          </w:p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детские игровые площадки</w:t>
            </w:r>
          </w:p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мотто-велотрек</w:t>
            </w:r>
          </w:p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спорт школа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Поликлиника на 15 посещений, стационарная больница на 140 коек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Станция скорой помощи на 2 автомашины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3945" w:type="dxa"/>
          </w:tcPr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Комплекс бытового обслуживания</w:t>
            </w:r>
          </w:p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-химчистка</w:t>
            </w:r>
          </w:p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прачечная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Кафе на 30 мест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</w:t>
            </w:r>
          </w:p>
        </w:tc>
      </w:tr>
      <w:tr w:rsidR="00DC513C" w:rsidRPr="000244F5" w:rsidTr="00DC513C">
        <w:tc>
          <w:tcPr>
            <w:tcW w:w="63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3945" w:type="dxa"/>
          </w:tcPr>
          <w:p w:rsidR="00DC513C" w:rsidRPr="000244F5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Логистический центр</w:t>
            </w:r>
          </w:p>
        </w:tc>
        <w:tc>
          <w:tcPr>
            <w:tcW w:w="1879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строительство</w:t>
            </w:r>
          </w:p>
        </w:tc>
        <w:tc>
          <w:tcPr>
            <w:tcW w:w="1741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2018-2025</w:t>
            </w:r>
          </w:p>
        </w:tc>
        <w:tc>
          <w:tcPr>
            <w:tcW w:w="1375" w:type="dxa"/>
          </w:tcPr>
          <w:p w:rsidR="00DC513C" w:rsidRPr="000244F5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10500</w:t>
            </w:r>
          </w:p>
        </w:tc>
      </w:tr>
    </w:tbl>
    <w:p w:rsidR="00DC513C" w:rsidRDefault="00DC513C" w:rsidP="00DC513C">
      <w:pPr>
        <w:pStyle w:val="S"/>
        <w:ind w:firstLine="0"/>
        <w:rPr>
          <w:sz w:val="20"/>
          <w:szCs w:val="20"/>
        </w:rPr>
      </w:pPr>
    </w:p>
    <w:p w:rsidR="00DC513C" w:rsidRPr="0000147A" w:rsidRDefault="00DC513C" w:rsidP="00DC513C">
      <w:pPr>
        <w:pStyle w:val="S"/>
        <w:ind w:firstLine="0"/>
      </w:pPr>
      <w:r w:rsidRPr="0000147A">
        <w:t>Примечание</w:t>
      </w:r>
      <w:r w:rsidRPr="0000147A">
        <w:rPr>
          <w:b/>
        </w:rPr>
        <w:t xml:space="preserve">: </w:t>
      </w:r>
      <w:r w:rsidRPr="0000147A">
        <w:t>объем инвестиций необходимо уточнять по факту принятия решения о строительстве или реконструкции каждого объекта в индивидуальном порядке, кроме того объем средств будет уточняться после доведения лимитов бюджетных обязательств из бюджетов всех уровней на очередной финансовый год и плановый период.</w:t>
      </w:r>
    </w:p>
    <w:p w:rsidR="00DC513C" w:rsidRDefault="00DC513C" w:rsidP="00DC513C">
      <w:pPr>
        <w:pStyle w:val="af0"/>
        <w:contextualSpacing/>
        <w:rPr>
          <w:color w:val="000000"/>
        </w:rPr>
      </w:pPr>
    </w:p>
    <w:p w:rsidR="00DC513C" w:rsidRPr="001D7036" w:rsidRDefault="00DC513C" w:rsidP="00DC513C">
      <w:pPr>
        <w:pStyle w:val="af0"/>
        <w:numPr>
          <w:ilvl w:val="0"/>
          <w:numId w:val="38"/>
        </w:numPr>
        <w:contextualSpacing/>
        <w:jc w:val="center"/>
        <w:rPr>
          <w:b/>
          <w:color w:val="000000"/>
          <w:sz w:val="28"/>
          <w:szCs w:val="28"/>
        </w:rPr>
      </w:pPr>
      <w:r w:rsidRPr="001D7036">
        <w:rPr>
          <w:b/>
          <w:sz w:val="28"/>
          <w:szCs w:val="28"/>
        </w:rPr>
        <w:t xml:space="preserve">Оценка эффективности мероприятий по проектированию, строительству и реконструкции объектов социальной инфраструктуры </w:t>
      </w:r>
    </w:p>
    <w:p w:rsidR="00DC513C" w:rsidRPr="006872BC" w:rsidRDefault="00DC513C" w:rsidP="00DC513C">
      <w:pPr>
        <w:pStyle w:val="S"/>
        <w:rPr>
          <w:sz w:val="28"/>
          <w:szCs w:val="28"/>
        </w:rPr>
      </w:pPr>
      <w:r w:rsidRPr="006872BC">
        <w:rPr>
          <w:sz w:val="28"/>
          <w:szCs w:val="28"/>
        </w:rPr>
        <w:t>Оценка результативности и эффективности программы осуществляется по следующим направлениям:</w:t>
      </w:r>
    </w:p>
    <w:p w:rsidR="00DC513C" w:rsidRPr="006872BC" w:rsidRDefault="00DC513C" w:rsidP="00DC513C">
      <w:pPr>
        <w:pStyle w:val="aa"/>
        <w:widowControl w:val="0"/>
        <w:numPr>
          <w:ilvl w:val="0"/>
          <w:numId w:val="3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>оценка степени достижения запланированных результатов, выраженных целевыми контрольными показателями по стратегическому направлению (для этого фактически достигнутые значения показателей сопоставляются с их плановыми значениями);</w:t>
      </w:r>
    </w:p>
    <w:p w:rsidR="00DC513C" w:rsidRPr="006872BC" w:rsidRDefault="00DC513C" w:rsidP="00DC513C">
      <w:pPr>
        <w:pStyle w:val="aa"/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>оценка степени выполнения запланированных мероприятий в установленные сроки (выявления степени исполнения плана по реализации программы (подпрограммы) проводится сравнение фактических сроков реализации мероприятий плана с запланированными, а также сравнение фактически полученных результатов с ожидаемыми);</w:t>
      </w:r>
    </w:p>
    <w:p w:rsidR="00DC513C" w:rsidRPr="006872BC" w:rsidRDefault="00DC513C" w:rsidP="00DC513C">
      <w:pPr>
        <w:pStyle w:val="aa"/>
        <w:widowControl w:val="0"/>
        <w:numPr>
          <w:ilvl w:val="0"/>
          <w:numId w:val="36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>оценка степени достижения целевых индикаторов и контрольных показателей по каждому из приоритетных направлений развития в корреспонденции с объемом фактически произведенных затрат на реализацию мероприятий (для выявления степени достижения запланированного уровня затрат фактически произведенные затраты на реализацию программы (подпрограммы) в отчетном году сопоставляются с их плановыми значениями);</w:t>
      </w:r>
    </w:p>
    <w:p w:rsidR="00DC513C" w:rsidRPr="00AF169F" w:rsidRDefault="00DC513C" w:rsidP="00DC513C">
      <w:pPr>
        <w:pStyle w:val="aa"/>
        <w:widowControl w:val="0"/>
        <w:numPr>
          <w:ilvl w:val="0"/>
          <w:numId w:val="3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872BC">
        <w:rPr>
          <w:rFonts w:ascii="Times New Roman" w:hAnsi="Times New Roman"/>
          <w:sz w:val="28"/>
          <w:szCs w:val="28"/>
        </w:rPr>
        <w:t xml:space="preserve">оценка эффективности предоставления государственной и муниципальной поддержки с точки зрения реализации государственной политики и достижения поставленных целей (осуществляется Министерством образования и науки Российской Федерации в установленном Правительством Российской Федерации порядке, высшими органами управления Краснодарского края в установленном ими порядке, а также органами местного самоуправления </w:t>
      </w:r>
      <w:r>
        <w:rPr>
          <w:rFonts w:ascii="Times New Roman" w:hAnsi="Times New Roman"/>
          <w:sz w:val="28"/>
          <w:szCs w:val="28"/>
        </w:rPr>
        <w:t>Нововеличковского</w:t>
      </w:r>
      <w:r w:rsidRPr="006872BC">
        <w:rPr>
          <w:rFonts w:ascii="Times New Roman" w:hAnsi="Times New Roman"/>
          <w:sz w:val="28"/>
          <w:szCs w:val="28"/>
        </w:rPr>
        <w:t xml:space="preserve"> сельского поселения).</w:t>
      </w:r>
    </w:p>
    <w:p w:rsidR="00DC513C" w:rsidRDefault="00DC513C" w:rsidP="00DC513C">
      <w:pPr>
        <w:pStyle w:val="S"/>
        <w:rPr>
          <w:sz w:val="28"/>
          <w:szCs w:val="28"/>
        </w:rPr>
      </w:pPr>
      <w:r w:rsidRPr="006872BC">
        <w:rPr>
          <w:sz w:val="28"/>
          <w:szCs w:val="28"/>
        </w:rPr>
        <w:t>При оценке результативности используются контрольные целевые показатели, обеспечивающие измеримость поставленных целей и задач, при их выборе учитывается взаимосвязь поставленных стратегических целей и задач с целями и задачами, количественными целевыми показателями по каждому приоритетному направлению социально-экономического развития.</w:t>
      </w:r>
    </w:p>
    <w:p w:rsidR="00DC513C" w:rsidRDefault="00DC513C" w:rsidP="00DC513C">
      <w:pPr>
        <w:pStyle w:val="S"/>
        <w:rPr>
          <w:sz w:val="28"/>
          <w:szCs w:val="28"/>
        </w:rPr>
      </w:pPr>
    </w:p>
    <w:p w:rsidR="00DC513C" w:rsidRPr="00A50435" w:rsidRDefault="00DC513C" w:rsidP="00DC513C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center"/>
        <w:rPr>
          <w:sz w:val="28"/>
          <w:szCs w:val="28"/>
        </w:rPr>
      </w:pPr>
      <w:r w:rsidRPr="00A50435">
        <w:rPr>
          <w:rFonts w:ascii="Times New Roman" w:hAnsi="Times New Roman"/>
          <w:b/>
          <w:bCs/>
          <w:sz w:val="28"/>
          <w:szCs w:val="28"/>
        </w:rPr>
        <w:t xml:space="preserve">Перечень целевых показателей (индикаторов), используемых для оценки результативности и эффективности Программы </w:t>
      </w:r>
    </w:p>
    <w:p w:rsidR="00DC513C" w:rsidRDefault="00DC513C" w:rsidP="00DC513C">
      <w:pPr>
        <w:pStyle w:val="af0"/>
        <w:spacing w:before="0" w:beforeAutospacing="0" w:after="0" w:afterAutospacing="0"/>
        <w:contextualSpacing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</w:p>
    <w:p w:rsidR="00DC513C" w:rsidRPr="00EC3853" w:rsidRDefault="00DC513C" w:rsidP="00DC513C">
      <w:pPr>
        <w:pStyle w:val="S"/>
        <w:rPr>
          <w:sz w:val="28"/>
          <w:szCs w:val="28"/>
        </w:rPr>
      </w:pPr>
      <w:r w:rsidRPr="006872BC">
        <w:rPr>
          <w:sz w:val="28"/>
          <w:szCs w:val="28"/>
        </w:rPr>
        <w:t>В качестве основных индикаторов изменения социально-экономического положения муниципального образования в результате реализации программных мероприятий, количественно характеризующих ход ее реализации по каждому приоритетному направлению развития, приняты показатели, установленные Указом Президента Российской Федерации от 28 апреля 2008 г. № 607 «Об оценке эффективности деятельности органов местного самоуправления городских округов и муниципальных районов», Распоряжением Правительства РФ от 11 сентября 2008 г. № 1313-р о реализации Указа рекомендации по разработке программы развития социальной инфраструктуры.</w:t>
      </w:r>
    </w:p>
    <w:p w:rsidR="00DC513C" w:rsidRPr="0065704B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</w:t>
      </w:r>
      <w:r w:rsidRPr="0065704B">
        <w:rPr>
          <w:rFonts w:ascii="Times New Roman" w:hAnsi="Times New Roman"/>
          <w:sz w:val="28"/>
          <w:szCs w:val="28"/>
        </w:rPr>
        <w:t>елев</w:t>
      </w:r>
      <w:r>
        <w:rPr>
          <w:rFonts w:ascii="Times New Roman" w:hAnsi="Times New Roman"/>
          <w:sz w:val="28"/>
          <w:szCs w:val="28"/>
        </w:rPr>
        <w:t>ые показатели</w:t>
      </w:r>
      <w:r w:rsidRPr="0065704B">
        <w:rPr>
          <w:rFonts w:ascii="Times New Roman" w:hAnsi="Times New Roman"/>
          <w:sz w:val="28"/>
          <w:szCs w:val="28"/>
        </w:rPr>
        <w:t xml:space="preserve"> развития социальной инфраструктуры</w:t>
      </w:r>
    </w:p>
    <w:tbl>
      <w:tblPr>
        <w:tblW w:w="9795" w:type="dxa"/>
        <w:tblInd w:w="94" w:type="dxa"/>
        <w:tblLook w:val="04A0"/>
      </w:tblPr>
      <w:tblGrid>
        <w:gridCol w:w="4553"/>
        <w:gridCol w:w="1025"/>
        <w:gridCol w:w="993"/>
        <w:gridCol w:w="1098"/>
        <w:gridCol w:w="992"/>
        <w:gridCol w:w="1134"/>
      </w:tblGrid>
      <w:tr w:rsidR="00DC513C" w:rsidRPr="00564D06" w:rsidTr="00DC513C">
        <w:trPr>
          <w:trHeight w:val="600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D06">
              <w:rPr>
                <w:rFonts w:ascii="Times New Roman" w:hAnsi="Times New Roman"/>
                <w:sz w:val="24"/>
                <w:szCs w:val="24"/>
              </w:rPr>
              <w:t>Показатель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 изм.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64D06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2020-2025</w:t>
            </w:r>
          </w:p>
        </w:tc>
      </w:tr>
      <w:tr w:rsidR="00DC513C" w:rsidRPr="00564D06" w:rsidTr="00DC513C">
        <w:trPr>
          <w:trHeight w:val="351"/>
        </w:trPr>
        <w:tc>
          <w:tcPr>
            <w:tcW w:w="9795" w:type="dxa"/>
            <w:gridSpan w:val="6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513C" w:rsidRPr="00B228E2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</w:t>
            </w:r>
          </w:p>
        </w:tc>
      </w:tr>
      <w:tr w:rsidR="00DC513C" w:rsidTr="00DC513C">
        <w:trPr>
          <w:trHeight w:val="415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212447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учреждений образований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DC513C" w:rsidTr="00DC513C">
        <w:trPr>
          <w:trHeight w:val="600"/>
        </w:trPr>
        <w:tc>
          <w:tcPr>
            <w:tcW w:w="4553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212447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Численность детей в  дошкольных  образовательных учреждениях</w:t>
            </w:r>
          </w:p>
        </w:tc>
        <w:tc>
          <w:tcPr>
            <w:tcW w:w="10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Чел</w:t>
            </w:r>
          </w:p>
        </w:tc>
        <w:tc>
          <w:tcPr>
            <w:tcW w:w="9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109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760</w:t>
            </w:r>
          </w:p>
        </w:tc>
      </w:tr>
      <w:tr w:rsidR="00DC513C" w:rsidTr="00DC513C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Охват детей в возрасте 1-6 лет дошкольными учреждениями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72,5</w:t>
            </w:r>
          </w:p>
        </w:tc>
      </w:tr>
      <w:tr w:rsidR="00DC513C" w:rsidTr="00DC513C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Количество групп альтернативных моделей дошкольного образования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C513C" w:rsidTr="00DC513C">
        <w:trPr>
          <w:trHeight w:val="600"/>
        </w:trPr>
        <w:tc>
          <w:tcPr>
            <w:tcW w:w="455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</w:t>
            </w:r>
            <w:r w:rsidRPr="00C76414">
              <w:rPr>
                <w:rFonts w:ascii="Times New Roman" w:hAnsi="Times New Roman"/>
                <w:sz w:val="24"/>
                <w:szCs w:val="24"/>
              </w:rPr>
              <w:t xml:space="preserve"> детей дошкольного возраста, находящихся в очереди в учреждения дошкольного образования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23,9</w:t>
            </w:r>
          </w:p>
        </w:tc>
      </w:tr>
      <w:tr w:rsidR="00DC513C" w:rsidTr="00DC513C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Численность учащихся в учреждениях: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513C" w:rsidTr="00DC513C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 xml:space="preserve">   общеобразовательных, тыс. чел.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тыс.чел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414">
              <w:rPr>
                <w:rFonts w:ascii="Times New Roman" w:hAnsi="Times New Roman"/>
                <w:sz w:val="24"/>
                <w:szCs w:val="24"/>
              </w:rPr>
              <w:t>1,509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1,540</w:t>
            </w:r>
          </w:p>
        </w:tc>
      </w:tr>
      <w:tr w:rsidR="00DC513C" w:rsidTr="00DC513C">
        <w:trPr>
          <w:trHeight w:val="30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12447">
              <w:rPr>
                <w:rFonts w:ascii="Times New Roman" w:hAnsi="Times New Roman"/>
                <w:sz w:val="24"/>
                <w:szCs w:val="24"/>
              </w:rPr>
              <w:t>Доля выпускников муниципальных общеобразовательных учреждений, сдавших единый государственный экзамен по русскому языку и математике (в общей численности выпускников муниципальных общеобразовательных учреждений, сдававших единый государственный экзамен по данным предметам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DC513C" w:rsidTr="00DC513C">
        <w:trPr>
          <w:trHeight w:val="30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513C" w:rsidRPr="00212447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Здравоохранение</w:t>
            </w:r>
          </w:p>
        </w:tc>
      </w:tr>
      <w:tr w:rsidR="00DC513C" w:rsidTr="00DC513C">
        <w:trPr>
          <w:trHeight w:val="369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564D06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учреждений здравоохранения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DC513C" w:rsidTr="00DC513C">
        <w:trPr>
          <w:trHeight w:val="457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564D06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Средняя продолжительность жизни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DC513C" w:rsidTr="00DC513C">
        <w:trPr>
          <w:trHeight w:val="330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5D107A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D107A">
              <w:rPr>
                <w:rFonts w:ascii="Times New Roman" w:hAnsi="Times New Roman"/>
                <w:sz w:val="24"/>
                <w:szCs w:val="24"/>
              </w:rPr>
              <w:t>Коэффициент младенческой смертности (число детей, умерших в возрасте до 1 года, на 1000 родившихся детей)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н/д</w:t>
            </w:r>
          </w:p>
        </w:tc>
      </w:tr>
      <w:tr w:rsidR="00DC513C" w:rsidTr="00DC513C">
        <w:trPr>
          <w:trHeight w:val="39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513C" w:rsidRPr="00770FB0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</w:tr>
      <w:tr w:rsidR="00DC513C" w:rsidTr="00DC513C">
        <w:trPr>
          <w:trHeight w:val="41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FB0">
              <w:rPr>
                <w:rFonts w:ascii="Times New Roman" w:hAnsi="Times New Roman"/>
                <w:sz w:val="24"/>
                <w:szCs w:val="24"/>
              </w:rPr>
              <w:t>Количество учреждений культуры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C513C" w:rsidTr="00DC513C">
        <w:trPr>
          <w:trHeight w:val="43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C76414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70FB0">
              <w:rPr>
                <w:rFonts w:ascii="Times New Roman" w:hAnsi="Times New Roman"/>
                <w:sz w:val="24"/>
                <w:szCs w:val="24"/>
              </w:rPr>
              <w:t>Количество объектов памятников истории и культуры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Pr="00C76414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DC513C" w:rsidTr="00DC513C">
        <w:trPr>
          <w:trHeight w:val="43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770FB0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населения, участвующего в культурно-досуговых мероприятиях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C513C" w:rsidTr="00DC513C">
        <w:trPr>
          <w:trHeight w:val="70"/>
        </w:trPr>
        <w:tc>
          <w:tcPr>
            <w:tcW w:w="9795" w:type="dxa"/>
            <w:gridSpan w:val="6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DC513C" w:rsidRPr="00FD5A73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Физическая культура и спорт</w:t>
            </w:r>
          </w:p>
        </w:tc>
      </w:tr>
      <w:tr w:rsidR="00DC513C" w:rsidTr="00DC513C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59386E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учреждений физической культуры и спорта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DC513C" w:rsidTr="00DC513C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детских площадок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ед/1000 чел.нас.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</w:tr>
      <w:tr w:rsidR="00DC513C" w:rsidTr="00DC513C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спортивных  площадок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ед/1000 чел.нас.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DC513C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</w:tr>
      <w:tr w:rsidR="00DC513C" w:rsidTr="00DC513C">
        <w:trPr>
          <w:trHeight w:val="412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513C" w:rsidRPr="0059386E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Доля </w:t>
            </w:r>
            <w:r w:rsidRPr="0059386E">
              <w:rPr>
                <w:rFonts w:ascii="Times New Roman" w:hAnsi="Times New Roman"/>
                <w:sz w:val="24"/>
                <w:szCs w:val="24"/>
              </w:rPr>
              <w:t xml:space="preserve"> на</w:t>
            </w:r>
            <w:r>
              <w:rPr>
                <w:rFonts w:ascii="Times New Roman" w:hAnsi="Times New Roman"/>
                <w:sz w:val="24"/>
                <w:szCs w:val="24"/>
              </w:rPr>
              <w:t>селения, занимающегося физической культурой и спортом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DC513C" w:rsidTr="00DC513C">
        <w:trPr>
          <w:trHeight w:val="345"/>
        </w:trPr>
        <w:tc>
          <w:tcPr>
            <w:tcW w:w="4553" w:type="dxa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C513C" w:rsidRPr="0059386E" w:rsidRDefault="00DC513C" w:rsidP="00DC513C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инвалидов, занимающихся физической культурой и спортом</w:t>
            </w:r>
          </w:p>
        </w:tc>
        <w:tc>
          <w:tcPr>
            <w:tcW w:w="10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109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DC513C" w:rsidRPr="0059386E" w:rsidRDefault="00DC513C" w:rsidP="00DC513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18,7</w:t>
            </w:r>
          </w:p>
        </w:tc>
      </w:tr>
    </w:tbl>
    <w:p w:rsidR="00DC513C" w:rsidRDefault="00DC513C" w:rsidP="00DC513C">
      <w:pPr>
        <w:autoSpaceDE w:val="0"/>
        <w:autoSpaceDN w:val="0"/>
        <w:adjustRightInd w:val="0"/>
        <w:spacing w:after="0" w:line="240" w:lineRule="auto"/>
        <w:rPr>
          <w:rFonts w:ascii="BookmanOldStyle" w:hAnsi="BookmanOldStyle" w:cs="BookmanOldStyle"/>
          <w:sz w:val="24"/>
          <w:szCs w:val="24"/>
          <w:highlight w:val="yellow"/>
        </w:rPr>
      </w:pPr>
    </w:p>
    <w:p w:rsidR="00DC513C" w:rsidRPr="001C7B6D" w:rsidRDefault="00DC513C" w:rsidP="00DC513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C7B6D">
        <w:rPr>
          <w:rFonts w:ascii="Times New Roman" w:hAnsi="Times New Roman"/>
          <w:sz w:val="28"/>
          <w:szCs w:val="28"/>
        </w:rPr>
        <w:t xml:space="preserve">Целевые показатели развития социальной инфраструктуры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1C7B6D">
        <w:rPr>
          <w:rFonts w:ascii="Times New Roman" w:hAnsi="Times New Roman"/>
          <w:sz w:val="28"/>
          <w:szCs w:val="28"/>
        </w:rPr>
        <w:t>сельского поселения.</w:t>
      </w:r>
    </w:p>
    <w:p w:rsidR="00DC513C" w:rsidRPr="00036160" w:rsidRDefault="00DC513C" w:rsidP="00DC513C">
      <w:pPr>
        <w:jc w:val="center"/>
        <w:rPr>
          <w:highlight w:val="yellow"/>
          <w:u w:val="single"/>
        </w:rPr>
      </w:pPr>
    </w:p>
    <w:tbl>
      <w:tblPr>
        <w:tblW w:w="96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/>
      </w:tblPr>
      <w:tblGrid>
        <w:gridCol w:w="816"/>
        <w:gridCol w:w="3231"/>
        <w:gridCol w:w="2576"/>
        <w:gridCol w:w="1653"/>
        <w:gridCol w:w="1391"/>
      </w:tblGrid>
      <w:tr w:rsidR="00DC513C" w:rsidRPr="00036160" w:rsidTr="00DC513C">
        <w:trPr>
          <w:trHeight w:val="355"/>
        </w:trPr>
        <w:tc>
          <w:tcPr>
            <w:tcW w:w="816" w:type="dxa"/>
            <w:vMerge w:val="restart"/>
            <w:vAlign w:val="center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№ п/п</w:t>
            </w:r>
          </w:p>
        </w:tc>
        <w:tc>
          <w:tcPr>
            <w:tcW w:w="3231" w:type="dxa"/>
            <w:vMerge w:val="restart"/>
            <w:vAlign w:val="center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Наименование показателя</w:t>
            </w:r>
          </w:p>
        </w:tc>
        <w:tc>
          <w:tcPr>
            <w:tcW w:w="2576" w:type="dxa"/>
            <w:vMerge w:val="restart"/>
            <w:vAlign w:val="center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Единица измерения</w:t>
            </w:r>
          </w:p>
        </w:tc>
        <w:tc>
          <w:tcPr>
            <w:tcW w:w="1653" w:type="dxa"/>
            <w:vMerge w:val="restart"/>
            <w:vAlign w:val="center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1C7B6D">
              <w:rPr>
                <w:rFonts w:ascii="Times New Roman" w:hAnsi="Times New Roman"/>
                <w:b/>
                <w:szCs w:val="24"/>
              </w:rPr>
              <w:t>Современное состояние</w:t>
            </w:r>
          </w:p>
        </w:tc>
        <w:tc>
          <w:tcPr>
            <w:tcW w:w="1391" w:type="dxa"/>
            <w:vMerge w:val="restart"/>
            <w:vAlign w:val="center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Первая очередь до 2025 г.</w:t>
            </w:r>
          </w:p>
        </w:tc>
      </w:tr>
      <w:tr w:rsidR="00DC513C" w:rsidRPr="00036160" w:rsidTr="00DC513C">
        <w:trPr>
          <w:trHeight w:val="355"/>
        </w:trPr>
        <w:tc>
          <w:tcPr>
            <w:tcW w:w="816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1653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91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</w:tr>
      <w:tr w:rsidR="00DC513C" w:rsidRPr="00036160" w:rsidTr="00DC513C">
        <w:trPr>
          <w:trHeight w:val="20"/>
        </w:trPr>
        <w:tc>
          <w:tcPr>
            <w:tcW w:w="816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8851" w:type="dxa"/>
            <w:gridSpan w:val="4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НАСЕЛЕНИЕ</w:t>
            </w:r>
          </w:p>
        </w:tc>
      </w:tr>
      <w:tr w:rsidR="00DC513C" w:rsidRPr="00036160" w:rsidTr="00DC513C">
        <w:trPr>
          <w:trHeight w:val="20"/>
        </w:trPr>
        <w:tc>
          <w:tcPr>
            <w:tcW w:w="816" w:type="dxa"/>
            <w:vMerge w:val="restart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3231" w:type="dxa"/>
            <w:vMerge w:val="restart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Общая численность постоянного населения</w:t>
            </w:r>
          </w:p>
        </w:tc>
        <w:tc>
          <w:tcPr>
            <w:tcW w:w="2576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чел.</w:t>
            </w:r>
          </w:p>
        </w:tc>
        <w:tc>
          <w:tcPr>
            <w:tcW w:w="1653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11975</w:t>
            </w:r>
          </w:p>
        </w:tc>
        <w:tc>
          <w:tcPr>
            <w:tcW w:w="1391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12218</w:t>
            </w:r>
          </w:p>
        </w:tc>
      </w:tr>
      <w:tr w:rsidR="00DC513C" w:rsidRPr="00036160" w:rsidTr="00DC513C">
        <w:trPr>
          <w:trHeight w:val="20"/>
        </w:trPr>
        <w:tc>
          <w:tcPr>
            <w:tcW w:w="816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1C7B6D">
              <w:rPr>
                <w:rFonts w:ascii="Times New Roman" w:hAnsi="Times New Roman"/>
                <w:szCs w:val="24"/>
              </w:rPr>
              <w:t>% роста от существующей численности постоянного населения</w:t>
            </w:r>
          </w:p>
        </w:tc>
        <w:tc>
          <w:tcPr>
            <w:tcW w:w="1653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1391" w:type="dxa"/>
          </w:tcPr>
          <w:p w:rsidR="00DC513C" w:rsidRPr="001C7B6D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+2,05%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8851" w:type="dxa"/>
            <w:gridSpan w:val="4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ОБЪЕКТЫ СОЦИАЛЬНОГО И КУЛЬТУРНО-БЫТОВОГО ОБСЛУЖИВАНИЯ НАСЕЛЕНИЯ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</w:t>
            </w:r>
          </w:p>
        </w:tc>
        <w:tc>
          <w:tcPr>
            <w:tcW w:w="8851" w:type="dxa"/>
            <w:gridSpan w:val="4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091A13">
              <w:rPr>
                <w:rFonts w:ascii="Times New Roman" w:hAnsi="Times New Roman"/>
                <w:b/>
                <w:szCs w:val="24"/>
              </w:rPr>
              <w:t>Объекты учебно-образовательного назначения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2.1.1</w:t>
            </w:r>
          </w:p>
        </w:tc>
        <w:tc>
          <w:tcPr>
            <w:tcW w:w="3231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Дошкольные образовательные учреждения</w:t>
            </w: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760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2.1.2</w:t>
            </w:r>
          </w:p>
        </w:tc>
        <w:tc>
          <w:tcPr>
            <w:tcW w:w="3231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Общеобразовательные учреждения</w:t>
            </w: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4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1509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2.1.3</w:t>
            </w:r>
          </w:p>
        </w:tc>
        <w:tc>
          <w:tcPr>
            <w:tcW w:w="3231" w:type="dxa"/>
            <w:vMerge w:val="restart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Внешкольные учреждения </w:t>
            </w: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091A13" w:rsidTr="00DC513C">
        <w:trPr>
          <w:trHeight w:val="20"/>
        </w:trPr>
        <w:tc>
          <w:tcPr>
            <w:tcW w:w="816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1391" w:type="dxa"/>
          </w:tcPr>
          <w:p w:rsidR="00DC513C" w:rsidRPr="00091A13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091A13"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</w:t>
            </w:r>
          </w:p>
        </w:tc>
        <w:tc>
          <w:tcPr>
            <w:tcW w:w="8851" w:type="dxa"/>
            <w:gridSpan w:val="4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9315BA">
              <w:rPr>
                <w:rFonts w:ascii="Times New Roman" w:hAnsi="Times New Roman"/>
                <w:b/>
                <w:szCs w:val="24"/>
              </w:rPr>
              <w:t>Объекты здравоохранения и социального обеспечения 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2.2.1</w:t>
            </w:r>
          </w:p>
        </w:tc>
        <w:tc>
          <w:tcPr>
            <w:tcW w:w="3231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Стационарные больницы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коек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140</w:t>
            </w:r>
          </w:p>
        </w:tc>
      </w:tr>
      <w:tr w:rsidR="00DC513C" w:rsidRPr="009315BA" w:rsidTr="00DC513C">
        <w:trPr>
          <w:trHeight w:val="411"/>
        </w:trPr>
        <w:tc>
          <w:tcPr>
            <w:tcW w:w="816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2.2.2</w:t>
            </w:r>
          </w:p>
        </w:tc>
        <w:tc>
          <w:tcPr>
            <w:tcW w:w="3231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Амбулаторно-поликлиническая сеть без стационаров, для постоянного населения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посещений в смену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80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15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2.2.3</w:t>
            </w:r>
          </w:p>
        </w:tc>
        <w:tc>
          <w:tcPr>
            <w:tcW w:w="323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ФАП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9315BA" w:rsidTr="00DC513C">
        <w:trPr>
          <w:trHeight w:val="303"/>
        </w:trPr>
        <w:tc>
          <w:tcPr>
            <w:tcW w:w="81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2.2.4</w:t>
            </w:r>
          </w:p>
        </w:tc>
        <w:tc>
          <w:tcPr>
            <w:tcW w:w="323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Аптека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9315BA" w:rsidTr="00DC513C">
        <w:trPr>
          <w:trHeight w:val="407"/>
        </w:trPr>
        <w:tc>
          <w:tcPr>
            <w:tcW w:w="816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2.2.5</w:t>
            </w:r>
          </w:p>
        </w:tc>
        <w:tc>
          <w:tcPr>
            <w:tcW w:w="3231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Станции скорой медицинской помощи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автомобилей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2.3</w:t>
            </w:r>
          </w:p>
        </w:tc>
        <w:tc>
          <w:tcPr>
            <w:tcW w:w="8851" w:type="dxa"/>
            <w:gridSpan w:val="4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9315BA">
              <w:rPr>
                <w:rFonts w:ascii="Times New Roman" w:hAnsi="Times New Roman"/>
                <w:b/>
                <w:szCs w:val="24"/>
              </w:rPr>
              <w:t>Объекты культурно-досугового назначения </w:t>
            </w:r>
          </w:p>
        </w:tc>
      </w:tr>
      <w:tr w:rsidR="00DC513C" w:rsidRPr="009315BA" w:rsidTr="00DC513C">
        <w:trPr>
          <w:trHeight w:val="435"/>
        </w:trPr>
        <w:tc>
          <w:tcPr>
            <w:tcW w:w="816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2.3.1</w:t>
            </w:r>
          </w:p>
        </w:tc>
        <w:tc>
          <w:tcPr>
            <w:tcW w:w="3231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Учреждения культуры клубного типа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мест</w:t>
            </w:r>
          </w:p>
        </w:tc>
        <w:tc>
          <w:tcPr>
            <w:tcW w:w="1653" w:type="dxa"/>
          </w:tcPr>
          <w:p w:rsidR="00DC513C" w:rsidRPr="000F00BB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200</w:t>
            </w:r>
          </w:p>
        </w:tc>
        <w:tc>
          <w:tcPr>
            <w:tcW w:w="1391" w:type="dxa"/>
          </w:tcPr>
          <w:p w:rsidR="00DC513C" w:rsidRPr="000F00BB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600</w:t>
            </w:r>
          </w:p>
        </w:tc>
      </w:tr>
      <w:tr w:rsidR="00DC513C" w:rsidRPr="009315BA" w:rsidTr="00DC513C">
        <w:trPr>
          <w:trHeight w:val="417"/>
        </w:trPr>
        <w:tc>
          <w:tcPr>
            <w:tcW w:w="816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2.3.2</w:t>
            </w:r>
          </w:p>
        </w:tc>
        <w:tc>
          <w:tcPr>
            <w:tcW w:w="3231" w:type="dxa"/>
            <w:vMerge w:val="restart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Библиотеки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объект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3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9315BA" w:rsidTr="00DC513C">
        <w:trPr>
          <w:trHeight w:val="423"/>
        </w:trPr>
        <w:tc>
          <w:tcPr>
            <w:tcW w:w="816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31" w:type="dxa"/>
            <w:vMerge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76" w:type="dxa"/>
            <w:vAlign w:val="center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тыс. ед. хранения</w:t>
            </w:r>
          </w:p>
        </w:tc>
        <w:tc>
          <w:tcPr>
            <w:tcW w:w="1653" w:type="dxa"/>
            <w:vAlign w:val="center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50,127</w:t>
            </w:r>
          </w:p>
        </w:tc>
        <w:tc>
          <w:tcPr>
            <w:tcW w:w="1391" w:type="dxa"/>
            <w:vAlign w:val="center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0</w:t>
            </w:r>
          </w:p>
        </w:tc>
      </w:tr>
      <w:tr w:rsidR="00DC513C" w:rsidRPr="009315BA" w:rsidTr="00DC513C">
        <w:trPr>
          <w:trHeight w:val="20"/>
        </w:trPr>
        <w:tc>
          <w:tcPr>
            <w:tcW w:w="81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2.4</w:t>
            </w:r>
          </w:p>
        </w:tc>
        <w:tc>
          <w:tcPr>
            <w:tcW w:w="8851" w:type="dxa"/>
            <w:gridSpan w:val="4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b/>
                <w:szCs w:val="24"/>
              </w:rPr>
            </w:pPr>
            <w:r w:rsidRPr="009315BA">
              <w:rPr>
                <w:rFonts w:ascii="Times New Roman" w:hAnsi="Times New Roman"/>
                <w:b/>
                <w:szCs w:val="24"/>
              </w:rPr>
              <w:t>Спортивные и физкультурно-оздоровительные объекты </w:t>
            </w:r>
          </w:p>
        </w:tc>
      </w:tr>
      <w:tr w:rsidR="00DC513C" w:rsidRPr="009315BA" w:rsidTr="00DC513C">
        <w:trPr>
          <w:trHeight w:val="719"/>
        </w:trPr>
        <w:tc>
          <w:tcPr>
            <w:tcW w:w="816" w:type="dxa"/>
            <w:vAlign w:val="center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>2.4.1</w:t>
            </w:r>
          </w:p>
        </w:tc>
        <w:tc>
          <w:tcPr>
            <w:tcW w:w="3231" w:type="dxa"/>
            <w:vAlign w:val="center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Учреждения физической культуры и спорта</w:t>
            </w:r>
          </w:p>
        </w:tc>
        <w:tc>
          <w:tcPr>
            <w:tcW w:w="2576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 w:rsidRPr="009315BA">
              <w:rPr>
                <w:rFonts w:ascii="Times New Roman" w:hAnsi="Times New Roman"/>
                <w:szCs w:val="24"/>
              </w:rPr>
              <w:t xml:space="preserve">объект </w:t>
            </w:r>
          </w:p>
        </w:tc>
        <w:tc>
          <w:tcPr>
            <w:tcW w:w="1653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8</w:t>
            </w:r>
          </w:p>
        </w:tc>
        <w:tc>
          <w:tcPr>
            <w:tcW w:w="1391" w:type="dxa"/>
          </w:tcPr>
          <w:p w:rsidR="00DC513C" w:rsidRPr="009315BA" w:rsidRDefault="00DC513C" w:rsidP="00DC513C">
            <w:pPr>
              <w:pStyle w:val="aff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10</w:t>
            </w:r>
          </w:p>
        </w:tc>
      </w:tr>
    </w:tbl>
    <w:p w:rsidR="00DC513C" w:rsidRDefault="00DC513C" w:rsidP="00DC513C">
      <w:pPr>
        <w:pStyle w:val="af0"/>
        <w:contextualSpacing/>
        <w:rPr>
          <w:b/>
          <w:color w:val="000000"/>
          <w:sz w:val="28"/>
          <w:szCs w:val="28"/>
        </w:rPr>
      </w:pPr>
    </w:p>
    <w:p w:rsidR="00DC513C" w:rsidRDefault="00DC513C" w:rsidP="00DC513C">
      <w:pPr>
        <w:pStyle w:val="af0"/>
        <w:numPr>
          <w:ilvl w:val="0"/>
          <w:numId w:val="38"/>
        </w:numPr>
        <w:contextualSpacing/>
        <w:jc w:val="center"/>
        <w:rPr>
          <w:b/>
          <w:color w:val="000000"/>
          <w:sz w:val="28"/>
          <w:szCs w:val="28"/>
        </w:rPr>
      </w:pPr>
      <w:r w:rsidRPr="0025151C">
        <w:rPr>
          <w:b/>
          <w:color w:val="000000"/>
          <w:sz w:val="28"/>
          <w:szCs w:val="28"/>
        </w:rPr>
        <w:t>Оценка</w:t>
      </w:r>
      <w:r>
        <w:rPr>
          <w:b/>
          <w:color w:val="000000"/>
          <w:sz w:val="28"/>
          <w:szCs w:val="28"/>
        </w:rPr>
        <w:t xml:space="preserve"> нормативно-правовой базы, необходимой для функционирования и развития социальной инфраструктуры</w:t>
      </w:r>
    </w:p>
    <w:p w:rsidR="00DC513C" w:rsidRDefault="00DC513C" w:rsidP="00DC513C">
      <w:pPr>
        <w:pStyle w:val="af0"/>
        <w:spacing w:before="0" w:beforeAutospacing="0" w:after="0" w:afterAutospacing="0"/>
        <w:ind w:left="360"/>
        <w:contextualSpacing/>
        <w:rPr>
          <w:b/>
          <w:color w:val="000000"/>
          <w:sz w:val="28"/>
          <w:szCs w:val="28"/>
        </w:rPr>
      </w:pPr>
    </w:p>
    <w:p w:rsidR="00DC513C" w:rsidRPr="0025151C" w:rsidRDefault="00DC513C" w:rsidP="00DC51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151C">
        <w:rPr>
          <w:rFonts w:ascii="Times New Roman" w:hAnsi="Times New Roman"/>
          <w:sz w:val="28"/>
          <w:szCs w:val="28"/>
        </w:rPr>
        <w:t>Основы правового регулирования отношений по обеспечению граждан медицинской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помощью, образованием, социальной защитой закреплены в Конституции Российской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Федерации. В Основном законе страны содержится комплекс социальных норм и гарантий,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определяющих в первую очередь базовые принципы формирования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инфраструктуры. Предусмотренные ст. 8 Конституции Российской Федерации поддержка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конкуренции, признание и равная защита государственной, муниципальной и частной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собственности являются конституционной основой для создания и нормального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функционирования государственного, муниципального и частного секторов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отрасли, конкуренции и свободы выбора при оказании и при получении различного спектра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социальных услуг, что создает реальную основу для повышения качества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инфраструктуры. Конституция Российской Федерации содержит иные важнейшие положения,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5151C">
        <w:rPr>
          <w:rFonts w:ascii="Times New Roman" w:hAnsi="Times New Roman"/>
          <w:sz w:val="28"/>
          <w:szCs w:val="28"/>
        </w:rPr>
        <w:t>составляющие основу регулирования правоотношений социальной сферы. Так, в статье 41закреплено право каждого на охрану здоровья и медицинскую помощь, статья 43 закрепляет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право каждого на образование – важнейшие права, необходимые для полноценного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5151C">
        <w:rPr>
          <w:rFonts w:ascii="Times New Roman" w:hAnsi="Times New Roman"/>
          <w:sz w:val="28"/>
          <w:szCs w:val="28"/>
        </w:rPr>
        <w:t>современного общества.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7F50">
        <w:rPr>
          <w:rFonts w:ascii="Times New Roman" w:hAnsi="Times New Roman"/>
          <w:sz w:val="28"/>
          <w:szCs w:val="28"/>
        </w:rPr>
        <w:t>Роль Конституции Российской Федерации в правовом регулировании всех сфер жизни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общества, в том числе социальной, заключается в том, что по причине высшей юридической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силы Конституции Российской Федерации и ее непосредственного действия на территории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всей страны не допускается принятие органами государственной власти и местного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самоуправления правовых актов, полностью или частично ей противоречащих.</w:t>
      </w:r>
    </w:p>
    <w:p w:rsidR="00DC513C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D7F50">
        <w:rPr>
          <w:rFonts w:ascii="Times New Roman" w:hAnsi="Times New Roman"/>
          <w:sz w:val="28"/>
          <w:szCs w:val="28"/>
        </w:rPr>
        <w:t>В настоящее время в области социальной инфраструктуры действует ряд профильных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федеральных законов, устанавливающих правовое регулирование общественных отношений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6D7F50">
        <w:rPr>
          <w:rFonts w:ascii="Times New Roman" w:hAnsi="Times New Roman"/>
          <w:sz w:val="28"/>
          <w:szCs w:val="28"/>
        </w:rPr>
        <w:t>определенной сфере. К таким законам относятся: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7353">
        <w:rPr>
          <w:rFonts w:ascii="Times New Roman" w:hAnsi="Times New Roman"/>
          <w:sz w:val="28"/>
          <w:szCs w:val="28"/>
        </w:rPr>
        <w:t>Федеральный закон от 04.12.2007 № 329-ФЗ «О физической культуре и спорте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Российской Федерации»;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</w:t>
      </w:r>
      <w:r w:rsidRPr="00087353">
        <w:rPr>
          <w:rFonts w:ascii="Times New Roman" w:hAnsi="Times New Roman"/>
          <w:sz w:val="28"/>
          <w:szCs w:val="28"/>
        </w:rPr>
        <w:t>Федеральный закон от 21.11.2011 № 323-ФЗ «Об основах охраны здоровья граждан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Российской Федерации»;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7353">
        <w:rPr>
          <w:rFonts w:ascii="Times New Roman" w:hAnsi="Times New Roman"/>
          <w:sz w:val="28"/>
          <w:szCs w:val="28"/>
        </w:rPr>
        <w:t>Федеральный закон от 29.12.2012 № 273-ФЗ «Об образовании в Российской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Федерации»;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7353">
        <w:rPr>
          <w:rFonts w:ascii="Times New Roman" w:hAnsi="Times New Roman"/>
          <w:sz w:val="28"/>
          <w:szCs w:val="28"/>
        </w:rPr>
        <w:t>Федеральный закон от 17.07.1999 № 178-ФЗ «О государственной социальной помощи»;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087353">
        <w:rPr>
          <w:rFonts w:ascii="Times New Roman" w:hAnsi="Times New Roman"/>
          <w:sz w:val="28"/>
          <w:szCs w:val="28"/>
        </w:rPr>
        <w:t>Закон Российской Федерации от 09.10.1992 № 3612-1 «Основы законодательства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Российской Федерации о культуре».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Указанные нормативные правовые акты регулируют общественные отношения,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возникающие в связи с реализацией гражданами их прав на образование, на медицинскую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помощь, культурную деятельность, а также устанавливают правовые, организационные,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экономические и социальные основы оказания государственной социальной помощи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гражданам и основы деятельности в области физической культуры и спорта.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Развитие социальной сферы невозможно без осуществления в нее инвестиций. Правовые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акты российского законодательства, регулирующие инвестиции и инвестиционный процесс,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направлены на создание благоприятного режима инвестиционной деятельности, в том числе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социальной сфере.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Анализ нормативно-правовой базы, регламентирующей инвестиционную деятельность 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социальной сфере Российской Федерации, показывает, что к настоящему времени сложилась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определенная система правовых актов, регулирующих общие проблемы (гражданские,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бюджетные, таможенные и др. отношения), которые в той или иной мере относятся и к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социальной сфере.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На региональном и местном уровне в целях создания благоприятных условий для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функционирования и развития социальной инфраструктуры особую роль играют документы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территориального планирования и нормативы градостроительного проектирования.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7353">
        <w:rPr>
          <w:rFonts w:ascii="Times New Roman" w:hAnsi="Times New Roman"/>
          <w:sz w:val="28"/>
          <w:szCs w:val="28"/>
        </w:rPr>
        <w:t>Таким образом, регулирование вопросов развития и функционирования социальной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инфраструктуры осуществляется системой нормативных правовых актов, принятых на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федеральном, региональном и местном уровнях в различных областях общественных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087353">
        <w:rPr>
          <w:rFonts w:ascii="Times New Roman" w:hAnsi="Times New Roman"/>
          <w:sz w:val="28"/>
          <w:szCs w:val="28"/>
        </w:rPr>
        <w:t>отношений.</w:t>
      </w:r>
    </w:p>
    <w:p w:rsidR="00DC513C" w:rsidRPr="00087353" w:rsidRDefault="00DC513C" w:rsidP="00DC513C">
      <w:pPr>
        <w:autoSpaceDE w:val="0"/>
        <w:autoSpaceDN w:val="0"/>
        <w:adjustRightInd w:val="0"/>
        <w:spacing w:after="0" w:line="240" w:lineRule="auto"/>
        <w:rPr>
          <w:rFonts w:cs="Calibri"/>
          <w:sz w:val="24"/>
          <w:szCs w:val="24"/>
        </w:rPr>
      </w:pPr>
    </w:p>
    <w:p w:rsidR="00DC513C" w:rsidRPr="00393306" w:rsidRDefault="00DC513C" w:rsidP="00DC513C">
      <w:pPr>
        <w:numPr>
          <w:ilvl w:val="0"/>
          <w:numId w:val="3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93306">
        <w:rPr>
          <w:rFonts w:ascii="Times New Roman" w:hAnsi="Times New Roman"/>
          <w:b/>
          <w:bCs/>
          <w:sz w:val="28"/>
          <w:szCs w:val="28"/>
        </w:rPr>
        <w:t xml:space="preserve">Предложения по совершенствованию нормативно-правового </w:t>
      </w:r>
      <w:r>
        <w:rPr>
          <w:rFonts w:ascii="Times New Roman" w:hAnsi="Times New Roman"/>
          <w:b/>
          <w:bCs/>
          <w:sz w:val="28"/>
          <w:szCs w:val="28"/>
        </w:rPr>
        <w:t xml:space="preserve">и информационного </w:t>
      </w:r>
      <w:r w:rsidRPr="00393306">
        <w:rPr>
          <w:rFonts w:ascii="Times New Roman" w:hAnsi="Times New Roman"/>
          <w:b/>
          <w:bCs/>
          <w:sz w:val="28"/>
          <w:szCs w:val="28"/>
        </w:rPr>
        <w:t xml:space="preserve">обеспечения </w:t>
      </w:r>
      <w:r>
        <w:rPr>
          <w:rFonts w:ascii="Times New Roman" w:hAnsi="Times New Roman"/>
          <w:b/>
          <w:bCs/>
          <w:sz w:val="28"/>
          <w:szCs w:val="28"/>
        </w:rPr>
        <w:t>деятельности</w:t>
      </w:r>
    </w:p>
    <w:p w:rsidR="00DC513C" w:rsidRPr="00FE7622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Совершенствование нормативно-правового и информационного обеспечения деятельности в сфере проектирования, строительства, реконструкции объектов социальной инфраструктуры сельского поселения предусматривает следующие мероприятия: </w:t>
      </w: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-внесение изменений в Генеральный плана сельского поселения </w:t>
      </w: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>- при выявлении новых, необходимых к реализации мероприятий Программы;</w:t>
      </w: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 -при появлении новых инвестиционных проектов, особо значимых для территории; </w:t>
      </w: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E2158">
        <w:rPr>
          <w:sz w:val="28"/>
          <w:szCs w:val="28"/>
        </w:rPr>
        <w:t xml:space="preserve">-при наступлении событий, выявляющих новые приоритеты в развитии поселения, а также вызывающих потерю своей значимости отдельных мероприятий. </w:t>
      </w:r>
    </w:p>
    <w:p w:rsidR="00DC513C" w:rsidRPr="002E2158" w:rsidRDefault="00DC513C" w:rsidP="00DC513C">
      <w:pPr>
        <w:pStyle w:val="af0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  <w:r w:rsidRPr="002E2158">
        <w:rPr>
          <w:sz w:val="28"/>
          <w:szCs w:val="28"/>
        </w:rPr>
        <w:t>Для информационного обеспечения реализации Программы необходимо размещение информац</w:t>
      </w:r>
      <w:r>
        <w:rPr>
          <w:sz w:val="28"/>
          <w:szCs w:val="28"/>
        </w:rPr>
        <w:t>ии на сайте сельского поселения.</w:t>
      </w:r>
    </w:p>
    <w:p w:rsidR="00DC513C" w:rsidRPr="006748E9" w:rsidRDefault="00DC513C" w:rsidP="00DC513C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6748E9">
        <w:rPr>
          <w:rFonts w:ascii="Times New Roman" w:hAnsi="Times New Roman"/>
          <w:sz w:val="28"/>
          <w:szCs w:val="28"/>
        </w:rPr>
        <w:t xml:space="preserve">Проанализировав вышеперечисленные отправные рубежи необходимо сделать вывод: в обобщенном виде главной целью программы </w:t>
      </w:r>
      <w:r>
        <w:rPr>
          <w:rFonts w:ascii="Times New Roman" w:hAnsi="Times New Roman"/>
          <w:sz w:val="28"/>
          <w:szCs w:val="28"/>
        </w:rPr>
        <w:t>комплексного</w:t>
      </w:r>
      <w:r w:rsidRPr="006748E9">
        <w:rPr>
          <w:rFonts w:ascii="Times New Roman" w:hAnsi="Times New Roman"/>
          <w:sz w:val="28"/>
          <w:szCs w:val="28"/>
        </w:rPr>
        <w:t xml:space="preserve"> развитие социальной инфраструктуры является устойчивое повышение качества жизни нынешних и будущих поколений жителей и благополучие развития сельского поселения через устойчивое развитие территории в социальной и экономической сфере. 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748E9">
        <w:rPr>
          <w:rFonts w:ascii="Times New Roman" w:hAnsi="Times New Roman"/>
          <w:sz w:val="28"/>
          <w:szCs w:val="28"/>
        </w:rPr>
        <w:t xml:space="preserve">Для достижения поставленных целей в среднесрочной перспективе необходимо решить следующие задачи: 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48E9">
        <w:rPr>
          <w:rFonts w:ascii="Times New Roman" w:hAnsi="Times New Roman"/>
          <w:sz w:val="28"/>
          <w:szCs w:val="28"/>
        </w:rPr>
        <w:t>создать правовые, организационные, институциональные и экономические условия для перехода к устойчивому социально - экономическому развитию поселения, эффективной реализации полномочий органов местного самоуправления;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6748E9">
        <w:rPr>
          <w:rFonts w:ascii="Times New Roman" w:hAnsi="Times New Roman"/>
          <w:sz w:val="28"/>
          <w:szCs w:val="28"/>
        </w:rPr>
        <w:t xml:space="preserve">развить и расширить сферу информационно-консультационного и правового обслуживания населения; 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6748E9">
        <w:rPr>
          <w:rFonts w:ascii="Times New Roman" w:hAnsi="Times New Roman"/>
          <w:sz w:val="28"/>
          <w:szCs w:val="28"/>
        </w:rPr>
        <w:t xml:space="preserve"> улучшить состояние здоровья населения за счет повышения доступности и качества занятиями физической культурой и спортом;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6748E9">
        <w:rPr>
          <w:rFonts w:ascii="Times New Roman" w:hAnsi="Times New Roman"/>
          <w:sz w:val="28"/>
          <w:szCs w:val="28"/>
        </w:rPr>
        <w:t xml:space="preserve"> повысить роль физкультуры и спорта в целях улучшения состояния здоровья населения и профилактик и правонарушений, преодоления распространения наркомании и алкоголизма; </w:t>
      </w:r>
    </w:p>
    <w:p w:rsidR="00DC513C" w:rsidRPr="006748E9" w:rsidRDefault="00DC513C" w:rsidP="00DC513C">
      <w:pPr>
        <w:spacing w:after="0" w:line="240" w:lineRule="auto"/>
        <w:ind w:firstLine="708"/>
        <w:jc w:val="both"/>
        <w:rPr>
          <w:rFonts w:ascii="Times New Roman" w:hAnsi="Times New Roman"/>
          <w:b/>
          <w:color w:val="FF0000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- </w:t>
      </w:r>
      <w:r w:rsidRPr="006748E9">
        <w:rPr>
          <w:rFonts w:ascii="Times New Roman" w:hAnsi="Times New Roman"/>
          <w:sz w:val="28"/>
          <w:szCs w:val="28"/>
        </w:rPr>
        <w:t>построить объекты культуры и активизировать культурную деятельность.</w:t>
      </w:r>
    </w:p>
    <w:p w:rsidR="00DC513C" w:rsidRPr="006748E9" w:rsidRDefault="00DC513C" w:rsidP="00DC513C">
      <w:pPr>
        <w:pStyle w:val="af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6748E9">
        <w:rPr>
          <w:color w:val="000000"/>
          <w:sz w:val="28"/>
          <w:szCs w:val="28"/>
        </w:rPr>
        <w:t xml:space="preserve">Разработка и принятие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</w:t>
      </w:r>
    </w:p>
    <w:p w:rsidR="00DC513C" w:rsidRDefault="00DC513C" w:rsidP="00DC513C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</w:pPr>
    </w:p>
    <w:p w:rsidR="00DC513C" w:rsidRPr="00FE7622" w:rsidRDefault="00DC513C" w:rsidP="00DC513C">
      <w:pPr>
        <w:pStyle w:val="af0"/>
        <w:numPr>
          <w:ilvl w:val="0"/>
          <w:numId w:val="38"/>
        </w:numPr>
        <w:spacing w:before="0" w:beforeAutospacing="0" w:after="0" w:afterAutospacing="0"/>
        <w:jc w:val="center"/>
        <w:rPr>
          <w:sz w:val="28"/>
          <w:szCs w:val="28"/>
        </w:rPr>
      </w:pPr>
      <w:r w:rsidRPr="00FE7622">
        <w:rPr>
          <w:b/>
          <w:bCs/>
          <w:color w:val="000000"/>
          <w:sz w:val="28"/>
          <w:szCs w:val="28"/>
        </w:rPr>
        <w:t>Механизм обновления Программы</w:t>
      </w:r>
    </w:p>
    <w:p w:rsidR="00DC513C" w:rsidRPr="00FE7622" w:rsidRDefault="00DC513C" w:rsidP="00DC513C">
      <w:pPr>
        <w:pStyle w:val="af0"/>
        <w:spacing w:before="0" w:beforeAutospacing="0" w:after="0" w:afterAutospacing="0"/>
        <w:ind w:left="720"/>
        <w:jc w:val="both"/>
        <w:rPr>
          <w:sz w:val="28"/>
          <w:szCs w:val="28"/>
        </w:rPr>
      </w:pPr>
    </w:p>
    <w:p w:rsidR="00DC513C" w:rsidRPr="00FE7622" w:rsidRDefault="00DC513C" w:rsidP="00DC513C">
      <w:pPr>
        <w:pStyle w:val="af0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Обновление Программы производится:</w:t>
      </w:r>
    </w:p>
    <w:p w:rsidR="00DC513C" w:rsidRPr="00FE7622" w:rsidRDefault="00DC513C" w:rsidP="00DC513C">
      <w:pPr>
        <w:pStyle w:val="af0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- при выявлении новых, необходимых к реализации мероприятий;</w:t>
      </w:r>
    </w:p>
    <w:p w:rsidR="00DC513C" w:rsidRPr="00FE7622" w:rsidRDefault="00DC513C" w:rsidP="00DC513C">
      <w:pPr>
        <w:pStyle w:val="af0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- при появлении новых инвестиционных проектов, особо значимых для территории;</w:t>
      </w:r>
    </w:p>
    <w:p w:rsidR="00DC513C" w:rsidRPr="00FE7622" w:rsidRDefault="00DC513C" w:rsidP="00DC513C">
      <w:pPr>
        <w:pStyle w:val="af0"/>
        <w:ind w:firstLine="709"/>
        <w:contextualSpacing/>
        <w:jc w:val="both"/>
        <w:rPr>
          <w:sz w:val="28"/>
          <w:szCs w:val="28"/>
        </w:rPr>
      </w:pPr>
      <w:r w:rsidRPr="00FE7622">
        <w:rPr>
          <w:color w:val="000000"/>
          <w:sz w:val="28"/>
          <w:szCs w:val="28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3B084E" w:rsidRDefault="00DC513C" w:rsidP="003B084E">
      <w:pPr>
        <w:pStyle w:val="af0"/>
        <w:ind w:firstLine="709"/>
        <w:contextualSpacing/>
        <w:jc w:val="both"/>
        <w:rPr>
          <w:color w:val="000000"/>
          <w:sz w:val="28"/>
          <w:szCs w:val="28"/>
        </w:rPr>
      </w:pPr>
      <w:r w:rsidRPr="00FE7622">
        <w:rPr>
          <w:color w:val="000000"/>
          <w:sz w:val="28"/>
          <w:szCs w:val="28"/>
        </w:rPr>
        <w:t>Программные мероприятия могут также быть скорректированы в зависимости от изменения ситуации на основании обоснованного предложения исполнителя.</w:t>
      </w:r>
      <w:r>
        <w:rPr>
          <w:color w:val="000000"/>
          <w:sz w:val="28"/>
          <w:szCs w:val="28"/>
        </w:rPr>
        <w:t xml:space="preserve"> </w:t>
      </w:r>
      <w:r w:rsidRPr="00FE7622">
        <w:rPr>
          <w:color w:val="000000"/>
          <w:sz w:val="28"/>
          <w:szCs w:val="28"/>
        </w:rPr>
        <w:t>По перечисленным выше основаниям Программа может быть дополнена новыми мероприятиями с обоснованием объемов и источников финансирования.</w:t>
      </w:r>
    </w:p>
    <w:p w:rsidR="00DC513C" w:rsidRPr="00BF2CA8" w:rsidRDefault="00DC513C" w:rsidP="00DC513C">
      <w:pPr>
        <w:numPr>
          <w:ilvl w:val="0"/>
          <w:numId w:val="38"/>
        </w:num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75B98">
        <w:rPr>
          <w:rFonts w:ascii="Times New Roman" w:hAnsi="Times New Roman"/>
          <w:b/>
          <w:sz w:val="28"/>
          <w:szCs w:val="28"/>
        </w:rPr>
        <w:t>Организация контроля за реализацией Программы</w:t>
      </w:r>
    </w:p>
    <w:p w:rsidR="00DC513C" w:rsidRPr="007F02AC" w:rsidRDefault="00DC513C" w:rsidP="003B084E">
      <w:pPr>
        <w:pStyle w:val="Default0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Организационная структура управления Программой базируется на существующей схеме власти </w:t>
      </w:r>
      <w:r>
        <w:rPr>
          <w:sz w:val="28"/>
          <w:szCs w:val="28"/>
        </w:rPr>
        <w:t xml:space="preserve">Нововеличковского </w:t>
      </w:r>
      <w:r w:rsidRPr="007F02AC">
        <w:rPr>
          <w:sz w:val="28"/>
          <w:szCs w:val="28"/>
        </w:rPr>
        <w:t xml:space="preserve">сельского поселения.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Общее руководство Программой осуществляет Глава </w:t>
      </w:r>
      <w:r>
        <w:rPr>
          <w:sz w:val="28"/>
          <w:szCs w:val="28"/>
        </w:rPr>
        <w:t xml:space="preserve">Нововеличковского </w:t>
      </w:r>
      <w:r w:rsidRPr="007F02AC">
        <w:rPr>
          <w:sz w:val="28"/>
          <w:szCs w:val="28"/>
        </w:rPr>
        <w:t xml:space="preserve">сельского поселения, в функции которого в рамках реализации Программы входит определение приоритетов, постановка оперативных и краткосрочных целей Программы.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Оперативные функции по реализации Программы осуществляют сотрудники Администрации </w:t>
      </w:r>
      <w:r>
        <w:rPr>
          <w:sz w:val="28"/>
          <w:szCs w:val="28"/>
        </w:rPr>
        <w:t xml:space="preserve">Нововеличковского </w:t>
      </w:r>
      <w:r w:rsidRPr="007F02AC">
        <w:rPr>
          <w:sz w:val="28"/>
          <w:szCs w:val="28"/>
        </w:rPr>
        <w:t xml:space="preserve">сельского поселения под руководством Главы сельского поселения.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Глава </w:t>
      </w:r>
      <w:r>
        <w:rPr>
          <w:sz w:val="28"/>
          <w:szCs w:val="28"/>
        </w:rPr>
        <w:t xml:space="preserve">Нововеличковского </w:t>
      </w:r>
      <w:r w:rsidRPr="007F02AC">
        <w:rPr>
          <w:sz w:val="28"/>
          <w:szCs w:val="28"/>
        </w:rPr>
        <w:t xml:space="preserve">сельского поселения осуществляет следующие действия: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 рассматривает и утверждает план мероприятий, объемы их финансирования и сроки реализации;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 </w:t>
      </w:r>
    </w:p>
    <w:p w:rsidR="00DC513C" w:rsidRPr="007F02A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F02AC">
        <w:rPr>
          <w:rFonts w:ascii="Times New Roman" w:hAnsi="Times New Roman"/>
          <w:sz w:val="28"/>
          <w:szCs w:val="28"/>
        </w:rPr>
        <w:t xml:space="preserve">- взаимодействует с районными и </w:t>
      </w:r>
      <w:r>
        <w:rPr>
          <w:rFonts w:ascii="Times New Roman" w:hAnsi="Times New Roman"/>
          <w:sz w:val="28"/>
          <w:szCs w:val="28"/>
        </w:rPr>
        <w:t>краевыми</w:t>
      </w:r>
      <w:r w:rsidRPr="007F02AC">
        <w:rPr>
          <w:rFonts w:ascii="Times New Roman" w:hAnsi="Times New Roman"/>
          <w:sz w:val="28"/>
          <w:szCs w:val="28"/>
        </w:rPr>
        <w:t xml:space="preserve"> органами исполнительной власти по включению предложений </w:t>
      </w:r>
      <w:r>
        <w:rPr>
          <w:rFonts w:ascii="Times New Roman" w:hAnsi="Times New Roman"/>
          <w:sz w:val="28"/>
          <w:szCs w:val="28"/>
        </w:rPr>
        <w:t xml:space="preserve">Нововеличковского </w:t>
      </w:r>
      <w:r w:rsidRPr="007F02AC">
        <w:rPr>
          <w:rFonts w:ascii="Times New Roman" w:hAnsi="Times New Roman"/>
          <w:sz w:val="28"/>
          <w:szCs w:val="28"/>
        </w:rPr>
        <w:t xml:space="preserve">сельского поселения в районные и </w:t>
      </w:r>
      <w:r>
        <w:rPr>
          <w:rFonts w:ascii="Times New Roman" w:hAnsi="Times New Roman"/>
          <w:sz w:val="28"/>
          <w:szCs w:val="28"/>
        </w:rPr>
        <w:t>краевые</w:t>
      </w:r>
      <w:r w:rsidRPr="007F02AC">
        <w:rPr>
          <w:rFonts w:ascii="Times New Roman" w:hAnsi="Times New Roman"/>
          <w:sz w:val="28"/>
          <w:szCs w:val="28"/>
        </w:rPr>
        <w:t xml:space="preserve"> целевые программы;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-контроль за выполнением годового плана действий и подготовка отчетов о его выполнении;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-осуществляет руководство по: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-подготовке перечня муниципальных целевых программ поселения, предлагаемых к финансированию из районного и </w:t>
      </w:r>
      <w:r>
        <w:rPr>
          <w:sz w:val="28"/>
          <w:szCs w:val="28"/>
        </w:rPr>
        <w:t>краевого</w:t>
      </w:r>
      <w:r w:rsidRPr="007F02AC">
        <w:rPr>
          <w:sz w:val="28"/>
          <w:szCs w:val="28"/>
        </w:rPr>
        <w:t xml:space="preserve"> бюджета на очередной финансовый год;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 реализации мероприятий Программы поселения.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>Специалист</w:t>
      </w:r>
      <w:r>
        <w:rPr>
          <w:sz w:val="28"/>
          <w:szCs w:val="28"/>
        </w:rPr>
        <w:t>ы</w:t>
      </w:r>
      <w:r w:rsidRPr="007F02AC">
        <w:rPr>
          <w:sz w:val="28"/>
          <w:szCs w:val="28"/>
        </w:rPr>
        <w:t xml:space="preserve"> Администрации поселения осуществля</w:t>
      </w:r>
      <w:r>
        <w:rPr>
          <w:sz w:val="28"/>
          <w:szCs w:val="28"/>
        </w:rPr>
        <w:t>ю</w:t>
      </w:r>
      <w:r w:rsidRPr="007F02AC">
        <w:rPr>
          <w:sz w:val="28"/>
          <w:szCs w:val="28"/>
        </w:rPr>
        <w:t xml:space="preserve">т следующие функции: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-подготовка проектов нормативных правовых актов по подведомственной сфере по соответствующим разделам Программы;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-подготовка проектов программ поселения по приоритетным направлениям Программы;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-формирование бюджетных заявок на выделение средств из муниципального бюджета поселения;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-подготовка предложений, связанных с корректировкой сроков, исполнителей и объемов ресурсов по мероприятиям Программы; </w:t>
      </w:r>
    </w:p>
    <w:p w:rsidR="00DC513C" w:rsidRPr="007F02AC" w:rsidRDefault="00DC513C" w:rsidP="00DC513C">
      <w:pPr>
        <w:pStyle w:val="Default0"/>
        <w:ind w:firstLine="851"/>
        <w:jc w:val="both"/>
        <w:rPr>
          <w:sz w:val="28"/>
          <w:szCs w:val="28"/>
        </w:rPr>
      </w:pPr>
      <w:r w:rsidRPr="007F02AC">
        <w:rPr>
          <w:sz w:val="28"/>
          <w:szCs w:val="28"/>
        </w:rPr>
        <w:t xml:space="preserve">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 </w:t>
      </w:r>
    </w:p>
    <w:p w:rsidR="00DC513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F02AC">
        <w:rPr>
          <w:rFonts w:ascii="Times New Roman" w:hAnsi="Times New Roman"/>
          <w:sz w:val="28"/>
          <w:szCs w:val="28"/>
        </w:rPr>
        <w:t>-предварительное рассмотрение предложений и бизнес-планов, представленных участниками Программы для получения поддержки, на предмет экономической и социальной значимости.</w:t>
      </w:r>
    </w:p>
    <w:p w:rsidR="00DC513C" w:rsidRDefault="00DC513C" w:rsidP="00DC513C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DC513C" w:rsidRDefault="00DC513C" w:rsidP="00DC513C">
      <w:pPr>
        <w:numPr>
          <w:ilvl w:val="0"/>
          <w:numId w:val="38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Заключение</w:t>
      </w:r>
    </w:p>
    <w:p w:rsidR="00DC513C" w:rsidRPr="00BB2399" w:rsidRDefault="00DC513C" w:rsidP="00DC513C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>Ожидаемые результаты: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 xml:space="preserve">За период осуществления Программы будет создана база для реализации стратегических направлений развития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Нововеличковского сельского </w:t>
      </w:r>
      <w:r w:rsidRPr="00BB2399">
        <w:rPr>
          <w:rFonts w:ascii="Times New Roman" w:hAnsi="Times New Roman"/>
          <w:color w:val="000000"/>
          <w:sz w:val="28"/>
          <w:szCs w:val="28"/>
        </w:rPr>
        <w:t>поселения, что позволит ей достичь высокого уровня социального развития:</w:t>
      </w:r>
    </w:p>
    <w:p w:rsidR="00DC513C" w:rsidRPr="00BB2399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- </w:t>
      </w:r>
      <w:r w:rsidRPr="00BB2399">
        <w:rPr>
          <w:rFonts w:ascii="Times New Roman" w:hAnsi="Times New Roman"/>
          <w:color w:val="000000"/>
          <w:sz w:val="28"/>
          <w:szCs w:val="28"/>
        </w:rPr>
        <w:t>проведение уличного освещения обеспечит устойчивое энергоснабжение поселения; </w:t>
      </w:r>
    </w:p>
    <w:p w:rsidR="00DC513C" w:rsidRPr="00BB2399" w:rsidRDefault="00DC513C" w:rsidP="00DC513C">
      <w:pPr>
        <w:spacing w:after="0" w:line="301" w:lineRule="atLeast"/>
        <w:ind w:firstLine="720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- </w:t>
      </w:r>
      <w:r w:rsidRPr="00BB2399">
        <w:rPr>
          <w:rFonts w:ascii="Times New Roman" w:hAnsi="Times New Roman"/>
          <w:color w:val="000000"/>
          <w:sz w:val="28"/>
          <w:szCs w:val="28"/>
        </w:rPr>
        <w:t>улучшение культурно-досуговой  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  </w:t>
      </w:r>
      <w:r w:rsidRPr="00BB2399">
        <w:rPr>
          <w:rFonts w:ascii="Times New Roman" w:hAnsi="Times New Roman"/>
          <w:color w:val="000000"/>
          <w:sz w:val="28"/>
          <w:szCs w:val="28"/>
        </w:rPr>
        <w:t>привлечения внебюджетных инвестиций в экономику поселения;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  </w:t>
      </w:r>
      <w:r w:rsidRPr="00BB2399">
        <w:rPr>
          <w:rFonts w:ascii="Times New Roman" w:hAnsi="Times New Roman"/>
          <w:color w:val="000000"/>
          <w:sz w:val="28"/>
          <w:szCs w:val="28"/>
        </w:rPr>
        <w:t>повышения благоустройства поселения;</w:t>
      </w:r>
    </w:p>
    <w:p w:rsidR="00DC513C" w:rsidRPr="00BB2399" w:rsidRDefault="00DC513C" w:rsidP="00DC513C">
      <w:pPr>
        <w:tabs>
          <w:tab w:val="left" w:pos="851"/>
        </w:tabs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- </w:t>
      </w:r>
      <w:r w:rsidRPr="00BB2399">
        <w:rPr>
          <w:rFonts w:ascii="Times New Roman" w:hAnsi="Times New Roman"/>
          <w:color w:val="000000"/>
          <w:sz w:val="28"/>
          <w:szCs w:val="28"/>
        </w:rPr>
        <w:t>формирования современного привлекательного имиджа поселения;</w:t>
      </w:r>
    </w:p>
    <w:p w:rsidR="00DC513C" w:rsidRPr="00BB2399" w:rsidRDefault="00DC513C" w:rsidP="00DC513C">
      <w:pPr>
        <w:spacing w:after="0" w:line="301" w:lineRule="atLeast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 </w:t>
      </w:r>
      <w:r w:rsidRPr="00BB2399">
        <w:rPr>
          <w:rFonts w:ascii="Times New Roman" w:hAnsi="Times New Roman"/>
          <w:color w:val="000000"/>
          <w:sz w:val="28"/>
          <w:szCs w:val="28"/>
        </w:rPr>
        <w:t>устойчивое развитие социальной инфраструктуры поселения.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>Реализация Программы позволит: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B2399">
        <w:rPr>
          <w:rFonts w:ascii="Times New Roman" w:hAnsi="Times New Roman"/>
          <w:color w:val="000000"/>
          <w:sz w:val="28"/>
          <w:szCs w:val="28"/>
        </w:rPr>
        <w:t>повысить качество жизни жителей  </w:t>
      </w:r>
      <w:r>
        <w:rPr>
          <w:rFonts w:ascii="Times New Roman" w:hAnsi="Times New Roman"/>
          <w:color w:val="000000"/>
          <w:sz w:val="28"/>
          <w:szCs w:val="28"/>
        </w:rPr>
        <w:t>Нововеличковского</w:t>
      </w:r>
      <w:r w:rsidRPr="00BB2399">
        <w:rPr>
          <w:rFonts w:ascii="Times New Roman" w:hAnsi="Times New Roman"/>
          <w:color w:val="000000"/>
          <w:sz w:val="28"/>
          <w:szCs w:val="28"/>
        </w:rPr>
        <w:t xml:space="preserve"> сельского поселения;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B2399">
        <w:rPr>
          <w:rFonts w:ascii="Times New Roman" w:hAnsi="Times New Roman"/>
          <w:color w:val="000000"/>
          <w:sz w:val="28"/>
          <w:szCs w:val="28"/>
        </w:rPr>
        <w:t>привлечь население поселения к непосредственному участию в реализации решений, направленных на улучшение качества жизни;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BB2399">
        <w:rPr>
          <w:rFonts w:ascii="Times New Roman" w:hAnsi="Times New Roman"/>
          <w:color w:val="000000"/>
          <w:sz w:val="28"/>
          <w:szCs w:val="28"/>
        </w:rPr>
        <w:t>повысить степень социального согласия, укрепить авторитет органов местного самоуправления.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Arial" w:hAnsi="Arial" w:cs="Arial"/>
          <w:color w:val="000000"/>
          <w:sz w:val="28"/>
          <w:szCs w:val="28"/>
        </w:rPr>
        <w:t> </w:t>
      </w:r>
      <w:r w:rsidRPr="00BB2399">
        <w:rPr>
          <w:rFonts w:ascii="Times New Roman" w:hAnsi="Times New Roman"/>
          <w:color w:val="000000"/>
          <w:sz w:val="28"/>
          <w:szCs w:val="28"/>
        </w:rPr>
        <w:t xml:space="preserve">Социальная стабильность в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Нововеличковском </w:t>
      </w:r>
      <w:r w:rsidRPr="00BB2399">
        <w:rPr>
          <w:rFonts w:ascii="Times New Roman" w:hAnsi="Times New Roman"/>
          <w:color w:val="000000"/>
          <w:sz w:val="28"/>
          <w:szCs w:val="28"/>
        </w:rPr>
        <w:t>сельском п</w:t>
      </w:r>
      <w:r>
        <w:rPr>
          <w:rFonts w:ascii="Times New Roman" w:hAnsi="Times New Roman"/>
          <w:color w:val="000000"/>
          <w:sz w:val="28"/>
          <w:szCs w:val="28"/>
        </w:rPr>
        <w:t>оселении в настоящее время может быть обеспечена</w:t>
      </w:r>
      <w:r w:rsidRPr="00BB2399">
        <w:rPr>
          <w:rFonts w:ascii="Times New Roman" w:hAnsi="Times New Roman"/>
          <w:color w:val="000000"/>
          <w:sz w:val="28"/>
          <w:szCs w:val="28"/>
        </w:rPr>
        <w:t xml:space="preserve">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социально-э</w:t>
      </w:r>
      <w:r>
        <w:rPr>
          <w:rFonts w:ascii="Times New Roman" w:hAnsi="Times New Roman"/>
          <w:color w:val="000000"/>
          <w:sz w:val="28"/>
          <w:szCs w:val="28"/>
        </w:rPr>
        <w:t>кономического развития поселения</w:t>
      </w:r>
      <w:r w:rsidRPr="00BB2399">
        <w:rPr>
          <w:rFonts w:ascii="Times New Roman" w:hAnsi="Times New Roman"/>
          <w:color w:val="000000"/>
          <w:sz w:val="28"/>
          <w:szCs w:val="28"/>
        </w:rPr>
        <w:t>.</w:t>
      </w:r>
    </w:p>
    <w:p w:rsidR="00DC513C" w:rsidRPr="00BB2399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 xml:space="preserve">Переход к управлению </w:t>
      </w:r>
      <w:r>
        <w:rPr>
          <w:rFonts w:ascii="Times New Roman" w:hAnsi="Times New Roman"/>
          <w:color w:val="000000"/>
          <w:sz w:val="28"/>
          <w:szCs w:val="28"/>
        </w:rPr>
        <w:t xml:space="preserve">Нововеличковским </w:t>
      </w:r>
      <w:r w:rsidRPr="00BB2399">
        <w:rPr>
          <w:rFonts w:ascii="Times New Roman" w:hAnsi="Times New Roman"/>
          <w:color w:val="000000"/>
          <w:sz w:val="28"/>
          <w:szCs w:val="28"/>
        </w:rPr>
        <w:t>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позволяет обеспечить  социально-экономическое развитие, как отдельных сельских поселений, так и муниципального образования в целом.</w:t>
      </w:r>
    </w:p>
    <w:p w:rsidR="00DC513C" w:rsidRPr="00DE20ED" w:rsidRDefault="00DC513C" w:rsidP="00DC513C">
      <w:pPr>
        <w:spacing w:after="0" w:line="301" w:lineRule="atLeast"/>
        <w:ind w:firstLine="851"/>
        <w:jc w:val="both"/>
        <w:rPr>
          <w:rFonts w:ascii="Arial" w:hAnsi="Arial" w:cs="Arial"/>
          <w:color w:val="000000"/>
          <w:sz w:val="28"/>
          <w:szCs w:val="28"/>
        </w:rPr>
      </w:pPr>
      <w:r w:rsidRPr="00BB2399">
        <w:rPr>
          <w:rFonts w:ascii="Times New Roman" w:hAnsi="Times New Roman"/>
          <w:color w:val="000000"/>
          <w:sz w:val="28"/>
          <w:szCs w:val="28"/>
        </w:rPr>
        <w:t>Разработка и принятие  среднесрочной программы развития сельского поселения позволяет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DC513C" w:rsidRDefault="00DC513C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Default="00514D28" w:rsidP="00445F67">
      <w:pPr>
        <w:spacing w:after="0" w:line="240" w:lineRule="auto"/>
      </w:pPr>
    </w:p>
    <w:p w:rsidR="00514D28" w:rsidRPr="00C541F8" w:rsidRDefault="00514D28" w:rsidP="00514D2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C541F8">
        <w:rPr>
          <w:rFonts w:ascii="Times New Roman" w:hAnsi="Times New Roman"/>
          <w:b/>
          <w:bCs/>
          <w:sz w:val="28"/>
          <w:szCs w:val="28"/>
        </w:rPr>
        <w:t>ЛИСТ СОГЛАСОВАНИЯ</w:t>
      </w:r>
    </w:p>
    <w:p w:rsidR="00514D28" w:rsidRPr="00C541F8" w:rsidRDefault="00514D28" w:rsidP="00514D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541F8">
        <w:rPr>
          <w:rFonts w:ascii="Times New Roman" w:hAnsi="Times New Roman"/>
          <w:sz w:val="28"/>
          <w:szCs w:val="28"/>
        </w:rPr>
        <w:t xml:space="preserve">проекта постановления администрации </w:t>
      </w:r>
    </w:p>
    <w:p w:rsidR="00514D28" w:rsidRPr="00C541F8" w:rsidRDefault="00514D28" w:rsidP="00514D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541F8">
        <w:rPr>
          <w:rFonts w:ascii="Times New Roman" w:hAnsi="Times New Roman"/>
          <w:sz w:val="28"/>
          <w:szCs w:val="28"/>
        </w:rPr>
        <w:t xml:space="preserve">Нововеличковского сельского поселения Динского района </w:t>
      </w:r>
    </w:p>
    <w:p w:rsidR="00514D28" w:rsidRPr="00C541F8" w:rsidRDefault="00514D28" w:rsidP="00514D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541F8">
        <w:rPr>
          <w:rFonts w:ascii="Times New Roman" w:hAnsi="Times New Roman"/>
          <w:sz w:val="28"/>
          <w:szCs w:val="28"/>
        </w:rPr>
        <w:t>от_____________№________</w:t>
      </w:r>
    </w:p>
    <w:p w:rsidR="00514D28" w:rsidRPr="00C541F8" w:rsidRDefault="00514D28" w:rsidP="00514D28">
      <w:pPr>
        <w:spacing w:after="0" w:line="240" w:lineRule="auto"/>
        <w:contextualSpacing/>
        <w:rPr>
          <w:rFonts w:ascii="Times New Roman" w:hAnsi="Times New Roman"/>
          <w:color w:val="000000"/>
          <w:sz w:val="28"/>
          <w:szCs w:val="28"/>
        </w:rPr>
      </w:pPr>
    </w:p>
    <w:p w:rsidR="00514D28" w:rsidRPr="00DD52D2" w:rsidRDefault="00514D28" w:rsidP="00514D2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D52D2">
        <w:rPr>
          <w:rFonts w:ascii="Times New Roman" w:hAnsi="Times New Roman"/>
          <w:color w:val="000000"/>
          <w:sz w:val="28"/>
          <w:szCs w:val="28"/>
        </w:rPr>
        <w:t>Об утверждении «</w:t>
      </w:r>
      <w:r w:rsidRPr="00DD52D2">
        <w:rPr>
          <w:rFonts w:ascii="Times New Roman" w:hAnsi="Times New Roman"/>
          <w:sz w:val="28"/>
          <w:szCs w:val="28"/>
        </w:rPr>
        <w:t xml:space="preserve">Программы комплексного развития </w:t>
      </w:r>
      <w:r>
        <w:rPr>
          <w:rFonts w:ascii="Times New Roman" w:hAnsi="Times New Roman"/>
          <w:sz w:val="28"/>
          <w:szCs w:val="28"/>
        </w:rPr>
        <w:t xml:space="preserve">социальной </w:t>
      </w:r>
      <w:r w:rsidRPr="00DD52D2">
        <w:rPr>
          <w:rFonts w:ascii="Times New Roman" w:hAnsi="Times New Roman"/>
          <w:sz w:val="28"/>
          <w:szCs w:val="28"/>
        </w:rPr>
        <w:t xml:space="preserve">инфраструктуры Нововеличковского сельского поселения                                                  Динского района </w:t>
      </w:r>
      <w:r>
        <w:rPr>
          <w:rFonts w:ascii="Times New Roman" w:hAnsi="Times New Roman"/>
          <w:sz w:val="28"/>
          <w:szCs w:val="28"/>
        </w:rPr>
        <w:t>Краснодарского края на 2017-2025</w:t>
      </w:r>
      <w:r w:rsidRPr="00DD52D2">
        <w:rPr>
          <w:rFonts w:ascii="Times New Roman" w:hAnsi="Times New Roman"/>
          <w:sz w:val="28"/>
          <w:szCs w:val="28"/>
        </w:rPr>
        <w:t xml:space="preserve"> годы</w:t>
      </w:r>
      <w:r>
        <w:rPr>
          <w:rFonts w:ascii="Times New Roman" w:hAnsi="Times New Roman"/>
          <w:sz w:val="28"/>
          <w:szCs w:val="28"/>
        </w:rPr>
        <w:t>»</w:t>
      </w:r>
    </w:p>
    <w:p w:rsidR="00514D28" w:rsidRPr="00C541F8" w:rsidRDefault="00514D28" w:rsidP="00514D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514D28" w:rsidRPr="00C541F8" w:rsidRDefault="00514D28" w:rsidP="00514D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C541F8">
        <w:rPr>
          <w:rFonts w:ascii="Times New Roman" w:hAnsi="Times New Roman"/>
          <w:sz w:val="28"/>
          <w:szCs w:val="28"/>
        </w:rPr>
        <w:t>проект подготовил и внес:</w:t>
      </w:r>
    </w:p>
    <w:p w:rsidR="00514D28" w:rsidRPr="00C541F8" w:rsidRDefault="00514D28" w:rsidP="00514D28">
      <w:pPr>
        <w:tabs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C541F8">
        <w:rPr>
          <w:rFonts w:ascii="Times New Roman" w:hAnsi="Times New Roman"/>
          <w:sz w:val="28"/>
          <w:szCs w:val="28"/>
        </w:rPr>
        <w:t>начальник отдела ЖКХ, малого</w:t>
      </w:r>
    </w:p>
    <w:p w:rsidR="00514D28" w:rsidRPr="00C541F8" w:rsidRDefault="00514D28" w:rsidP="00514D28">
      <w:pPr>
        <w:tabs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C541F8">
        <w:rPr>
          <w:rFonts w:ascii="Times New Roman" w:hAnsi="Times New Roman"/>
          <w:sz w:val="28"/>
          <w:szCs w:val="28"/>
        </w:rPr>
        <w:t>и среднего бизнеса администрации</w:t>
      </w:r>
    </w:p>
    <w:p w:rsidR="00514D28" w:rsidRPr="00C541F8" w:rsidRDefault="00514D28" w:rsidP="00514D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41F8">
        <w:rPr>
          <w:rFonts w:ascii="Times New Roman" w:hAnsi="Times New Roman"/>
          <w:sz w:val="28"/>
          <w:szCs w:val="28"/>
        </w:rPr>
        <w:t>Нововеличковского сельского поселения                                    В.В. Токаренко</w:t>
      </w:r>
    </w:p>
    <w:p w:rsidR="00514D28" w:rsidRPr="00C541F8" w:rsidRDefault="00514D28" w:rsidP="00514D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514D28" w:rsidRPr="00C541F8" w:rsidRDefault="00514D28" w:rsidP="00514D28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C541F8">
        <w:rPr>
          <w:rFonts w:ascii="Times New Roman" w:hAnsi="Times New Roman"/>
          <w:sz w:val="28"/>
          <w:szCs w:val="28"/>
        </w:rPr>
        <w:t xml:space="preserve">проект согласован: </w:t>
      </w:r>
    </w:p>
    <w:p w:rsidR="00514D28" w:rsidRPr="0020737E" w:rsidRDefault="00514D28" w:rsidP="00514D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отдела</w:t>
      </w:r>
      <w:r w:rsidRPr="0020737E">
        <w:rPr>
          <w:rFonts w:ascii="Times New Roman" w:hAnsi="Times New Roman"/>
          <w:sz w:val="28"/>
          <w:szCs w:val="28"/>
        </w:rPr>
        <w:t xml:space="preserve"> финансов</w:t>
      </w:r>
    </w:p>
    <w:p w:rsidR="00514D28" w:rsidRPr="0020737E" w:rsidRDefault="00514D28" w:rsidP="00514D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20737E">
        <w:rPr>
          <w:rFonts w:ascii="Times New Roman" w:hAnsi="Times New Roman"/>
          <w:sz w:val="28"/>
          <w:szCs w:val="28"/>
        </w:rPr>
        <w:t>и муниципальных закупок администрации</w:t>
      </w:r>
    </w:p>
    <w:p w:rsidR="00514D28" w:rsidRPr="0020737E" w:rsidRDefault="00514D28" w:rsidP="00514D28">
      <w:pPr>
        <w:spacing w:after="0" w:line="240" w:lineRule="auto"/>
        <w:contextualSpacing/>
        <w:rPr>
          <w:rFonts w:ascii="Times New Roman" w:hAnsi="Times New Roman"/>
          <w:sz w:val="28"/>
        </w:rPr>
      </w:pPr>
      <w:r w:rsidRPr="0020737E">
        <w:rPr>
          <w:rFonts w:ascii="Times New Roman" w:hAnsi="Times New Roman"/>
          <w:sz w:val="28"/>
        </w:rPr>
        <w:t xml:space="preserve">Нововеличковского </w:t>
      </w:r>
    </w:p>
    <w:p w:rsidR="00514D28" w:rsidRPr="0020737E" w:rsidRDefault="00514D28" w:rsidP="00514D28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0737E">
        <w:rPr>
          <w:rFonts w:ascii="Times New Roman" w:hAnsi="Times New Roman"/>
          <w:sz w:val="28"/>
        </w:rPr>
        <w:t xml:space="preserve">сельского поселения                                             </w:t>
      </w:r>
      <w:r w:rsidR="00551946"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               </w:t>
      </w:r>
      <w:r w:rsidRPr="0020737E">
        <w:rPr>
          <w:rFonts w:ascii="Times New Roman" w:hAnsi="Times New Roman"/>
          <w:sz w:val="28"/>
        </w:rPr>
        <w:t xml:space="preserve">    </w:t>
      </w:r>
      <w:r>
        <w:rPr>
          <w:rFonts w:ascii="Times New Roman" w:hAnsi="Times New Roman"/>
          <w:sz w:val="28"/>
        </w:rPr>
        <w:t xml:space="preserve"> </w:t>
      </w:r>
      <w:r w:rsidRPr="0020737E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Н.Н. Вуймина</w:t>
      </w:r>
    </w:p>
    <w:p w:rsidR="00514D28" w:rsidRPr="00C541F8" w:rsidRDefault="00514D28" w:rsidP="00514D28">
      <w:pPr>
        <w:tabs>
          <w:tab w:val="left" w:pos="7371"/>
        </w:tabs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514D28" w:rsidRDefault="00514D28" w:rsidP="00514D2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начальник отдела</w:t>
      </w:r>
      <w:r w:rsidRPr="0020737E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земельных и имущественных </w:t>
      </w:r>
    </w:p>
    <w:p w:rsidR="00514D28" w:rsidRPr="0020737E" w:rsidRDefault="00514D28" w:rsidP="00514D28">
      <w:pPr>
        <w:spacing w:after="0" w:line="240" w:lineRule="auto"/>
        <w:jc w:val="both"/>
        <w:rPr>
          <w:rFonts w:ascii="Times New Roman" w:eastAsia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>отношений</w:t>
      </w:r>
      <w:r w:rsidRPr="0020737E">
        <w:rPr>
          <w:rFonts w:ascii="Times New Roman" w:eastAsia="Times New Roman" w:hAnsi="Times New Roman"/>
          <w:sz w:val="28"/>
          <w:szCs w:val="28"/>
        </w:rPr>
        <w:t xml:space="preserve"> администрации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20737E">
        <w:rPr>
          <w:rFonts w:ascii="Times New Roman" w:eastAsia="Times New Roman" w:hAnsi="Times New Roman"/>
          <w:sz w:val="28"/>
        </w:rPr>
        <w:t xml:space="preserve">Нововеличковского </w:t>
      </w:r>
    </w:p>
    <w:p w:rsidR="00514D28" w:rsidRPr="005970C8" w:rsidRDefault="00514D28" w:rsidP="00514D2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20737E">
        <w:rPr>
          <w:rFonts w:ascii="Times New Roman" w:eastAsia="Times New Roman" w:hAnsi="Times New Roman"/>
          <w:sz w:val="28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>
        <w:rPr>
          <w:rFonts w:ascii="Times New Roman" w:eastAsia="Times New Roman" w:hAnsi="Times New Roman"/>
          <w:sz w:val="28"/>
        </w:rPr>
        <w:tab/>
      </w:r>
      <w:r w:rsidR="00551946">
        <w:rPr>
          <w:rFonts w:ascii="Times New Roman" w:eastAsia="Times New Roman" w:hAnsi="Times New Roman"/>
          <w:sz w:val="28"/>
        </w:rPr>
        <w:t xml:space="preserve"> </w:t>
      </w:r>
      <w:r>
        <w:rPr>
          <w:rFonts w:ascii="Times New Roman" w:eastAsia="Times New Roman" w:hAnsi="Times New Roman"/>
          <w:sz w:val="28"/>
        </w:rPr>
        <w:t xml:space="preserve">      О.Г. Марук</w:t>
      </w:r>
    </w:p>
    <w:p w:rsidR="00514D28" w:rsidRDefault="00514D28" w:rsidP="00514D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14D28" w:rsidRPr="00C541F8" w:rsidRDefault="00514D28" w:rsidP="00514D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</w:t>
      </w:r>
      <w:r w:rsidRPr="00C541F8">
        <w:rPr>
          <w:rFonts w:ascii="Times New Roman" w:hAnsi="Times New Roman"/>
          <w:sz w:val="28"/>
          <w:szCs w:val="28"/>
        </w:rPr>
        <w:t xml:space="preserve"> отдела </w:t>
      </w:r>
      <w:r>
        <w:rPr>
          <w:rFonts w:ascii="Times New Roman" w:hAnsi="Times New Roman"/>
          <w:sz w:val="28"/>
          <w:szCs w:val="28"/>
        </w:rPr>
        <w:t>по общим и правовым</w:t>
      </w:r>
    </w:p>
    <w:p w:rsidR="00514D28" w:rsidRPr="00C541F8" w:rsidRDefault="00514D28" w:rsidP="00514D2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вопросам </w:t>
      </w:r>
      <w:r w:rsidRPr="00C541F8">
        <w:rPr>
          <w:rFonts w:ascii="Times New Roman" w:hAnsi="Times New Roman"/>
          <w:sz w:val="28"/>
          <w:szCs w:val="28"/>
        </w:rPr>
        <w:t xml:space="preserve">администрации Нововеличковского </w:t>
      </w:r>
    </w:p>
    <w:p w:rsidR="00514D28" w:rsidRPr="00C541F8" w:rsidRDefault="00514D28" w:rsidP="00514D28">
      <w:pPr>
        <w:tabs>
          <w:tab w:val="left" w:pos="723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541F8">
        <w:rPr>
          <w:rFonts w:ascii="Times New Roman" w:hAnsi="Times New Roman"/>
          <w:sz w:val="28"/>
          <w:szCs w:val="28"/>
        </w:rPr>
        <w:t xml:space="preserve">сельского поселения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="00551946">
        <w:rPr>
          <w:rFonts w:ascii="Times New Roman" w:hAnsi="Times New Roman"/>
          <w:sz w:val="28"/>
          <w:szCs w:val="28"/>
        </w:rPr>
        <w:t xml:space="preserve">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C541F8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>О.Ю. Калитка</w:t>
      </w:r>
    </w:p>
    <w:p w:rsidR="00514D28" w:rsidRDefault="00514D28" w:rsidP="00445F67">
      <w:pPr>
        <w:spacing w:after="0" w:line="240" w:lineRule="auto"/>
      </w:pPr>
    </w:p>
    <w:sectPr w:rsidR="00514D28" w:rsidSect="00620D34">
      <w:footerReference w:type="default" r:id="rId10"/>
      <w:footerReference w:type="first" r:id="rId11"/>
      <w:pgSz w:w="11907" w:h="16839" w:code="9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7F50" w:rsidRDefault="00987F50" w:rsidP="002044EB">
      <w:pPr>
        <w:spacing w:after="0" w:line="240" w:lineRule="auto"/>
      </w:pPr>
      <w:r>
        <w:separator/>
      </w:r>
    </w:p>
  </w:endnote>
  <w:endnote w:type="continuationSeparator" w:id="0">
    <w:p w:rsidR="00987F50" w:rsidRDefault="00987F50" w:rsidP="00204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ookmanOldStyle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5861"/>
      <w:docPartObj>
        <w:docPartGallery w:val="Page Numbers (Bottom of Page)"/>
        <w:docPartUnique/>
      </w:docPartObj>
    </w:sdtPr>
    <w:sdtContent>
      <w:p w:rsidR="00273DE7" w:rsidRDefault="009E0D09">
        <w:pPr>
          <w:pStyle w:val="ae"/>
          <w:jc w:val="right"/>
        </w:pPr>
        <w:fldSimple w:instr=" PAGE   \* MERGEFORMAT ">
          <w:r w:rsidR="00972FA1">
            <w:rPr>
              <w:noProof/>
            </w:rPr>
            <w:t>6</w:t>
          </w:r>
        </w:fldSimple>
      </w:p>
    </w:sdtContent>
  </w:sdt>
  <w:p w:rsidR="00273DE7" w:rsidRDefault="00273DE7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675848"/>
      <w:docPartObj>
        <w:docPartGallery w:val="Page Numbers (Bottom of Page)"/>
        <w:docPartUnique/>
      </w:docPartObj>
    </w:sdtPr>
    <w:sdtContent>
      <w:p w:rsidR="00273DE7" w:rsidRDefault="009E0D09">
        <w:pPr>
          <w:pStyle w:val="ae"/>
          <w:jc w:val="right"/>
        </w:pPr>
        <w:fldSimple w:instr=" PAGE   \* MERGEFORMAT ">
          <w:r w:rsidR="00273DE7">
            <w:rPr>
              <w:noProof/>
            </w:rPr>
            <w:t>1</w:t>
          </w:r>
        </w:fldSimple>
      </w:p>
    </w:sdtContent>
  </w:sdt>
  <w:p w:rsidR="00273DE7" w:rsidRDefault="00273DE7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7F50" w:rsidRDefault="00987F50" w:rsidP="002044EB">
      <w:pPr>
        <w:spacing w:after="0" w:line="240" w:lineRule="auto"/>
      </w:pPr>
      <w:r>
        <w:separator/>
      </w:r>
    </w:p>
  </w:footnote>
  <w:footnote w:type="continuationSeparator" w:id="0">
    <w:p w:rsidR="00987F50" w:rsidRDefault="00987F50" w:rsidP="00204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1.%2."/>
      <w:lvlJc w:val="left"/>
      <w:pPr>
        <w:tabs>
          <w:tab w:val="num" w:pos="1975"/>
        </w:tabs>
        <w:ind w:left="1975" w:hanging="720"/>
      </w:pPr>
    </w:lvl>
    <w:lvl w:ilvl="2">
      <w:start w:val="1"/>
      <w:numFmt w:val="decimal"/>
      <w:lvlText w:val="%1.%2.%3."/>
      <w:lvlJc w:val="left"/>
      <w:pPr>
        <w:tabs>
          <w:tab w:val="num" w:pos="2510"/>
        </w:tabs>
        <w:ind w:left="2510" w:hanging="720"/>
      </w:pPr>
    </w:lvl>
    <w:lvl w:ilvl="3">
      <w:start w:val="1"/>
      <w:numFmt w:val="decimal"/>
      <w:lvlText w:val="%1.%2.%3.%4."/>
      <w:lvlJc w:val="left"/>
      <w:pPr>
        <w:tabs>
          <w:tab w:val="num" w:pos="3405"/>
        </w:tabs>
        <w:ind w:left="3405" w:hanging="1080"/>
      </w:pPr>
    </w:lvl>
    <w:lvl w:ilvl="4">
      <w:start w:val="1"/>
      <w:numFmt w:val="decimal"/>
      <w:lvlText w:val="%1.%2.%3.%4.%5."/>
      <w:lvlJc w:val="left"/>
      <w:pPr>
        <w:tabs>
          <w:tab w:val="num" w:pos="3940"/>
        </w:tabs>
        <w:ind w:left="3940" w:hanging="1080"/>
      </w:pPr>
    </w:lvl>
    <w:lvl w:ilvl="5">
      <w:start w:val="1"/>
      <w:numFmt w:val="decimal"/>
      <w:lvlText w:val="%1.%2.%3.%4.%5.%6."/>
      <w:lvlJc w:val="left"/>
      <w:pPr>
        <w:tabs>
          <w:tab w:val="num" w:pos="4835"/>
        </w:tabs>
        <w:ind w:left="483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5730"/>
        </w:tabs>
        <w:ind w:left="573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265"/>
        </w:tabs>
        <w:ind w:left="626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160"/>
        </w:tabs>
        <w:ind w:left="7160" w:hanging="2160"/>
      </w:pPr>
    </w:lvl>
  </w:abstractNum>
  <w:abstractNum w:abstractNumId="1">
    <w:nsid w:val="00000004"/>
    <w:multiLevelType w:val="singleLevel"/>
    <w:tmpl w:val="00000004"/>
    <w:name w:val="WW8Num2"/>
    <w:lvl w:ilvl="0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/>
      </w:rPr>
    </w:lvl>
  </w:abstractNum>
  <w:abstractNum w:abstractNumId="2">
    <w:nsid w:val="02CB5598"/>
    <w:multiLevelType w:val="multilevel"/>
    <w:tmpl w:val="DBA60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">
    <w:nsid w:val="06FE5B6C"/>
    <w:multiLevelType w:val="multilevel"/>
    <w:tmpl w:val="FA68FEB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4">
    <w:nsid w:val="0C6F37DD"/>
    <w:multiLevelType w:val="multilevel"/>
    <w:tmpl w:val="AD285E7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0CB11ADE"/>
    <w:multiLevelType w:val="multilevel"/>
    <w:tmpl w:val="DBA6078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>
    <w:nsid w:val="170F3EF6"/>
    <w:multiLevelType w:val="hybridMultilevel"/>
    <w:tmpl w:val="6602DE66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18E70ADD"/>
    <w:multiLevelType w:val="hybridMultilevel"/>
    <w:tmpl w:val="92F4422E"/>
    <w:lvl w:ilvl="0" w:tplc="2D9E4DFA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C552B8D"/>
    <w:multiLevelType w:val="multilevel"/>
    <w:tmpl w:val="ED74062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1D5619FB"/>
    <w:multiLevelType w:val="hybridMultilevel"/>
    <w:tmpl w:val="D8FE21B2"/>
    <w:lvl w:ilvl="0" w:tplc="120CCB3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26B518F7"/>
    <w:multiLevelType w:val="singleLevel"/>
    <w:tmpl w:val="9EAA677E"/>
    <w:lvl w:ilvl="0">
      <w:start w:val="1"/>
      <w:numFmt w:val="decimal"/>
      <w:lvlText w:val="Рисунок %1 - "/>
      <w:lvlJc w:val="left"/>
      <w:pPr>
        <w:tabs>
          <w:tab w:val="num" w:pos="2830"/>
        </w:tabs>
        <w:ind w:left="1390" w:firstLine="17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11">
    <w:nsid w:val="27C027BA"/>
    <w:multiLevelType w:val="hybridMultilevel"/>
    <w:tmpl w:val="A6942D74"/>
    <w:lvl w:ilvl="0" w:tplc="C2F240C2">
      <w:start w:val="1"/>
      <w:numFmt w:val="decimal"/>
      <w:lvlText w:val="%1)"/>
      <w:lvlJc w:val="left"/>
      <w:pPr>
        <w:ind w:left="1383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12">
    <w:nsid w:val="2DA561B1"/>
    <w:multiLevelType w:val="multilevel"/>
    <w:tmpl w:val="F1EEFE4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3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3">
    <w:nsid w:val="31583BD0"/>
    <w:multiLevelType w:val="hybridMultilevel"/>
    <w:tmpl w:val="177C42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7F176C"/>
    <w:multiLevelType w:val="multilevel"/>
    <w:tmpl w:val="9D5A36D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5">
    <w:nsid w:val="33015A51"/>
    <w:multiLevelType w:val="hybridMultilevel"/>
    <w:tmpl w:val="4F26DE70"/>
    <w:lvl w:ilvl="0" w:tplc="5FE8B334">
      <w:start w:val="2037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480BEE"/>
    <w:multiLevelType w:val="hybridMultilevel"/>
    <w:tmpl w:val="93440E22"/>
    <w:lvl w:ilvl="0" w:tplc="1DC2F46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1778"/>
        </w:tabs>
        <w:ind w:left="1778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1211"/>
        </w:tabs>
        <w:ind w:left="1211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1854"/>
        </w:tabs>
        <w:ind w:left="1854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pStyle w:val="S4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8">
    <w:nsid w:val="3BCC47EC"/>
    <w:multiLevelType w:val="hybridMultilevel"/>
    <w:tmpl w:val="4EBE40A0"/>
    <w:lvl w:ilvl="0" w:tplc="2B5847DC">
      <w:start w:val="1"/>
      <w:numFmt w:val="decimal"/>
      <w:lvlText w:val="%1.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BD6F82"/>
    <w:multiLevelType w:val="hybridMultilevel"/>
    <w:tmpl w:val="318E9C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3D756D9"/>
    <w:multiLevelType w:val="hybridMultilevel"/>
    <w:tmpl w:val="B7FE4196"/>
    <w:lvl w:ilvl="0" w:tplc="9536E0B8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49D95624"/>
    <w:multiLevelType w:val="multilevel"/>
    <w:tmpl w:val="67FA65C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6"/>
      <w:numFmt w:val="decimal"/>
      <w:isLgl/>
      <w:lvlText w:val="%1.%2.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0" w:hanging="7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DE464C7"/>
    <w:multiLevelType w:val="hybridMultilevel"/>
    <w:tmpl w:val="B100EF8A"/>
    <w:lvl w:ilvl="0" w:tplc="B052A86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BA0822"/>
    <w:multiLevelType w:val="multilevel"/>
    <w:tmpl w:val="3FC48EB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4">
    <w:nsid w:val="50EC305D"/>
    <w:multiLevelType w:val="multilevel"/>
    <w:tmpl w:val="33F6CE68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>
    <w:nsid w:val="543374F4"/>
    <w:multiLevelType w:val="multilevel"/>
    <w:tmpl w:val="F516F072"/>
    <w:lvl w:ilvl="0">
      <w:start w:val="2"/>
      <w:numFmt w:val="decimal"/>
      <w:lvlText w:val="%1"/>
      <w:lvlJc w:val="left"/>
      <w:pPr>
        <w:ind w:left="375" w:hanging="375"/>
      </w:pPr>
      <w:rPr>
        <w:rFonts w:ascii="Times New Roman" w:hAnsi="Times New Roman" w:cs="Times New Roman" w:hint="default"/>
        <w:b/>
      </w:rPr>
    </w:lvl>
    <w:lvl w:ilvl="1">
      <w:start w:val="7"/>
      <w:numFmt w:val="decimal"/>
      <w:lvlText w:val="%1.%2"/>
      <w:lvlJc w:val="left"/>
      <w:pPr>
        <w:ind w:left="118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40" w:hanging="2160"/>
      </w:pPr>
      <w:rPr>
        <w:rFonts w:hint="default"/>
      </w:rPr>
    </w:lvl>
  </w:abstractNum>
  <w:abstractNum w:abstractNumId="26">
    <w:nsid w:val="545218FB"/>
    <w:multiLevelType w:val="multilevel"/>
    <w:tmpl w:val="FD8A39F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5F5F7F60"/>
    <w:multiLevelType w:val="multilevel"/>
    <w:tmpl w:val="B72EF160"/>
    <w:lvl w:ilvl="0">
      <w:start w:val="2"/>
      <w:numFmt w:val="decimal"/>
      <w:lvlText w:val="%1"/>
      <w:lvlJc w:val="left"/>
      <w:pPr>
        <w:ind w:left="600" w:hanging="600"/>
      </w:pPr>
      <w:rPr>
        <w:rFonts w:cs="Times New Roman" w:hint="default"/>
      </w:rPr>
    </w:lvl>
    <w:lvl w:ilvl="1">
      <w:start w:val="3"/>
      <w:numFmt w:val="decimal"/>
      <w:lvlText w:val="%1.%2"/>
      <w:lvlJc w:val="left"/>
      <w:pPr>
        <w:ind w:left="1025" w:hanging="60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ind w:left="157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5560" w:hanging="2160"/>
      </w:pPr>
      <w:rPr>
        <w:rFonts w:cs="Times New Roman" w:hint="default"/>
      </w:rPr>
    </w:lvl>
  </w:abstractNum>
  <w:abstractNum w:abstractNumId="28">
    <w:nsid w:val="5FD82175"/>
    <w:multiLevelType w:val="hybridMultilevel"/>
    <w:tmpl w:val="5D54C2FA"/>
    <w:lvl w:ilvl="0" w:tplc="BF886328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9">
    <w:nsid w:val="5FF465D3"/>
    <w:multiLevelType w:val="hybridMultilevel"/>
    <w:tmpl w:val="F410BC6A"/>
    <w:lvl w:ilvl="0" w:tplc="8520873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6E63FB6"/>
    <w:multiLevelType w:val="multilevel"/>
    <w:tmpl w:val="B56C8610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684D298C"/>
    <w:multiLevelType w:val="multilevel"/>
    <w:tmpl w:val="117AFB86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2">
    <w:nsid w:val="6C5017FB"/>
    <w:multiLevelType w:val="hybridMultilevel"/>
    <w:tmpl w:val="6FA8E7F2"/>
    <w:styleLink w:val="1111112"/>
    <w:lvl w:ilvl="0" w:tplc="D9D43500">
      <w:start w:val="1"/>
      <w:numFmt w:val="bullet"/>
      <w:lvlText w:val=""/>
      <w:lvlJc w:val="left"/>
      <w:pPr>
        <w:ind w:left="36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3">
    <w:nsid w:val="74070B78"/>
    <w:multiLevelType w:val="multilevel"/>
    <w:tmpl w:val="089CCDF2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>
    <w:nsid w:val="750A5B2E"/>
    <w:multiLevelType w:val="hybridMultilevel"/>
    <w:tmpl w:val="801E5D8E"/>
    <w:lvl w:ilvl="0" w:tplc="D038AB4A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>
    <w:nsid w:val="76E91A32"/>
    <w:multiLevelType w:val="hybridMultilevel"/>
    <w:tmpl w:val="646291BC"/>
    <w:lvl w:ilvl="0" w:tplc="D9D43500">
      <w:start w:val="1"/>
      <w:numFmt w:val="bullet"/>
      <w:lvlText w:val=""/>
      <w:lvlJc w:val="left"/>
      <w:pPr>
        <w:ind w:left="1211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36">
    <w:nsid w:val="7FF94ECA"/>
    <w:multiLevelType w:val="hybridMultilevel"/>
    <w:tmpl w:val="A740C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7"/>
  </w:num>
  <w:num w:numId="3">
    <w:abstractNumId w:val="23"/>
  </w:num>
  <w:num w:numId="4">
    <w:abstractNumId w:val="34"/>
  </w:num>
  <w:num w:numId="5">
    <w:abstractNumId w:val="6"/>
  </w:num>
  <w:num w:numId="6">
    <w:abstractNumId w:val="10"/>
  </w:num>
  <w:num w:numId="7">
    <w:abstractNumId w:val="14"/>
  </w:num>
  <w:num w:numId="8">
    <w:abstractNumId w:val="30"/>
  </w:num>
  <w:num w:numId="9">
    <w:abstractNumId w:val="18"/>
  </w:num>
  <w:num w:numId="10">
    <w:abstractNumId w:val="22"/>
  </w:num>
  <w:num w:numId="11">
    <w:abstractNumId w:val="16"/>
  </w:num>
  <w:num w:numId="12">
    <w:abstractNumId w:val="33"/>
  </w:num>
  <w:num w:numId="13">
    <w:abstractNumId w:val="8"/>
  </w:num>
  <w:num w:numId="14">
    <w:abstractNumId w:val="11"/>
  </w:num>
  <w:num w:numId="15">
    <w:abstractNumId w:val="9"/>
  </w:num>
  <w:num w:numId="16">
    <w:abstractNumId w:val="1"/>
  </w:num>
  <w:num w:numId="17">
    <w:abstractNumId w:val="0"/>
  </w:num>
  <w:num w:numId="18">
    <w:abstractNumId w:val="4"/>
  </w:num>
  <w:num w:numId="19">
    <w:abstractNumId w:val="24"/>
  </w:num>
  <w:num w:numId="20">
    <w:abstractNumId w:val="19"/>
  </w:num>
  <w:num w:numId="21">
    <w:abstractNumId w:val="21"/>
  </w:num>
  <w:num w:numId="22">
    <w:abstractNumId w:val="7"/>
  </w:num>
  <w:num w:numId="23">
    <w:abstractNumId w:val="26"/>
  </w:num>
  <w:num w:numId="24">
    <w:abstractNumId w:val="31"/>
  </w:num>
  <w:num w:numId="25">
    <w:abstractNumId w:val="36"/>
  </w:num>
  <w:num w:numId="26">
    <w:abstractNumId w:val="13"/>
  </w:num>
  <w:num w:numId="27">
    <w:abstractNumId w:val="15"/>
  </w:num>
  <w:num w:numId="28">
    <w:abstractNumId w:val="35"/>
  </w:num>
  <w:num w:numId="29">
    <w:abstractNumId w:val="32"/>
    <w:lvlOverride w:ilvl="0">
      <w:lvl w:ilvl="0" w:tplc="D9D43500">
        <w:start w:val="1"/>
        <w:numFmt w:val="bullet"/>
        <w:lvlText w:val=""/>
        <w:lvlJc w:val="left"/>
        <w:pPr>
          <w:ind w:left="360" w:hanging="360"/>
        </w:pPr>
        <w:rPr>
          <w:rFonts w:ascii="Symbol" w:hAnsi="Symbol" w:cs="Symbol" w:hint="default"/>
        </w:rPr>
      </w:lvl>
    </w:lvlOverride>
  </w:num>
  <w:num w:numId="30">
    <w:abstractNumId w:val="5"/>
  </w:num>
  <w:num w:numId="31">
    <w:abstractNumId w:val="32"/>
  </w:num>
  <w:num w:numId="32">
    <w:abstractNumId w:val="20"/>
  </w:num>
  <w:num w:numId="33">
    <w:abstractNumId w:val="29"/>
  </w:num>
  <w:num w:numId="34">
    <w:abstractNumId w:val="2"/>
  </w:num>
  <w:num w:numId="35">
    <w:abstractNumId w:val="12"/>
  </w:num>
  <w:num w:numId="36">
    <w:abstractNumId w:val="28"/>
  </w:num>
  <w:num w:numId="37">
    <w:abstractNumId w:val="17"/>
  </w:num>
  <w:num w:numId="38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445F67"/>
    <w:rsid w:val="00025959"/>
    <w:rsid w:val="00032503"/>
    <w:rsid w:val="00160309"/>
    <w:rsid w:val="00176AEA"/>
    <w:rsid w:val="001E1828"/>
    <w:rsid w:val="002044EB"/>
    <w:rsid w:val="00273DE7"/>
    <w:rsid w:val="00276CAA"/>
    <w:rsid w:val="00315FBC"/>
    <w:rsid w:val="00343B5F"/>
    <w:rsid w:val="00357E46"/>
    <w:rsid w:val="003B084E"/>
    <w:rsid w:val="003D0205"/>
    <w:rsid w:val="00445F67"/>
    <w:rsid w:val="004C71D3"/>
    <w:rsid w:val="00514D28"/>
    <w:rsid w:val="00521A43"/>
    <w:rsid w:val="00551946"/>
    <w:rsid w:val="00620D34"/>
    <w:rsid w:val="006651E3"/>
    <w:rsid w:val="006D2DD1"/>
    <w:rsid w:val="0079212F"/>
    <w:rsid w:val="007A715E"/>
    <w:rsid w:val="007C7006"/>
    <w:rsid w:val="00850FE8"/>
    <w:rsid w:val="008D7767"/>
    <w:rsid w:val="00972FA1"/>
    <w:rsid w:val="00987F50"/>
    <w:rsid w:val="009B6651"/>
    <w:rsid w:val="009E0D09"/>
    <w:rsid w:val="00AF0E12"/>
    <w:rsid w:val="00B46912"/>
    <w:rsid w:val="00B61E9B"/>
    <w:rsid w:val="00C579BF"/>
    <w:rsid w:val="00CA001B"/>
    <w:rsid w:val="00D47828"/>
    <w:rsid w:val="00DC513C"/>
    <w:rsid w:val="00E40F24"/>
    <w:rsid w:val="00E8498A"/>
    <w:rsid w:val="00F817CD"/>
    <w:rsid w:val="00FE17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44EB"/>
  </w:style>
  <w:style w:type="paragraph" w:styleId="1">
    <w:name w:val="heading 1"/>
    <w:basedOn w:val="a"/>
    <w:next w:val="a"/>
    <w:link w:val="10"/>
    <w:uiPriority w:val="99"/>
    <w:qFormat/>
    <w:rsid w:val="00445F67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qFormat/>
    <w:rsid w:val="00445F67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F67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F6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semiHidden/>
    <w:unhideWhenUsed/>
    <w:qFormat/>
    <w:rsid w:val="00445F6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5F67"/>
    <w:rPr>
      <w:rFonts w:ascii="Arial" w:eastAsia="Times New Roman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45F6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445F67"/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character" w:styleId="a3">
    <w:name w:val="Hyperlink"/>
    <w:uiPriority w:val="99"/>
    <w:unhideWhenUsed/>
    <w:rsid w:val="00445F6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445F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45F67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uiPriority w:val="9"/>
    <w:semiHidden/>
    <w:rsid w:val="00445F67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50">
    <w:name w:val="Заголовок 5 Знак"/>
    <w:basedOn w:val="a0"/>
    <w:link w:val="5"/>
    <w:semiHidden/>
    <w:rsid w:val="00445F67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a6">
    <w:name w:val="No Spacing"/>
    <w:link w:val="a7"/>
    <w:uiPriority w:val="1"/>
    <w:qFormat/>
    <w:rsid w:val="00445F6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7">
    <w:name w:val="Без интервала Знак"/>
    <w:link w:val="a6"/>
    <w:uiPriority w:val="99"/>
    <w:locked/>
    <w:rsid w:val="00445F67"/>
    <w:rPr>
      <w:rFonts w:ascii="Calibri" w:eastAsia="Times New Roman" w:hAnsi="Calibri" w:cs="Times New Roman"/>
    </w:rPr>
  </w:style>
  <w:style w:type="table" w:styleId="a8">
    <w:name w:val="Table Grid"/>
    <w:basedOn w:val="a1"/>
    <w:uiPriority w:val="59"/>
    <w:rsid w:val="00445F67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uiPriority w:val="99"/>
    <w:qFormat/>
    <w:rsid w:val="00445F67"/>
    <w:rPr>
      <w:rFonts w:cs="Times New Roman"/>
      <w:b/>
    </w:rPr>
  </w:style>
  <w:style w:type="character" w:customStyle="1" w:styleId="apple-converted-space">
    <w:name w:val="apple-converted-space"/>
    <w:rsid w:val="00445F67"/>
  </w:style>
  <w:style w:type="paragraph" w:styleId="aa">
    <w:name w:val="List Paragraph"/>
    <w:basedOn w:val="a"/>
    <w:link w:val="ab"/>
    <w:qFormat/>
    <w:rsid w:val="00445F67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ab">
    <w:name w:val="Абзац списка Знак"/>
    <w:basedOn w:val="a0"/>
    <w:link w:val="aa"/>
    <w:rsid w:val="00445F67"/>
    <w:rPr>
      <w:rFonts w:ascii="Calibri" w:eastAsia="Calibri" w:hAnsi="Calibri" w:cs="Times New Roman"/>
      <w:lang w:eastAsia="en-US"/>
    </w:rPr>
  </w:style>
  <w:style w:type="paragraph" w:styleId="ac">
    <w:name w:val="header"/>
    <w:basedOn w:val="a"/>
    <w:link w:val="ad"/>
    <w:uiPriority w:val="99"/>
    <w:rsid w:val="00445F6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445F67"/>
    <w:rPr>
      <w:rFonts w:ascii="Calibri" w:eastAsia="Calibri" w:hAnsi="Calibri" w:cs="Times New Roman"/>
      <w:sz w:val="20"/>
      <w:szCs w:val="20"/>
    </w:rPr>
  </w:style>
  <w:style w:type="paragraph" w:styleId="ae">
    <w:name w:val="footer"/>
    <w:basedOn w:val="a"/>
    <w:link w:val="af"/>
    <w:uiPriority w:val="99"/>
    <w:rsid w:val="00445F6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">
    <w:name w:val="Нижний колонтитул Знак"/>
    <w:basedOn w:val="a0"/>
    <w:link w:val="ae"/>
    <w:uiPriority w:val="99"/>
    <w:rsid w:val="00445F67"/>
    <w:rPr>
      <w:rFonts w:ascii="Calibri" w:eastAsia="Calibri" w:hAnsi="Calibri" w:cs="Times New Roman"/>
      <w:sz w:val="20"/>
      <w:szCs w:val="20"/>
    </w:rPr>
  </w:style>
  <w:style w:type="paragraph" w:styleId="af0">
    <w:name w:val="Normal (Web)"/>
    <w:basedOn w:val="a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uiPriority w:val="99"/>
    <w:rsid w:val="00445F67"/>
  </w:style>
  <w:style w:type="paragraph" w:customStyle="1" w:styleId="p16">
    <w:name w:val="p16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7">
    <w:name w:val="p17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20">
    <w:name w:val="s2"/>
    <w:uiPriority w:val="99"/>
    <w:rsid w:val="00445F67"/>
  </w:style>
  <w:style w:type="paragraph" w:customStyle="1" w:styleId="p8">
    <w:name w:val="p8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30">
    <w:name w:val="s3"/>
    <w:uiPriority w:val="99"/>
    <w:rsid w:val="00445F67"/>
  </w:style>
  <w:style w:type="character" w:customStyle="1" w:styleId="s40">
    <w:name w:val="s4"/>
    <w:uiPriority w:val="99"/>
    <w:rsid w:val="00445F67"/>
  </w:style>
  <w:style w:type="paragraph" w:customStyle="1" w:styleId="p6">
    <w:name w:val="p6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0">
    <w:name w:val="p10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basedOn w:val="a"/>
    <w:uiPriority w:val="99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0">
    <w:name w:val="Default"/>
    <w:rsid w:val="00445F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f1">
    <w:name w:val="Основной текст Знак"/>
    <w:aliases w:val="Знак Знак,Знак1 Знак Знак,Основной текст1 Знак,Основной текст1 Знак Знак Знак"/>
    <w:basedOn w:val="a0"/>
    <w:link w:val="af2"/>
    <w:uiPriority w:val="99"/>
    <w:semiHidden/>
    <w:rsid w:val="00445F67"/>
    <w:rPr>
      <w:rFonts w:ascii="Calibri" w:eastAsia="Calibri" w:hAnsi="Calibri" w:cs="Times New Roman"/>
      <w:sz w:val="20"/>
      <w:szCs w:val="20"/>
      <w:lang w:eastAsia="en-US"/>
    </w:rPr>
  </w:style>
  <w:style w:type="paragraph" w:styleId="af2">
    <w:name w:val="Body Text"/>
    <w:aliases w:val="Знак,Знак1 Знак,Основной текст1,Основной текст1 Знак Знак"/>
    <w:basedOn w:val="a"/>
    <w:link w:val="af1"/>
    <w:uiPriority w:val="99"/>
    <w:semiHidden/>
    <w:rsid w:val="00445F6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3">
    <w:name w:val="Основной текст с отступом Знак"/>
    <w:basedOn w:val="a0"/>
    <w:link w:val="af4"/>
    <w:uiPriority w:val="99"/>
    <w:semiHidden/>
    <w:rsid w:val="00445F67"/>
    <w:rPr>
      <w:rFonts w:ascii="Times New Roman" w:eastAsia="Calibri" w:hAnsi="Times New Roman" w:cs="Times New Roman"/>
      <w:sz w:val="24"/>
      <w:szCs w:val="20"/>
    </w:rPr>
  </w:style>
  <w:style w:type="paragraph" w:styleId="af4">
    <w:name w:val="Body Text Indent"/>
    <w:basedOn w:val="a"/>
    <w:link w:val="af3"/>
    <w:uiPriority w:val="99"/>
    <w:semiHidden/>
    <w:rsid w:val="00445F67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21">
    <w:name w:val="Основной текст с отступом 2 Знак"/>
    <w:basedOn w:val="a0"/>
    <w:link w:val="22"/>
    <w:uiPriority w:val="99"/>
    <w:semiHidden/>
    <w:rsid w:val="00445F67"/>
    <w:rPr>
      <w:rFonts w:ascii="Times New Roman" w:eastAsia="Calibri" w:hAnsi="Times New Roman" w:cs="Times New Roman"/>
      <w:sz w:val="24"/>
      <w:szCs w:val="20"/>
    </w:rPr>
  </w:style>
  <w:style w:type="paragraph" w:styleId="22">
    <w:name w:val="Body Text Indent 2"/>
    <w:basedOn w:val="a"/>
    <w:link w:val="21"/>
    <w:uiPriority w:val="99"/>
    <w:semiHidden/>
    <w:rsid w:val="00445F67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0"/>
    </w:rPr>
  </w:style>
  <w:style w:type="paragraph" w:customStyle="1" w:styleId="11">
    <w:name w:val="Заголовок оглавления1"/>
    <w:basedOn w:val="1"/>
    <w:next w:val="a"/>
    <w:uiPriority w:val="99"/>
    <w:rsid w:val="00445F67"/>
    <w:pPr>
      <w:widowControl/>
      <w:pBdr>
        <w:bottom w:val="thinThickSmallGap" w:sz="12" w:space="1" w:color="943634"/>
      </w:pBdr>
      <w:autoSpaceDE/>
      <w:autoSpaceDN/>
      <w:adjustRightInd/>
      <w:spacing w:before="400" w:after="200" w:line="252" w:lineRule="auto"/>
      <w:outlineLvl w:val="9"/>
    </w:pPr>
    <w:rPr>
      <w:rFonts w:ascii="Cambria" w:eastAsia="Calibri" w:hAnsi="Cambria" w:cs="Times New Roman"/>
      <w:b w:val="0"/>
      <w:bCs w:val="0"/>
      <w:caps/>
      <w:color w:val="632423"/>
      <w:spacing w:val="20"/>
      <w:sz w:val="28"/>
      <w:szCs w:val="20"/>
      <w:lang w:val="en-US"/>
    </w:rPr>
  </w:style>
  <w:style w:type="character" w:styleId="af5">
    <w:name w:val="Emphasis"/>
    <w:uiPriority w:val="99"/>
    <w:qFormat/>
    <w:rsid w:val="00445F67"/>
    <w:rPr>
      <w:rFonts w:cs="Times New Roman"/>
      <w:i/>
    </w:rPr>
  </w:style>
  <w:style w:type="character" w:styleId="af6">
    <w:name w:val="Subtle Emphasis"/>
    <w:uiPriority w:val="99"/>
    <w:qFormat/>
    <w:rsid w:val="00445F67"/>
    <w:rPr>
      <w:rFonts w:cs="Times New Roman"/>
      <w:i/>
      <w:color w:val="808080"/>
    </w:rPr>
  </w:style>
  <w:style w:type="paragraph" w:customStyle="1" w:styleId="af7">
    <w:name w:val="Знак Знак Знак Знак Знак Знак Знак"/>
    <w:basedOn w:val="a"/>
    <w:rsid w:val="00445F6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8">
    <w:name w:val="Title"/>
    <w:basedOn w:val="a"/>
    <w:next w:val="a"/>
    <w:link w:val="af9"/>
    <w:qFormat/>
    <w:rsid w:val="00445F6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f9">
    <w:name w:val="Название Знак"/>
    <w:basedOn w:val="a0"/>
    <w:link w:val="af8"/>
    <w:rsid w:val="00445F6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table" w:customStyle="1" w:styleId="afa">
    <w:name w:val="Таблицы"/>
    <w:basedOn w:val="a8"/>
    <w:uiPriority w:val="99"/>
    <w:rsid w:val="00445F67"/>
    <w:pPr>
      <w:jc w:val="center"/>
    </w:pPr>
    <w:rPr>
      <w:rFonts w:ascii="Times New Roman" w:eastAsiaTheme="minorHAnsi" w:hAnsi="Times New Roman" w:cstheme="minorBidi"/>
      <w:sz w:val="24"/>
      <w:szCs w:val="22"/>
      <w:lang w:eastAsia="en-US"/>
    </w:rPr>
    <w:tblPr>
      <w:jc w:val="center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rPr>
      <w:jc w:val="center"/>
    </w:trPr>
    <w:tcPr>
      <w:vAlign w:val="center"/>
    </w:tcPr>
  </w:style>
  <w:style w:type="paragraph" w:customStyle="1" w:styleId="Style2">
    <w:name w:val="Style2"/>
    <w:basedOn w:val="a"/>
    <w:uiPriority w:val="99"/>
    <w:rsid w:val="00445F67"/>
    <w:pPr>
      <w:widowControl w:val="0"/>
      <w:autoSpaceDE w:val="0"/>
      <w:autoSpaceDN w:val="0"/>
      <w:adjustRightInd w:val="0"/>
      <w:spacing w:after="0" w:line="235" w:lineRule="exact"/>
      <w:jc w:val="right"/>
    </w:pPr>
    <w:rPr>
      <w:rFonts w:ascii="MS Reference Sans Serif" w:eastAsia="Times New Roman" w:hAnsi="MS Reference Sans Serif" w:cs="Times New Roman"/>
      <w:sz w:val="24"/>
      <w:szCs w:val="24"/>
    </w:rPr>
  </w:style>
  <w:style w:type="character" w:customStyle="1" w:styleId="FontStyle23">
    <w:name w:val="Font Style23"/>
    <w:basedOn w:val="a0"/>
    <w:uiPriority w:val="99"/>
    <w:rsid w:val="00445F67"/>
    <w:rPr>
      <w:rFonts w:ascii="MS Reference Sans Serif" w:hAnsi="MS Reference Sans Serif" w:cs="MS Reference Sans Serif"/>
      <w:sz w:val="16"/>
      <w:szCs w:val="16"/>
    </w:rPr>
  </w:style>
  <w:style w:type="character" w:customStyle="1" w:styleId="FontStyle157">
    <w:name w:val="Font Style157"/>
    <w:rsid w:val="00445F67"/>
    <w:rPr>
      <w:rFonts w:eastAsia="Times New Roman"/>
      <w:b/>
      <w:color w:val="auto"/>
      <w:sz w:val="26"/>
      <w:lang w:val="ru-RU" w:eastAsia="zh-CN"/>
    </w:rPr>
  </w:style>
  <w:style w:type="paragraph" w:customStyle="1" w:styleId="afb">
    <w:name w:val="Заголовок рис."/>
    <w:basedOn w:val="a"/>
    <w:link w:val="afc"/>
    <w:rsid w:val="00445F67"/>
    <w:pPr>
      <w:suppressLineNumbers/>
      <w:tabs>
        <w:tab w:val="left" w:pos="709"/>
        <w:tab w:val="left" w:pos="1134"/>
      </w:tabs>
      <w:spacing w:before="60" w:after="240" w:line="240" w:lineRule="auto"/>
      <w:ind w:left="1068" w:hanging="360"/>
      <w:jc w:val="both"/>
    </w:pPr>
    <w:rPr>
      <w:rFonts w:ascii="Times New Roman" w:eastAsia="Calibri" w:hAnsi="Times New Roman" w:cs="Times New Roman"/>
      <w:b/>
      <w:sz w:val="24"/>
      <w:szCs w:val="20"/>
    </w:rPr>
  </w:style>
  <w:style w:type="character" w:customStyle="1" w:styleId="afc">
    <w:name w:val="Заголовок рис. Знак"/>
    <w:link w:val="afb"/>
    <w:locked/>
    <w:rsid w:val="00445F67"/>
    <w:rPr>
      <w:rFonts w:ascii="Times New Roman" w:eastAsia="Calibri" w:hAnsi="Times New Roman" w:cs="Times New Roman"/>
      <w:b/>
      <w:sz w:val="24"/>
      <w:szCs w:val="20"/>
    </w:rPr>
  </w:style>
  <w:style w:type="paragraph" w:customStyle="1" w:styleId="formattext">
    <w:name w:val="formattext"/>
    <w:basedOn w:val="a"/>
    <w:rsid w:val="00445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51">
    <w:name w:val="Сетка таблицы5"/>
    <w:basedOn w:val="a1"/>
    <w:next w:val="a8"/>
    <w:uiPriority w:val="59"/>
    <w:rsid w:val="00445F67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d">
    <w:name w:val="Нормальный (таблица)"/>
    <w:basedOn w:val="a"/>
    <w:next w:val="a"/>
    <w:rsid w:val="00445F6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table" w:customStyle="1" w:styleId="12">
    <w:name w:val="Сетка таблицы1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">
    <w:name w:val="Сетка таблицы2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Char">
    <w:name w:val="Body Text Char"/>
    <w:aliases w:val="Знак Char,Знак1 Знак Char,Основной текст1 Char,Основной текст1 Знак Знак Char"/>
    <w:uiPriority w:val="99"/>
    <w:semiHidden/>
    <w:locked/>
    <w:rsid w:val="006651E3"/>
    <w:rPr>
      <w:sz w:val="24"/>
    </w:rPr>
  </w:style>
  <w:style w:type="character" w:customStyle="1" w:styleId="13">
    <w:name w:val="Основной текст Знак1"/>
    <w:aliases w:val="Знак Знак1,Знак1 Знак Знак1,Основной текст1 Знак1,Основной текст1 Знак Знак Знак1"/>
    <w:uiPriority w:val="99"/>
    <w:semiHidden/>
    <w:rsid w:val="006651E3"/>
  </w:style>
  <w:style w:type="table" w:customStyle="1" w:styleId="31">
    <w:name w:val="Сетка таблицы3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uiPriority w:val="99"/>
    <w:rsid w:val="006651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">
    <w:name w:val="Сетка таблицы7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Сетка таблицы9"/>
    <w:basedOn w:val="a1"/>
    <w:next w:val="a8"/>
    <w:uiPriority w:val="59"/>
    <w:rsid w:val="006651E3"/>
    <w:pPr>
      <w:spacing w:after="0" w:line="240" w:lineRule="auto"/>
    </w:pPr>
    <w:rPr>
      <w:rFonts w:ascii="Calibri" w:eastAsia="Calibri" w:hAnsi="Calibri" w:cs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112">
    <w:name w:val="1 / 1.1 / 1.1.12"/>
    <w:rsid w:val="00DC513C"/>
    <w:pPr>
      <w:numPr>
        <w:numId w:val="31"/>
      </w:numPr>
    </w:pPr>
  </w:style>
  <w:style w:type="paragraph" w:customStyle="1" w:styleId="S">
    <w:name w:val="S_Обычный"/>
    <w:basedOn w:val="a"/>
    <w:link w:val="S0"/>
    <w:qFormat/>
    <w:rsid w:val="00DC513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0">
    <w:name w:val="S_Обычный Знак"/>
    <w:link w:val="S"/>
    <w:rsid w:val="00DC513C"/>
    <w:rPr>
      <w:rFonts w:ascii="Times New Roman" w:eastAsia="Times New Roman" w:hAnsi="Times New Roman" w:cs="Times New Roman"/>
      <w:sz w:val="24"/>
      <w:szCs w:val="24"/>
    </w:rPr>
  </w:style>
  <w:style w:type="paragraph" w:customStyle="1" w:styleId="afe">
    <w:name w:val="Текст таблиц"/>
    <w:basedOn w:val="a"/>
    <w:qFormat/>
    <w:rsid w:val="00DC513C"/>
    <w:pPr>
      <w:widowControl w:val="0"/>
      <w:tabs>
        <w:tab w:val="left" w:pos="690"/>
      </w:tabs>
      <w:spacing w:after="0" w:line="240" w:lineRule="auto"/>
    </w:pPr>
    <w:rPr>
      <w:rFonts w:ascii="Bookman Old Style" w:eastAsia="Times New Roman" w:hAnsi="Bookman Old Style" w:cs="Times New Roman"/>
      <w:sz w:val="20"/>
      <w:szCs w:val="20"/>
    </w:rPr>
  </w:style>
  <w:style w:type="paragraph" w:customStyle="1" w:styleId="S1">
    <w:name w:val="S_Заголовок 1"/>
    <w:basedOn w:val="1"/>
    <w:qFormat/>
    <w:rsid w:val="00DC513C"/>
    <w:pPr>
      <w:keepNext/>
      <w:keepLines/>
      <w:pageBreakBefore/>
      <w:widowControl/>
      <w:numPr>
        <w:numId w:val="37"/>
      </w:numPr>
      <w:autoSpaceDE/>
      <w:autoSpaceDN/>
      <w:adjustRightInd/>
      <w:spacing w:before="0" w:after="120" w:line="276" w:lineRule="auto"/>
      <w:jc w:val="left"/>
    </w:pPr>
    <w:rPr>
      <w:rFonts w:ascii="Bookman Old Style" w:hAnsi="Bookman Old Style" w:cs="Times New Roman"/>
      <w:caps/>
      <w:color w:val="auto"/>
      <w:szCs w:val="28"/>
      <w:lang w:eastAsia="en-US"/>
    </w:rPr>
  </w:style>
  <w:style w:type="paragraph" w:customStyle="1" w:styleId="S2">
    <w:name w:val="S_Заголовок 2"/>
    <w:basedOn w:val="2"/>
    <w:autoRedefine/>
    <w:qFormat/>
    <w:rsid w:val="00DC513C"/>
    <w:pPr>
      <w:numPr>
        <w:ilvl w:val="1"/>
        <w:numId w:val="37"/>
      </w:numPr>
      <w:spacing w:before="120" w:after="120" w:line="240" w:lineRule="auto"/>
      <w:jc w:val="both"/>
    </w:pPr>
    <w:rPr>
      <w:rFonts w:ascii="Bookman Old Style" w:eastAsia="Calibri" w:hAnsi="Bookman Old Style"/>
      <w:bCs w:val="0"/>
      <w:i w:val="0"/>
      <w:iCs w:val="0"/>
      <w:color w:val="000000"/>
      <w:sz w:val="24"/>
      <w:szCs w:val="24"/>
      <w:shd w:val="clear" w:color="auto" w:fill="FFFFFF"/>
    </w:rPr>
  </w:style>
  <w:style w:type="paragraph" w:customStyle="1" w:styleId="S3">
    <w:name w:val="S_Заголовок 3"/>
    <w:basedOn w:val="3"/>
    <w:link w:val="S31"/>
    <w:qFormat/>
    <w:rsid w:val="00DC513C"/>
    <w:pPr>
      <w:keepLines w:val="0"/>
      <w:numPr>
        <w:ilvl w:val="2"/>
        <w:numId w:val="37"/>
      </w:numPr>
      <w:spacing w:before="120" w:after="120"/>
    </w:pPr>
    <w:rPr>
      <w:rFonts w:ascii="Bookman Old Style" w:eastAsia="Times New Roman" w:hAnsi="Bookman Old Style" w:cs="Times New Roman"/>
      <w:bCs w:val="0"/>
      <w:color w:val="auto"/>
      <w:sz w:val="24"/>
      <w:szCs w:val="24"/>
      <w:lang w:eastAsia="ru-RU"/>
    </w:rPr>
  </w:style>
  <w:style w:type="paragraph" w:customStyle="1" w:styleId="S4">
    <w:name w:val="S_Заголовок 4"/>
    <w:basedOn w:val="4"/>
    <w:rsid w:val="00DC513C"/>
    <w:pPr>
      <w:keepNext w:val="0"/>
      <w:keepLines w:val="0"/>
      <w:widowControl w:val="0"/>
      <w:numPr>
        <w:ilvl w:val="3"/>
        <w:numId w:val="37"/>
      </w:numPr>
      <w:spacing w:before="0" w:line="240" w:lineRule="auto"/>
    </w:pPr>
    <w:rPr>
      <w:rFonts w:ascii="Times New Roman" w:eastAsia="Times New Roman" w:hAnsi="Times New Roman" w:cs="Times New Roman"/>
      <w:b w:val="0"/>
      <w:bCs w:val="0"/>
      <w:iCs w:val="0"/>
      <w:color w:val="auto"/>
      <w:sz w:val="24"/>
      <w:szCs w:val="24"/>
      <w:lang w:eastAsia="ru-RU"/>
    </w:rPr>
  </w:style>
  <w:style w:type="character" w:customStyle="1" w:styleId="S31">
    <w:name w:val="S_Заголовок 3 Знак"/>
    <w:basedOn w:val="30"/>
    <w:link w:val="S3"/>
    <w:rsid w:val="00DC513C"/>
    <w:rPr>
      <w:rFonts w:ascii="Bookman Old Style" w:eastAsia="Times New Roman" w:hAnsi="Bookman Old Style" w:cs="Times New Roman"/>
      <w:b/>
      <w:sz w:val="24"/>
      <w:szCs w:val="24"/>
    </w:rPr>
  </w:style>
  <w:style w:type="paragraph" w:customStyle="1" w:styleId="aff">
    <w:name w:val="+таб"/>
    <w:basedOn w:val="a"/>
    <w:link w:val="aff0"/>
    <w:qFormat/>
    <w:rsid w:val="00DC513C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ff0">
    <w:name w:val="+таб Знак"/>
    <w:basedOn w:val="a0"/>
    <w:link w:val="aff"/>
    <w:rsid w:val="00DC513C"/>
    <w:rPr>
      <w:rFonts w:ascii="Bookman Old Style" w:eastAsia="Times New Roman" w:hAnsi="Bookman Old Style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717AA-7C3B-43AD-B707-311B643368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10688</Words>
  <Characters>60928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ЖКХ</Company>
  <LinksUpToDate>false</LinksUpToDate>
  <CharactersWithSpaces>71474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Теплотехник</dc:creator>
  <cp:keywords/>
  <dc:description/>
  <cp:lastModifiedBy>Пользователь</cp:lastModifiedBy>
  <cp:revision>16</cp:revision>
  <cp:lastPrinted>2017-10-27T08:27:00Z</cp:lastPrinted>
  <dcterms:created xsi:type="dcterms:W3CDTF">2017-09-26T07:16:00Z</dcterms:created>
  <dcterms:modified xsi:type="dcterms:W3CDTF">2019-07-05T11:48:00Z</dcterms:modified>
</cp:coreProperties>
</file>