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207" w:rsidRDefault="00701207" w:rsidP="0070120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0EEA93C8" wp14:editId="030405F7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207" w:rsidRDefault="00701207" w:rsidP="00701207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701207" w:rsidRDefault="00701207" w:rsidP="0070120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701207" w:rsidRDefault="00701207" w:rsidP="0070120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701207" w:rsidRDefault="00701207" w:rsidP="0070120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01207" w:rsidRDefault="00701207" w:rsidP="0070120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701207" w:rsidRDefault="00701207" w:rsidP="007012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1207" w:rsidRDefault="00701207" w:rsidP="007012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1207" w:rsidRDefault="00701207" w:rsidP="007012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1207" w:rsidRDefault="00701207" w:rsidP="00701207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04.12.2025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825</w:t>
      </w:r>
    </w:p>
    <w:p w:rsidR="00701207" w:rsidRDefault="00701207" w:rsidP="00701207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01207" w:rsidRDefault="00701207" w:rsidP="0070120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01207" w:rsidRDefault="00701207" w:rsidP="0070120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01207" w:rsidRDefault="00701207" w:rsidP="007012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Об исключении из реестра муниципальной собственности Нововеличковского сельского поселения Динского муниципального района Краснодарского края движимого имущества</w:t>
      </w:r>
    </w:p>
    <w:p w:rsidR="00701207" w:rsidRDefault="00701207" w:rsidP="00701207">
      <w:pPr>
        <w:tabs>
          <w:tab w:val="left" w:pos="15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/>
          <w:b/>
          <w:sz w:val="28"/>
          <w:szCs w:val="28"/>
        </w:rPr>
        <w:t>АВТОЭВАКУАТОР )</w:t>
      </w:r>
      <w:proofErr w:type="gramEnd"/>
    </w:p>
    <w:p w:rsidR="00701207" w:rsidRDefault="00701207" w:rsidP="00701207">
      <w:pPr>
        <w:pStyle w:val="a3"/>
        <w:rPr>
          <w:sz w:val="28"/>
          <w:szCs w:val="28"/>
        </w:rPr>
      </w:pPr>
    </w:p>
    <w:bookmarkEnd w:id="0"/>
    <w:p w:rsidR="00701207" w:rsidRDefault="00701207" w:rsidP="0070120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г. № 297-66/3, на основании решения Совета Нововеличковского сельского поселения Динского района от 27 ноября 2025 г. № 88-21/5 «О передаче из муниципальной собственности Нововеличковского сельского поселения Динского муниципального района Краснодарского края в собственность Динского сельского поселения Динского муниципального района Краснодарского края движимого имущества на безвозмездной основе»,   п о с т а н о в л я ю:</w:t>
      </w:r>
    </w:p>
    <w:p w:rsidR="00701207" w:rsidRDefault="00701207" w:rsidP="0070120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Общему отделу администрации Нововеличковского сельского поселения (Калитка) исключить из раздела 2 реестра муниципальной </w:t>
      </w:r>
      <w:proofErr w:type="gramStart"/>
      <w:r>
        <w:rPr>
          <w:sz w:val="28"/>
          <w:szCs w:val="28"/>
        </w:rPr>
        <w:t>собственности  Нововеличковское</w:t>
      </w:r>
      <w:proofErr w:type="gramEnd"/>
      <w:r>
        <w:rPr>
          <w:sz w:val="28"/>
          <w:szCs w:val="28"/>
        </w:rPr>
        <w:t xml:space="preserve"> сельское поселение Динского муниципального района Краснодарского края движимое имущество, составляющее имущество казны, а именно:</w:t>
      </w:r>
    </w:p>
    <w:p w:rsidR="00701207" w:rsidRDefault="00701207" w:rsidP="0070120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транспортное средство </w:t>
      </w:r>
      <w:proofErr w:type="spellStart"/>
      <w:r>
        <w:rPr>
          <w:sz w:val="28"/>
          <w:szCs w:val="28"/>
        </w:rPr>
        <w:t>автоэвакуатор</w:t>
      </w:r>
      <w:proofErr w:type="spellEnd"/>
      <w:r>
        <w:rPr>
          <w:sz w:val="28"/>
          <w:szCs w:val="28"/>
        </w:rPr>
        <w:t>, государственный номер У386ВР323, серия, номер ПТС 52 НЕ 390210, наименование                                                АВТОЭВАКУАТОР, год изготовления 2011, идентификационный номер (</w:t>
      </w:r>
      <w:r>
        <w:rPr>
          <w:sz w:val="28"/>
          <w:szCs w:val="28"/>
          <w:lang w:val="en-US"/>
        </w:rPr>
        <w:t>VIN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val="en-US"/>
        </w:rPr>
        <w:t>XU</w:t>
      </w:r>
      <w:r>
        <w:rPr>
          <w:sz w:val="28"/>
          <w:szCs w:val="28"/>
        </w:rPr>
        <w:t>42438</w:t>
      </w:r>
      <w:r>
        <w:rPr>
          <w:sz w:val="28"/>
          <w:szCs w:val="28"/>
          <w:lang w:val="en-US"/>
        </w:rPr>
        <w:t>ASB</w:t>
      </w:r>
      <w:r>
        <w:rPr>
          <w:sz w:val="28"/>
          <w:szCs w:val="28"/>
        </w:rPr>
        <w:t>0000002, модель 2438</w:t>
      </w:r>
      <w:r>
        <w:rPr>
          <w:sz w:val="28"/>
          <w:szCs w:val="28"/>
          <w:lang w:val="en-US"/>
        </w:rPr>
        <w:t>AS</w:t>
      </w:r>
      <w:r>
        <w:rPr>
          <w:sz w:val="28"/>
          <w:szCs w:val="28"/>
        </w:rPr>
        <w:t xml:space="preserve">, номер двигателя Д245.7ЕЗ*603590, </w:t>
      </w:r>
      <w:r>
        <w:rPr>
          <w:sz w:val="28"/>
          <w:szCs w:val="28"/>
        </w:rPr>
        <w:lastRenderedPageBreak/>
        <w:t xml:space="preserve">шасси (рама) номер 330900В1002672, кузов № 330700И0187384, цвет кузова белый, мощность двигателя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>. (</w:t>
      </w:r>
      <w:proofErr w:type="spellStart"/>
      <w:r>
        <w:rPr>
          <w:sz w:val="28"/>
          <w:szCs w:val="28"/>
        </w:rPr>
        <w:t>кВТ</w:t>
      </w:r>
      <w:proofErr w:type="spellEnd"/>
      <w:r>
        <w:rPr>
          <w:sz w:val="28"/>
          <w:szCs w:val="28"/>
        </w:rPr>
        <w:t>) 119 (87,5) рабочий объем двигателя, куб. см 4750, балансовой стоимостью 937500 (девятьсот тридцать семь тысяч                              пятьсот) рублей 00 копеек.</w:t>
      </w:r>
    </w:p>
    <w:p w:rsidR="00701207" w:rsidRDefault="00701207" w:rsidP="0070120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>
        <w:rPr>
          <w:sz w:val="28"/>
          <w:szCs w:val="28"/>
        </w:rPr>
        <w:t>Барилова</w:t>
      </w:r>
      <w:proofErr w:type="spellEnd"/>
      <w:r>
        <w:rPr>
          <w:sz w:val="28"/>
          <w:szCs w:val="28"/>
        </w:rPr>
        <w:t>) внести соответствующие изменения в учет муниципального имущества.</w:t>
      </w:r>
    </w:p>
    <w:p w:rsidR="00701207" w:rsidRDefault="00701207" w:rsidP="0070120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Контроль за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>
        <w:rPr>
          <w:sz w:val="28"/>
          <w:szCs w:val="28"/>
        </w:rPr>
        <w:t>Л.В.Кравченко</w:t>
      </w:r>
      <w:proofErr w:type="spellEnd"/>
      <w:r>
        <w:rPr>
          <w:sz w:val="28"/>
          <w:szCs w:val="28"/>
        </w:rPr>
        <w:t>.</w:t>
      </w:r>
    </w:p>
    <w:p w:rsidR="00701207" w:rsidRDefault="00701207" w:rsidP="00701207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>Постановление вступает в силу после его подписания</w:t>
      </w:r>
      <w:r>
        <w:rPr>
          <w:rFonts w:ascii="Times New Roman" w:hAnsi="Times New Roman"/>
          <w:sz w:val="27"/>
          <w:szCs w:val="27"/>
        </w:rPr>
        <w:t>.</w:t>
      </w:r>
    </w:p>
    <w:p w:rsidR="00701207" w:rsidRDefault="00701207" w:rsidP="00701207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1207" w:rsidRDefault="00701207" w:rsidP="0070120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1207" w:rsidRDefault="00701207" w:rsidP="0070120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1207" w:rsidRDefault="00701207" w:rsidP="0070120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Нововеличковского</w:t>
      </w:r>
    </w:p>
    <w:p w:rsidR="00701207" w:rsidRDefault="00701207" w:rsidP="00701207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701207" w:rsidRDefault="00701207" w:rsidP="00701207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Г.М.Кова</w:t>
      </w:r>
    </w:p>
    <w:p w:rsidR="00701207" w:rsidRDefault="00701207" w:rsidP="00701207">
      <w:pPr>
        <w:spacing w:after="0" w:line="240" w:lineRule="auto"/>
        <w:rPr>
          <w:rFonts w:ascii="Times New Roman" w:hAnsi="Times New Roman"/>
          <w:sz w:val="28"/>
          <w:szCs w:val="28"/>
        </w:rPr>
        <w:sectPr w:rsidR="00701207">
          <w:pgSz w:w="11906" w:h="16838"/>
          <w:pgMar w:top="1134" w:right="567" w:bottom="1134" w:left="1701" w:header="709" w:footer="709" w:gutter="0"/>
          <w:cols w:space="720"/>
        </w:sectPr>
      </w:pPr>
    </w:p>
    <w:p w:rsidR="0027204E" w:rsidRDefault="0027204E" w:rsidP="00701207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3C9"/>
    <w:rsid w:val="0027204E"/>
    <w:rsid w:val="00701207"/>
    <w:rsid w:val="00E9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A712"/>
  <w15:chartTrackingRefBased/>
  <w15:docId w15:val="{5A5EAF2A-8DBC-445C-8AD2-8D50ED4B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1207"/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701207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701207"/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0120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2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2025-12-05T08:20:00Z</dcterms:created>
  <dcterms:modified xsi:type="dcterms:W3CDTF">2025-12-05T08:21:00Z</dcterms:modified>
</cp:coreProperties>
</file>