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C20" w:rsidRDefault="00AA3C20" w:rsidP="00B82F9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AA3C20">
        <w:rPr>
          <w:rFonts w:ascii="Times New Roman" w:eastAsia="Times New Roman" w:hAnsi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2D5F298A" wp14:editId="36C9663B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F97" w:rsidRPr="00B82F97" w:rsidRDefault="00B82F97" w:rsidP="00B82F9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B82F97">
        <w:rPr>
          <w:rFonts w:ascii="Times New Roman" w:eastAsia="Times New Roman" w:hAnsi="Times New Roman"/>
          <w:b/>
          <w:sz w:val="28"/>
          <w:szCs w:val="24"/>
          <w:lang w:eastAsia="ru-RU"/>
        </w:rPr>
        <w:t>СОВЕТ НОВОВЕЛИЧКОВСКОГО СЕЛЬСКОГО ПОСЕЛЕНИЯ</w:t>
      </w:r>
    </w:p>
    <w:p w:rsidR="00B82F97" w:rsidRPr="00B82F97" w:rsidRDefault="00B82F97" w:rsidP="00B82F9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82F97">
        <w:rPr>
          <w:rFonts w:ascii="Times New Roman" w:eastAsia="Times New Roman" w:hAnsi="Times New Roman"/>
          <w:b/>
          <w:sz w:val="28"/>
          <w:szCs w:val="28"/>
          <w:lang w:eastAsia="ru-RU"/>
        </w:rPr>
        <w:t>ДИНСКОГО РАЙОНА</w:t>
      </w:r>
    </w:p>
    <w:p w:rsidR="00B82F97" w:rsidRPr="00B82F97" w:rsidRDefault="00B82F97" w:rsidP="00B82F9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2F97" w:rsidRPr="00B82F97" w:rsidRDefault="00B82F97" w:rsidP="00B82F9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82F97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B82F97" w:rsidRPr="00B82F97" w:rsidRDefault="00B82F97" w:rsidP="00B82F9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2F97" w:rsidRPr="00B82F97" w:rsidRDefault="00B82F97" w:rsidP="00B82F9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2F97" w:rsidRPr="00B82F97" w:rsidRDefault="00B82F97" w:rsidP="00B82F9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2F9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AA3C20">
        <w:rPr>
          <w:rFonts w:ascii="Times New Roman" w:eastAsia="Times New Roman" w:hAnsi="Times New Roman"/>
          <w:sz w:val="28"/>
          <w:szCs w:val="28"/>
          <w:lang w:eastAsia="ru-RU"/>
        </w:rPr>
        <w:t>21.12.2023</w:t>
      </w:r>
      <w:r w:rsidR="00AA3C2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C2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C2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C2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C2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C2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C2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C2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</w:t>
      </w:r>
      <w:r w:rsidRPr="00B82F97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AA3C20">
        <w:rPr>
          <w:rFonts w:ascii="Times New Roman" w:eastAsia="Times New Roman" w:hAnsi="Times New Roman"/>
          <w:sz w:val="28"/>
          <w:szCs w:val="28"/>
          <w:lang w:eastAsia="ru-RU"/>
        </w:rPr>
        <w:t>297-73/4</w:t>
      </w:r>
    </w:p>
    <w:p w:rsidR="00B82F97" w:rsidRPr="00B82F97" w:rsidRDefault="00B82F97" w:rsidP="00B82F9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2F97"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B82F97" w:rsidRDefault="00B82F97" w:rsidP="00AA3C2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3C20" w:rsidRPr="00B82F97" w:rsidRDefault="00AA3C20" w:rsidP="00AA3C2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2F97" w:rsidRDefault="00C20BB7" w:rsidP="0072705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541D4F">
        <w:rPr>
          <w:rFonts w:ascii="Times New Roman" w:hAnsi="Times New Roman"/>
          <w:b/>
          <w:sz w:val="28"/>
          <w:szCs w:val="28"/>
        </w:rPr>
        <w:t>Об у</w:t>
      </w:r>
      <w:r w:rsidR="00541D4F" w:rsidRPr="00541D4F">
        <w:rPr>
          <w:rFonts w:ascii="Times New Roman" w:hAnsi="Times New Roman"/>
          <w:b/>
          <w:sz w:val="28"/>
          <w:szCs w:val="28"/>
        </w:rPr>
        <w:t xml:space="preserve">тверждении Положения о порядке установки и содержания мемориальных досок и других памятных знаков в </w:t>
      </w:r>
    </w:p>
    <w:p w:rsidR="00C20BB7" w:rsidRPr="00541D4F" w:rsidRDefault="00B82F97" w:rsidP="0072705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vertAlign w:val="superscript"/>
        </w:rPr>
      </w:pPr>
      <w:r>
        <w:rPr>
          <w:rFonts w:ascii="Times New Roman" w:hAnsi="Times New Roman"/>
          <w:b/>
          <w:sz w:val="28"/>
          <w:szCs w:val="28"/>
        </w:rPr>
        <w:t>Нововеличковском сельском поселении</w:t>
      </w:r>
    </w:p>
    <w:p w:rsidR="00541D4F" w:rsidRDefault="00C20BB7" w:rsidP="00AA3C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AA3C20" w:rsidRPr="00AA3C20" w:rsidRDefault="00AA3C20" w:rsidP="00AA3C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0BB7" w:rsidRPr="00B05D1F" w:rsidRDefault="00AA21B1" w:rsidP="00B05D1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>В целях определения порядка принятия решений об установке</w:t>
      </w:r>
      <w:r w:rsidRPr="00B05D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>и обеспечени</w:t>
      </w:r>
      <w:r w:rsidRPr="00B05D1F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 xml:space="preserve"> сохранности мемориальных досок и других памятных знаков на территории </w:t>
      </w:r>
      <w:r w:rsidR="00B82F97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 поселения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 xml:space="preserve">, сохранения, использования, развития и пропаганды культурно-исторических ценностей, определения критериев, являющихся основанием для принятия решений об увековечении памяти выдающихся событий </w:t>
      </w:r>
      <w:r w:rsidR="001808B9" w:rsidRPr="00B05D1F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>личностей, которые внесли значительный вклад в развитие</w:t>
      </w:r>
      <w:r w:rsidRPr="00B05D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82F97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 поселения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с </w:t>
      </w:r>
      <w:r w:rsidR="00541D4F" w:rsidRPr="00B05D1F">
        <w:rPr>
          <w:rFonts w:ascii="Times New Roman" w:hAnsi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руководствуясь Уставом </w:t>
      </w:r>
      <w:r w:rsidR="00B82F97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 поселения</w:t>
      </w:r>
      <w:r w:rsidR="00541D4F" w:rsidRPr="00B05D1F">
        <w:rPr>
          <w:rFonts w:ascii="Times New Roman" w:hAnsi="Times New Roman"/>
          <w:sz w:val="28"/>
          <w:szCs w:val="28"/>
        </w:rPr>
        <w:t xml:space="preserve">, Совет </w:t>
      </w:r>
      <w:r w:rsidR="00B82F97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 поселения</w:t>
      </w:r>
      <w:r w:rsidR="00B82F97">
        <w:rPr>
          <w:rFonts w:ascii="Times New Roman" w:hAnsi="Times New Roman"/>
          <w:sz w:val="28"/>
          <w:szCs w:val="28"/>
        </w:rPr>
        <w:t xml:space="preserve">: </w:t>
      </w:r>
      <w:r w:rsidR="00B82F97" w:rsidRPr="00B05D1F">
        <w:rPr>
          <w:rFonts w:ascii="Times New Roman" w:hAnsi="Times New Roman"/>
          <w:sz w:val="28"/>
          <w:szCs w:val="28"/>
        </w:rPr>
        <w:t>р</w:t>
      </w:r>
      <w:r w:rsidR="00B82F97">
        <w:rPr>
          <w:rFonts w:ascii="Times New Roman" w:hAnsi="Times New Roman"/>
          <w:sz w:val="28"/>
          <w:szCs w:val="28"/>
        </w:rPr>
        <w:t xml:space="preserve"> </w:t>
      </w:r>
      <w:r w:rsidR="00B82F97" w:rsidRPr="00B05D1F">
        <w:rPr>
          <w:rFonts w:ascii="Times New Roman" w:hAnsi="Times New Roman"/>
          <w:sz w:val="28"/>
          <w:szCs w:val="28"/>
        </w:rPr>
        <w:t>е</w:t>
      </w:r>
      <w:r w:rsidR="00B82F97">
        <w:rPr>
          <w:rFonts w:ascii="Times New Roman" w:hAnsi="Times New Roman"/>
          <w:sz w:val="28"/>
          <w:szCs w:val="28"/>
        </w:rPr>
        <w:t xml:space="preserve"> </w:t>
      </w:r>
      <w:r w:rsidR="00B82F97" w:rsidRPr="00B05D1F">
        <w:rPr>
          <w:rFonts w:ascii="Times New Roman" w:hAnsi="Times New Roman"/>
          <w:sz w:val="28"/>
          <w:szCs w:val="28"/>
        </w:rPr>
        <w:t>ш</w:t>
      </w:r>
      <w:r w:rsidR="00B82F97">
        <w:rPr>
          <w:rFonts w:ascii="Times New Roman" w:hAnsi="Times New Roman"/>
          <w:sz w:val="28"/>
          <w:szCs w:val="28"/>
        </w:rPr>
        <w:t xml:space="preserve"> </w:t>
      </w:r>
      <w:r w:rsidR="00B82F97" w:rsidRPr="00B05D1F">
        <w:rPr>
          <w:rFonts w:ascii="Times New Roman" w:hAnsi="Times New Roman"/>
          <w:sz w:val="28"/>
          <w:szCs w:val="28"/>
        </w:rPr>
        <w:t>и</w:t>
      </w:r>
      <w:r w:rsidR="00B82F97">
        <w:rPr>
          <w:rFonts w:ascii="Times New Roman" w:hAnsi="Times New Roman"/>
          <w:sz w:val="28"/>
          <w:szCs w:val="28"/>
        </w:rPr>
        <w:t xml:space="preserve"> </w:t>
      </w:r>
      <w:r w:rsidR="00B82F97" w:rsidRPr="00B05D1F">
        <w:rPr>
          <w:rFonts w:ascii="Times New Roman" w:hAnsi="Times New Roman"/>
          <w:sz w:val="28"/>
          <w:szCs w:val="28"/>
        </w:rPr>
        <w:t>л</w:t>
      </w:r>
      <w:r w:rsidR="00C20BB7" w:rsidRPr="00B05D1F">
        <w:rPr>
          <w:rFonts w:ascii="Times New Roman" w:hAnsi="Times New Roman"/>
          <w:sz w:val="28"/>
          <w:szCs w:val="28"/>
        </w:rPr>
        <w:t>:</w:t>
      </w:r>
    </w:p>
    <w:p w:rsidR="00B05D1F" w:rsidRPr="00B82F97" w:rsidRDefault="00B05D1F" w:rsidP="00AA4466">
      <w:pPr>
        <w:pStyle w:val="ConsPlusNormal"/>
        <w:ind w:firstLine="567"/>
        <w:jc w:val="both"/>
        <w:rPr>
          <w:sz w:val="28"/>
          <w:szCs w:val="28"/>
        </w:rPr>
      </w:pPr>
      <w:r w:rsidRPr="00B82F97">
        <w:rPr>
          <w:sz w:val="28"/>
          <w:szCs w:val="28"/>
        </w:rPr>
        <w:t xml:space="preserve">1. Утвердить </w:t>
      </w:r>
      <w:hyperlink w:anchor="Par34" w:tooltip="ПОЛОЖЕНИЕ" w:history="1">
        <w:r w:rsidRPr="00B82F97">
          <w:rPr>
            <w:color w:val="000000" w:themeColor="text1"/>
            <w:sz w:val="28"/>
            <w:szCs w:val="28"/>
          </w:rPr>
          <w:t>Положение</w:t>
        </w:r>
      </w:hyperlink>
      <w:r w:rsidRPr="00B82F97">
        <w:rPr>
          <w:color w:val="000000" w:themeColor="text1"/>
          <w:sz w:val="28"/>
          <w:szCs w:val="28"/>
        </w:rPr>
        <w:t xml:space="preserve"> </w:t>
      </w:r>
      <w:r w:rsidRPr="00B82F97">
        <w:rPr>
          <w:sz w:val="28"/>
          <w:szCs w:val="28"/>
        </w:rPr>
        <w:t xml:space="preserve">о порядке установки и содержания мемориальных досок и других памятных знаков в </w:t>
      </w:r>
      <w:r w:rsidR="00B82F97" w:rsidRPr="00B82F97">
        <w:rPr>
          <w:rFonts w:eastAsia="Times New Roman"/>
          <w:sz w:val="28"/>
          <w:szCs w:val="28"/>
        </w:rPr>
        <w:t>Нововеличковском сельском поселении</w:t>
      </w:r>
      <w:r w:rsidRPr="00B82F97">
        <w:rPr>
          <w:sz w:val="28"/>
          <w:szCs w:val="28"/>
        </w:rPr>
        <w:t xml:space="preserve"> согласно приложению.</w:t>
      </w:r>
    </w:p>
    <w:p w:rsidR="00B82F97" w:rsidRPr="00B82F97" w:rsidRDefault="00B82F97" w:rsidP="00AA446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2. </w:t>
      </w:r>
      <w:r w:rsidRPr="00B82F97">
        <w:rPr>
          <w:rFonts w:ascii="Times New Roman" w:hAnsi="Times New Roman"/>
          <w:kern w:val="2"/>
          <w:sz w:val="28"/>
          <w:szCs w:val="28"/>
          <w:lang w:eastAsia="ar-SA"/>
        </w:rPr>
        <w:t xml:space="preserve">Администрации </w:t>
      </w:r>
      <w:r w:rsidRPr="00B82F97">
        <w:rPr>
          <w:rFonts w:ascii="Times New Roman" w:hAnsi="Times New Roman"/>
          <w:bCs/>
          <w:kern w:val="32"/>
          <w:sz w:val="28"/>
          <w:szCs w:val="28"/>
          <w:lang w:eastAsia="ar-SA"/>
        </w:rPr>
        <w:t>Нововеличковского</w:t>
      </w:r>
      <w:r w:rsidRPr="00B82F97">
        <w:rPr>
          <w:rFonts w:ascii="Times New Roman" w:hAnsi="Times New Roman"/>
          <w:kern w:val="2"/>
          <w:sz w:val="28"/>
          <w:szCs w:val="28"/>
          <w:lang w:eastAsia="ar-SA"/>
        </w:rPr>
        <w:t xml:space="preserve"> сельского поселения Динского района 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>обнародовать настоящее решение в установленном порядке</w:t>
      </w:r>
      <w:r w:rsidRPr="00B82F97">
        <w:rPr>
          <w:rFonts w:ascii="Times New Roman" w:hAnsi="Times New Roman"/>
          <w:kern w:val="2"/>
          <w:sz w:val="28"/>
          <w:szCs w:val="28"/>
          <w:lang w:eastAsia="ar-SA"/>
        </w:rPr>
        <w:t xml:space="preserve"> и разместить на официальном сайте </w:t>
      </w:r>
      <w:r w:rsidRPr="00B82F97">
        <w:rPr>
          <w:rFonts w:ascii="Times New Roman" w:hAnsi="Times New Roman"/>
          <w:bCs/>
          <w:kern w:val="32"/>
          <w:sz w:val="28"/>
          <w:szCs w:val="28"/>
          <w:lang w:eastAsia="ar-SA"/>
        </w:rPr>
        <w:t>Нововеличковского</w:t>
      </w:r>
      <w:r w:rsidRPr="00B82F97">
        <w:rPr>
          <w:rFonts w:ascii="Times New Roman" w:hAnsi="Times New Roman"/>
          <w:kern w:val="2"/>
          <w:sz w:val="28"/>
          <w:szCs w:val="28"/>
          <w:lang w:eastAsia="ar-SA"/>
        </w:rPr>
        <w:t xml:space="preserve"> сельского поселения 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>в сети Интернет</w:t>
      </w:r>
      <w:r w:rsidRPr="00B82F97">
        <w:rPr>
          <w:rFonts w:ascii="Times New Roman" w:hAnsi="Times New Roman"/>
          <w:kern w:val="2"/>
          <w:sz w:val="28"/>
          <w:szCs w:val="28"/>
          <w:lang w:eastAsia="ar-SA"/>
        </w:rPr>
        <w:t>.</w:t>
      </w:r>
    </w:p>
    <w:p w:rsidR="00B82F97" w:rsidRPr="00B82F97" w:rsidRDefault="00B82F97" w:rsidP="00AA446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>3</w:t>
      </w:r>
      <w:r w:rsidRPr="00B82F97">
        <w:rPr>
          <w:rFonts w:ascii="Times New Roman" w:hAnsi="Times New Roman"/>
          <w:kern w:val="2"/>
          <w:sz w:val="28"/>
          <w:szCs w:val="28"/>
          <w:lang w:eastAsia="ar-SA"/>
        </w:rPr>
        <w:t>. Контроль за выполнением настоящего решения возложить на комиссию по правовым и социальным вопросам (</w:t>
      </w:r>
      <w:proofErr w:type="spellStart"/>
      <w:r w:rsidRPr="00B82F97">
        <w:rPr>
          <w:rFonts w:ascii="Times New Roman" w:hAnsi="Times New Roman"/>
          <w:kern w:val="2"/>
          <w:sz w:val="28"/>
          <w:szCs w:val="28"/>
          <w:lang w:eastAsia="ar-SA"/>
        </w:rPr>
        <w:t>Белогай</w:t>
      </w:r>
      <w:proofErr w:type="spellEnd"/>
      <w:r w:rsidRPr="00B82F97">
        <w:rPr>
          <w:rFonts w:ascii="Times New Roman" w:hAnsi="Times New Roman"/>
          <w:kern w:val="2"/>
          <w:sz w:val="28"/>
          <w:szCs w:val="28"/>
          <w:lang w:eastAsia="ar-SA"/>
        </w:rPr>
        <w:t>)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>.</w:t>
      </w:r>
    </w:p>
    <w:p w:rsidR="00B82F97" w:rsidRPr="00B82F97" w:rsidRDefault="00B82F97" w:rsidP="00AA446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>4</w:t>
      </w:r>
      <w:r w:rsidRPr="00B82F97">
        <w:rPr>
          <w:rFonts w:ascii="Times New Roman" w:hAnsi="Times New Roman"/>
          <w:kern w:val="2"/>
          <w:sz w:val="28"/>
          <w:szCs w:val="28"/>
          <w:lang w:eastAsia="ar-SA"/>
        </w:rPr>
        <w:t xml:space="preserve">. Решение вступает в силу после его официального 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>обнародования</w:t>
      </w:r>
      <w:r w:rsidRPr="00B82F97">
        <w:rPr>
          <w:rFonts w:ascii="Times New Roman" w:hAnsi="Times New Roman"/>
          <w:kern w:val="2"/>
          <w:sz w:val="28"/>
          <w:szCs w:val="28"/>
          <w:lang w:eastAsia="ar-SA"/>
        </w:rPr>
        <w:t>.</w:t>
      </w:r>
    </w:p>
    <w:p w:rsidR="00B82F97" w:rsidRPr="00AA3C20" w:rsidRDefault="00B82F97" w:rsidP="00B82F97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0"/>
          <w:szCs w:val="20"/>
          <w:lang w:eastAsia="ar-SA"/>
        </w:rPr>
      </w:pPr>
    </w:p>
    <w:p w:rsidR="00B82F97" w:rsidRPr="00AA3C20" w:rsidRDefault="00B82F97" w:rsidP="00B82F97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0"/>
          <w:szCs w:val="20"/>
          <w:lang w:eastAsia="ar-SA"/>
        </w:rPr>
      </w:pPr>
    </w:p>
    <w:p w:rsidR="00B82F97" w:rsidRPr="00AA3C20" w:rsidRDefault="00B82F97" w:rsidP="00B82F97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0"/>
          <w:szCs w:val="20"/>
          <w:lang w:eastAsia="ar-SA"/>
        </w:rPr>
      </w:pPr>
    </w:p>
    <w:p w:rsidR="00B82F97" w:rsidRPr="00AA3C20" w:rsidRDefault="00B82F97" w:rsidP="00B82F97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AA3C2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Председатель Совета</w:t>
      </w:r>
    </w:p>
    <w:p w:rsidR="00B82F97" w:rsidRPr="00AA3C20" w:rsidRDefault="00B82F97" w:rsidP="00B82F97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AA3C20">
        <w:rPr>
          <w:rFonts w:ascii="Times New Roman" w:hAnsi="Times New Roman"/>
          <w:bCs/>
          <w:kern w:val="32"/>
          <w:sz w:val="28"/>
          <w:szCs w:val="28"/>
          <w:lang w:eastAsia="ar-SA"/>
        </w:rPr>
        <w:t>Нововеличковского</w:t>
      </w:r>
      <w:r w:rsidRPr="00AA3C2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сельского поселения                                        </w:t>
      </w:r>
      <w:proofErr w:type="spellStart"/>
      <w:r w:rsidRPr="00AA3C2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С.А.Журиков</w:t>
      </w:r>
      <w:proofErr w:type="spellEnd"/>
    </w:p>
    <w:p w:rsidR="00B82F97" w:rsidRPr="00AA3C20" w:rsidRDefault="00B82F97" w:rsidP="00B82F97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:rsidR="00B82F97" w:rsidRPr="00AA3C20" w:rsidRDefault="00B82F97" w:rsidP="00B82F97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AA3C2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Исполняющий обязанности главы </w:t>
      </w:r>
    </w:p>
    <w:p w:rsidR="00B82F97" w:rsidRPr="00AA3C20" w:rsidRDefault="00B82F97" w:rsidP="00B82F97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AA3C20">
        <w:rPr>
          <w:rFonts w:ascii="Times New Roman" w:hAnsi="Times New Roman"/>
          <w:bCs/>
          <w:kern w:val="32"/>
          <w:sz w:val="28"/>
          <w:szCs w:val="28"/>
          <w:lang w:eastAsia="ar-SA"/>
        </w:rPr>
        <w:t>Нововеличковского</w:t>
      </w:r>
      <w:r w:rsidRPr="00AA3C2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сельского поселения</w:t>
      </w:r>
      <w:r w:rsidRPr="00AA3C2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ab/>
      </w:r>
      <w:r w:rsidRPr="00AA3C2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ab/>
      </w:r>
      <w:r w:rsidRPr="00AA3C2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ab/>
      </w:r>
      <w:r w:rsidRPr="00AA3C2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ab/>
        <w:t xml:space="preserve">      </w:t>
      </w:r>
      <w:proofErr w:type="spellStart"/>
      <w:r w:rsidRPr="00AA3C2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И.Л.Кочетков</w:t>
      </w:r>
      <w:proofErr w:type="spellEnd"/>
    </w:p>
    <w:p w:rsidR="00B82F97" w:rsidRDefault="00B82F97" w:rsidP="00B82F97">
      <w:pPr>
        <w:tabs>
          <w:tab w:val="left" w:pos="4536"/>
        </w:tabs>
        <w:spacing w:after="0" w:line="240" w:lineRule="auto"/>
        <w:ind w:firstLine="45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2F9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B82F97" w:rsidRPr="00B82F97" w:rsidRDefault="00B82F97" w:rsidP="00B82F97">
      <w:pPr>
        <w:tabs>
          <w:tab w:val="left" w:pos="4536"/>
        </w:tabs>
        <w:spacing w:after="0" w:line="240" w:lineRule="auto"/>
        <w:ind w:firstLine="453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УТВЕРЖДЕНО</w:t>
      </w:r>
    </w:p>
    <w:p w:rsidR="00B82F97" w:rsidRDefault="00B82F97" w:rsidP="00B82F97">
      <w:pPr>
        <w:tabs>
          <w:tab w:val="left" w:pos="4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2F97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решением</w:t>
      </w:r>
      <w:r w:rsidRPr="00B82F97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Совета </w:t>
      </w:r>
    </w:p>
    <w:p w:rsidR="00B82F97" w:rsidRPr="00B82F97" w:rsidRDefault="00B82F97" w:rsidP="00B82F97">
      <w:pPr>
        <w:tabs>
          <w:tab w:val="left" w:pos="4536"/>
        </w:tabs>
        <w:spacing w:after="0" w:line="240" w:lineRule="auto"/>
        <w:ind w:firstLine="45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2F97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</w:p>
    <w:p w:rsidR="00B82F97" w:rsidRDefault="00B82F97" w:rsidP="00B82F97">
      <w:pPr>
        <w:tabs>
          <w:tab w:val="left" w:pos="4536"/>
        </w:tabs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2F97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сельского поселения </w:t>
      </w:r>
    </w:p>
    <w:p w:rsidR="00B82F97" w:rsidRPr="00B82F97" w:rsidRDefault="00B82F97" w:rsidP="00B82F97">
      <w:pPr>
        <w:tabs>
          <w:tab w:val="left" w:pos="4536"/>
        </w:tabs>
        <w:spacing w:after="0" w:line="240" w:lineRule="auto"/>
        <w:ind w:firstLine="45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2F97">
        <w:rPr>
          <w:rFonts w:ascii="Times New Roman" w:eastAsia="Times New Roman" w:hAnsi="Times New Roman"/>
          <w:sz w:val="28"/>
          <w:szCs w:val="28"/>
          <w:lang w:eastAsia="ru-RU"/>
        </w:rPr>
        <w:t>Динского района</w:t>
      </w:r>
    </w:p>
    <w:p w:rsidR="00B82F97" w:rsidRPr="00B82F97" w:rsidRDefault="00B82F97" w:rsidP="00B82F97">
      <w:pPr>
        <w:tabs>
          <w:tab w:val="left" w:pos="4536"/>
        </w:tabs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2F97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от </w:t>
      </w:r>
      <w:r w:rsidR="00AA3C20">
        <w:rPr>
          <w:rFonts w:ascii="Times New Roman" w:eastAsia="Times New Roman" w:hAnsi="Times New Roman"/>
          <w:sz w:val="28"/>
          <w:szCs w:val="28"/>
          <w:lang w:eastAsia="ru-RU"/>
        </w:rPr>
        <w:t>21.12.2023</w:t>
      </w:r>
      <w:r w:rsidRPr="00B82F97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  <w:r w:rsidR="00AA3C20">
        <w:rPr>
          <w:rFonts w:ascii="Times New Roman" w:eastAsia="Times New Roman" w:hAnsi="Times New Roman"/>
          <w:sz w:val="28"/>
          <w:szCs w:val="28"/>
          <w:lang w:eastAsia="ru-RU"/>
        </w:rPr>
        <w:t>297-73/4</w:t>
      </w:r>
    </w:p>
    <w:p w:rsidR="00325AEB" w:rsidRDefault="00325AEB" w:rsidP="00B05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25AEB" w:rsidRDefault="00325AEB" w:rsidP="00B05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25AEB" w:rsidRPr="00DD5B97" w:rsidRDefault="00325AEB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D5B97">
        <w:rPr>
          <w:rFonts w:ascii="Times New Roman" w:hAnsi="Times New Roman" w:cs="Times New Roman"/>
          <w:sz w:val="28"/>
          <w:szCs w:val="28"/>
        </w:rPr>
        <w:t>ПОЛОЖЕНИЕ</w:t>
      </w:r>
    </w:p>
    <w:p w:rsidR="00DD5B97" w:rsidRDefault="00DD5B97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порядке установки и содержания мемориальных досок и других памятных знаков в </w:t>
      </w:r>
      <w:r w:rsidR="00B82F97">
        <w:rPr>
          <w:rFonts w:ascii="Times New Roman" w:hAnsi="Times New Roman" w:cs="Times New Roman"/>
          <w:sz w:val="28"/>
          <w:szCs w:val="28"/>
        </w:rPr>
        <w:t>Нововеличковском сельском поселении</w:t>
      </w:r>
    </w:p>
    <w:p w:rsidR="00DD5B97" w:rsidRDefault="00DD5B97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D5B97" w:rsidRPr="00DD5B97" w:rsidRDefault="00DD5B97" w:rsidP="00DD5B9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1. Общие положения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Настоящее Положение устанавливает единый порядок принятия решений об установке и содержании мемориальных досок и других памятных знаков на зданиях, сооружениях и иных архитектурных объектах, находящихся в муниципальной собственности </w:t>
      </w:r>
      <w:r w:rsidR="00B82F97">
        <w:rPr>
          <w:color w:val="000000" w:themeColor="text1"/>
          <w:sz w:val="28"/>
          <w:szCs w:val="28"/>
        </w:rPr>
        <w:t>Нововеличковского сельского поселения</w:t>
      </w:r>
      <w:r w:rsidRPr="00DD5B97">
        <w:rPr>
          <w:color w:val="000000" w:themeColor="text1"/>
          <w:sz w:val="28"/>
          <w:szCs w:val="28"/>
        </w:rPr>
        <w:t>, а также правила их установки и содержания.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2. В настоящем Положении используются следующие основные понятия: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мемориальная доска - архитектурно-скульптурное произведение малой формы, представляющее собой плиту, выполненную из долговечных материалов, с текстом и (или) изображением, увековечивающую память о каком-либо историческом событии, выдающейся личности;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другие памятные знаки - информационные доски (таблички), информирующие об историческом событии или указывающие на места расположения несохранившихся зданий, сооружений и других архитектурных объектов, являющихся памятниками истории, культуры или архитектуры, либо поясняющие наименование улиц, а также историю улиц, подвергшихся переименованию.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B82F9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2. Критерии, являющиеся основанием для принятия решения об установке мемориальной доски или другого памятного знака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Критериями, являющимися основанием для принятия решения об увековечивании памяти</w:t>
      </w:r>
      <w:r w:rsidR="00B82F97">
        <w:rPr>
          <w:color w:val="000000" w:themeColor="text1"/>
          <w:sz w:val="28"/>
          <w:szCs w:val="28"/>
        </w:rPr>
        <w:t>,</w:t>
      </w:r>
      <w:r w:rsidRPr="00DD5B97">
        <w:rPr>
          <w:color w:val="000000" w:themeColor="text1"/>
          <w:sz w:val="28"/>
          <w:szCs w:val="28"/>
        </w:rPr>
        <w:t xml:space="preserve"> являются: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значимость события в истории </w:t>
      </w:r>
      <w:r w:rsidR="00B82F97">
        <w:rPr>
          <w:color w:val="000000" w:themeColor="text1"/>
          <w:sz w:val="28"/>
          <w:szCs w:val="28"/>
        </w:rPr>
        <w:t>Нововеличковского сельского поселения</w:t>
      </w:r>
      <w:r w:rsidRPr="00DD5B97">
        <w:rPr>
          <w:color w:val="000000" w:themeColor="text1"/>
          <w:sz w:val="28"/>
          <w:szCs w:val="28"/>
        </w:rPr>
        <w:t>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наличие у гражданина официально признанных выдающихся заслуг, высокого профессионального мастерства в определенной сфере деятельности, принесших значительную пользу </w:t>
      </w:r>
      <w:proofErr w:type="spellStart"/>
      <w:r w:rsidR="00B82F97">
        <w:rPr>
          <w:color w:val="000000" w:themeColor="text1"/>
          <w:sz w:val="28"/>
          <w:szCs w:val="28"/>
        </w:rPr>
        <w:t>Новов</w:t>
      </w:r>
      <w:bookmarkStart w:id="0" w:name="_GoBack"/>
      <w:bookmarkEnd w:id="0"/>
      <w:r w:rsidR="00B82F97">
        <w:rPr>
          <w:color w:val="000000" w:themeColor="text1"/>
          <w:sz w:val="28"/>
          <w:szCs w:val="28"/>
        </w:rPr>
        <w:t>еличковскому</w:t>
      </w:r>
      <w:proofErr w:type="spellEnd"/>
      <w:r w:rsidR="00B82F97">
        <w:rPr>
          <w:color w:val="000000" w:themeColor="text1"/>
          <w:sz w:val="28"/>
          <w:szCs w:val="28"/>
        </w:rPr>
        <w:t xml:space="preserve"> сельскому поселению</w:t>
      </w:r>
      <w:r w:rsidRPr="00DD5B97">
        <w:rPr>
          <w:color w:val="000000" w:themeColor="text1"/>
          <w:sz w:val="28"/>
          <w:szCs w:val="28"/>
        </w:rPr>
        <w:t xml:space="preserve">, </w:t>
      </w:r>
      <w:r w:rsidR="008D4050">
        <w:rPr>
          <w:color w:val="000000" w:themeColor="text1"/>
          <w:sz w:val="28"/>
          <w:szCs w:val="28"/>
        </w:rPr>
        <w:t>Краснодарскому краю</w:t>
      </w:r>
      <w:r w:rsidRPr="00DD5B97">
        <w:rPr>
          <w:color w:val="000000" w:themeColor="text1"/>
          <w:sz w:val="28"/>
          <w:szCs w:val="28"/>
        </w:rPr>
        <w:t>, Российской Федерации;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проведение гражданином в течение длительного времени активной </w:t>
      </w:r>
      <w:r w:rsidRPr="00DD5B97">
        <w:rPr>
          <w:color w:val="000000" w:themeColor="text1"/>
          <w:sz w:val="28"/>
          <w:szCs w:val="28"/>
        </w:rPr>
        <w:lastRenderedPageBreak/>
        <w:t xml:space="preserve">общественной, благотворительной и иной деятельности, способствовавшей развитию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</w:t>
      </w:r>
      <w:r w:rsidRPr="00DD5B97">
        <w:rPr>
          <w:color w:val="000000" w:themeColor="text1"/>
          <w:sz w:val="28"/>
          <w:szCs w:val="28"/>
        </w:rPr>
        <w:t>, повышению его престижа и авторитета.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Мемориальная доска или другой памятный знак может быть установлен на здании (около здания) муниципального учреждения, организации или предприятия, получившего имя выдающегося деятеля.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7A1D84" w:rsidP="007A1D84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ar53"/>
      <w:bookmarkEnd w:id="1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325AEB"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Порядок внесения предложений по установке мемориальных досок и памятных знаков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Вопросы увековечивания памяти посредством установки мемориальных досок и других памятных знаков в </w:t>
      </w:r>
      <w:r w:rsidR="007A1D84">
        <w:rPr>
          <w:color w:val="000000" w:themeColor="text1"/>
          <w:sz w:val="28"/>
          <w:szCs w:val="28"/>
        </w:rPr>
        <w:t>Нововеличковском сельском поселении</w:t>
      </w:r>
      <w:r w:rsidR="007A1D84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рассматривает постоянно действующая комиссия по наградам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2. Мотивированные предложения об установке мемориальной доски или другого памятного знака могут исходить от группы граждан, юридических лиц, творческих и иных коллективов, общественных объединений и </w:t>
      </w:r>
      <w:r w:rsidR="00184CDD">
        <w:rPr>
          <w:color w:val="000000" w:themeColor="text1"/>
          <w:sz w:val="28"/>
          <w:szCs w:val="28"/>
        </w:rPr>
        <w:t xml:space="preserve">политических </w:t>
      </w:r>
      <w:r w:rsidRPr="00DD5B97">
        <w:rPr>
          <w:color w:val="000000" w:themeColor="text1"/>
          <w:sz w:val="28"/>
          <w:szCs w:val="28"/>
        </w:rPr>
        <w:t>партий, органов государственной власти, органов местного самоуправления.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3. К предложению (ходатайству) об установке мемориальной доски или другого памятного знака прилагаются: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сведения о предполагаемом месте установки мемориальной доски или другого памятного знака с фотофиксацией здания, сооружения, иного архитектурного объекта и места установки;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обоснование установки мемориальной доски, памятного знака;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3) краткая историческая или историко-биографическая справка о событии, выдающейся личности;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4) копии архивных, наградных документов, подтверждающих достоверность события или заслуги увековечиваемого лица;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5) документы, подтверждающие факт проживания и (или) работы лица, память о котором увековечивается, в данном здании;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6) предложения по тексту надписи и (или) надписи и изображения (эскиз, макет);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7) письменное разрешение (согласование) собственника здания, сооружения, иного архитектурного объекта на котором предполагается установка мемориальной доски, памятного знака;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8) сведения об источнике финансирования работ по проектированию, изготовлению, установке и обеспечению торжественного открытия мемориальной доски или памятного знака.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4. Предложения, поступающие от граждан, должны содержать фамилии, полные имена, отчества граждан, адреса места жительства, номера контактных телефонов, адреса электронной почты (при наличии); от юридических лиц - полное наименование юридического лица, юридический и фактический адрес, контактный телефон, адрес электронной почты (при наличии).</w:t>
      </w:r>
    </w:p>
    <w:p w:rsidR="00325AEB" w:rsidRPr="00DD5B97" w:rsidRDefault="007A1D84" w:rsidP="007A1D84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325AEB"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рассмотрения предложений и принятия решений по </w:t>
      </w:r>
      <w:r w:rsidR="00325AEB"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установке мемориальных досок и памятных знаков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7A1D84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Все предложения об установке мемориальных досок и памятных знаков направляются главе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, который </w:t>
      </w:r>
      <w:r w:rsidR="00293191">
        <w:rPr>
          <w:color w:val="000000" w:themeColor="text1"/>
          <w:sz w:val="28"/>
          <w:szCs w:val="28"/>
        </w:rPr>
        <w:t>передает</w:t>
      </w:r>
      <w:r w:rsidRPr="00DD5B97">
        <w:rPr>
          <w:color w:val="000000" w:themeColor="text1"/>
          <w:sz w:val="28"/>
          <w:szCs w:val="28"/>
        </w:rPr>
        <w:t xml:space="preserve"> их для рассмотрения в комиссию по наградам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2. Комиссия по наградам по поручению главы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</w:t>
      </w:r>
      <w:r w:rsidR="007A1D84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рассматривает поступившие предложения в месячный срок со дня поступления в комиссию и представляет главе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</w:t>
      </w:r>
      <w:r w:rsidR="007A1D84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>протокол с мотивированным заключением.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В случае создания мемориальных досок или памятных знаков за счет </w:t>
      </w:r>
      <w:r w:rsidR="00265A2B">
        <w:rPr>
          <w:color w:val="000000" w:themeColor="text1"/>
          <w:sz w:val="28"/>
          <w:szCs w:val="28"/>
        </w:rPr>
        <w:t xml:space="preserve">местного </w:t>
      </w:r>
      <w:r w:rsidRPr="00DD5B97">
        <w:rPr>
          <w:color w:val="000000" w:themeColor="text1"/>
          <w:sz w:val="28"/>
          <w:szCs w:val="28"/>
        </w:rPr>
        <w:t xml:space="preserve">бюджета заключение о целесообразности проектирования и установки мемориальной доски или памятного знака принимается комиссией по наградам с учетом финансово-экономического обоснования, подписанного </w:t>
      </w:r>
      <w:r w:rsidR="007A1D84">
        <w:rPr>
          <w:color w:val="000000" w:themeColor="text1"/>
          <w:sz w:val="28"/>
          <w:szCs w:val="28"/>
        </w:rPr>
        <w:t>главой Нововеличковского сельского поселения.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3. Глава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</w:t>
      </w:r>
      <w:r w:rsidR="007A1D84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на основании протокола комиссии по наградам </w:t>
      </w:r>
      <w:r w:rsidR="00293191">
        <w:rPr>
          <w:color w:val="000000" w:themeColor="text1"/>
          <w:sz w:val="28"/>
          <w:szCs w:val="28"/>
        </w:rPr>
        <w:t xml:space="preserve">с мотивированным заключением </w:t>
      </w:r>
      <w:r w:rsidRPr="00DD5B97">
        <w:rPr>
          <w:color w:val="000000" w:themeColor="text1"/>
          <w:sz w:val="28"/>
          <w:szCs w:val="28"/>
        </w:rPr>
        <w:t>вносит в</w:t>
      </w:r>
      <w:r w:rsidR="00265A2B">
        <w:rPr>
          <w:color w:val="000000" w:themeColor="text1"/>
          <w:sz w:val="28"/>
          <w:szCs w:val="28"/>
        </w:rPr>
        <w:t xml:space="preserve"> Совет </w:t>
      </w:r>
      <w:r w:rsidRPr="00DD5B97">
        <w:rPr>
          <w:color w:val="000000" w:themeColor="text1"/>
          <w:sz w:val="28"/>
          <w:szCs w:val="28"/>
        </w:rPr>
        <w:t xml:space="preserve"> </w:t>
      </w:r>
      <w:r w:rsidR="007A1D84">
        <w:rPr>
          <w:color w:val="000000" w:themeColor="text1"/>
          <w:sz w:val="28"/>
          <w:szCs w:val="28"/>
        </w:rPr>
        <w:t xml:space="preserve">Нововеличковского сельского поселения </w:t>
      </w:r>
      <w:r w:rsidR="001F302C">
        <w:rPr>
          <w:color w:val="000000" w:themeColor="text1"/>
          <w:sz w:val="28"/>
          <w:szCs w:val="28"/>
        </w:rPr>
        <w:t xml:space="preserve">предложение </w:t>
      </w:r>
      <w:r w:rsidRPr="00DD5B97">
        <w:rPr>
          <w:color w:val="000000" w:themeColor="text1"/>
          <w:sz w:val="28"/>
          <w:szCs w:val="28"/>
        </w:rPr>
        <w:t xml:space="preserve">о рассмотрении вопроса об установке мемориальной доски, памятного знака на территории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</w:t>
      </w:r>
      <w:r w:rsidR="007A1D84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с приложением документов, указанных в </w:t>
      </w:r>
      <w:hyperlink w:anchor="Par53" w:tooltip="Статья 3. Порядок внесения предложений по установке мемориальных досок и памятных знаков" w:history="1">
        <w:r w:rsidR="007A1D84">
          <w:rPr>
            <w:color w:val="000000" w:themeColor="text1"/>
            <w:sz w:val="28"/>
            <w:szCs w:val="28"/>
          </w:rPr>
          <w:t>разделе</w:t>
        </w:r>
        <w:r w:rsidRPr="00DD5B97">
          <w:rPr>
            <w:color w:val="000000" w:themeColor="text1"/>
            <w:sz w:val="28"/>
            <w:szCs w:val="28"/>
          </w:rPr>
          <w:t xml:space="preserve"> 3</w:t>
        </w:r>
      </w:hyperlink>
      <w:r w:rsidRPr="00DD5B97">
        <w:rPr>
          <w:color w:val="000000" w:themeColor="text1"/>
          <w:sz w:val="28"/>
          <w:szCs w:val="28"/>
        </w:rPr>
        <w:t xml:space="preserve"> настоящего Положения.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4. Материалы, представленные главой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</w:t>
      </w:r>
      <w:r w:rsidR="007A1D84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в Совет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, подлежат предварительному рассмотрению на заседании постоянной депутатской комиссии Совета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5. Решение об установке мемориальной доски, памятного знака принимается на заседании Совета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 и подлежит официальному опубликованию.</w:t>
      </w:r>
    </w:p>
    <w:p w:rsidR="00325AEB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В решении должна содержаться ссылка на инициатора установки мемориальной доски или памятного знака, адрес установки, содержание надписи, источник финансирования работ по проектированию, изготовлению и установке.</w:t>
      </w:r>
    </w:p>
    <w:p w:rsidR="001F302C" w:rsidRPr="00DD5B97" w:rsidRDefault="001F302C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 О принятом решении Совета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поселения, указанном в пункте 5 настоящего</w:t>
      </w:r>
      <w:r>
        <w:rPr>
          <w:color w:val="000000" w:themeColor="text1"/>
          <w:sz w:val="28"/>
          <w:szCs w:val="28"/>
        </w:rPr>
        <w:t xml:space="preserve"> </w:t>
      </w:r>
      <w:r w:rsidR="007A1D84">
        <w:rPr>
          <w:color w:val="000000" w:themeColor="text1"/>
          <w:sz w:val="28"/>
          <w:szCs w:val="28"/>
        </w:rPr>
        <w:t>раздела</w:t>
      </w:r>
      <w:r>
        <w:rPr>
          <w:color w:val="000000" w:themeColor="text1"/>
          <w:sz w:val="28"/>
          <w:szCs w:val="28"/>
        </w:rPr>
        <w:t xml:space="preserve"> Положения, глава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</w:t>
      </w:r>
      <w:r>
        <w:rPr>
          <w:color w:val="000000" w:themeColor="text1"/>
          <w:sz w:val="28"/>
          <w:szCs w:val="28"/>
        </w:rPr>
        <w:t xml:space="preserve"> информирует инициатора установки </w:t>
      </w:r>
      <w:r w:rsidRPr="00DD5B97">
        <w:rPr>
          <w:color w:val="000000" w:themeColor="text1"/>
          <w:sz w:val="28"/>
          <w:szCs w:val="28"/>
        </w:rPr>
        <w:t>мемориальной доски или памятного знака</w:t>
      </w:r>
      <w:r>
        <w:rPr>
          <w:color w:val="000000" w:themeColor="text1"/>
          <w:sz w:val="28"/>
          <w:szCs w:val="28"/>
        </w:rPr>
        <w:t xml:space="preserve"> в течение 5 рабочих дней со для принятия такого решения. 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7A1D84" w:rsidRDefault="00325AEB" w:rsidP="007A1D84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5. Общие требования к установке мемориальных досок,</w:t>
      </w:r>
    </w:p>
    <w:p w:rsidR="00325AEB" w:rsidRPr="00DD5B97" w:rsidRDefault="00325AEB" w:rsidP="007A1D84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памятных знаков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1. Архитектурно-художественное решение мемориальной доски или памятного знака не должно противоречить характеру места их установки, особенностям среды, в которую они привносятся как новый элемент.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2. Основными требованиями к установке мемориальных досок и памятных </w:t>
      </w:r>
      <w:r w:rsidRPr="00DD5B97">
        <w:rPr>
          <w:color w:val="000000" w:themeColor="text1"/>
          <w:sz w:val="28"/>
          <w:szCs w:val="28"/>
        </w:rPr>
        <w:lastRenderedPageBreak/>
        <w:t>знаков являются: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размер мемориальной доски, памятного знака определяется объемом помещаемой информации, наличием портретного изображения, декоративных элементов и должен быть соразмерен зданию, сооружению или иному архитектурному объекту, на котором они устанавливаются;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текст мемориальной доски, памятного знака излагается на русском языке, должен в лаконичной форме содержать характеристику увековечиваемого события (факта), либо периода жизни (деятельности) лица, которому посвящена мемориальная доска, с полным указанием его фамилии, имени и отчества. В тексте обязательны даты, конкретизирующие время причастности лица или события к месту установки мемориальной доски, памятного знака;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3) в композицию мемориальной доски, помимо текста, могут быть включены портретные изображения, декоративные элементы, подсветка, приспособление для возложения цветов;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4) изготовление мемориальных досок и памятных знаков производится из качественных долговечных материалов (мрамор, гранит, чугун, бронза и др.).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7A1D84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6. Правила установки мемориальных досок и памятных знаков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1. Мемориальные доски, памятные знаки устанавливаются на фасадах, в интерьерах зданий, сооружений и иных архитектурных объектов, связанных с важными историческими событиями, жизнью и деятельностью выдающихся лиц.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2. Мемориальные доски и памятные знаки устанавливаются на хорошо просматриваемых местах.</w:t>
      </w:r>
    </w:p>
    <w:p w:rsidR="00325AEB" w:rsidRPr="00DD5B97" w:rsidRDefault="00E27566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325AEB" w:rsidRPr="00DD5B97">
        <w:rPr>
          <w:color w:val="000000" w:themeColor="text1"/>
          <w:sz w:val="28"/>
          <w:szCs w:val="28"/>
        </w:rPr>
        <w:t>. Установка мемориальных досок, памятных знаков осуществляется за счет собственных или привлеченных средств инициирующей стороны.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В соответствии с решением </w:t>
      </w:r>
      <w:r w:rsidR="00E27566">
        <w:rPr>
          <w:color w:val="000000" w:themeColor="text1"/>
          <w:sz w:val="28"/>
          <w:szCs w:val="28"/>
        </w:rPr>
        <w:t xml:space="preserve">Совета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 мемориальные доски и памятные знаки на территории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</w:t>
      </w:r>
      <w:r w:rsidR="007A1D84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могут устанавливаться </w:t>
      </w:r>
      <w:r w:rsidR="00E27566">
        <w:rPr>
          <w:color w:val="000000" w:themeColor="text1"/>
          <w:sz w:val="28"/>
          <w:szCs w:val="28"/>
        </w:rPr>
        <w:t xml:space="preserve">также </w:t>
      </w:r>
      <w:r w:rsidRPr="00DD5B97">
        <w:rPr>
          <w:color w:val="000000" w:themeColor="text1"/>
          <w:sz w:val="28"/>
          <w:szCs w:val="28"/>
        </w:rPr>
        <w:t xml:space="preserve">за счет средств </w:t>
      </w:r>
      <w:r w:rsidR="00E27566">
        <w:rPr>
          <w:color w:val="000000" w:themeColor="text1"/>
          <w:sz w:val="28"/>
          <w:szCs w:val="28"/>
        </w:rPr>
        <w:t xml:space="preserve">местного </w:t>
      </w:r>
      <w:r w:rsidRPr="00DD5B97">
        <w:rPr>
          <w:color w:val="000000" w:themeColor="text1"/>
          <w:sz w:val="28"/>
          <w:szCs w:val="28"/>
        </w:rPr>
        <w:t>бюджета</w:t>
      </w:r>
      <w:r w:rsidR="00E27566">
        <w:rPr>
          <w:color w:val="000000" w:themeColor="text1"/>
          <w:sz w:val="28"/>
          <w:szCs w:val="28"/>
        </w:rPr>
        <w:t xml:space="preserve"> в случае, если </w:t>
      </w:r>
      <w:r w:rsidR="00314A80">
        <w:rPr>
          <w:color w:val="000000" w:themeColor="text1"/>
          <w:sz w:val="28"/>
          <w:szCs w:val="28"/>
        </w:rPr>
        <w:t>инициирующей стороной</w:t>
      </w:r>
      <w:r w:rsidR="00E27566">
        <w:rPr>
          <w:color w:val="000000" w:themeColor="text1"/>
          <w:sz w:val="28"/>
          <w:szCs w:val="28"/>
        </w:rPr>
        <w:t xml:space="preserve"> выступа</w:t>
      </w:r>
      <w:r w:rsidR="001F302C">
        <w:rPr>
          <w:color w:val="000000" w:themeColor="text1"/>
          <w:sz w:val="28"/>
          <w:szCs w:val="28"/>
        </w:rPr>
        <w:t>ют</w:t>
      </w:r>
      <w:r w:rsidR="00E27566">
        <w:rPr>
          <w:color w:val="000000" w:themeColor="text1"/>
          <w:sz w:val="28"/>
          <w:szCs w:val="28"/>
        </w:rPr>
        <w:t xml:space="preserve"> </w:t>
      </w:r>
      <w:r w:rsidR="001F302C">
        <w:rPr>
          <w:color w:val="000000" w:themeColor="text1"/>
          <w:sz w:val="28"/>
          <w:szCs w:val="28"/>
        </w:rPr>
        <w:t>органы местного самоуправления.</w:t>
      </w:r>
    </w:p>
    <w:p w:rsidR="00325AEB" w:rsidRPr="00DD5B97" w:rsidRDefault="00490F36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325AEB" w:rsidRPr="00DD5B97">
        <w:rPr>
          <w:color w:val="000000" w:themeColor="text1"/>
          <w:sz w:val="28"/>
          <w:szCs w:val="28"/>
        </w:rPr>
        <w:t>. Официальное открытие мемориальных досок и памятных знаков производится на специальной торжественной церемонии с привлечением общественности.</w:t>
      </w:r>
    </w:p>
    <w:p w:rsidR="00E27566" w:rsidRDefault="00E27566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5AEB" w:rsidRPr="00DD5B97" w:rsidRDefault="00325AEB" w:rsidP="007A1D84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7. Содержание и учет мемориальных досок и памятных знаков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Мемориальные доски и другие памятные знаки, установленные на зданиях, сооружениях и иных архитектурных объектах, находящихся в муниципальной собственности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</w:t>
      </w:r>
      <w:r w:rsidRPr="00DD5B97">
        <w:rPr>
          <w:color w:val="000000" w:themeColor="text1"/>
          <w:sz w:val="28"/>
          <w:szCs w:val="28"/>
        </w:rPr>
        <w:t>, принимаются в муниципальную собственность.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bookmarkStart w:id="2" w:name="Par100"/>
      <w:bookmarkEnd w:id="2"/>
      <w:r w:rsidRPr="00DD5B97">
        <w:rPr>
          <w:color w:val="000000" w:themeColor="text1"/>
          <w:sz w:val="28"/>
          <w:szCs w:val="28"/>
        </w:rPr>
        <w:t xml:space="preserve">2. Содержание, реставрация и ремонт мемориальных досок и других памятных знаков, являющихся объектами муниципальной собственности, </w:t>
      </w:r>
      <w:r w:rsidRPr="00DD5B97">
        <w:rPr>
          <w:color w:val="000000" w:themeColor="text1"/>
          <w:sz w:val="28"/>
          <w:szCs w:val="28"/>
        </w:rPr>
        <w:lastRenderedPageBreak/>
        <w:t xml:space="preserve">производится за счет средств </w:t>
      </w:r>
      <w:r w:rsidR="00E27566">
        <w:rPr>
          <w:color w:val="000000" w:themeColor="text1"/>
          <w:sz w:val="28"/>
          <w:szCs w:val="28"/>
        </w:rPr>
        <w:t>местного</w:t>
      </w:r>
      <w:r w:rsidRPr="00DD5B97">
        <w:rPr>
          <w:color w:val="000000" w:themeColor="text1"/>
          <w:sz w:val="28"/>
          <w:szCs w:val="28"/>
        </w:rPr>
        <w:t xml:space="preserve"> бюджета.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3. </w:t>
      </w:r>
      <w:r w:rsidR="00115933">
        <w:rPr>
          <w:color w:val="000000" w:themeColor="text1"/>
          <w:sz w:val="28"/>
          <w:szCs w:val="28"/>
        </w:rPr>
        <w:t>Учреждения и организации</w:t>
      </w:r>
      <w:r w:rsidRPr="00DD5B97">
        <w:rPr>
          <w:color w:val="000000" w:themeColor="text1"/>
          <w:sz w:val="28"/>
          <w:szCs w:val="28"/>
        </w:rPr>
        <w:t>, на фасадах, на территории или в интерьерах зданий которых расположены мемориальные доски, другие памятные знаки, могут обеспечивать их сохранность, содержание, реставрацию и ремонт на основании соглашений, заключенным между ними и собственником.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bookmarkStart w:id="3" w:name="Par102"/>
      <w:bookmarkEnd w:id="3"/>
      <w:r w:rsidRPr="00DD5B97">
        <w:rPr>
          <w:color w:val="000000" w:themeColor="text1"/>
          <w:sz w:val="28"/>
          <w:szCs w:val="28"/>
        </w:rPr>
        <w:t xml:space="preserve">4. Контроль за установкой в соответствии с настоящим Положением и состоянием мемориальных досок и других памятных знаков осуществляет администрация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В целях осуществления контроля администрация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</w:t>
      </w:r>
      <w:r w:rsidR="00115933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ведет реестр установленных на территории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</w:t>
      </w:r>
      <w:r w:rsidR="007A1D84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>мемориальных досок и других памятных знаков.</w:t>
      </w:r>
      <w:r w:rsidR="007A1D84">
        <w:rPr>
          <w:color w:val="000000" w:themeColor="text1"/>
          <w:sz w:val="28"/>
          <w:szCs w:val="28"/>
        </w:rPr>
        <w:t xml:space="preserve"> 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7A1D84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8. Демонтаж мемориальных досок и памятных знаков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1. Мемориальные доски и другие памятные знаки демонтируются: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при проведении работ по ремонту и реставрации мемориальной доски и другого памятного знака, либо здания, сооружения, иного архитектурного объекта, на фасаде которого установлена мемориальная доска, памятный знак - на период проведения указанных работ;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при полном разрушении мемориальной доски, другого памятного знака;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3) при разрушении, сносе здания, сооружения или иного архитектурного объекта, на котором установлены мемориальная доска или другой памятный знак;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4) при установке мемориальной доски и другого памятного знака с нарушением требований настоящего Положения.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bookmarkStart w:id="4" w:name="Par112"/>
      <w:bookmarkEnd w:id="4"/>
      <w:r w:rsidRPr="00DD5B97">
        <w:rPr>
          <w:color w:val="000000" w:themeColor="text1"/>
          <w:sz w:val="28"/>
          <w:szCs w:val="28"/>
        </w:rPr>
        <w:t xml:space="preserve">2. Инициатором демонтажа мемориальной доски, другого памятного знака вправе выступать инициатор их установки, глава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, администрация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, </w:t>
      </w:r>
      <w:r w:rsidR="007536B4">
        <w:rPr>
          <w:color w:val="000000" w:themeColor="text1"/>
          <w:sz w:val="28"/>
          <w:szCs w:val="28"/>
        </w:rPr>
        <w:t xml:space="preserve">Совет </w:t>
      </w:r>
      <w:r w:rsidR="007A1D84">
        <w:rPr>
          <w:color w:val="000000" w:themeColor="text1"/>
          <w:sz w:val="28"/>
          <w:szCs w:val="28"/>
        </w:rPr>
        <w:t>Нововеличковского сельского поселения.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3. В случае необходимости проведения работ по ремонту, реставрации мемориальной доски и другого памятного знака, либо здания, сооружения, иного архитектурного объекта, на фасаде которого установлена мемориальная доска, памятный знак, временный демонтаж мемориальной доски, памятного знака осуществляется на основании постановления администрации </w:t>
      </w:r>
      <w:r w:rsidR="007F5678">
        <w:rPr>
          <w:color w:val="000000" w:themeColor="text1"/>
          <w:sz w:val="28"/>
          <w:szCs w:val="28"/>
        </w:rPr>
        <w:t>Нововеличковского сельского поселения.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Постановление администрации </w:t>
      </w:r>
      <w:r w:rsidR="007F5678">
        <w:rPr>
          <w:color w:val="000000" w:themeColor="text1"/>
          <w:sz w:val="28"/>
          <w:szCs w:val="28"/>
        </w:rPr>
        <w:t>Нововеличковского сельского поселения</w:t>
      </w:r>
      <w:r w:rsidR="007F5678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принимается на основании ходатайства с указанием цели, предполагаемой даты и периода демонтажа, поданного на имя главы </w:t>
      </w:r>
      <w:r w:rsidR="007F5678">
        <w:rPr>
          <w:color w:val="000000" w:themeColor="text1"/>
          <w:sz w:val="28"/>
          <w:szCs w:val="28"/>
        </w:rPr>
        <w:t>Нововеличковского сельского поселения</w:t>
      </w:r>
      <w:r w:rsidR="007536B4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>инициатором демонтажа, в срок за один месяц до предполагаемой даты демонтажа.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После завершения ремонтно-реставрационных работ мемориальная доска или другой памятный знак устанавливаются на прежнем месте.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4. В случае, если ранее установленная мемориальная доска или памятный </w:t>
      </w:r>
      <w:r w:rsidRPr="00DD5B97">
        <w:rPr>
          <w:color w:val="000000" w:themeColor="text1"/>
          <w:sz w:val="28"/>
          <w:szCs w:val="28"/>
        </w:rPr>
        <w:lastRenderedPageBreak/>
        <w:t>знак подлежат демонтажу вследствие утраты первоначального вида и невозможности восстановления, инициатор их установки имеет право установить взамен демонтированных мемориальную доску или памятный знак по тому же эскизному проекту.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5. Полный демонтаж мемориальной доски, другого памятного знака осуществляется на основании решения Совета </w:t>
      </w:r>
      <w:r w:rsidR="007F5678">
        <w:rPr>
          <w:color w:val="000000" w:themeColor="text1"/>
          <w:sz w:val="28"/>
          <w:szCs w:val="28"/>
        </w:rPr>
        <w:t>Нововеличковского сельского поселения</w:t>
      </w:r>
      <w:r w:rsidRPr="00DD5B97">
        <w:rPr>
          <w:color w:val="000000" w:themeColor="text1"/>
          <w:sz w:val="28"/>
          <w:szCs w:val="28"/>
        </w:rPr>
        <w:t>, принято</w:t>
      </w:r>
      <w:r w:rsidR="007536B4">
        <w:rPr>
          <w:color w:val="000000" w:themeColor="text1"/>
          <w:sz w:val="28"/>
          <w:szCs w:val="28"/>
        </w:rPr>
        <w:t>го</w:t>
      </w:r>
      <w:r w:rsidRPr="00DD5B97">
        <w:rPr>
          <w:color w:val="000000" w:themeColor="text1"/>
          <w:sz w:val="28"/>
          <w:szCs w:val="28"/>
        </w:rPr>
        <w:t xml:space="preserve"> по </w:t>
      </w:r>
      <w:r w:rsidR="00717A7C">
        <w:rPr>
          <w:color w:val="000000" w:themeColor="text1"/>
          <w:sz w:val="28"/>
          <w:szCs w:val="28"/>
        </w:rPr>
        <w:t>инициативе</w:t>
      </w:r>
      <w:r w:rsidRPr="00DD5B97">
        <w:rPr>
          <w:color w:val="000000" w:themeColor="text1"/>
          <w:sz w:val="28"/>
          <w:szCs w:val="28"/>
        </w:rPr>
        <w:t xml:space="preserve"> </w:t>
      </w:r>
      <w:r w:rsidR="00EB60A0">
        <w:rPr>
          <w:color w:val="000000" w:themeColor="text1"/>
          <w:sz w:val="28"/>
          <w:szCs w:val="28"/>
        </w:rPr>
        <w:t xml:space="preserve">администрации </w:t>
      </w:r>
      <w:r w:rsidR="007F5678">
        <w:rPr>
          <w:color w:val="000000" w:themeColor="text1"/>
          <w:sz w:val="28"/>
          <w:szCs w:val="28"/>
        </w:rPr>
        <w:t>Нововеличковского сельского поселения</w:t>
      </w:r>
      <w:r w:rsidRPr="00DD5B97">
        <w:rPr>
          <w:color w:val="000000" w:themeColor="text1"/>
          <w:sz w:val="28"/>
          <w:szCs w:val="28"/>
        </w:rPr>
        <w:t>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6. Финансирование работ по демонтажу мемориальной доски, памятного знака осуществляется за счет средств </w:t>
      </w:r>
      <w:r w:rsidR="007536B4">
        <w:rPr>
          <w:color w:val="000000" w:themeColor="text1"/>
          <w:sz w:val="28"/>
          <w:szCs w:val="28"/>
        </w:rPr>
        <w:t>местного</w:t>
      </w:r>
      <w:r w:rsidRPr="00DD5B97">
        <w:rPr>
          <w:color w:val="000000" w:themeColor="text1"/>
          <w:sz w:val="28"/>
          <w:szCs w:val="28"/>
        </w:rPr>
        <w:t xml:space="preserve"> бюджета.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7. При производстве ремонтных работ зданий, сооружений и иных объектов, в случае необходимости временного демонтажа мемориальных досок или памятных знаков их сохранность обеспечивает администрация </w:t>
      </w:r>
      <w:r w:rsidR="007F5678">
        <w:rPr>
          <w:color w:val="000000" w:themeColor="text1"/>
          <w:sz w:val="28"/>
          <w:szCs w:val="28"/>
        </w:rPr>
        <w:t>Нововеличковского сельского поселения</w:t>
      </w:r>
      <w:r w:rsidRPr="00DD5B97">
        <w:rPr>
          <w:color w:val="000000" w:themeColor="text1"/>
          <w:sz w:val="28"/>
          <w:szCs w:val="28"/>
        </w:rPr>
        <w:t>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8. Демонтаж либо перенос мемориальных досок, других памятных знаков в целях информационно-рекламного оформления не допускается.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7F5678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9. Заключительные положения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E56BD9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325AEB" w:rsidRPr="00DD5B97">
        <w:rPr>
          <w:color w:val="000000" w:themeColor="text1"/>
          <w:sz w:val="28"/>
          <w:szCs w:val="28"/>
        </w:rPr>
        <w:t>. За причинение вреда мемориальным доскам и другим памятным знакам, а также за причинение вреда зданиям, сооружениям и иным архитектурным объектам вследствие самовольной установки мемориальной доски или другого памятного знака, виновные лица несут ответственность в соответствии с действующим законодательством.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20BB7" w:rsidRPr="00DD5B97" w:rsidRDefault="00C20BB7" w:rsidP="00DD5B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sectPr w:rsidR="00C20BB7" w:rsidRPr="00DD5B97" w:rsidSect="00AA3C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B3A" w:rsidRDefault="00132B3A" w:rsidP="00580DB4">
      <w:pPr>
        <w:spacing w:after="0" w:line="240" w:lineRule="auto"/>
      </w:pPr>
      <w:r>
        <w:separator/>
      </w:r>
    </w:p>
  </w:endnote>
  <w:endnote w:type="continuationSeparator" w:id="0">
    <w:p w:rsidR="00132B3A" w:rsidRDefault="00132B3A" w:rsidP="00580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EA0" w:rsidRDefault="007A4EA0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EA0" w:rsidRDefault="007A4EA0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EA0" w:rsidRDefault="007A4EA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B3A" w:rsidRDefault="00132B3A" w:rsidP="00580DB4">
      <w:pPr>
        <w:spacing w:after="0" w:line="240" w:lineRule="auto"/>
      </w:pPr>
      <w:r>
        <w:separator/>
      </w:r>
    </w:p>
  </w:footnote>
  <w:footnote w:type="continuationSeparator" w:id="0">
    <w:p w:rsidR="00132B3A" w:rsidRDefault="00132B3A" w:rsidP="00580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D84" w:rsidRDefault="007A1D84" w:rsidP="00592F4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A1D84" w:rsidRDefault="007A1D8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D84" w:rsidRDefault="007A1D84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EA0" w:rsidRDefault="007A4EA0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DB4"/>
    <w:rsid w:val="00006C25"/>
    <w:rsid w:val="00115933"/>
    <w:rsid w:val="00132B3A"/>
    <w:rsid w:val="00147E69"/>
    <w:rsid w:val="001619FE"/>
    <w:rsid w:val="001808B9"/>
    <w:rsid w:val="00184CDD"/>
    <w:rsid w:val="001F302C"/>
    <w:rsid w:val="00203772"/>
    <w:rsid w:val="00246C5B"/>
    <w:rsid w:val="00251EE2"/>
    <w:rsid w:val="00265A2B"/>
    <w:rsid w:val="00293191"/>
    <w:rsid w:val="003021B7"/>
    <w:rsid w:val="00314A80"/>
    <w:rsid w:val="00325AEB"/>
    <w:rsid w:val="003F2918"/>
    <w:rsid w:val="00433F0D"/>
    <w:rsid w:val="00490F36"/>
    <w:rsid w:val="004E396D"/>
    <w:rsid w:val="00541D4F"/>
    <w:rsid w:val="00580DB4"/>
    <w:rsid w:val="00592F43"/>
    <w:rsid w:val="00615EC2"/>
    <w:rsid w:val="00643165"/>
    <w:rsid w:val="006770FA"/>
    <w:rsid w:val="00706191"/>
    <w:rsid w:val="00716961"/>
    <w:rsid w:val="00717A7C"/>
    <w:rsid w:val="0072705A"/>
    <w:rsid w:val="0073311F"/>
    <w:rsid w:val="007536B4"/>
    <w:rsid w:val="00760384"/>
    <w:rsid w:val="00786F58"/>
    <w:rsid w:val="007A1D84"/>
    <w:rsid w:val="007A4EA0"/>
    <w:rsid w:val="007B2DB9"/>
    <w:rsid w:val="007D776C"/>
    <w:rsid w:val="007F5678"/>
    <w:rsid w:val="008332D9"/>
    <w:rsid w:val="008C1BCD"/>
    <w:rsid w:val="008D4050"/>
    <w:rsid w:val="008E5097"/>
    <w:rsid w:val="009009CF"/>
    <w:rsid w:val="009A21EE"/>
    <w:rsid w:val="009A2242"/>
    <w:rsid w:val="009B5271"/>
    <w:rsid w:val="009D4953"/>
    <w:rsid w:val="00A44AE6"/>
    <w:rsid w:val="00A8073C"/>
    <w:rsid w:val="00AA21B1"/>
    <w:rsid w:val="00AA3C20"/>
    <w:rsid w:val="00AA4466"/>
    <w:rsid w:val="00AF3B93"/>
    <w:rsid w:val="00B05D1F"/>
    <w:rsid w:val="00B5222E"/>
    <w:rsid w:val="00B82F97"/>
    <w:rsid w:val="00B93993"/>
    <w:rsid w:val="00BF046F"/>
    <w:rsid w:val="00C20BB7"/>
    <w:rsid w:val="00C3189E"/>
    <w:rsid w:val="00C546DC"/>
    <w:rsid w:val="00CA3B28"/>
    <w:rsid w:val="00CB2815"/>
    <w:rsid w:val="00CD3935"/>
    <w:rsid w:val="00CF005E"/>
    <w:rsid w:val="00D16A3E"/>
    <w:rsid w:val="00DB34C2"/>
    <w:rsid w:val="00DD5B97"/>
    <w:rsid w:val="00DE28A0"/>
    <w:rsid w:val="00E13CCB"/>
    <w:rsid w:val="00E27566"/>
    <w:rsid w:val="00E56BD9"/>
    <w:rsid w:val="00E63830"/>
    <w:rsid w:val="00EB34E5"/>
    <w:rsid w:val="00EB60A0"/>
    <w:rsid w:val="00F078A0"/>
    <w:rsid w:val="00FB08BF"/>
    <w:rsid w:val="00FB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A5B238"/>
  <w15:docId w15:val="{B4760360-9178-4897-B6D5-5DF5C22A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DB4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B2815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B281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B2815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B2815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281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CB281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CB2815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CB2815"/>
    <w:rPr>
      <w:rFonts w:ascii="Calibri" w:hAnsi="Calibri" w:cs="Times New Roman"/>
      <w:b/>
      <w:bCs/>
      <w:sz w:val="28"/>
      <w:szCs w:val="28"/>
    </w:rPr>
  </w:style>
  <w:style w:type="character" w:styleId="a3">
    <w:name w:val="Emphasis"/>
    <w:basedOn w:val="a0"/>
    <w:uiPriority w:val="99"/>
    <w:qFormat/>
    <w:rsid w:val="00CB2815"/>
    <w:rPr>
      <w:rFonts w:cs="Times New Roman"/>
      <w:i/>
      <w:iCs/>
    </w:rPr>
  </w:style>
  <w:style w:type="paragraph" w:styleId="a4">
    <w:name w:val="List Paragraph"/>
    <w:basedOn w:val="a"/>
    <w:uiPriority w:val="99"/>
    <w:qFormat/>
    <w:rsid w:val="00CB281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rsid w:val="00580DB4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locked/>
    <w:rsid w:val="00580DB4"/>
    <w:rPr>
      <w:rFonts w:cs="Times New Roman"/>
      <w:lang w:eastAsia="en-US"/>
    </w:rPr>
  </w:style>
  <w:style w:type="character" w:styleId="a7">
    <w:name w:val="footnote reference"/>
    <w:basedOn w:val="a0"/>
    <w:uiPriority w:val="99"/>
    <w:semiHidden/>
    <w:rsid w:val="00580DB4"/>
    <w:rPr>
      <w:rFonts w:cs="Times New Roman"/>
      <w:vertAlign w:val="superscript"/>
    </w:rPr>
  </w:style>
  <w:style w:type="character" w:styleId="a8">
    <w:name w:val="Hyperlink"/>
    <w:basedOn w:val="a0"/>
    <w:uiPriority w:val="99"/>
    <w:semiHidden/>
    <w:rsid w:val="00580DB4"/>
    <w:rPr>
      <w:rFonts w:cs="Times New Roman"/>
      <w:color w:val="0000FF"/>
      <w:u w:val="single"/>
    </w:rPr>
  </w:style>
  <w:style w:type="paragraph" w:styleId="a9">
    <w:name w:val="header"/>
    <w:basedOn w:val="a"/>
    <w:link w:val="aa"/>
    <w:uiPriority w:val="99"/>
    <w:rsid w:val="00D16A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Pr>
      <w:rFonts w:cs="Times New Roman"/>
      <w:lang w:eastAsia="en-US"/>
    </w:rPr>
  </w:style>
  <w:style w:type="character" w:styleId="ab">
    <w:name w:val="page number"/>
    <w:basedOn w:val="a0"/>
    <w:uiPriority w:val="99"/>
    <w:rsid w:val="00D16A3E"/>
    <w:rPr>
      <w:rFonts w:cs="Times New Roman"/>
    </w:rPr>
  </w:style>
  <w:style w:type="paragraph" w:customStyle="1" w:styleId="ConsPlusNormal">
    <w:name w:val="ConsPlusNormal"/>
    <w:rsid w:val="00B05D1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customStyle="1" w:styleId="ConsPlusTitle">
    <w:name w:val="ConsPlusTitle"/>
    <w:uiPriority w:val="99"/>
    <w:rsid w:val="00325AE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7A4E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A4EA0"/>
    <w:rPr>
      <w:rFonts w:ascii="Segoe UI" w:hAnsi="Segoe UI" w:cs="Segoe UI"/>
      <w:sz w:val="18"/>
      <w:szCs w:val="18"/>
      <w:lang w:eastAsia="en-US"/>
    </w:rPr>
  </w:style>
  <w:style w:type="paragraph" w:styleId="ae">
    <w:name w:val="footer"/>
    <w:basedOn w:val="a"/>
    <w:link w:val="af"/>
    <w:uiPriority w:val="99"/>
    <w:unhideWhenUsed/>
    <w:rsid w:val="007A4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A4EA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0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2225</Words>
  <Characters>12685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Рабочий</cp:lastModifiedBy>
  <cp:revision>33</cp:revision>
  <cp:lastPrinted>2023-12-15T11:34:00Z</cp:lastPrinted>
  <dcterms:created xsi:type="dcterms:W3CDTF">2023-11-25T11:07:00Z</dcterms:created>
  <dcterms:modified xsi:type="dcterms:W3CDTF">2023-12-21T12:19:00Z</dcterms:modified>
</cp:coreProperties>
</file>