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2D4B" w:rsidRPr="00D42D4B" w:rsidRDefault="00D42D4B" w:rsidP="00D42D4B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i/>
          <w:iCs/>
          <w:color w:val="FFFFFF"/>
          <w:sz w:val="24"/>
          <w:szCs w:val="24"/>
          <w:lang w:eastAsia="ru-RU"/>
        </w:rPr>
      </w:pPr>
      <w:r w:rsidRPr="00D42D4B">
        <w:rPr>
          <w:rFonts w:ascii="Calibri" w:eastAsia="Times New Roman" w:hAnsi="Calibri" w:cs="Times New Roman"/>
          <w:i/>
          <w:iCs/>
          <w:noProof/>
          <w:color w:val="FFFFFF"/>
          <w:sz w:val="24"/>
          <w:szCs w:val="24"/>
          <w:lang w:eastAsia="ru-RU"/>
        </w:rPr>
        <w:drawing>
          <wp:inline distT="0" distB="0" distL="0" distR="0">
            <wp:extent cx="438150" cy="584200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</w:rPr>
      </w:pPr>
      <w:r w:rsidRPr="00D42D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before="240" w:after="0" w:line="240" w:lineRule="auto"/>
        <w:contextualSpacing/>
        <w:jc w:val="center"/>
        <w:outlineLvl w:val="7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ПОСТАНОВЛЕНИЕ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28.04.2023</w:t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135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станица Нововеличковская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D42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отчета об исполнении бюджета 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1 квартал 2023 года и о расходовании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средств резервного фонда</w:t>
      </w:r>
    </w:p>
    <w:bookmarkEnd w:id="0"/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со статьями 36, 264.2 Бюджетного кодекса Российской Федерации п о с </w:t>
      </w:r>
      <w:proofErr w:type="gramStart"/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н о в л я ю: 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отчет об исполнении бюджета Нововеличковского сельского поселения за 1 квартал 2023 года и о расходовании средств резервного фонда (прилагается).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Отделу финансов и муниципальных закупок администрации Нововеличковского сельского поселения (</w:t>
      </w:r>
      <w:proofErr w:type="spellStart"/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Вуйминой</w:t>
      </w:r>
      <w:proofErr w:type="spellEnd"/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обеспечить направление отчета об исполнении бюджета Нововеличковского сельского поселения Динского района за 1 квартал 2023 года и о расходовании средств резервного фонда в Совет Нововеличковского сельского поселения Динского района.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3. Контроль за выполнением настоящего постановления оставляю за собой.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Постановление вступает в силу после его подписания.</w:t>
      </w: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P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Г.М. </w:t>
      </w:r>
      <w:proofErr w:type="spellStart"/>
      <w:r w:rsidRPr="00D42D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2D4B" w:rsidRDefault="00D42D4B" w:rsidP="00D42D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6"/>
        <w:tblW w:w="0" w:type="auto"/>
        <w:tblInd w:w="4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5"/>
      </w:tblGrid>
      <w:tr w:rsidR="00D42D4B" w:rsidRPr="00D42D4B" w:rsidTr="00034A4A">
        <w:trPr>
          <w:trHeight w:val="2116"/>
        </w:trPr>
        <w:tc>
          <w:tcPr>
            <w:tcW w:w="5351" w:type="dxa"/>
          </w:tcPr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lastRenderedPageBreak/>
              <w:t>Приложение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УТВЕРЖДЕН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</w:pPr>
            <w:hyperlink w:anchor="sub_0" w:history="1">
              <w:r w:rsidRPr="00D42D4B">
                <w:rPr>
                  <w:rFonts w:ascii="Times New Roman" w:eastAsia="Calibri" w:hAnsi="Times New Roman" w:cs="Times New Roman"/>
                  <w:bCs/>
                  <w:color w:val="000000"/>
                  <w:sz w:val="28"/>
                  <w:szCs w:val="28"/>
                </w:rPr>
                <w:t>постановлением</w:t>
              </w:r>
            </w:hyperlink>
            <w:r w:rsidRPr="00D42D4B">
              <w:rPr>
                <w:rFonts w:ascii="Calibri" w:eastAsia="Calibri" w:hAnsi="Calibri" w:cs="Times New Roman"/>
              </w:rPr>
              <w:t xml:space="preserve"> </w:t>
            </w:r>
            <w:r w:rsidRPr="00D42D4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администрации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Нововеличковского сельского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  <w:t>поселения Динского района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от 28.04.2023 г.</w:t>
            </w:r>
            <w:r w:rsidRPr="00D42D4B"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8"/>
                <w:szCs w:val="28"/>
              </w:rPr>
              <w:t xml:space="preserve"> 135</w:t>
            </w:r>
          </w:p>
        </w:tc>
      </w:tr>
    </w:tbl>
    <w:p w:rsidR="00D42D4B" w:rsidRPr="00D42D4B" w:rsidRDefault="00D42D4B" w:rsidP="00D42D4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8"/>
      </w:tblGrid>
      <w:tr w:rsidR="00D42D4B" w:rsidRPr="00D42D4B" w:rsidTr="00034A4A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:rsidR="00D42D4B" w:rsidRPr="00D42D4B" w:rsidRDefault="00D42D4B" w:rsidP="00D42D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Отчет об исполнении бюджета 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Нововеличковского сельского поселения Динского района 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за 1 квартал 2023 года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  <w:t>и о расходовании средств резервного фонда</w:t>
            </w:r>
          </w:p>
          <w:p w:rsidR="00D42D4B" w:rsidRPr="00D42D4B" w:rsidRDefault="00D42D4B" w:rsidP="00D42D4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D42D4B" w:rsidRPr="00D42D4B" w:rsidRDefault="00D42D4B" w:rsidP="00D42D4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Доходы бюджета</w:t>
      </w:r>
    </w:p>
    <w:p w:rsidR="00D42D4B" w:rsidRPr="00D42D4B" w:rsidRDefault="00D42D4B" w:rsidP="00D42D4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42D4B" w:rsidRPr="00D42D4B" w:rsidRDefault="00D42D4B" w:rsidP="00D42D4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42D4B">
        <w:rPr>
          <w:rFonts w:ascii="Times New Roman" w:eastAsia="Calibri" w:hAnsi="Times New Roman" w:cs="Times New Roman"/>
          <w:color w:val="000000"/>
          <w:sz w:val="24"/>
          <w:szCs w:val="24"/>
        </w:rPr>
        <w:t>руб.</w:t>
      </w:r>
    </w:p>
    <w:tbl>
      <w:tblPr>
        <w:tblW w:w="9801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1863"/>
        <w:gridCol w:w="2977"/>
        <w:gridCol w:w="1701"/>
        <w:gridCol w:w="1559"/>
        <w:gridCol w:w="1701"/>
      </w:tblGrid>
      <w:tr w:rsidR="00D42D4B" w:rsidRPr="00D42D4B" w:rsidTr="00034A4A">
        <w:trPr>
          <w:trHeight w:val="555"/>
        </w:trPr>
        <w:tc>
          <w:tcPr>
            <w:tcW w:w="1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Неисполненные </w:t>
            </w: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назначения</w:t>
            </w:r>
          </w:p>
        </w:tc>
      </w:tr>
      <w:tr w:rsidR="00D42D4B" w:rsidRPr="00D42D4B" w:rsidTr="00034A4A">
        <w:trPr>
          <w:trHeight w:val="495"/>
        </w:trPr>
        <w:tc>
          <w:tcPr>
            <w:tcW w:w="18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42D4B" w:rsidRPr="00D42D4B" w:rsidTr="00034A4A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1 03 02230 01 0000 110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3 659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1 063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553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</w:p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595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446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65</w:t>
            </w:r>
          </w:p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D42D4B" w:rsidRPr="00D42D4B" w:rsidTr="00034A4A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1 03 02241 01 0000 110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бюджеты.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4 364,97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31635,03</w:t>
            </w:r>
          </w:p>
        </w:tc>
      </w:tr>
      <w:tr w:rsidR="00D42D4B" w:rsidRPr="00D42D4B" w:rsidTr="00034A4A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1 03 02251 01 0000 110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1 137 219,69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2 862 780,31</w:t>
            </w:r>
          </w:p>
        </w:tc>
      </w:tr>
      <w:tr w:rsidR="00D42D4B" w:rsidRPr="00D42D4B" w:rsidTr="00034A4A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1 03 02261 01 0000 110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-136 288,84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</w:tr>
      <w:tr w:rsidR="00D42D4B" w:rsidRPr="00D42D4B" w:rsidTr="00034A4A">
        <w:trPr>
          <w:trHeight w:val="3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1 01 02000 01 0000 110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доходы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16 440 000,00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2 502 636,80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13 937 363,20</w:t>
            </w:r>
          </w:p>
        </w:tc>
      </w:tr>
      <w:tr w:rsidR="00D42D4B" w:rsidRPr="00D42D4B" w:rsidTr="00034A4A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1 05 03010 01 0000 110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3 210 000,00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2922327,86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287 672,14</w:t>
            </w:r>
          </w:p>
        </w:tc>
      </w:tr>
      <w:tr w:rsidR="00D42D4B" w:rsidRPr="00D42D4B" w:rsidTr="00034A4A">
        <w:trPr>
          <w:trHeight w:val="2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1 06 01030 10 0000 110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5 550 000,00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52 332,36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5 497 667,64</w:t>
            </w:r>
          </w:p>
        </w:tc>
      </w:tr>
      <w:tr w:rsidR="00D42D4B" w:rsidRPr="00D42D4B" w:rsidTr="00034A4A">
        <w:trPr>
          <w:trHeight w:val="58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1 06 06000 00 0000 110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Земельный налог, всего,</w:t>
            </w:r>
          </w:p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10 700 000,0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1 375 752,91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9 324 247,09</w:t>
            </w:r>
          </w:p>
        </w:tc>
      </w:tr>
      <w:tr w:rsidR="00D42D4B" w:rsidRPr="00D42D4B" w:rsidTr="00034A4A">
        <w:trPr>
          <w:trHeight w:val="870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1 06 06033 10 0000 110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 - 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0 000,00</w:t>
            </w:r>
          </w:p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843 136,15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2 756 863,85</w:t>
            </w:r>
          </w:p>
        </w:tc>
      </w:tr>
      <w:tr w:rsidR="00D42D4B" w:rsidRPr="00D42D4B" w:rsidTr="00034A4A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1 06 06043 10 0000 110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- 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532 616,76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6 567 383,24</w:t>
            </w:r>
          </w:p>
        </w:tc>
      </w:tr>
      <w:tr w:rsidR="00D42D4B" w:rsidRPr="00D42D4B" w:rsidTr="00034A4A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1 09 04053 10 0000 110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 - земельный налог (по обязательствам, возникшим до 1 января 2006 года)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584,26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D42D4B" w:rsidRPr="00D42D4B" w:rsidTr="00034A4A">
        <w:trPr>
          <w:trHeight w:val="900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1 11 05025 10 0000 120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 xml:space="preserve">Доходы, получаемые в виде арендной платы, а так 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</w:t>
            </w:r>
            <w:proofErr w:type="spellStart"/>
            <w:r w:rsidRPr="00D42D4B">
              <w:rPr>
                <w:rFonts w:ascii="Times New Roman" w:eastAsia="Times New Roman" w:hAnsi="Times New Roman" w:cs="Times New Roman"/>
                <w:iCs/>
                <w:sz w:val="21"/>
                <w:szCs w:val="21"/>
                <w:lang w:eastAsia="ru-RU"/>
              </w:rPr>
              <w:t>муниципалдьных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314 430,0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314 430,0</w:t>
            </w:r>
          </w:p>
        </w:tc>
      </w:tr>
      <w:tr w:rsidR="00D42D4B" w:rsidRPr="00D42D4B" w:rsidTr="00034A4A">
        <w:trPr>
          <w:trHeight w:val="1057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1 11 05035 10 0000 120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поселений 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6 4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16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104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57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 xml:space="preserve"> 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12,00</w:t>
            </w:r>
          </w:p>
        </w:tc>
      </w:tr>
      <w:tr w:rsidR="00D42D4B" w:rsidRPr="00D42D4B" w:rsidTr="00034A4A">
        <w:trPr>
          <w:trHeight w:val="762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1 13 02995 10 0000 130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Прочие доходы от компенсации затрат бюджетов сельских </w:t>
            </w:r>
            <w:proofErr w:type="spellStart"/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поелений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42 179,94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</w:tr>
      <w:tr w:rsidR="00D42D4B" w:rsidRPr="00D42D4B" w:rsidTr="00034A4A">
        <w:trPr>
          <w:trHeight w:val="416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b/>
                <w:snapToGrid w:val="0"/>
                <w:color w:val="000000"/>
                <w:sz w:val="21"/>
                <w:szCs w:val="21"/>
              </w:rPr>
              <w:t>1 16 07090 10 0000 140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Иные штрафы, неустойки, пени, уплаченные в соответствии с законом или договором в случае неисполнения или ненадлежащего исполнения обязательств  перед муниципальным органом( муниципальным учреждением) сельского </w:t>
            </w:r>
            <w:proofErr w:type="spellStart"/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посления</w:t>
            </w:r>
            <w:proofErr w:type="spellEnd"/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86 200,88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-76 200,88</w:t>
            </w:r>
          </w:p>
        </w:tc>
      </w:tr>
      <w:tr w:rsidR="00D42D4B" w:rsidRPr="00D42D4B" w:rsidTr="00034A4A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собственных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995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846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069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383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832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353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18</w:t>
            </w:r>
          </w:p>
        </w:tc>
      </w:tr>
      <w:tr w:rsidR="00D42D4B" w:rsidRPr="00D42D4B" w:rsidTr="00034A4A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2 02 15001 10 0000 150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7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045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522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522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00,0</w:t>
            </w:r>
          </w:p>
        </w:tc>
      </w:tr>
      <w:tr w:rsidR="00D42D4B" w:rsidRPr="00D42D4B" w:rsidTr="00034A4A">
        <w:trPr>
          <w:trHeight w:val="525"/>
        </w:trPr>
        <w:tc>
          <w:tcPr>
            <w:tcW w:w="1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2 02 16001 10 0000 150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Дотации бюджетам сельских поселений на выравнивание бюджетной обеспеченности из </w:t>
            </w:r>
            <w:proofErr w:type="spellStart"/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бюджетв</w:t>
            </w:r>
            <w:proofErr w:type="spellEnd"/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муниципальных районов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911 600,0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227 700,0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683 900,0</w:t>
            </w:r>
          </w:p>
        </w:tc>
      </w:tr>
      <w:tr w:rsidR="00D42D4B" w:rsidRPr="00D42D4B" w:rsidTr="00034A4A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2 02 30024 10 0000 150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Субвенции бюджетам сельских поселений на 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7 600,0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7 600,0</w:t>
            </w:r>
          </w:p>
        </w:tc>
      </w:tr>
      <w:tr w:rsidR="00D42D4B" w:rsidRPr="00D42D4B" w:rsidTr="00034A4A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lastRenderedPageBreak/>
              <w:t>2 02 35118 10 0000 150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593 100</w:t>
            </w: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eastAsia="ru-RU"/>
              </w:rPr>
              <w:t>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103 883,58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489 216,42</w:t>
            </w:r>
          </w:p>
        </w:tc>
      </w:tr>
      <w:tr w:rsidR="00D42D4B" w:rsidRPr="00D42D4B" w:rsidTr="00034A4A">
        <w:trPr>
          <w:trHeight w:val="525"/>
        </w:trPr>
        <w:tc>
          <w:tcPr>
            <w:tcW w:w="18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2 02 249999 10 0000 150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50 000 000,00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  <w:t>50 000 000,00</w:t>
            </w:r>
          </w:p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1"/>
                <w:szCs w:val="21"/>
                <w:lang w:val="en-US" w:eastAsia="ru-RU"/>
              </w:rPr>
            </w:pPr>
          </w:p>
        </w:tc>
      </w:tr>
      <w:tr w:rsidR="00D42D4B" w:rsidRPr="00D42D4B" w:rsidTr="00034A4A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Итого безвозмездные поступления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58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557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853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983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703 616,42</w:t>
            </w:r>
          </w:p>
        </w:tc>
      </w:tr>
      <w:tr w:rsidR="00D42D4B" w:rsidRPr="00D42D4B" w:rsidTr="00034A4A">
        <w:trPr>
          <w:trHeight w:val="285"/>
        </w:trPr>
        <w:tc>
          <w:tcPr>
            <w:tcW w:w="4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ДОХОДОВ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102 553 446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12 858 913,61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highlight w:val="yellow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89 694 532,39</w:t>
            </w:r>
          </w:p>
        </w:tc>
      </w:tr>
    </w:tbl>
    <w:p w:rsidR="00D42D4B" w:rsidRPr="00D42D4B" w:rsidRDefault="00D42D4B" w:rsidP="00D42D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1"/>
          <w:szCs w:val="21"/>
        </w:rPr>
        <w:t>Расходы бюджета</w:t>
      </w:r>
    </w:p>
    <w:p w:rsidR="00D42D4B" w:rsidRPr="00D42D4B" w:rsidRDefault="00D42D4B" w:rsidP="00D42D4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1"/>
          <w:szCs w:val="21"/>
        </w:rPr>
      </w:pPr>
      <w:r w:rsidRPr="00D42D4B">
        <w:rPr>
          <w:rFonts w:ascii="Times New Roman" w:eastAsia="Calibri" w:hAnsi="Times New Roman" w:cs="Times New Roman"/>
          <w:color w:val="000000"/>
          <w:sz w:val="21"/>
          <w:szCs w:val="21"/>
        </w:rPr>
        <w:t>руб.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575"/>
        <w:gridCol w:w="2977"/>
        <w:gridCol w:w="1701"/>
        <w:gridCol w:w="1559"/>
        <w:gridCol w:w="1843"/>
      </w:tblGrid>
      <w:tr w:rsidR="00D42D4B" w:rsidRPr="00D42D4B" w:rsidTr="00034A4A">
        <w:trPr>
          <w:trHeight w:val="942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Код расходов по бюджетной классификации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.Наименование показателя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Утвержденные бюджетные назначения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Неисполненные назначения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5 541 897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5 334 897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24 206 999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87</w:t>
            </w:r>
          </w:p>
        </w:tc>
      </w:tr>
      <w:tr w:rsidR="00D42D4B" w:rsidRPr="00D42D4B" w:rsidTr="00034A4A">
        <w:trPr>
          <w:trHeight w:val="67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460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54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296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574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1 163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965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14</w:t>
            </w:r>
          </w:p>
        </w:tc>
      </w:tr>
      <w:tr w:rsidR="00D42D4B" w:rsidRPr="00D42D4B" w:rsidTr="00034A4A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9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133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060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598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436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534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623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61</w:t>
            </w:r>
          </w:p>
        </w:tc>
      </w:tr>
      <w:tr w:rsidR="00D42D4B" w:rsidRPr="00D42D4B" w:rsidTr="00034A4A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0106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332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166 200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166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200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D42D4B" w:rsidRPr="00D42D4B" w:rsidTr="00034A4A">
        <w:trPr>
          <w:trHeight w:val="960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0107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700 000,00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-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700 000,00</w:t>
            </w:r>
          </w:p>
        </w:tc>
      </w:tr>
      <w:tr w:rsidR="00D42D4B" w:rsidRPr="00D42D4B" w:rsidTr="00034A4A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Резервные фонды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50 000,00</w:t>
            </w:r>
          </w:p>
        </w:tc>
      </w:tr>
      <w:tr w:rsidR="00D42D4B" w:rsidRPr="00D42D4B" w:rsidTr="00034A4A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0113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общегосударственные вопросы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17 865 897,00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3 273 685,88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14 592 211,12</w:t>
            </w:r>
          </w:p>
        </w:tc>
      </w:tr>
      <w:tr w:rsidR="00D42D4B" w:rsidRPr="00D42D4B" w:rsidTr="00034A4A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0200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оборона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593 100,00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103 883,58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489 216,42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0203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Мобилизационная и вневойсковая подготовка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593 100,00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103 883,58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489 216,42</w:t>
            </w:r>
          </w:p>
        </w:tc>
      </w:tr>
      <w:tr w:rsidR="00D42D4B" w:rsidRPr="00D42D4B" w:rsidTr="00034A4A">
        <w:trPr>
          <w:trHeight w:val="6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0300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210 000,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</w:p>
        </w:tc>
      </w:tr>
      <w:tr w:rsidR="00D42D4B" w:rsidRPr="00D42D4B" w:rsidTr="00034A4A">
        <w:trPr>
          <w:trHeight w:val="6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031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пожарной безопасности объектов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210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210 000,00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0400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Национальная экономика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8 285 212,89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630 954,67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7 654 258,22</w:t>
            </w:r>
          </w:p>
        </w:tc>
      </w:tr>
      <w:tr w:rsidR="00D42D4B" w:rsidRPr="00D42D4B" w:rsidTr="00034A4A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0409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Дорожное хозяйство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7 695 000,00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535 193,20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7 159 806,8</w:t>
            </w:r>
          </w:p>
        </w:tc>
      </w:tr>
      <w:tr w:rsidR="00D42D4B" w:rsidRPr="00D42D4B" w:rsidTr="00034A4A">
        <w:trPr>
          <w:trHeight w:val="675"/>
        </w:trPr>
        <w:tc>
          <w:tcPr>
            <w:tcW w:w="1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lastRenderedPageBreak/>
              <w:t>0412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строительства, архитектуры и градостроительства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0 000,00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100 000,0</w:t>
            </w:r>
          </w:p>
        </w:tc>
      </w:tr>
      <w:tr w:rsidR="00D42D4B" w:rsidRPr="00D42D4B" w:rsidTr="00034A4A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0500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Жилищно-коммунальное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19 983 920,00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988 720,06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18 995 199,94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Коммунальное хозяйство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819 900,00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819 900,00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0503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Благоустройство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8 111 572,0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2 273 806,54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5 837 765,46</w:t>
            </w:r>
          </w:p>
        </w:tc>
      </w:tr>
      <w:tr w:rsidR="00D42D4B" w:rsidRPr="00D42D4B" w:rsidTr="00034A4A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0700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80 000,00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80 000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Обучение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50 000,00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0,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50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00,00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0707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Молодежная политика и оздоровление детей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30 000,00</w:t>
            </w:r>
          </w:p>
        </w:tc>
      </w:tr>
      <w:tr w:rsidR="00D42D4B" w:rsidRPr="00D42D4B" w:rsidTr="00034A4A">
        <w:trPr>
          <w:trHeight w:val="36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0800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Культура, кинематография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7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 xml:space="preserve"> 216 252,66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 xml:space="preserve"> 637 822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 xml:space="preserve">5 578 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41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Культура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58 219 080,75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 428 057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5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6 791 023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32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0804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Другие вопросы в области культуры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3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50 000,00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63 680,0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286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 xml:space="preserve"> 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320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D42D4B" w:rsidRPr="00D42D4B" w:rsidTr="00034A4A">
        <w:trPr>
          <w:trHeight w:val="31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Иные пенсии и социальные доплаты к пенсиям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280 676,00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47 586,08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233 089,92</w:t>
            </w:r>
          </w:p>
        </w:tc>
      </w:tr>
      <w:tr w:rsidR="00D42D4B" w:rsidRPr="00D42D4B" w:rsidTr="00034A4A">
        <w:trPr>
          <w:trHeight w:val="345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1100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Физическая культура и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3 802 915,0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 xml:space="preserve">1 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2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69 836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2 533 078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45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 xml:space="preserve">Физическая культура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2 452 915,00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 xml:space="preserve">1 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2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44 300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55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 xml:space="preserve"> 208 614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45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1102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  <w:t>Массовый спорт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1"/>
                <w:szCs w:val="21"/>
                <w:lang w:val="en-US" w:eastAsia="ru-RU"/>
              </w:rPr>
              <w:t>1 200 000,0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1"/>
                <w:szCs w:val="21"/>
                <w:lang w:val="en-US" w:eastAsia="ru-RU"/>
              </w:rPr>
              <w:t>1 200 000,00</w:t>
            </w:r>
          </w:p>
        </w:tc>
      </w:tr>
      <w:tr w:rsidR="00D42D4B" w:rsidRPr="00D42D4B" w:rsidTr="00034A4A">
        <w:trPr>
          <w:trHeight w:val="30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1204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Другие вопросы в области средств массовой информации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1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5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25 536,0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124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 xml:space="preserve"> 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464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,00</w:t>
            </w:r>
          </w:p>
        </w:tc>
      </w:tr>
      <w:tr w:rsidR="00D42D4B" w:rsidRPr="00D42D4B" w:rsidTr="00034A4A">
        <w:trPr>
          <w:trHeight w:val="330"/>
        </w:trPr>
        <w:tc>
          <w:tcPr>
            <w:tcW w:w="15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ВСЕГО РАСХОДОВ: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109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804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 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140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eastAsia="ru-RU"/>
              </w:rPr>
              <w:t>,</w:t>
            </w: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75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11 056 940,51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wordWrap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en-US" w:eastAsia="ru-RU"/>
              </w:rPr>
              <w:t>98 747 200,24</w:t>
            </w:r>
          </w:p>
        </w:tc>
      </w:tr>
    </w:tbl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numPr>
          <w:ilvl w:val="0"/>
          <w:numId w:val="1"/>
        </w:num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color w:val="000000"/>
          <w:sz w:val="21"/>
          <w:szCs w:val="21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1"/>
          <w:szCs w:val="21"/>
        </w:rPr>
        <w:t>Источники финансирования дефицита бюджета</w:t>
      </w:r>
    </w:p>
    <w:p w:rsidR="00D42D4B" w:rsidRPr="00D42D4B" w:rsidRDefault="00D42D4B" w:rsidP="00D42D4B">
      <w:pPr>
        <w:spacing w:after="0" w:line="240" w:lineRule="auto"/>
        <w:ind w:firstLine="709"/>
        <w:jc w:val="right"/>
        <w:rPr>
          <w:rFonts w:ascii="Times New Roman" w:eastAsia="Calibri" w:hAnsi="Times New Roman" w:cs="Times New Roman"/>
          <w:color w:val="000000"/>
          <w:sz w:val="21"/>
          <w:szCs w:val="21"/>
          <w:highlight w:val="yellow"/>
        </w:rPr>
      </w:pPr>
      <w:r w:rsidRPr="00D42D4B">
        <w:rPr>
          <w:rFonts w:ascii="Times New Roman" w:eastAsia="Calibri" w:hAnsi="Times New Roman" w:cs="Times New Roman"/>
          <w:color w:val="000000"/>
          <w:sz w:val="21"/>
          <w:szCs w:val="21"/>
        </w:rPr>
        <w:t>руб.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90"/>
        <w:gridCol w:w="4376"/>
        <w:gridCol w:w="1695"/>
        <w:gridCol w:w="1567"/>
      </w:tblGrid>
      <w:tr w:rsidR="00D42D4B" w:rsidRPr="00D42D4B" w:rsidTr="00034A4A">
        <w:trPr>
          <w:trHeight w:val="55"/>
        </w:trPr>
        <w:tc>
          <w:tcPr>
            <w:tcW w:w="1033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Код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ind w:firstLine="709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Наименование показателя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Утверждено</w:t>
            </w:r>
          </w:p>
        </w:tc>
        <w:tc>
          <w:tcPr>
            <w:tcW w:w="814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Исполнено</w:t>
            </w:r>
          </w:p>
        </w:tc>
      </w:tr>
      <w:tr w:rsidR="00D42D4B" w:rsidRPr="00D42D4B" w:rsidTr="00034A4A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2D4B" w:rsidRPr="00D42D4B" w:rsidRDefault="00D42D4B" w:rsidP="00D42D4B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Источники внутреннего финансирования дефицита бюджета – всего в том числе: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7 250 694,75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   </w:t>
            </w:r>
          </w:p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 - 1 801 973,10</w:t>
            </w:r>
          </w:p>
        </w:tc>
      </w:tr>
      <w:tr w:rsidR="00D42D4B" w:rsidRPr="00D42D4B" w:rsidTr="00034A4A">
        <w:trPr>
          <w:trHeight w:val="593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D42D4B" w:rsidRPr="00D42D4B" w:rsidRDefault="00D42D4B" w:rsidP="00D42D4B">
            <w:pPr>
              <w:spacing w:after="0" w:line="240" w:lineRule="auto"/>
              <w:ind w:left="127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Источники внутреннего финансирования, из них: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</w:p>
        </w:tc>
      </w:tr>
      <w:tr w:rsidR="00D42D4B" w:rsidRPr="00D42D4B" w:rsidTr="00034A4A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</w:rPr>
              <w:t>000 01 03 01 00 00 0000 800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0</w:t>
            </w:r>
          </w:p>
        </w:tc>
      </w:tr>
      <w:tr w:rsidR="00D42D4B" w:rsidRPr="00D42D4B" w:rsidTr="00034A4A">
        <w:trPr>
          <w:trHeight w:val="82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</w:rPr>
              <w:t>000 01 03 01 00 10 0000 810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880" w:type="pct"/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0</w:t>
            </w:r>
          </w:p>
        </w:tc>
      </w:tr>
      <w:tr w:rsidR="00D42D4B" w:rsidRPr="00D42D4B" w:rsidTr="00034A4A">
        <w:trPr>
          <w:trHeight w:val="472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000 01 05 00 00 00 0000 000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Изменение остатков средств на счетах по учету средств бюджета 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sz w:val="21"/>
                <w:szCs w:val="21"/>
              </w:rPr>
              <w:t>7 250 694,75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 xml:space="preserve">    </w:t>
            </w:r>
          </w:p>
          <w:p w:rsidR="00D42D4B" w:rsidRPr="00D42D4B" w:rsidRDefault="00D42D4B" w:rsidP="00D42D4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/>
                <w:bCs/>
                <w:sz w:val="21"/>
                <w:szCs w:val="21"/>
              </w:rPr>
              <w:t>- 1 801 973,10</w:t>
            </w:r>
          </w:p>
        </w:tc>
      </w:tr>
      <w:tr w:rsidR="00D42D4B" w:rsidRPr="00D42D4B" w:rsidTr="00034A4A">
        <w:trPr>
          <w:trHeight w:val="498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992 01 05 02 01 10 0000 510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Увеличение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-102 553 446,0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bCs/>
                <w:sz w:val="21"/>
                <w:szCs w:val="21"/>
              </w:rPr>
              <w:t>-14 635 771,59</w:t>
            </w:r>
          </w:p>
        </w:tc>
      </w:tr>
      <w:tr w:rsidR="00D42D4B" w:rsidRPr="00D42D4B" w:rsidTr="00034A4A">
        <w:trPr>
          <w:trHeight w:val="563"/>
        </w:trPr>
        <w:tc>
          <w:tcPr>
            <w:tcW w:w="1033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42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992 01 05 02 01 10 0000 610</w:t>
            </w:r>
          </w:p>
        </w:tc>
        <w:tc>
          <w:tcPr>
            <w:tcW w:w="2271" w:type="pct"/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27"/>
              <w:jc w:val="both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 xml:space="preserve">Уменьшение прочих остатков денежных средств бюджета поселения </w:t>
            </w:r>
          </w:p>
        </w:tc>
        <w:tc>
          <w:tcPr>
            <w:tcW w:w="880" w:type="pct"/>
          </w:tcPr>
          <w:p w:rsidR="00D42D4B" w:rsidRPr="00D42D4B" w:rsidRDefault="00D42D4B" w:rsidP="00D42D4B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ind w:left="140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109 804 140,75</w:t>
            </w:r>
          </w:p>
        </w:tc>
        <w:tc>
          <w:tcPr>
            <w:tcW w:w="814" w:type="pct"/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1"/>
                <w:szCs w:val="21"/>
              </w:rPr>
            </w:pPr>
            <w:r w:rsidRPr="00D42D4B">
              <w:rPr>
                <w:rFonts w:ascii="Times New Roman" w:eastAsia="Calibri" w:hAnsi="Times New Roman" w:cs="Times New Roman"/>
                <w:sz w:val="21"/>
                <w:szCs w:val="21"/>
              </w:rPr>
              <w:t>12 833 798,49</w:t>
            </w:r>
          </w:p>
        </w:tc>
      </w:tr>
    </w:tbl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Специалист отдела финансов</w:t>
      </w: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и муниципальных закупок</w:t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spellStart"/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А.В.Михайлова</w:t>
      </w:r>
      <w:proofErr w:type="spellEnd"/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Приложение № 1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к отчету об исполнении бюджета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Нововеличковского сельского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поселения Динского района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за 1квартал 2023 года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и о расходовании средств 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резервного фонда</w:t>
      </w: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Отчет об использовании бюджетных ассигнований </w:t>
      </w:r>
    </w:p>
    <w:p w:rsidR="00D42D4B" w:rsidRPr="00D42D4B" w:rsidRDefault="00D42D4B" w:rsidP="00D42D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резервного фонда администрации </w:t>
      </w:r>
    </w:p>
    <w:p w:rsidR="00D42D4B" w:rsidRPr="00D42D4B" w:rsidRDefault="00D42D4B" w:rsidP="00D42D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Нововеличковского сельского поселения</w:t>
      </w:r>
    </w:p>
    <w:p w:rsidR="00D42D4B" w:rsidRPr="00D42D4B" w:rsidRDefault="00D42D4B" w:rsidP="00D42D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за 1 квартал 2023 года</w:t>
      </w:r>
    </w:p>
    <w:p w:rsidR="00D42D4B" w:rsidRPr="00D42D4B" w:rsidRDefault="00D42D4B" w:rsidP="00D42D4B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D42D4B" w:rsidRPr="00D42D4B" w:rsidRDefault="00D42D4B" w:rsidP="00D42D4B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D42D4B">
        <w:rPr>
          <w:rFonts w:ascii="Times New Roman" w:eastAsia="Calibri" w:hAnsi="Times New Roman" w:cs="Times New Roman"/>
          <w:color w:val="000000"/>
          <w:sz w:val="24"/>
          <w:szCs w:val="24"/>
        </w:rPr>
        <w:t>руб.</w:t>
      </w:r>
    </w:p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008"/>
        <w:gridCol w:w="1984"/>
        <w:gridCol w:w="1965"/>
        <w:gridCol w:w="1868"/>
        <w:gridCol w:w="1514"/>
        <w:gridCol w:w="1315"/>
      </w:tblGrid>
      <w:tr w:rsidR="00D42D4B" w:rsidRPr="00D42D4B" w:rsidTr="00034A4A">
        <w:trPr>
          <w:trHeight w:val="1725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Раздел,</w:t>
            </w: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Направлено на мероприятия</w:t>
            </w:r>
          </w:p>
        </w:tc>
        <w:tc>
          <w:tcPr>
            <w:tcW w:w="1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Распределено согласно распоряжениям главы администрации </w:t>
            </w:r>
            <w:proofErr w:type="spellStart"/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Нововеличковс</w:t>
            </w:r>
            <w:proofErr w:type="spellEnd"/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кого сельского поселения на 2023 год</w:t>
            </w:r>
          </w:p>
        </w:tc>
        <w:tc>
          <w:tcPr>
            <w:tcW w:w="1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Уточненная сводная бюджетная роспись на 2023 год</w:t>
            </w: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</w:t>
            </w:r>
            <w:proofErr w:type="spellEnd"/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 за 3 месяца 2023 года</w:t>
            </w:r>
          </w:p>
        </w:tc>
      </w:tr>
      <w:tr w:rsidR="00D42D4B" w:rsidRPr="00D42D4B" w:rsidTr="00034A4A">
        <w:trPr>
          <w:trHeight w:val="34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lang w:eastAsia="ru-RU"/>
              </w:rPr>
              <w:t>Резервные фонды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lang w:eastAsia="ru-RU"/>
              </w:rPr>
              <w:t>Прочие расходы</w:t>
            </w:r>
          </w:p>
        </w:tc>
        <w:tc>
          <w:tcPr>
            <w:tcW w:w="1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0,00</w:t>
            </w:r>
          </w:p>
        </w:tc>
      </w:tr>
      <w:tr w:rsidR="00D42D4B" w:rsidRPr="00D42D4B" w:rsidTr="00034A4A">
        <w:trPr>
          <w:trHeight w:val="3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50 000,00</w:t>
            </w:r>
          </w:p>
        </w:tc>
        <w:tc>
          <w:tcPr>
            <w:tcW w:w="13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</w:tcPr>
          <w:p w:rsidR="00D42D4B" w:rsidRPr="00D42D4B" w:rsidRDefault="00D42D4B" w:rsidP="00D42D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0,00</w:t>
            </w:r>
          </w:p>
        </w:tc>
      </w:tr>
    </w:tbl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Специалист отдела финансов</w:t>
      </w: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и муниципальных закупок</w:t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spellStart"/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А.В.Михайлова</w:t>
      </w:r>
      <w:proofErr w:type="spellEnd"/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1"/>
          <w:szCs w:val="21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Приложение № 2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к отчету об исполнении бюджета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Нововеличковского сельского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lastRenderedPageBreak/>
        <w:t>поселения Динского района</w:t>
      </w:r>
    </w:p>
    <w:p w:rsidR="00D42D4B" w:rsidRPr="00D42D4B" w:rsidRDefault="00D42D4B" w:rsidP="00D42D4B">
      <w:pPr>
        <w:spacing w:after="0" w:line="240" w:lineRule="auto"/>
        <w:ind w:left="4248" w:firstLine="708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за 1 </w:t>
      </w:r>
      <w:proofErr w:type="spellStart"/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квртал</w:t>
      </w:r>
      <w:proofErr w:type="spellEnd"/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 2023 года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 xml:space="preserve">и о расходовании средств </w:t>
      </w:r>
    </w:p>
    <w:p w:rsidR="00D42D4B" w:rsidRPr="00D42D4B" w:rsidRDefault="00D42D4B" w:rsidP="00D42D4B">
      <w:pPr>
        <w:spacing w:after="0" w:line="240" w:lineRule="auto"/>
        <w:ind w:left="4956"/>
        <w:rPr>
          <w:rFonts w:ascii="Times New Roman" w:eastAsia="Calibri" w:hAnsi="Times New Roman" w:cs="Times New Roman"/>
          <w:color w:val="000000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резервного фонда</w:t>
      </w: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>ПОЯСНИТЕЛЬНАЯ ЗАПИСКА</w:t>
      </w: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 xml:space="preserve">об исполнении бюджета Нововеличковского сельского поселения </w:t>
      </w: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>за 1 квартал 2023 года</w:t>
      </w: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Cs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Бюджет Нововеличковского сельского поселения за 1 квартал 2023 года исполнен по доходам на 12,5 %: уточненное назначение – 102 553,4 тыс. рублей, исполнено – 12 858,9 тыс. рублей.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Собственные </w:t>
      </w:r>
      <w:proofErr w:type="gramStart"/>
      <w:r w:rsidRPr="00D42D4B">
        <w:rPr>
          <w:rFonts w:ascii="Times New Roman" w:eastAsia="Calibri" w:hAnsi="Times New Roman" w:cs="Times New Roman"/>
          <w:sz w:val="27"/>
          <w:szCs w:val="27"/>
        </w:rPr>
        <w:t>доходы  поступили</w:t>
      </w:r>
      <w:proofErr w:type="gram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 в объеме 9</w:t>
      </w:r>
      <w:r w:rsidRPr="00D42D4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 069,4</w:t>
      </w: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тыс. рублей  при  бюджетном назначении  43 995,8 тыс. рублей, что составляет 20,6 % к бюджетному назначению.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Бюджетное назначение по доходам </w:t>
      </w:r>
      <w:r w:rsidRPr="00D42D4B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исполнено в сумме 1 891,1 тыс. руб. при плане 7 695,0 тыс. руб., что составляет 26,9%.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Бюджетное назначение по НДФЛ исполнено в сумме 2 502,6 тыс. руб. при плане 16 440 тыс. руб., что составляет 20,6%.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color w:val="FF0000"/>
          <w:sz w:val="27"/>
          <w:szCs w:val="27"/>
        </w:rPr>
        <w:t xml:space="preserve"> </w:t>
      </w:r>
      <w:r w:rsidRPr="00D42D4B">
        <w:rPr>
          <w:rFonts w:ascii="Times New Roman" w:eastAsia="Calibri" w:hAnsi="Times New Roman" w:cs="Times New Roman"/>
          <w:color w:val="000000"/>
          <w:sz w:val="27"/>
          <w:szCs w:val="27"/>
        </w:rPr>
        <w:t>Б</w:t>
      </w:r>
      <w:r w:rsidRPr="00D42D4B">
        <w:rPr>
          <w:rFonts w:ascii="Times New Roman" w:eastAsia="Calibri" w:hAnsi="Times New Roman" w:cs="Times New Roman"/>
          <w:sz w:val="27"/>
          <w:szCs w:val="27"/>
        </w:rPr>
        <w:t>юджетное назначение по Единому сельскохозяйственному налогу исполнено в сумме 3 210,0 тыс. руб. при плане 2 922,3 тыс. руб., что составляет      91,0 %.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Налог на имущество физических лиц исполнен в сумме 52,3 тыс. руб. при плане 5 550,0 тыс. руб., что составляет 0,94 %.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Земельный налог с организаций, обладающих земельным участком, расположенным в границах сельских поселений исполнен в сумме 843,1 тыс. руб. при бюджетном назначении 3 600,0 тыс. руб., что составляет 23,4 %.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Земельный налог с физических лиц, обладающих земельным участком, расположенным в границах сельских поселений исполнен в сумме 532,6 тыс. руб. при бюджетном назначении 7 100,0 тыс. руб., что составляет 7,5%.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 xml:space="preserve">Доход от сдачи имущества в аренду, находящихся в оперативном управлении органов поселения исполнен в сумме 19,1 при плане 76,4 тыс. руб., что составляет 25,0%.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 xml:space="preserve">Прочие доходы от компенсации затрат бюджетов сельских поселений исполнен в сумме 42,2 </w:t>
      </w:r>
      <w:proofErr w:type="spellStart"/>
      <w:r w:rsidRPr="00D42D4B">
        <w:rPr>
          <w:rFonts w:ascii="Times New Roman" w:eastAsia="Calibri" w:hAnsi="Times New Roman" w:cs="Times New Roman"/>
          <w:bCs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bCs/>
          <w:sz w:val="27"/>
          <w:szCs w:val="27"/>
        </w:rPr>
        <w:t>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bCs/>
          <w:sz w:val="27"/>
          <w:szCs w:val="27"/>
        </w:rPr>
      </w:pPr>
      <w:r w:rsidRPr="00D42D4B">
        <w:rPr>
          <w:rFonts w:ascii="Times New Roman" w:eastAsia="Calibri" w:hAnsi="Times New Roman" w:cs="Times New Roman"/>
          <w:bCs/>
          <w:sz w:val="27"/>
          <w:szCs w:val="27"/>
        </w:rPr>
        <w:t xml:space="preserve">Бюджетное назначение 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 запланированы в размере 10,0 </w:t>
      </w:r>
      <w:proofErr w:type="spellStart"/>
      <w:r w:rsidRPr="00D42D4B">
        <w:rPr>
          <w:rFonts w:ascii="Times New Roman" w:eastAsia="Calibri" w:hAnsi="Times New Roman" w:cs="Times New Roman"/>
          <w:bCs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bCs/>
          <w:sz w:val="27"/>
          <w:szCs w:val="27"/>
        </w:rPr>
        <w:t xml:space="preserve">., исполнение составило 86,2 </w:t>
      </w:r>
      <w:proofErr w:type="spellStart"/>
      <w:r w:rsidRPr="00D42D4B">
        <w:rPr>
          <w:rFonts w:ascii="Times New Roman" w:eastAsia="Calibri" w:hAnsi="Times New Roman" w:cs="Times New Roman"/>
          <w:bCs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bCs/>
          <w:sz w:val="27"/>
          <w:szCs w:val="27"/>
        </w:rPr>
        <w:t>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Бюджет Нововеличковского сельского поселения за 3 месяца 2023 года по расходам при уточненном плане 109 804,1тыс. рублей исполнен на 1 105,7 тыс. рублей, что составляет 10,0 %.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На жилищно-коммунальное хозяйство </w:t>
      </w:r>
      <w:proofErr w:type="gramStart"/>
      <w:r w:rsidRPr="00D42D4B">
        <w:rPr>
          <w:rFonts w:ascii="Times New Roman" w:eastAsia="Calibri" w:hAnsi="Times New Roman" w:cs="Times New Roman"/>
          <w:sz w:val="27"/>
          <w:szCs w:val="27"/>
        </w:rPr>
        <w:t>запланировано  819</w:t>
      </w:r>
      <w:proofErr w:type="gram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,9 тыс. руб.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lastRenderedPageBreak/>
        <w:t xml:space="preserve">На культуру направлено 1 491,5тыс. рублей, что составляет 2,5 % от общего объема средств, предусмотренных на данное направление в 2023 году, при плане 58 569,1 тыс. руб.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0102 «Функционирование высшего должностного лица субъекта РФ и органа местного самоуправления» расходы на оплату труда с начислениями исполнены в размере потребности, в сумме 296,6 тыс. рублей, что составляет 20,3 </w:t>
      </w:r>
      <w:proofErr w:type="gramStart"/>
      <w:r w:rsidRPr="00D42D4B">
        <w:rPr>
          <w:rFonts w:ascii="Times New Roman" w:eastAsia="Calibri" w:hAnsi="Times New Roman" w:cs="Times New Roman"/>
          <w:sz w:val="27"/>
          <w:szCs w:val="27"/>
        </w:rPr>
        <w:t>%  от</w:t>
      </w:r>
      <w:proofErr w:type="gram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запланированной суммы 1 460,5 тыс. рублей.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0104 «Функционирование Правительства РФ, высших органов исполнительной власти субъектов РФ, местных администраций» за           1 квартал 2023 года исполнение бюджета составляет 1 598,4 тыс. рублей, что составляет 17,5 % при плане 9 133,1 тыс. рублей.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0111 «Резервные фонды» запланировано 50,0 </w:t>
      </w:r>
      <w:proofErr w:type="spellStart"/>
      <w:r w:rsidRPr="00D42D4B">
        <w:rPr>
          <w:rFonts w:ascii="Times New Roman" w:eastAsia="Calibri" w:hAnsi="Times New Roman" w:cs="Times New Roman"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sz w:val="27"/>
          <w:szCs w:val="27"/>
        </w:rPr>
        <w:t>., бюджетные средства за 1 квартал 2023 года не использовались в связи с отсутствием потребности.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0113 «Другие общегосударственные вопросы» расход </w:t>
      </w:r>
      <w:proofErr w:type="gramStart"/>
      <w:r w:rsidRPr="00D42D4B">
        <w:rPr>
          <w:rFonts w:ascii="Times New Roman" w:eastAsia="Calibri" w:hAnsi="Times New Roman" w:cs="Times New Roman"/>
          <w:sz w:val="27"/>
          <w:szCs w:val="27"/>
        </w:rPr>
        <w:t>составил:-</w:t>
      </w:r>
      <w:proofErr w:type="gram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539,0 тыс. рублей (функционирование МКУ «ЦБ НСП»); 2 343, тыс. руб. (функционирование МКУ «ОДА НСП»); что составляет 17,2% от плановых назначений, которые составляют 16 758,0 тыс. рублей.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0203 «Мобилизационная и вневойсковая подготовка» содержание </w:t>
      </w:r>
      <w:proofErr w:type="spellStart"/>
      <w:r w:rsidRPr="00D42D4B">
        <w:rPr>
          <w:rFonts w:ascii="Times New Roman" w:eastAsia="Calibri" w:hAnsi="Times New Roman" w:cs="Times New Roman"/>
          <w:sz w:val="27"/>
          <w:szCs w:val="27"/>
        </w:rPr>
        <w:t>ВУСов</w:t>
      </w:r>
      <w:proofErr w:type="spell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за 1 квартал 2023 года исполнение бюджета составляет 103,9 тыс. рублей, что составляет 17,5 % при плане 593,1 тыс. рублей.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0409 «Дорожное хозяйство» исполнено 535,2 тыс. руб., что составляет 7,7% от плановых назначений.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0412 «Другие вопросы в области национальной </w:t>
      </w:r>
      <w:proofErr w:type="gramStart"/>
      <w:r w:rsidRPr="00D42D4B">
        <w:rPr>
          <w:rFonts w:ascii="Times New Roman" w:eastAsia="Calibri" w:hAnsi="Times New Roman" w:cs="Times New Roman"/>
          <w:sz w:val="27"/>
          <w:szCs w:val="27"/>
        </w:rPr>
        <w:t>экономики»  было</w:t>
      </w:r>
      <w:proofErr w:type="gram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запланировано 100,0 </w:t>
      </w:r>
      <w:proofErr w:type="spellStart"/>
      <w:r w:rsidRPr="00D42D4B">
        <w:rPr>
          <w:rFonts w:ascii="Times New Roman" w:eastAsia="Calibri" w:hAnsi="Times New Roman" w:cs="Times New Roman"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sz w:val="27"/>
          <w:szCs w:val="27"/>
        </w:rPr>
        <w:t>., бюджетные средства за 1 квартал 2023 года не использовались в связи с отсутствием потребности.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0502 «Коммунальное хозяйство» бюджетные средства не использовались в первом квартале 2023 года.</w:t>
      </w:r>
    </w:p>
    <w:p w:rsidR="00D42D4B" w:rsidRPr="00D42D4B" w:rsidRDefault="00D42D4B" w:rsidP="00D42D4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0503 «Благоустройство» исполнение бюджета составляет    2273,8 тыс. рублей (28,0%) при плане 8 111,6 тыс. рублей.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0707 «Молодежная политика и оздоровление детей», бюджетные средства не использовались в первом квартале 2023 года.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0705 «Обучение», бюджетные средства не использовались за 1 квартал 2023 года.</w:t>
      </w:r>
    </w:p>
    <w:p w:rsidR="00D42D4B" w:rsidRPr="00D42D4B" w:rsidRDefault="00D42D4B" w:rsidP="00D42D4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0801 учтены расходы на содержание: МБУ «Культура» ст. Нововеличковской (1 428, 0 тыс. рублей),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0804 «Другие вопросы в области культуры» бюджетные исполнение бюджета составляет 63,7 тыс. рублей (18,2%) при плане 350,0 тыс. рублей.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По подразделу 1101 «Физическая культура и спорт» исполнение составляет 1 244,3 тыс. рублей (50,7%). 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1102 «Массовый спорт» бюджетные средства не использовались в 1 квартале 2023 года при плане 1 2000 ,0.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По подразделу 1204 «Другие вопросы в области средств массовой информации» денежные средства использованы в сумме 25,5 тыс. руб., что составляет 17,0% от плановых назначений.</w:t>
      </w: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Расходы на реализацию муниципальных программ составили в 1 </w:t>
      </w:r>
      <w:proofErr w:type="spellStart"/>
      <w:r w:rsidRPr="00D42D4B">
        <w:rPr>
          <w:rFonts w:ascii="Times New Roman" w:eastAsia="Calibri" w:hAnsi="Times New Roman" w:cs="Times New Roman"/>
          <w:sz w:val="27"/>
          <w:szCs w:val="27"/>
        </w:rPr>
        <w:t>квртале</w:t>
      </w:r>
      <w:proofErr w:type="spellEnd"/>
      <w:r w:rsidRPr="00D42D4B">
        <w:rPr>
          <w:rFonts w:ascii="Times New Roman" w:eastAsia="Calibri" w:hAnsi="Times New Roman" w:cs="Times New Roman"/>
          <w:sz w:val="27"/>
          <w:szCs w:val="27"/>
        </w:rPr>
        <w:t xml:space="preserve"> 2023 года:</w:t>
      </w:r>
    </w:p>
    <w:p w:rsidR="00D42D4B" w:rsidRPr="00D42D4B" w:rsidRDefault="00D42D4B" w:rsidP="00D42D4B">
      <w:pPr>
        <w:spacing w:after="0" w:line="240" w:lineRule="auto"/>
        <w:ind w:firstLine="720"/>
        <w:jc w:val="right"/>
        <w:rPr>
          <w:rFonts w:ascii="Times New Roman" w:eastAsia="Calibri" w:hAnsi="Times New Roman" w:cs="Times New Roman"/>
          <w:sz w:val="27"/>
          <w:szCs w:val="27"/>
        </w:rPr>
      </w:pPr>
      <w:proofErr w:type="spellStart"/>
      <w:r w:rsidRPr="00D42D4B">
        <w:rPr>
          <w:rFonts w:ascii="Times New Roman" w:eastAsia="Calibri" w:hAnsi="Times New Roman" w:cs="Times New Roman"/>
          <w:sz w:val="27"/>
          <w:szCs w:val="27"/>
        </w:rPr>
        <w:t>тыс.руб</w:t>
      </w:r>
      <w:proofErr w:type="spellEnd"/>
      <w:r w:rsidRPr="00D42D4B">
        <w:rPr>
          <w:rFonts w:ascii="Times New Roman" w:eastAsia="Calibri" w:hAnsi="Times New Roman" w:cs="Times New Roman"/>
          <w:sz w:val="27"/>
          <w:szCs w:val="27"/>
        </w:rPr>
        <w:t>.</w:t>
      </w:r>
    </w:p>
    <w:tbl>
      <w:tblPr>
        <w:tblW w:w="97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59"/>
        <w:gridCol w:w="1521"/>
        <w:gridCol w:w="1519"/>
        <w:gridCol w:w="1675"/>
      </w:tblGrid>
      <w:tr w:rsidR="00D42D4B" w:rsidRPr="00D42D4B" w:rsidTr="00034A4A"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42D4B">
              <w:rPr>
                <w:rFonts w:ascii="Times New Roman" w:eastAsia="Calibri" w:hAnsi="Times New Roman" w:cs="Times New Roman"/>
              </w:rPr>
              <w:t>Наименование программы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42D4B">
              <w:rPr>
                <w:rFonts w:ascii="Times New Roman" w:eastAsia="Calibri" w:hAnsi="Times New Roman" w:cs="Times New Roman"/>
              </w:rPr>
              <w:t>Назначено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42D4B">
              <w:rPr>
                <w:rFonts w:ascii="Times New Roman" w:eastAsia="Calibri" w:hAnsi="Times New Roman" w:cs="Times New Roman"/>
              </w:rPr>
              <w:t>Исполнено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42D4B">
              <w:rPr>
                <w:rFonts w:ascii="Times New Roman" w:eastAsia="Calibri" w:hAnsi="Times New Roman" w:cs="Times New Roman"/>
              </w:rPr>
              <w:t>% выполнения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30" w:right="132"/>
              <w:jc w:val="both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lastRenderedPageBreak/>
              <w:t>О проведении работ по уточнению записей в хозяйственных книгах 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</w:rPr>
            </w:pPr>
          </w:p>
          <w:p w:rsidR="00D42D4B" w:rsidRPr="00D42D4B" w:rsidRDefault="00D42D4B" w:rsidP="00D42D4B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203,0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</w:p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jc w:val="both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Управление муниципальным имуществом и регулирование земельных отношений на территории муниципального образования Нововеличковское сельское поселение Динского района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35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148,0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42,3</w:t>
            </w:r>
          </w:p>
        </w:tc>
      </w:tr>
      <w:tr w:rsidR="00D42D4B" w:rsidRPr="00D42D4B" w:rsidTr="00034A4A">
        <w:trPr>
          <w:trHeight w:val="1293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spacing w:after="0" w:line="240" w:lineRule="auto"/>
              <w:ind w:leftChars="100" w:left="22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lang w:eastAsia="ru-RU"/>
              </w:rPr>
              <w:t>Обеспечение защиты населения от чрезвычайных ситуаций и снижение рисков их возникновения, а также обеспечение пожарной безопасности на территории Нововеличковского сельского поселения Динского района 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21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Поддержка малого и среднего предпринимательства в Нововеличковском сельском поселении Динского района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5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D42D4B" w:rsidRPr="00D42D4B" w:rsidTr="00034A4A">
        <w:trPr>
          <w:trHeight w:val="109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Энергосбережение и повышение энергетической эффективности на территории Нововеличковского сельского поселения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5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spacing w:before="100" w:beforeAutospacing="1" w:after="0" w:line="240" w:lineRule="auto"/>
              <w:ind w:left="142" w:hanging="14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 Капитальный ремонт и ремонт автомобильных                                                 дорог местного значения Нововеличковского     значения Нововеличковского сельского поселения Динского района, мероприятия по обеспечению безопасности дорожного движения на </w:t>
            </w:r>
            <w:r w:rsidRPr="00D42D4B">
              <w:rPr>
                <w:rFonts w:ascii="Times New Roman" w:eastAsia="Times New Roman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7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 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695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,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535,2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7,0</w:t>
            </w:r>
          </w:p>
        </w:tc>
      </w:tr>
      <w:tr w:rsidR="00D42D4B" w:rsidRPr="00D42D4B" w:rsidTr="00034A4A">
        <w:trPr>
          <w:trHeight w:val="274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lang w:eastAsia="ru-RU"/>
              </w:rPr>
              <w:t>Противодействие коррупции в Нововеличковском сельском поселении Динского района 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lang w:eastAsia="ru-RU"/>
              </w:rPr>
              <w:t>Развитие систем коммунального комплекса Нововеличковского сельского поселения 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819,9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Благоустройство территории муниципального образования Нововеличковское сельское поселение Динского района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8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111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,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2 273,8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28,0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Развитие муниципальной службы в администрации Нововеличковского сельского поселения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42D4B" w:rsidRPr="00D42D4B" w:rsidTr="00034A4A">
        <w:trPr>
          <w:trHeight w:val="26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0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Молодежь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 xml:space="preserve"> 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сельского </w:t>
            </w:r>
            <w:proofErr w:type="spellStart"/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поселенияна</w:t>
            </w:r>
            <w:proofErr w:type="spellEnd"/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0,0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0</w:t>
            </w:r>
          </w:p>
        </w:tc>
      </w:tr>
      <w:tr w:rsidR="00D42D4B" w:rsidRPr="00D42D4B" w:rsidTr="00034A4A">
        <w:trPr>
          <w:trHeight w:val="326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Развитие культуры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58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569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,</w:t>
            </w: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1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1 491,7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2,5</w:t>
            </w:r>
          </w:p>
        </w:tc>
      </w:tr>
      <w:tr w:rsidR="00D42D4B" w:rsidRPr="00D42D4B" w:rsidTr="00034A4A">
        <w:trPr>
          <w:trHeight w:val="90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widowControl w:val="0"/>
              <w:spacing w:after="0" w:line="240" w:lineRule="auto"/>
              <w:ind w:left="132" w:right="132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Развитие физической культуры и материально-технической базы массового спорта в Нововеличковском сельском поселении Динского района на </w:t>
            </w:r>
            <w:r w:rsidRPr="00D42D4B">
              <w:rPr>
                <w:rFonts w:ascii="Times New Roman" w:eastAsia="Calibri" w:hAnsi="Times New Roman" w:cs="Times New Roman"/>
                <w:lang w:eastAsia="ru-RU"/>
              </w:rPr>
              <w:t>2023 год</w:t>
            </w:r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42D4B">
              <w:rPr>
                <w:rFonts w:ascii="Times New Roman" w:eastAsia="Calibri" w:hAnsi="Times New Roman" w:cs="Times New Roman"/>
                <w:color w:val="000000"/>
                <w:lang w:eastAsia="ru-RU"/>
              </w:rPr>
              <w:t>год</w:t>
            </w:r>
            <w:proofErr w:type="spellEnd"/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eastAsia="ru-RU"/>
              </w:rPr>
            </w:pPr>
          </w:p>
          <w:p w:rsidR="00D42D4B" w:rsidRPr="00D42D4B" w:rsidRDefault="00D42D4B" w:rsidP="00D42D4B">
            <w:pPr>
              <w:widowControl w:val="0"/>
              <w:spacing w:after="0" w:line="240" w:lineRule="auto"/>
              <w:ind w:right="131"/>
              <w:jc w:val="center"/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</w:pPr>
            <w:r w:rsidRPr="00D42D4B">
              <w:rPr>
                <w:rFonts w:ascii="Times New Roman" w:eastAsia="Calibri" w:hAnsi="Times New Roman" w:cs="Times New Roman"/>
                <w:color w:val="000000"/>
                <w:lang w:val="en-US" w:eastAsia="ru-RU"/>
              </w:rPr>
              <w:t>3 652,9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1 244,3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34,0</w:t>
            </w:r>
          </w:p>
        </w:tc>
      </w:tr>
      <w:tr w:rsidR="00D42D4B" w:rsidRPr="00D42D4B" w:rsidTr="00034A4A">
        <w:trPr>
          <w:trHeight w:val="561"/>
        </w:trPr>
        <w:tc>
          <w:tcPr>
            <w:tcW w:w="50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:rsidR="00D42D4B" w:rsidRPr="00D42D4B" w:rsidRDefault="00D42D4B" w:rsidP="00D42D4B">
            <w:pPr>
              <w:spacing w:after="0" w:line="240" w:lineRule="auto"/>
              <w:ind w:left="132" w:right="132"/>
              <w:rPr>
                <w:rFonts w:ascii="Times New Roman" w:eastAsia="Courier New" w:hAnsi="Times New Roman" w:cs="Times New Roman"/>
                <w:color w:val="000000"/>
              </w:rPr>
            </w:pPr>
            <w:r w:rsidRPr="00D42D4B">
              <w:rPr>
                <w:rFonts w:ascii="Times New Roman" w:eastAsia="Calibri" w:hAnsi="Times New Roman" w:cs="Times New Roman"/>
              </w:rPr>
              <w:t>Развитие печатных средств массовой информации на 2023 год</w:t>
            </w:r>
          </w:p>
        </w:tc>
        <w:tc>
          <w:tcPr>
            <w:tcW w:w="1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D4B" w:rsidRPr="00D42D4B" w:rsidRDefault="00D42D4B" w:rsidP="00D42D4B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</w:rPr>
            </w:pPr>
          </w:p>
          <w:p w:rsidR="00D42D4B" w:rsidRPr="00D42D4B" w:rsidRDefault="00D42D4B" w:rsidP="00D42D4B">
            <w:pPr>
              <w:spacing w:after="0" w:line="240" w:lineRule="auto"/>
              <w:ind w:left="132" w:right="131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150,0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25,5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42D4B" w:rsidRPr="00D42D4B" w:rsidRDefault="00D42D4B" w:rsidP="00D42D4B">
            <w:pPr>
              <w:spacing w:after="0" w:line="240" w:lineRule="auto"/>
              <w:ind w:firstLine="44"/>
              <w:jc w:val="center"/>
              <w:rPr>
                <w:rFonts w:ascii="Times New Roman" w:eastAsia="Calibri" w:hAnsi="Times New Roman" w:cs="Times New Roman"/>
              </w:rPr>
            </w:pPr>
            <w:r w:rsidRPr="00D42D4B">
              <w:rPr>
                <w:rFonts w:ascii="Times New Roman" w:eastAsia="Calibri" w:hAnsi="Times New Roman" w:cs="Times New Roman"/>
              </w:rPr>
              <w:t>17,0</w:t>
            </w:r>
          </w:p>
        </w:tc>
      </w:tr>
    </w:tbl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7"/>
          <w:szCs w:val="27"/>
        </w:rPr>
      </w:pPr>
      <w:r w:rsidRPr="00D42D4B">
        <w:rPr>
          <w:rFonts w:ascii="Times New Roman" w:eastAsia="Calibri" w:hAnsi="Times New Roman" w:cs="Times New Roman"/>
          <w:sz w:val="27"/>
          <w:szCs w:val="27"/>
        </w:rPr>
        <w:t>Исполнение муниципальных программ в 1 квартале 2023 года производилось в пределах заявленных сумм.</w:t>
      </w:r>
    </w:p>
    <w:p w:rsidR="00D42D4B" w:rsidRPr="00D42D4B" w:rsidRDefault="00D42D4B" w:rsidP="00D42D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jc w:val="both"/>
        <w:rPr>
          <w:rFonts w:ascii="Times New Roman" w:eastAsia="Calibri" w:hAnsi="Times New Roman" w:cs="Times New Roman"/>
          <w:sz w:val="27"/>
          <w:szCs w:val="27"/>
        </w:rPr>
      </w:pP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Специалист отдела финансов</w:t>
      </w:r>
    </w:p>
    <w:p w:rsidR="00D42D4B" w:rsidRPr="00D42D4B" w:rsidRDefault="00D42D4B" w:rsidP="00D42D4B">
      <w:pPr>
        <w:spacing w:after="0" w:line="240" w:lineRule="auto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и муниципальных закупок</w:t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proofErr w:type="spellStart"/>
      <w:r w:rsidRPr="00D42D4B">
        <w:rPr>
          <w:rFonts w:ascii="Times New Roman" w:eastAsia="Calibri" w:hAnsi="Times New Roman" w:cs="Times New Roman"/>
          <w:color w:val="000000"/>
          <w:sz w:val="28"/>
          <w:szCs w:val="28"/>
        </w:rPr>
        <w:t>А.В.Михайлова</w:t>
      </w:r>
      <w:proofErr w:type="spellEnd"/>
    </w:p>
    <w:p w:rsidR="00BF34A5" w:rsidRDefault="00BF34A5"/>
    <w:sectPr w:rsidR="00BF34A5">
      <w:pgSz w:w="11906" w:h="16838"/>
      <w:pgMar w:top="284" w:right="567" w:bottom="709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D3162"/>
    <w:multiLevelType w:val="multilevel"/>
    <w:tmpl w:val="009D3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339"/>
    <w:rsid w:val="00700339"/>
    <w:rsid w:val="00BF34A5"/>
    <w:rsid w:val="00D42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9C69"/>
  <w15:chartTrackingRefBased/>
  <w15:docId w15:val="{6BB688AD-6371-4FDB-B9F6-6DE41368B1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42D4B"/>
    <w:pPr>
      <w:keepNext/>
      <w:keepLines/>
      <w:spacing w:before="240" w:after="0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9"/>
    <w:qFormat/>
    <w:rsid w:val="00D42D4B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000080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D42D4B"/>
  </w:style>
  <w:style w:type="character" w:customStyle="1" w:styleId="10">
    <w:name w:val="Заголовок 1 Знак"/>
    <w:basedOn w:val="a0"/>
    <w:link w:val="1"/>
    <w:uiPriority w:val="99"/>
    <w:qFormat/>
    <w:rsid w:val="00D42D4B"/>
    <w:rPr>
      <w:rFonts w:ascii="Arial" w:hAnsi="Arial" w:cs="Arial"/>
      <w:b/>
      <w:bCs/>
      <w:color w:val="000080"/>
      <w:sz w:val="24"/>
      <w:szCs w:val="24"/>
      <w:lang w:eastAsia="en-US"/>
    </w:rPr>
  </w:style>
  <w:style w:type="paragraph" w:customStyle="1" w:styleId="13">
    <w:name w:val="Текст выноски1"/>
    <w:basedOn w:val="a"/>
    <w:next w:val="a3"/>
    <w:link w:val="a4"/>
    <w:uiPriority w:val="99"/>
    <w:semiHidden/>
    <w:unhideWhenUsed/>
    <w:qFormat/>
    <w:rsid w:val="00D42D4B"/>
    <w:pPr>
      <w:spacing w:after="0" w:line="240" w:lineRule="auto"/>
      <w:ind w:firstLine="709"/>
      <w:jc w:val="both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13"/>
    <w:uiPriority w:val="99"/>
    <w:semiHidden/>
    <w:qFormat/>
    <w:rsid w:val="00D42D4B"/>
    <w:rPr>
      <w:rFonts w:ascii="Tahoma" w:hAnsi="Tahoma" w:cs="Tahoma"/>
      <w:sz w:val="16"/>
      <w:szCs w:val="16"/>
      <w:lang w:eastAsia="en-US"/>
    </w:rPr>
  </w:style>
  <w:style w:type="paragraph" w:customStyle="1" w:styleId="14">
    <w:name w:val="Верхний колонтитул1"/>
    <w:basedOn w:val="a"/>
    <w:next w:val="a5"/>
    <w:link w:val="a6"/>
    <w:uiPriority w:val="99"/>
    <w:unhideWhenUsed/>
    <w:qFormat/>
    <w:rsid w:val="00D42D4B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6">
    <w:name w:val="Верхний колонтитул Знак"/>
    <w:basedOn w:val="a0"/>
    <w:link w:val="14"/>
    <w:uiPriority w:val="99"/>
    <w:qFormat/>
    <w:rsid w:val="00D42D4B"/>
    <w:rPr>
      <w:sz w:val="22"/>
      <w:szCs w:val="22"/>
      <w:lang w:eastAsia="en-US"/>
    </w:rPr>
  </w:style>
  <w:style w:type="paragraph" w:customStyle="1" w:styleId="15">
    <w:name w:val="Нижний колонтитул1"/>
    <w:basedOn w:val="a"/>
    <w:next w:val="a7"/>
    <w:link w:val="a8"/>
    <w:uiPriority w:val="99"/>
    <w:semiHidden/>
    <w:unhideWhenUsed/>
    <w:qFormat/>
    <w:rsid w:val="00D42D4B"/>
    <w:pPr>
      <w:tabs>
        <w:tab w:val="center" w:pos="4677"/>
        <w:tab w:val="right" w:pos="9355"/>
      </w:tabs>
      <w:spacing w:after="0" w:line="240" w:lineRule="auto"/>
      <w:ind w:firstLine="709"/>
      <w:jc w:val="both"/>
    </w:pPr>
  </w:style>
  <w:style w:type="character" w:customStyle="1" w:styleId="a8">
    <w:name w:val="Нижний колонтитул Знак"/>
    <w:basedOn w:val="a0"/>
    <w:link w:val="15"/>
    <w:uiPriority w:val="99"/>
    <w:semiHidden/>
    <w:qFormat/>
    <w:rsid w:val="00D42D4B"/>
    <w:rPr>
      <w:sz w:val="22"/>
      <w:szCs w:val="22"/>
      <w:lang w:eastAsia="en-US"/>
    </w:rPr>
  </w:style>
  <w:style w:type="paragraph" w:styleId="a9">
    <w:name w:val="Normal (Web)"/>
    <w:basedOn w:val="a"/>
    <w:uiPriority w:val="99"/>
    <w:unhideWhenUsed/>
    <w:qFormat/>
    <w:rsid w:val="00D42D4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6">
    <w:name w:val="Сетка таблицы1"/>
    <w:basedOn w:val="a1"/>
    <w:next w:val="aa"/>
    <w:uiPriority w:val="59"/>
    <w:qFormat/>
    <w:rsid w:val="00D42D4B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b">
    <w:name w:val="Цветовое выделение"/>
    <w:uiPriority w:val="99"/>
    <w:qFormat/>
    <w:rsid w:val="00D42D4B"/>
    <w:rPr>
      <w:b/>
      <w:bCs/>
      <w:color w:val="000080"/>
    </w:rPr>
  </w:style>
  <w:style w:type="character" w:customStyle="1" w:styleId="ac">
    <w:name w:val="Гипертекстовая ссылка"/>
    <w:basedOn w:val="ab"/>
    <w:uiPriority w:val="99"/>
    <w:qFormat/>
    <w:rsid w:val="00D42D4B"/>
    <w:rPr>
      <w:b/>
      <w:bCs/>
      <w:color w:val="008000"/>
    </w:rPr>
  </w:style>
  <w:style w:type="paragraph" w:customStyle="1" w:styleId="ad">
    <w:name w:val="Нормальный (таблица)"/>
    <w:basedOn w:val="a"/>
    <w:next w:val="a"/>
    <w:uiPriority w:val="99"/>
    <w:qFormat/>
    <w:rsid w:val="00D42D4B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e">
    <w:name w:val="Прижатый влево"/>
    <w:basedOn w:val="a"/>
    <w:next w:val="a"/>
    <w:uiPriority w:val="99"/>
    <w:qFormat/>
    <w:rsid w:val="00D42D4B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17">
    <w:name w:val="Абзац списка1"/>
    <w:basedOn w:val="a"/>
    <w:next w:val="af"/>
    <w:uiPriority w:val="34"/>
    <w:qFormat/>
    <w:rsid w:val="00D42D4B"/>
    <w:pPr>
      <w:spacing w:after="0" w:line="240" w:lineRule="auto"/>
      <w:ind w:left="720" w:firstLine="709"/>
      <w:contextualSpacing/>
      <w:jc w:val="both"/>
    </w:pPr>
  </w:style>
  <w:style w:type="character" w:customStyle="1" w:styleId="af0">
    <w:name w:val="Основной текст_"/>
    <w:link w:val="2"/>
    <w:qFormat/>
    <w:rsid w:val="00D42D4B"/>
    <w:rPr>
      <w:sz w:val="27"/>
      <w:szCs w:val="27"/>
      <w:shd w:val="clear" w:color="auto" w:fill="FFFFFF"/>
    </w:rPr>
  </w:style>
  <w:style w:type="paragraph" w:customStyle="1" w:styleId="2">
    <w:name w:val="Основной текст2"/>
    <w:basedOn w:val="a"/>
    <w:link w:val="af0"/>
    <w:qFormat/>
    <w:rsid w:val="00D42D4B"/>
    <w:pPr>
      <w:widowControl w:val="0"/>
      <w:shd w:val="clear" w:color="auto" w:fill="FFFFFF"/>
      <w:spacing w:before="600" w:after="0" w:line="317" w:lineRule="exact"/>
      <w:jc w:val="both"/>
    </w:pPr>
    <w:rPr>
      <w:sz w:val="27"/>
      <w:szCs w:val="27"/>
    </w:rPr>
  </w:style>
  <w:style w:type="character" w:customStyle="1" w:styleId="18">
    <w:name w:val="Основной текст1"/>
    <w:qFormat/>
    <w:rsid w:val="00D42D4B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u w:val="none"/>
      <w:lang w:val="ru-RU"/>
    </w:rPr>
  </w:style>
  <w:style w:type="paragraph" w:customStyle="1" w:styleId="s161">
    <w:name w:val="s_161"/>
    <w:basedOn w:val="a"/>
    <w:qFormat/>
    <w:rsid w:val="00D42D4B"/>
    <w:pPr>
      <w:spacing w:after="0" w:line="240" w:lineRule="auto"/>
      <w:ind w:firstLine="709"/>
      <w:jc w:val="both"/>
    </w:pPr>
  </w:style>
  <w:style w:type="character" w:customStyle="1" w:styleId="110">
    <w:name w:val="Заголовок 1 Знак1"/>
    <w:basedOn w:val="a0"/>
    <w:link w:val="1"/>
    <w:uiPriority w:val="9"/>
    <w:rsid w:val="00D42D4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Balloon Text"/>
    <w:basedOn w:val="a"/>
    <w:link w:val="19"/>
    <w:uiPriority w:val="99"/>
    <w:semiHidden/>
    <w:unhideWhenUsed/>
    <w:rsid w:val="00D42D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19">
    <w:name w:val="Текст выноски Знак1"/>
    <w:basedOn w:val="a0"/>
    <w:link w:val="a3"/>
    <w:uiPriority w:val="99"/>
    <w:semiHidden/>
    <w:rsid w:val="00D42D4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1a"/>
    <w:uiPriority w:val="99"/>
    <w:semiHidden/>
    <w:unhideWhenUsed/>
    <w:rsid w:val="00D42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a">
    <w:name w:val="Верхний колонтитул Знак1"/>
    <w:basedOn w:val="a0"/>
    <w:link w:val="a5"/>
    <w:uiPriority w:val="99"/>
    <w:semiHidden/>
    <w:rsid w:val="00D42D4B"/>
  </w:style>
  <w:style w:type="paragraph" w:styleId="a7">
    <w:name w:val="footer"/>
    <w:basedOn w:val="a"/>
    <w:link w:val="1b"/>
    <w:uiPriority w:val="99"/>
    <w:semiHidden/>
    <w:unhideWhenUsed/>
    <w:rsid w:val="00D42D4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b">
    <w:name w:val="Нижний колонтитул Знак1"/>
    <w:basedOn w:val="a0"/>
    <w:link w:val="a7"/>
    <w:uiPriority w:val="99"/>
    <w:semiHidden/>
    <w:rsid w:val="00D42D4B"/>
  </w:style>
  <w:style w:type="table" w:styleId="aa">
    <w:name w:val="Table Grid"/>
    <w:basedOn w:val="a1"/>
    <w:uiPriority w:val="39"/>
    <w:rsid w:val="00D42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D42D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2551</Words>
  <Characters>14546</Characters>
  <Application>Microsoft Office Word</Application>
  <DocSecurity>0</DocSecurity>
  <Lines>121</Lines>
  <Paragraphs>34</Paragraphs>
  <ScaleCrop>false</ScaleCrop>
  <Company/>
  <LinksUpToDate>false</LinksUpToDate>
  <CharactersWithSpaces>17063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Рабочий</dc:creator>
  <cp:keywords/>
  <dc:description/>
  <cp:lastModifiedBy>Рабочий</cp:lastModifiedBy>
  <cp:revision>2</cp:revision>
  <dcterms:created xsi:type="dcterms:W3CDTF">2023-04-28T11:02:00Z</dcterms:created>
  <dcterms:modified xsi:type="dcterms:W3CDTF">2023-04-28T11:03:00Z</dcterms:modified>
</cp:coreProperties>
</file>