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005F0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88950" cy="55880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005F0" w:rsidRPr="009005F0" w:rsidRDefault="009005F0" w:rsidP="009005F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005F0" w:rsidRPr="009005F0" w:rsidRDefault="009005F0" w:rsidP="009005F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005F0" w:rsidRPr="009005F0" w:rsidRDefault="009005F0" w:rsidP="009005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13.12.2022                                                                                           № 380</w:t>
      </w:r>
    </w:p>
    <w:p w:rsidR="009005F0" w:rsidRPr="009005F0" w:rsidRDefault="009005F0" w:rsidP="009005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352 </w:t>
      </w:r>
      <w:r w:rsidRPr="00900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</w:t>
      </w: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программы </w:t>
      </w:r>
      <w:r w:rsidRPr="00900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9005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Благоустройство </w:t>
      </w:r>
    </w:p>
    <w:p w:rsidR="009005F0" w:rsidRPr="009005F0" w:rsidRDefault="009005F0" w:rsidP="009005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территории муниципального образования </w:t>
      </w:r>
      <w:r w:rsidRPr="00900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Нововеличковское </w:t>
      </w:r>
    </w:p>
    <w:p w:rsidR="009005F0" w:rsidRPr="009005F0" w:rsidRDefault="009005F0" w:rsidP="009005F0">
      <w:pPr>
        <w:keepNext/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сельское поселение Динского района на 2022 год»</w:t>
      </w:r>
    </w:p>
    <w:bookmarkEnd w:id="0"/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статьей 8 частями 15, 17, 19, статьей 37 частями 4, 5, 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</w:t>
      </w:r>
      <w:proofErr w:type="gram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352 «Об утверждении муниципальной программы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утвердив приложение в новой редакции (прилагается).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«Благоустройство территории муниципального образования Нововеличковское сельское поселение Динского района на 2022 год» в пределах средств, предусмотренных на эти цели в бюджете Нововеличковского сельского поселения.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ЖКХ, малого и среднего бизнеса администрации Нововеличковского сельского поселения Динского района (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выполнение мероприятий программы.</w:t>
      </w:r>
    </w:p>
    <w:p w:rsidR="009005F0" w:rsidRPr="009005F0" w:rsidRDefault="009005F0" w:rsidP="009005F0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16.11.2022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333</w:t>
      </w: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        от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352 «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«Благоустройство территории муниципального образования Нововеличковское сельское поселение Динского района на 2022 год» </w:t>
      </w: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5. Отделу по общим и правовым вопросам администрации Нововеличковского сельского поселения Динского района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6. Контроль за выполнением постановления оставляю за собой.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Г.М. 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13.12.2022 г. № 380</w:t>
      </w: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9005F0" w:rsidRPr="009005F0" w:rsidTr="0034657B">
        <w:trPr>
          <w:trHeight w:val="851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9005F0" w:rsidRPr="009005F0" w:rsidTr="0034657B">
        <w:trPr>
          <w:trHeight w:val="710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9005F0" w:rsidRPr="009005F0" w:rsidTr="0034657B">
        <w:trPr>
          <w:trHeight w:val="651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Цели муниципальной 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 </w:t>
            </w:r>
            <w:r w:rsidRPr="009005F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- совершенствование эстетического вида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Нововеличковского сельского поселения Динского района,</w:t>
            </w: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9005F0" w:rsidRPr="009005F0" w:rsidRDefault="009005F0" w:rsidP="00900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пунктов, территорий парковых зон;</w:t>
            </w:r>
          </w:p>
          <w:p w:rsidR="009005F0" w:rsidRPr="009005F0" w:rsidRDefault="009005F0" w:rsidP="00900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9005F0" w:rsidRPr="009005F0" w:rsidTr="0034657B">
        <w:trPr>
          <w:trHeight w:val="635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организация взаимодействия между предприятиями, организациями и учреждениями </w:t>
            </w: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решении вопросов благоустройства территории поселения.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восстановление и реконструкция уличного освещения в населенных пунктах, территорий парковых зон;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9005F0" w:rsidRPr="009005F0" w:rsidTr="0034657B">
        <w:trPr>
          <w:trHeight w:val="776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единое управление комплексным благоустройством муниципального образования;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определение перспективы улучшения благоустройства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</w:t>
            </w: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создание условий для работы и отдыха жителей поселения;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улучшение состояния территорий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улучшение экологической обстановки и создание среды, комфортной для проживания жителей поселения;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благоустроенность населенных пунктов поселения.</w:t>
            </w:r>
          </w:p>
        </w:tc>
      </w:tr>
      <w:tr w:rsidR="009005F0" w:rsidRPr="009005F0" w:rsidTr="0034657B">
        <w:trPr>
          <w:trHeight w:val="720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Этапы и сроки реализации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</w:t>
            </w:r>
          </w:p>
        </w:tc>
      </w:tr>
      <w:tr w:rsidR="009005F0" w:rsidRPr="009005F0" w:rsidTr="0034657B">
        <w:trPr>
          <w:trHeight w:val="797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4 872,7 тыс. рублей</w:t>
            </w:r>
          </w:p>
        </w:tc>
      </w:tr>
      <w:tr w:rsidR="009005F0" w:rsidRPr="009005F0" w:rsidTr="0034657B">
        <w:trPr>
          <w:trHeight w:val="651"/>
        </w:trPr>
        <w:tc>
          <w:tcPr>
            <w:tcW w:w="42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СОДЕРЖАНИЕ ПРОБЛЕМЫ И ОБОСНОВАНИЕ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 ЕЕ РЕШЕНИЯ ПРОГРАММНЫМИ МЕТОДАМИ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Природно-климатические условия Нововеличковского сельского поселения, его географическое положение и рельеф создают относительно благоприятные предпосылки для проведения работ по благоустройству территорий, развитию инженерной инфраструктуры населенных пунктов.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Большие нарекания вызывают благоустройство и санитарное содержание дворовых территорий. По-прежнему серьезную озабоченность вызывают качество услуги по сбору и вывозу бытовых и промышленных отходов, освещение улиц поселения. В настоящее время уличное освещение составляет 27% от необходимого, для восстановления освещения требуется дополнительное финансирование.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уровней, что обусловливает необходимость разработки и применения данной Программы.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Несмотря на предпринимаемые меры, количество несанкционированных свалок мусора и бытовых отходов по-прежнему остается большим, отдельные домовладения не ухожены.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 ОСНОВНЫЕ ЦЕЛИ И ЗАДАЧИ, СРОКИ И ЭТАПЫ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РЕАЛИЗАЦИИ, ЦЕЛЕВЫЕ ИНДИКАТОРЫ И ПОКАЗАТЕЛИ ПРОГРАММЫ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Анализ существующего положения в комплексном благоустройстве поселения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определения комплекса проблем, подлежащих программному решению, проведен анализ существующего положения в комплексном благоустройстве поселения. Анализ проведен по 3-м показателям, из результатов исследования которых, сформулированы цели, задачи и направления деятельности при осуществлении программы.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2.2. Анализ качественного состояния элементов благоустройства поселения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2.2.</w:t>
      </w:r>
      <w:proofErr w:type="gramStart"/>
      <w:r w:rsidRPr="009005F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1.Озеленение</w:t>
      </w:r>
      <w:proofErr w:type="gramEnd"/>
      <w:r w:rsidRPr="009005F0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Существующие участки зеленых насаждений общего пользования и растений имеют неудовлетворительное состояние: недостаточно благоустроены, нуждаются в постоянном уходе, не имеют поливочного водопровода, эксплуатация их бесконтрольна. Необходим систематический уход за существующими насаждениями: вырезка поросли, уборка аварийных и старых деревьев, декоративная обрезка, подсадка саженцев, разбивка клумб. Причин </w:t>
      </w: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такого положения много и, прежде всего, в отсутствии штата рабочих по благоустройству, недостаточном участии в этой работе жителей муниципального образования, учащихся, трудящихся предприятий, недостаточности средств, определяемых ежегодно бюджетом поселения.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решения этой проблемы необходимо, чтобы работы по озеленению выполнялись специалистами, по плану, в соответствии с требованиями стандартов. Кроме того, действия участников, принимающих участие в решении данной проблемы, должны быть согласованы между собой.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2.2.2. Наружное освещение, иллюминация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Сетью наружного освещения недостаточно оснащена вся территория поселения.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Проблема заключается в восстановлении имеющегося освещения, его реконструкции и строительстве нового на улицах, территории парка муниципального образования.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2.2.3. Благоустройство территории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Благоустройство территории включает в себя: устройство тротуаров, озеленение, обустройство детских игровых площадок, мест отдыха, уборку территории поселения, отлов безнадзорных животных, уличное освещение, содержание мест захоронения. Благоустройством занимается администрация муниципального образования.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сложившемся положении необходимо продолжать комплексное благоустройство в поселении.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2.4. Привлечение жителей к участию в решении проблем</w:t>
      </w: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005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благоустройства поселения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проблем благоустройства населенных пунктов является негативное отношение жителей к элементам благоустройства: создаются несанкционированные свалки мусора.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показывает, что проблема заключается в низком уровне культуры поведения жителей населенных пунктов на улицах и во дворах, не бережном отношении к элементам благоустройства.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течение 2022 года необходимо организовать и провести: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смотры-конкурсы, направленные на благоустройство муниципального образования: «За лучшее проведение работ по благоустройству, санитарному и гигиеническому содержанию прилегающих территорий» с привлечением предприятий, организаций и учреждений;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различные конкурсы, направленные на озеленение дворов, придомовой территории.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данных конкурсов призвано повышать культуру поведения жителей, прививать бережное отношение к элементам благоустройства, привлекать жителей к участию в работах по благоустройству, санитарному и гигиеническому содержанию прилегающих территорий.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Программа направлена на повышение уровня комплексного благоустройства территорий населенных пунктов Нововеличковского сельского поселения:</w:t>
      </w:r>
    </w:p>
    <w:p w:rsidR="009005F0" w:rsidRPr="009005F0" w:rsidRDefault="009005F0" w:rsidP="009005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</w:t>
      </w:r>
      <w:r w:rsidRPr="009005F0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t xml:space="preserve">совершенствование системы комплексного благоустройства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9005F0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9005F0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9005F0" w:rsidRPr="009005F0" w:rsidRDefault="009005F0" w:rsidP="009005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Courier New"/>
          <w:color w:val="000000"/>
          <w:sz w:val="28"/>
          <w:szCs w:val="28"/>
          <w:lang w:eastAsia="ru-RU"/>
        </w:rPr>
        <w:lastRenderedPageBreak/>
        <w:t xml:space="preserve">- </w:t>
      </w: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повышение уровня внешнего благоустройства и санитарного содержания населенных пунктов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района;</w:t>
      </w:r>
    </w:p>
    <w:p w:rsidR="009005F0" w:rsidRPr="009005F0" w:rsidRDefault="009005F0" w:rsidP="009005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 xml:space="preserve">- совершенствование эстетического вида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Нововеличковское сельское поселение Динского района</w:t>
      </w: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>, создание гармоничной архитектурно-ландшафтной среды;</w:t>
      </w:r>
    </w:p>
    <w:p w:rsidR="009005F0" w:rsidRPr="009005F0" w:rsidRDefault="009005F0" w:rsidP="009005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9005F0" w:rsidRPr="009005F0" w:rsidRDefault="009005F0" w:rsidP="009005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Courier New"/>
          <w:sz w:val="28"/>
          <w:szCs w:val="28"/>
          <w:lang w:eastAsia="ru-RU"/>
        </w:rPr>
        <w:t>- развитие и поддержка инициатив жителей населенных пунктов по благоустройству санитарной очистке придомовых территорий;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общего уровня благоустройства поселения;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приведение в качественное состояние элементов благоустройства.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жителей к участию в решении проблем благоустройства.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восстановление и реконструкция уличного освещения, территорий парковых зон, установка светильников в населенных пунктах;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МЕХАНИЗМ РЕАЛИЗАЦИИ, ОРГАНИЗАЦИЯ УПРАВЛЕНИЯ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КОНТРОЛЬ ЗА ХОДОМ РЕАЛИЗАЦИИ ПРОГРАММЫ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реализацией Программы осуществляет муниципальный заказчик Программы – Администрация Нововеличковского сельского поселения Динского района Краснодарского края.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Заказчиком Программы выполняются следующие основные задачи: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экономический анализ эффективности программных проектов и мероприятий Программы;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предложений по составлению плана инвестиционных и текущих расходов на очередной период;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краевого и местного бюджетов и уточнения возможных объемов финансирования из других источников;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реализацией Программы осуществляет </w:t>
      </w: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Администрация Нововеличковского сельского поселения и бюджетная комиссия Совета Нововеличковского сельского поселения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 Программы – </w:t>
      </w:r>
      <w:r w:rsidRPr="009005F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отдел ЖКХ, малого и среднего бизнеса Администрации Нововеличковского сельского поселения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Динского района Краснодарского края: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осуществляет обобщение и подготовку информации о ходе реализации мероприятий Программы;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</w:t>
      </w:r>
      <w:proofErr w:type="gram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gram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утвержденного постановлением администрации Нововеличковского сельского поселения Динского района от 09.06.2016 № 293.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ОЦЕНКА ЭФФЕКТИВНОСТИ СОЦИАЛЬНО-ЭКОНОМИЧЕСКИХ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И ЭКОЛОГИЧЕСКИХ ПОСЛЕДСТВИЙ ОТ РЕАЛИЗАЦИИ ПРОГРАММЫ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Нововеличковское сельское поселение Динского района</w:t>
      </w: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программы оценивается по следующим показателям: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соответствия объектов внешнего благоустройства (озеленения, наружного освещения) ГОСТу;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населения муниципального образования к работам по благоустройству;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процент привлечения предприятий и организаций поселения к работам по благоустройству;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уровень благоустроенности муниципального образования (обеспеченность поселения сетями наружного освещения, зелеными насаждениями, детскими игровыми и спортивными площадками).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результате реализации Программы ожидается: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улучшение экологической обстановки и создание среды, комфортной для проживания жителей поселения;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совершенствование эстетического состояния территории поселения, территории парка;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увеличение площади благоустроенных зелёных насаждений в поселении;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п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редотвращение сокращения зелёных насаждений 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количественным результатам реализации Программы относятся: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количества высаживаемых деревьев;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-увеличение площади цветочного оформления;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территории муниципального образования Нововеличковское сельское поселение Динского района на 2022 год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»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5F0" w:rsidRPr="009005F0" w:rsidSect="00165980">
          <w:pgSz w:w="11906" w:h="16838"/>
          <w:pgMar w:top="1134" w:right="567" w:bottom="851" w:left="1559" w:header="709" w:footer="709" w:gutter="0"/>
          <w:cols w:space="720"/>
          <w:docGrid w:linePitch="360"/>
        </w:sect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Л.С. 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паспорту муниципальной целевой программы «Благоустройство территории муниципального образования Нововеличковское сельское поселение Динского района на 2022 год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</w:t>
      </w: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 год</w:t>
      </w:r>
      <w:r w:rsidRPr="009005F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9005F0" w:rsidRPr="009005F0" w:rsidTr="0034657B">
        <w:trPr>
          <w:cantSplit/>
          <w:trHeight w:val="1211"/>
        </w:trPr>
        <w:tc>
          <w:tcPr>
            <w:tcW w:w="710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793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</w:t>
            </w:r>
            <w:proofErr w:type="spellStart"/>
            <w:proofErr w:type="gramStart"/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финан-сирования</w:t>
            </w:r>
            <w:proofErr w:type="spellEnd"/>
            <w:proofErr w:type="gramEnd"/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, </w:t>
            </w:r>
          </w:p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2021 год</w:t>
            </w:r>
          </w:p>
        </w:tc>
        <w:tc>
          <w:tcPr>
            <w:tcW w:w="3119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ind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9005F0" w:rsidRPr="009005F0" w:rsidRDefault="009005F0" w:rsidP="009005F0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9005F0" w:rsidRPr="009005F0" w:rsidRDefault="009005F0" w:rsidP="009005F0">
            <w:pPr>
              <w:shd w:val="clear" w:color="auto" w:fill="FFFFFF"/>
              <w:spacing w:after="0" w:line="216" w:lineRule="auto"/>
              <w:ind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793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976" w:type="dxa"/>
            <w:vAlign w:val="center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3376,9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3376,9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3376,9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3376,9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2208,0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313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(Стадион, ул. Новая, ул. Ровная, ул. Краснодарская, уличное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освещение-7 точек, ул. Почтовая, ул. Красная, ул. Луначарского, ул.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, ул. Таманская,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-Братская,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ул.Красная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-Пушкина,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Производ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. мастерская, Котельная, Эл. уст-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ки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нежелого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зд.-</w:t>
            </w:r>
            <w:proofErr w:type="gram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 точки, Эл. установки объектов – 2 точки)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1038,9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1038,9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подрядчики</w:t>
            </w: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1038,9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1038,9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251"/>
        </w:trPr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Оформление документации по техническому присоединению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 (по заявкам присоединение впервые вводимых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соответствие наружного освещения ГОСТу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Кубаньэнергосбыт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подрядчики</w:t>
            </w:r>
          </w:p>
        </w:tc>
      </w:tr>
      <w:tr w:rsidR="009005F0" w:rsidRPr="009005F0" w:rsidTr="0034657B">
        <w:trPr>
          <w:trHeight w:val="316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130,0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388"/>
        </w:trPr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совершенствование эстетического состояния территории;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- увеличение площади благоустроенных зелёных насаждений в поселении; 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Cs/>
                <w:lang w:eastAsia="ru-RU"/>
              </w:rPr>
              <w:t>- создание зелёных зон для отдыха жителей и гостей поселения;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Cs/>
                <w:lang w:eastAsia="ru-RU"/>
              </w:rPr>
              <w:t>- п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редотвращение сокращения зелёных насаждений;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увеличение количества высаживаемых деревьев;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увеличение площади цветочного оформления;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Нововеличковского сельского поселения, подрядчик 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217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60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- результаты реализации программных мероприятий должны                 обеспечить 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155,8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267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20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264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1240,0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 том числе: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территорий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 Нововеличковское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361,8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 для работы и отдыха жителей поселения;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улучшение состояния парковой зоны, территорий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поселения;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425,4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4.3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22,5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4.4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20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Специализированная организация</w:t>
            </w: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37,5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4.5</w:t>
            </w: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3119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392,8</w:t>
            </w: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 w:val="restart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4872,7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4872,7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4872,7</w:t>
            </w: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4872,7</w:t>
            </w: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005F0" w:rsidRPr="009005F0" w:rsidTr="0034657B">
        <w:trPr>
          <w:trHeight w:val="465"/>
        </w:trPr>
        <w:tc>
          <w:tcPr>
            <w:tcW w:w="710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93" w:type="dxa"/>
            <w:vMerge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17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</w:tcPr>
          <w:p w:rsidR="009005F0" w:rsidRPr="009005F0" w:rsidRDefault="009005F0" w:rsidP="009005F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005F0" w:rsidRPr="009005F0" w:rsidRDefault="009005F0" w:rsidP="00900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  <w:proofErr w:type="gram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Приложение к муниципальной программе </w:t>
      </w: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«Благоустройство территории муниципального образования Нововеличковское сельское поселение Динского района на 2022 год</w:t>
      </w:r>
      <w:r w:rsidRPr="009005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05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Благоустройство территории муниципального образования Нововеличковское сельское поселение </w:t>
      </w:r>
    </w:p>
    <w:p w:rsidR="009005F0" w:rsidRPr="009005F0" w:rsidRDefault="009005F0" w:rsidP="009005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9005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 района на 2022 год</w:t>
      </w:r>
      <w:r w:rsidRPr="009005F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005F0" w:rsidRPr="009005F0" w:rsidRDefault="009005F0" w:rsidP="009005F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005F0">
        <w:rPr>
          <w:rFonts w:ascii="Times New Roman" w:eastAsia="Calibri" w:hAnsi="Times New Roman" w:cs="Times New Roman"/>
          <w:lang w:eastAsia="ru-RU"/>
        </w:rPr>
        <w:t xml:space="preserve"> (наименование программы, срок действия, </w:t>
      </w:r>
    </w:p>
    <w:p w:rsidR="009005F0" w:rsidRPr="009005F0" w:rsidRDefault="009005F0" w:rsidP="009005F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005F0">
        <w:rPr>
          <w:rFonts w:ascii="Times New Roman" w:eastAsia="Calibri" w:hAnsi="Times New Roman" w:cs="Times New Roman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9005F0">
        <w:rPr>
          <w:rFonts w:ascii="Times New Roman" w:eastAsia="Times New Roman" w:hAnsi="Times New Roman" w:cs="Times New Roman"/>
          <w:lang w:eastAsia="ru-RU"/>
        </w:rPr>
        <w:t xml:space="preserve">№ 352 </w:t>
      </w:r>
    </w:p>
    <w:p w:rsidR="009005F0" w:rsidRPr="009005F0" w:rsidRDefault="009005F0" w:rsidP="009005F0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9005F0">
        <w:rPr>
          <w:rFonts w:ascii="Times New Roman" w:eastAsia="Calibri" w:hAnsi="Times New Roman" w:cs="Times New Roman"/>
          <w:lang w:eastAsia="ru-RU"/>
        </w:rPr>
        <w:t>реквизиты правого акта, которым утверждена программа)</w:t>
      </w:r>
    </w:p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6"/>
        <w:gridCol w:w="1559"/>
        <w:gridCol w:w="1984"/>
        <w:gridCol w:w="2552"/>
      </w:tblGrid>
      <w:tr w:rsidR="009005F0" w:rsidRPr="009005F0" w:rsidTr="0034657B">
        <w:trPr>
          <w:trHeight w:val="374"/>
        </w:trPr>
        <w:tc>
          <w:tcPr>
            <w:tcW w:w="9606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</w:t>
            </w:r>
          </w:p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Примечание*</w:t>
            </w:r>
          </w:p>
        </w:tc>
      </w:tr>
      <w:tr w:rsidR="009005F0" w:rsidRPr="009005F0" w:rsidTr="0034657B">
        <w:trPr>
          <w:trHeight w:val="374"/>
        </w:trPr>
        <w:tc>
          <w:tcPr>
            <w:tcW w:w="9606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2022 г.</w:t>
            </w:r>
          </w:p>
        </w:tc>
        <w:tc>
          <w:tcPr>
            <w:tcW w:w="2552" w:type="dxa"/>
            <w:vMerge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9005F0" w:rsidRPr="009005F0" w:rsidTr="0034657B">
        <w:tc>
          <w:tcPr>
            <w:tcW w:w="15701" w:type="dxa"/>
            <w:gridSpan w:val="4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i/>
                <w:sz w:val="20"/>
                <w:szCs w:val="20"/>
                <w:lang w:eastAsia="ru-RU"/>
              </w:rPr>
              <w:t xml:space="preserve">Муниципальная программа </w:t>
            </w:r>
            <w:r w:rsidRPr="009005F0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«</w:t>
            </w:r>
            <w:r w:rsidRPr="009005F0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Благоустройство территории муниципального образования  Нововеличковское сельское поселение Динского района на 2022</w:t>
            </w:r>
            <w:r w:rsidRPr="009005F0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 xml:space="preserve"> год</w:t>
            </w:r>
            <w:r w:rsidRPr="009005F0">
              <w:rPr>
                <w:rFonts w:ascii="Times New Roman" w:eastAsia="Calibri" w:hAnsi="Times New Roman" w:cs="Times New Roman"/>
                <w:i/>
                <w:sz w:val="20"/>
                <w:szCs w:val="20"/>
                <w:u w:val="single"/>
                <w:lang w:eastAsia="ru-RU"/>
              </w:rPr>
              <w:t>»</w:t>
            </w:r>
          </w:p>
        </w:tc>
      </w:tr>
      <w:tr w:rsidR="009005F0" w:rsidRPr="009005F0" w:rsidTr="0034657B">
        <w:tc>
          <w:tcPr>
            <w:tcW w:w="15701" w:type="dxa"/>
            <w:gridSpan w:val="4"/>
          </w:tcPr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lang w:eastAsia="ru-RU"/>
              </w:rPr>
              <w:t xml:space="preserve">-  </w:t>
            </w:r>
            <w:r w:rsidRPr="009005F0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совершенствование системы комплексного благоустройства муниципального образования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color w:val="000000"/>
                <w:lang w:eastAsia="ru-RU"/>
              </w:rPr>
              <w:t xml:space="preserve">- </w:t>
            </w:r>
            <w:r w:rsidRPr="009005F0">
              <w:rPr>
                <w:rFonts w:ascii="Times New Roman" w:eastAsia="Times New Roman" w:hAnsi="Times New Roman" w:cs="Courier New"/>
                <w:lang w:eastAsia="ru-RU"/>
              </w:rPr>
              <w:t xml:space="preserve">повышение уровня внешнего благоустройства и санитарного содержания населенных пунктов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Нововеличковского сельского поселения Динского района 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lang w:eastAsia="ru-RU"/>
              </w:rPr>
              <w:t xml:space="preserve">- совершенствование эстетического вида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 Динского района,</w:t>
            </w:r>
            <w:r w:rsidRPr="009005F0">
              <w:rPr>
                <w:rFonts w:ascii="Times New Roman" w:eastAsia="Times New Roman" w:hAnsi="Times New Roman" w:cs="Courier New"/>
                <w:lang w:eastAsia="ru-RU"/>
              </w:rPr>
              <w:t xml:space="preserve"> создание гармоничной архитектурно-ландшафтной среды</w:t>
            </w:r>
          </w:p>
          <w:p w:rsidR="009005F0" w:rsidRPr="009005F0" w:rsidRDefault="009005F0" w:rsidP="00900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lang w:eastAsia="ru-RU"/>
              </w:rPr>
      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 территорий парковых зон;</w:t>
            </w:r>
          </w:p>
          <w:p w:rsidR="009005F0" w:rsidRPr="009005F0" w:rsidRDefault="009005F0" w:rsidP="009005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Courier New"/>
                <w:lang w:eastAsia="ru-RU"/>
              </w:rPr>
            </w:pPr>
            <w:r w:rsidRPr="009005F0">
              <w:rPr>
                <w:rFonts w:ascii="Times New Roman" w:eastAsia="Times New Roman" w:hAnsi="Times New Roman" w:cs="Courier New"/>
                <w:lang w:eastAsia="ru-RU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9005F0" w:rsidRPr="009005F0" w:rsidRDefault="009005F0" w:rsidP="009005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-повышение общего уровня благоустройства поселения</w:t>
            </w:r>
          </w:p>
        </w:tc>
      </w:tr>
      <w:tr w:rsidR="009005F0" w:rsidRPr="009005F0" w:rsidTr="0034657B">
        <w:tc>
          <w:tcPr>
            <w:tcW w:w="15701" w:type="dxa"/>
            <w:gridSpan w:val="4"/>
          </w:tcPr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Задачи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организация взаимодействия между предприятиями, организациями и учреждениями при решении вопросов благоустройства территории поселения.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приведение в качественное состояние элементов благоустройства.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привлечение жителей к участию в решении проблем благоустройства.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восстановление и реконструкция уличного освещения в населенных пунктах, территорий парковых зон,</w:t>
            </w:r>
          </w:p>
          <w:p w:rsidR="009005F0" w:rsidRPr="009005F0" w:rsidRDefault="009005F0" w:rsidP="009005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tabs>
                <w:tab w:val="left" w:pos="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</w:rPr>
            </w:pPr>
            <w:r w:rsidRPr="009005F0">
              <w:rPr>
                <w:rFonts w:ascii="Times New Roman" w:eastAsia="Calibri" w:hAnsi="Times New Roman" w:cs="Times New Roman"/>
                <w:i/>
              </w:rPr>
              <w:t xml:space="preserve">Основное мероприятие №1: Организация освещения улиц 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1.1 Оплата за электроэнергию уличного освещения, освещения территории парка 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тыс. кВт/ч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204,0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1.2 Ремонт, реконструкция и техническое обслуживание наружных сетей уличного освещения территории поселения, территории парка</w:t>
            </w:r>
            <w:r w:rsidRPr="00900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(Стадион, ул. Новая, ул. Ровная, ул. Краснодарская, уличное освещение-7 точек, ул. Почтовая, ул. Красная, ул. Луначарского, ул.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Бежко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ул. Таманская,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-Братская,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ул.Красная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-Пушкина,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Производ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мастерская, Котельная, Эл. уст-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нежелого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зд.-2 точки, Эл. установки объектов – 2 точки)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24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Оформление документации по техническому присоединению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устройств. (по заявкам присоединение впервые вводимых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устройств, увеличение мощности ранее присоединенных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энергопринимающих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устройств)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точка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№2: </w:t>
            </w:r>
            <w:proofErr w:type="gram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Озеленение :</w:t>
            </w:r>
            <w:proofErr w:type="gramEnd"/>
          </w:p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Приобретение саженцев деревьев и цветов, разбивка клумб, омоложение и валка деревьев (территории парковой зоны, центральной площади ст. Нововеличковская, ст.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Ворнцовская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№3: </w:t>
            </w: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ритуальных услуг и содержание мест захоронения ул. Садовая, ул.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ст. Нововеличковская (содержание территорий кладбищ, вывоз мусора, уборка территорий, окраска ограждений,)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место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№4: Прочие мероприятия по благоустройству сельского поселения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4.1 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мест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4.2 Приобретение МАФ для парковой зоны (скамейки, урны по мере необходимости), комплектующих для оборудования детской площадки, обустройства парка, обустройство детской площадки (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скейт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-площадка) ст. Нововеличковская ул. Красная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4.3 Уничтожение карантинной растительности (амброзии)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80,0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Противонасекомная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25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005F0" w:rsidRPr="009005F0" w:rsidTr="0034657B">
        <w:tc>
          <w:tcPr>
            <w:tcW w:w="9606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4.5  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Воронцовская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 xml:space="preserve">, п. </w:t>
            </w:r>
            <w:proofErr w:type="spellStart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1559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005F0">
              <w:rPr>
                <w:rFonts w:ascii="Times New Roman" w:eastAsia="Calibri" w:hAnsi="Times New Roman" w:cs="Times New Roman"/>
                <w:lang w:eastAsia="ru-RU"/>
              </w:rPr>
              <w:t>тыс. м2</w:t>
            </w:r>
          </w:p>
        </w:tc>
        <w:tc>
          <w:tcPr>
            <w:tcW w:w="1984" w:type="dxa"/>
          </w:tcPr>
          <w:p w:rsidR="009005F0" w:rsidRPr="009005F0" w:rsidRDefault="009005F0" w:rsidP="00900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005F0">
              <w:rPr>
                <w:rFonts w:ascii="Times New Roman" w:eastAsia="Times New Roman" w:hAnsi="Times New Roman" w:cs="Times New Roman"/>
                <w:lang w:eastAsia="ru-RU"/>
              </w:rPr>
              <w:t>125,5</w:t>
            </w:r>
          </w:p>
        </w:tc>
        <w:tc>
          <w:tcPr>
            <w:tcW w:w="2552" w:type="dxa"/>
          </w:tcPr>
          <w:p w:rsidR="009005F0" w:rsidRPr="009005F0" w:rsidRDefault="009005F0" w:rsidP="009005F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9005F0" w:rsidRPr="009005F0" w:rsidRDefault="009005F0" w:rsidP="009005F0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начальника отдела ЖКХ,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малого и среднего </w:t>
      </w:r>
      <w:proofErr w:type="gram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                                            Л.С. </w:t>
      </w:r>
      <w:proofErr w:type="spellStart"/>
      <w:r w:rsidRPr="009005F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</w:p>
    <w:p w:rsidR="009005F0" w:rsidRPr="009005F0" w:rsidRDefault="009005F0" w:rsidP="009005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005F0" w:rsidRPr="009005F0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0C5EDD" w:rsidRDefault="000C5EDD"/>
    <w:sectPr w:rsidR="000C5EDD" w:rsidSect="007E2097">
      <w:pgSz w:w="11906" w:h="16838"/>
      <w:pgMar w:top="1134" w:right="567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EDE"/>
    <w:rsid w:val="000C5EDD"/>
    <w:rsid w:val="006B7EDE"/>
    <w:rsid w:val="00900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3B974-F288-4199-BF91-8F1D3B81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005F0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9005F0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05F0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05F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05F0"/>
  </w:style>
  <w:style w:type="character" w:customStyle="1" w:styleId="a3">
    <w:name w:val="Тема примечания Знак"/>
    <w:link w:val="a4"/>
    <w:uiPriority w:val="99"/>
    <w:rsid w:val="009005F0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rsid w:val="009005F0"/>
  </w:style>
  <w:style w:type="character" w:styleId="a7">
    <w:name w:val="annotation reference"/>
    <w:uiPriority w:val="99"/>
    <w:unhideWhenUsed/>
    <w:rsid w:val="009005F0"/>
    <w:rPr>
      <w:sz w:val="16"/>
      <w:szCs w:val="16"/>
    </w:rPr>
  </w:style>
  <w:style w:type="character" w:customStyle="1" w:styleId="a8">
    <w:name w:val="Текст выноски Знак"/>
    <w:link w:val="a9"/>
    <w:uiPriority w:val="99"/>
    <w:rsid w:val="009005F0"/>
    <w:rPr>
      <w:rFonts w:ascii="Tahoma" w:hAnsi="Tahoma" w:cs="Tahoma"/>
      <w:sz w:val="16"/>
      <w:szCs w:val="16"/>
    </w:rPr>
  </w:style>
  <w:style w:type="character" w:customStyle="1" w:styleId="12">
    <w:name w:val="Основной шрифт абзаца1"/>
    <w:rsid w:val="009005F0"/>
  </w:style>
  <w:style w:type="paragraph" w:styleId="aa">
    <w:name w:val="Normal (Web)"/>
    <w:basedOn w:val="a"/>
    <w:uiPriority w:val="99"/>
    <w:unhideWhenUsed/>
    <w:rsid w:val="00900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annotation text"/>
    <w:basedOn w:val="a"/>
    <w:link w:val="a5"/>
    <w:uiPriority w:val="99"/>
    <w:unhideWhenUsed/>
    <w:rsid w:val="009005F0"/>
    <w:pPr>
      <w:spacing w:after="200" w:line="276" w:lineRule="auto"/>
    </w:pPr>
  </w:style>
  <w:style w:type="character" w:customStyle="1" w:styleId="13">
    <w:name w:val="Текст примечания Знак1"/>
    <w:basedOn w:val="a0"/>
    <w:uiPriority w:val="99"/>
    <w:semiHidden/>
    <w:rsid w:val="009005F0"/>
    <w:rPr>
      <w:sz w:val="20"/>
      <w:szCs w:val="20"/>
    </w:rPr>
  </w:style>
  <w:style w:type="paragraph" w:styleId="ab">
    <w:name w:val="Body Text Indent"/>
    <w:basedOn w:val="a"/>
    <w:link w:val="ac"/>
    <w:rsid w:val="009005F0"/>
    <w:pPr>
      <w:spacing w:after="0" w:line="240" w:lineRule="auto"/>
      <w:ind w:left="558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9005F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annotation subject"/>
    <w:basedOn w:val="a6"/>
    <w:next w:val="a6"/>
    <w:link w:val="a3"/>
    <w:uiPriority w:val="99"/>
    <w:unhideWhenUsed/>
    <w:rsid w:val="009005F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9005F0"/>
    <w:rPr>
      <w:b/>
      <w:bCs/>
      <w:sz w:val="20"/>
      <w:szCs w:val="20"/>
    </w:rPr>
  </w:style>
  <w:style w:type="paragraph" w:styleId="a9">
    <w:name w:val="Balloon Text"/>
    <w:basedOn w:val="a"/>
    <w:link w:val="a8"/>
    <w:uiPriority w:val="99"/>
    <w:unhideWhenUsed/>
    <w:rsid w:val="00900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9005F0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9005F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9005F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4445</Words>
  <Characters>25337</Characters>
  <Application>Microsoft Office Word</Application>
  <DocSecurity>0</DocSecurity>
  <Lines>211</Lines>
  <Paragraphs>59</Paragraphs>
  <ScaleCrop>false</ScaleCrop>
  <Company/>
  <LinksUpToDate>false</LinksUpToDate>
  <CharactersWithSpaces>29723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2022-12-14T08:50:00Z</dcterms:created>
  <dcterms:modified xsi:type="dcterms:W3CDTF">2022-12-14T08:51:00Z</dcterms:modified>
</cp:coreProperties>
</file>