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B007F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78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B007F" w:rsidRPr="006B007F" w:rsidRDefault="006B007F" w:rsidP="006B00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B007F" w:rsidRPr="006B007F" w:rsidRDefault="006B007F" w:rsidP="006B007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6B007F" w:rsidRPr="006B007F" w:rsidRDefault="006B007F" w:rsidP="006B00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13.12.2022</w:t>
      </w:r>
      <w:r w:rsidRPr="006B007F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6B007F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№ 379</w:t>
      </w:r>
    </w:p>
    <w:p w:rsidR="006B007F" w:rsidRPr="006B007F" w:rsidRDefault="006B007F" w:rsidP="006B007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6B007F" w:rsidRPr="006B007F" w:rsidRDefault="006B007F" w:rsidP="006B00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6B0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347 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2022-2023 годы»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B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 изменениями от21.09.2022 № 258)</w:t>
      </w:r>
    </w:p>
    <w:bookmarkEnd w:id="0"/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</w:t>
      </w:r>
      <w:proofErr w:type="gram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347 «Об утверждении муниципальной программы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B007F" w:rsidRPr="006B007F" w:rsidRDefault="006B007F" w:rsidP="006B007F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16.11.2022 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332</w:t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6B00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6B00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6B007F" w:rsidRPr="006B007F" w:rsidRDefault="006B007F" w:rsidP="006B007F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постановлением администрации Нововеличковского сельского поселения Динского района</w:t>
      </w:r>
    </w:p>
    <w:p w:rsidR="006B007F" w:rsidRPr="006B007F" w:rsidRDefault="006B007F" w:rsidP="006B007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13.12.2022 г. № 379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6B007F" w:rsidRPr="006B007F" w:rsidTr="00CC0EBB">
        <w:trPr>
          <w:trHeight w:val="851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6B007F" w:rsidRPr="006B007F" w:rsidTr="00CC0EBB">
        <w:trPr>
          <w:trHeight w:val="710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6B007F" w:rsidRPr="006B007F" w:rsidTr="00CC0EBB">
        <w:trPr>
          <w:trHeight w:val="651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6B007F" w:rsidRPr="006B007F" w:rsidTr="00CC0EBB">
        <w:trPr>
          <w:trHeight w:val="635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6B007F" w:rsidRPr="006B007F" w:rsidTr="00CC0EBB">
        <w:trPr>
          <w:trHeight w:val="776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6B007F" w:rsidRPr="006B007F" w:rsidTr="00CC0EBB">
        <w:trPr>
          <w:trHeight w:val="608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6B007F" w:rsidRPr="006B007F" w:rsidTr="00CC0EBB">
        <w:trPr>
          <w:trHeight w:val="688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16 685,2 тыс. рублей в том числе: </w:t>
            </w:r>
          </w:p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краевого бюджета:</w:t>
            </w:r>
          </w:p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8 990,2 тыс. рублей;</w:t>
            </w:r>
          </w:p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7 695,0 тыс. рублей</w:t>
            </w:r>
          </w:p>
        </w:tc>
      </w:tr>
      <w:tr w:rsidR="006B007F" w:rsidRPr="006B007F" w:rsidTr="00CC0EBB">
        <w:trPr>
          <w:trHeight w:val="651"/>
        </w:trPr>
        <w:tc>
          <w:tcPr>
            <w:tcW w:w="4219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</w:t>
      </w:r>
      <w:proofErr w:type="gramStart"/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 годы</w:t>
      </w:r>
      <w:proofErr w:type="gramEnd"/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библиотека., детская школа искусств и прочие.</w:t>
      </w: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B007F" w:rsidRPr="006B007F" w:rsidRDefault="006B007F" w:rsidP="006B007F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6B007F" w:rsidRPr="006B007F" w:rsidRDefault="006B007F" w:rsidP="006B007F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планируемый объем финансирования муниципальной программы на 2022-2023 годы за счет </w:t>
      </w:r>
      <w:proofErr w:type="gram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краевого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бюджетов поселения составляет  16 685,2 тыс. рублей, в том числе:</w:t>
      </w:r>
      <w:bookmarkEnd w:id="2"/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6B007F" w:rsidRPr="006B007F" w:rsidRDefault="006B007F" w:rsidP="006B00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6B007F" w:rsidRPr="006B007F" w:rsidRDefault="006B007F" w:rsidP="006B00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B007F" w:rsidRPr="006B007F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Л.С. </w:t>
      </w:r>
      <w:proofErr w:type="spellStart"/>
      <w:r w:rsidRPr="006B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Моренченко</w:t>
      </w:r>
      <w:proofErr w:type="spellEnd"/>
    </w:p>
    <w:p w:rsidR="006B007F" w:rsidRPr="006B007F" w:rsidRDefault="006B007F" w:rsidP="006B007F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B007F" w:rsidRPr="006B007F" w:rsidRDefault="006B007F" w:rsidP="006B007F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B007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6B007F" w:rsidRPr="006B007F" w:rsidRDefault="006B007F" w:rsidP="006B007F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B007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6B007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B007F" w:rsidRPr="006B007F" w:rsidRDefault="006B007F" w:rsidP="006B00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6B00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6B007F" w:rsidRPr="006B007F" w:rsidRDefault="006B007F" w:rsidP="006B00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6B007F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6B007F" w:rsidRPr="006B007F" w:rsidRDefault="006B007F" w:rsidP="006B00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6B007F" w:rsidRPr="006B007F" w:rsidRDefault="006B007F" w:rsidP="006B00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6B007F" w:rsidRPr="006B007F" w:rsidTr="00CC0EBB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6B007F" w:rsidRPr="006B007F" w:rsidRDefault="006B007F" w:rsidP="006B007F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6B007F" w:rsidRPr="006B007F" w:rsidRDefault="006B007F" w:rsidP="006B00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6B007F" w:rsidRPr="006B007F" w:rsidRDefault="006B007F" w:rsidP="006B00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6B007F" w:rsidRPr="006B007F" w:rsidRDefault="006B007F" w:rsidP="006B007F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6B007F" w:rsidRPr="006B007F" w:rsidRDefault="006B007F" w:rsidP="006B00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3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13746,1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7151,1</w:t>
            </w:r>
          </w:p>
        </w:tc>
        <w:tc>
          <w:tcPr>
            <w:tcW w:w="993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6595,0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13746,1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7151,1</w:t>
            </w:r>
          </w:p>
        </w:tc>
        <w:tc>
          <w:tcPr>
            <w:tcW w:w="993" w:type="dxa"/>
            <w:vAlign w:val="center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6595,0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B007F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3833,4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3833,4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5318,6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2440,1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2878,5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5318,6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2440,1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2878,5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1624,5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1624,5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19 дорог)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2569,6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353,1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</w:t>
            </w: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2569,6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353,1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2216,5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1711,8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rPr>
          <w:trHeight w:val="422"/>
        </w:trPr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Свердлова;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</w:t>
            </w: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 Динского района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rPr>
          <w:trHeight w:val="1393"/>
        </w:trPr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, 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1227,3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1227,3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Актуализация проектно-сметной документации по объектам: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Таманская от «искусственного дорожного сооружения» через реку Понура до ул. Степная в ст. </w:t>
            </w: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Нововеличковская Динской район – 1,049 км;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1097,3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1097,3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16685,2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8990,2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7695,0</w:t>
            </w:r>
          </w:p>
        </w:tc>
        <w:tc>
          <w:tcPr>
            <w:tcW w:w="212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16685,2</w:t>
            </w: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8990,2</w:t>
            </w: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7695,0</w:t>
            </w:r>
          </w:p>
        </w:tc>
        <w:tc>
          <w:tcPr>
            <w:tcW w:w="212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567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6B007F" w:rsidRPr="006B007F" w:rsidRDefault="006B007F" w:rsidP="006B00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B007F" w:rsidRPr="006B007F" w:rsidRDefault="006B007F" w:rsidP="006B00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6B007F" w:rsidRPr="006B007F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Л.С. </w:t>
      </w:r>
      <w:proofErr w:type="spellStart"/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6B007F" w:rsidRPr="006B007F" w:rsidRDefault="006B007F" w:rsidP="006B007F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6B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годы</w:t>
      </w:r>
      <w:r w:rsidRPr="006B0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6B007F" w:rsidRPr="006B007F" w:rsidRDefault="006B007F" w:rsidP="006B00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6B007F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6B007F" w:rsidRPr="006B007F" w:rsidRDefault="006B007F" w:rsidP="006B007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6B007F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6B0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6B007F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6B0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6B007F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6B007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007F" w:rsidRPr="006B007F" w:rsidRDefault="006B007F" w:rsidP="006B00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00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6B007F" w:rsidRPr="006B007F" w:rsidRDefault="006B007F" w:rsidP="006B00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00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6B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6B007F" w:rsidRPr="006B007F" w:rsidRDefault="006B007F" w:rsidP="006B00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B007F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6B007F" w:rsidRPr="006B007F" w:rsidRDefault="006B007F" w:rsidP="006B007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6B007F" w:rsidRPr="006B007F" w:rsidTr="00CC0EBB">
        <w:trPr>
          <w:trHeight w:val="374"/>
        </w:trPr>
        <w:tc>
          <w:tcPr>
            <w:tcW w:w="8897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6B007F" w:rsidRPr="006B007F" w:rsidTr="00CC0EBB">
        <w:trPr>
          <w:trHeight w:val="374"/>
        </w:trPr>
        <w:tc>
          <w:tcPr>
            <w:tcW w:w="8897" w:type="dxa"/>
            <w:vMerge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6B007F" w:rsidRPr="006B007F" w:rsidTr="00CC0EBB">
        <w:tc>
          <w:tcPr>
            <w:tcW w:w="15559" w:type="dxa"/>
            <w:gridSpan w:val="5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6B007F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6B007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6B007F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6B007F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6B007F" w:rsidRPr="006B007F" w:rsidTr="00CC0EBB">
        <w:tc>
          <w:tcPr>
            <w:tcW w:w="15559" w:type="dxa"/>
            <w:gridSpan w:val="5"/>
          </w:tcPr>
          <w:p w:rsidR="006B007F" w:rsidRPr="006B007F" w:rsidRDefault="006B007F" w:rsidP="006B00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6B007F" w:rsidRPr="006B007F" w:rsidRDefault="006B007F" w:rsidP="006B00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6B007F" w:rsidRPr="006B007F" w:rsidTr="00CC0EBB">
        <w:tc>
          <w:tcPr>
            <w:tcW w:w="15559" w:type="dxa"/>
            <w:gridSpan w:val="5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6B007F" w:rsidRPr="006B007F" w:rsidTr="00CC0EBB">
        <w:tc>
          <w:tcPr>
            <w:tcW w:w="15559" w:type="dxa"/>
            <w:gridSpan w:val="5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6B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B007F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6B007F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Шаумяна от ул. Красная до ул. Пролетарская – 0,29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5,5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1.4  Изготовление</w:t>
            </w:r>
            <w:proofErr w:type="gram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проектно-сметной документации, паспортов автомобильных дорог 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19 дорог)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15559" w:type="dxa"/>
            <w:gridSpan w:val="5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Воронцовская</w:t>
            </w:r>
            <w:proofErr w:type="spellEnd"/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15559" w:type="dxa"/>
            <w:gridSpan w:val="5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, 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3.1 Актуализация проектно-сметной документации по объектам: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6B007F" w:rsidRPr="006B007F" w:rsidRDefault="006B007F" w:rsidP="006B00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6B007F" w:rsidRPr="006B007F" w:rsidTr="00CC0EBB">
        <w:tc>
          <w:tcPr>
            <w:tcW w:w="8897" w:type="dxa"/>
          </w:tcPr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2022 год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ст.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6B007F" w:rsidRPr="006B007F" w:rsidRDefault="006B007F" w:rsidP="006B007F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6B007F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6B007F" w:rsidRPr="006B007F" w:rsidRDefault="006B007F" w:rsidP="006B00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B007F">
              <w:rPr>
                <w:rFonts w:ascii="Times New Roman" w:eastAsia="Calibri" w:hAnsi="Times New Roman" w:cs="Times New Roman"/>
                <w:lang w:eastAsia="ru-RU"/>
              </w:rPr>
              <w:t>4,442</w:t>
            </w:r>
          </w:p>
        </w:tc>
        <w:tc>
          <w:tcPr>
            <w:tcW w:w="2126" w:type="dxa"/>
          </w:tcPr>
          <w:p w:rsidR="006B007F" w:rsidRPr="006B007F" w:rsidRDefault="006B007F" w:rsidP="006B007F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6B007F" w:rsidRPr="006B007F" w:rsidRDefault="006B007F" w:rsidP="006B00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B007F" w:rsidRPr="006B007F" w:rsidRDefault="006B007F" w:rsidP="006B00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6B007F" w:rsidRPr="006B007F" w:rsidRDefault="006B007F" w:rsidP="006B007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6B007F" w:rsidRPr="006B007F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Л.С. </w:t>
      </w:r>
      <w:proofErr w:type="spellStart"/>
      <w:r w:rsidRPr="006B007F">
        <w:rPr>
          <w:rFonts w:ascii="Times New Roman" w:eastAsia="Calibri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C95256" w:rsidRDefault="00C95256"/>
    <w:sectPr w:rsidR="00C95256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EC"/>
    <w:rsid w:val="003B65EC"/>
    <w:rsid w:val="006B007F"/>
    <w:rsid w:val="00C9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421C"/>
  <w15:chartTrackingRefBased/>
  <w15:docId w15:val="{2F3294CA-403E-4259-BC9D-746BE931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00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6B007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07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B007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B007F"/>
  </w:style>
  <w:style w:type="character" w:customStyle="1" w:styleId="12">
    <w:name w:val="Основной шрифт абзаца1"/>
    <w:rsid w:val="006B007F"/>
  </w:style>
  <w:style w:type="character" w:customStyle="1" w:styleId="a3">
    <w:name w:val="Заголовок Знак"/>
    <w:link w:val="a4"/>
    <w:rsid w:val="006B007F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6B007F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6B007F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6B00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6B007F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6B007F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6B007F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6B0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6B007F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6B0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6B007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6B007F"/>
  </w:style>
  <w:style w:type="paragraph" w:styleId="ac">
    <w:name w:val="header"/>
    <w:basedOn w:val="a"/>
    <w:link w:val="ab"/>
    <w:uiPriority w:val="99"/>
    <w:unhideWhenUsed/>
    <w:rsid w:val="006B007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6B007F"/>
  </w:style>
  <w:style w:type="paragraph" w:styleId="a6">
    <w:name w:val="Body Text Indent"/>
    <w:basedOn w:val="a"/>
    <w:link w:val="a5"/>
    <w:rsid w:val="006B007F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6B007F"/>
  </w:style>
  <w:style w:type="paragraph" w:styleId="a4">
    <w:name w:val="Title"/>
    <w:basedOn w:val="a"/>
    <w:link w:val="a3"/>
    <w:qFormat/>
    <w:rsid w:val="006B007F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6B0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6B007F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6B007F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6B007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6B007F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6B007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6B007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6B007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6B007F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6B007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6B007F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6B007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6B007F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6B007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6B00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6B007F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6B007F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6B007F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6B0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6B007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3750</Words>
  <Characters>21379</Characters>
  <Application>Microsoft Office Word</Application>
  <DocSecurity>0</DocSecurity>
  <Lines>178</Lines>
  <Paragraphs>50</Paragraphs>
  <ScaleCrop>false</ScaleCrop>
  <Company/>
  <LinksUpToDate>false</LinksUpToDate>
  <CharactersWithSpaces>25079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2022-12-14T08:49:00Z</dcterms:created>
  <dcterms:modified xsi:type="dcterms:W3CDTF">2022-12-14T08:49:00Z</dcterms:modified>
</cp:coreProperties>
</file>