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E89" w:rsidRPr="00FD0E89" w:rsidRDefault="00FD0E89" w:rsidP="00FD0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82600" cy="5588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E89" w:rsidRPr="00FD0E89" w:rsidRDefault="00FD0E89" w:rsidP="00FD0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FD0E89" w:rsidRPr="00FD0E89" w:rsidRDefault="00FD0E89" w:rsidP="00FD0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FD0E89" w:rsidRPr="00FD0E89" w:rsidRDefault="00FD0E89" w:rsidP="00FD0E8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D0E89" w:rsidRPr="00FD0E89" w:rsidRDefault="00FD0E89" w:rsidP="00FD0E8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D0E8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FD0E89" w:rsidRPr="00FD0E89" w:rsidRDefault="00FD0E89" w:rsidP="00FD0E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E89" w:rsidRPr="00FD0E89" w:rsidRDefault="00FD0E89" w:rsidP="00FD0E89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21.09.2022</w:t>
      </w:r>
      <w:r w:rsidRPr="00FD0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259</w:t>
      </w:r>
    </w:p>
    <w:p w:rsidR="00FD0E89" w:rsidRPr="00FD0E89" w:rsidRDefault="00FD0E89" w:rsidP="00FD0E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FD0E89" w:rsidRPr="00FD0E89" w:rsidRDefault="00FD0E89" w:rsidP="00FD0E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FD0E89" w:rsidRPr="00FD0E89" w:rsidRDefault="00FD0E89" w:rsidP="00FD0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26.11.2021 № 352 </w:t>
      </w:r>
    </w:p>
    <w:p w:rsidR="00FD0E89" w:rsidRPr="00FD0E89" w:rsidRDefault="00FD0E89" w:rsidP="00FD0E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</w:t>
      </w:r>
      <w:r w:rsidRPr="00FD0E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программы </w:t>
      </w:r>
      <w:r w:rsidRPr="00FD0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D0E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Благоустройство </w:t>
      </w:r>
    </w:p>
    <w:p w:rsidR="00FD0E89" w:rsidRPr="00FD0E89" w:rsidRDefault="00FD0E89" w:rsidP="00FD0E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территории муниципального образования </w:t>
      </w:r>
      <w:r w:rsidRPr="00FD0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Нововеличковское </w:t>
      </w:r>
    </w:p>
    <w:p w:rsidR="00FD0E89" w:rsidRPr="00FD0E89" w:rsidRDefault="00FD0E89" w:rsidP="00FD0E89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сельское поселение Динского района на 2022 год»</w:t>
      </w:r>
    </w:p>
    <w:p w:rsidR="00FD0E89" w:rsidRPr="00FD0E89" w:rsidRDefault="00FD0E89" w:rsidP="00FD0E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D0E89" w:rsidRPr="00FD0E89" w:rsidRDefault="00FD0E89" w:rsidP="00FD0E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статьей 8 частями 15, 17, 19, статьей 37 частями 4, 5, 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п о с т а н о в л я ю:</w:t>
      </w: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FD0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26.11.2021 № 352 «Об утверждении муниципальной программы</w:t>
      </w: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территории муниципального образования Нововеличковское сельское поселение Динского района на 2022 год» утвердив приложение в новой редакции (прилагается).</w:t>
      </w: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2022 год» в пределах средств, предусмотренных на эти цели в бюджете Нововеличковского сельского поселения.</w:t>
      </w: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ЖКХ, малого и среднего бизнеса администрации Нововеличковского сельского поселения Динского района (Моренченко) обеспечить выполнение мероприятий программы.</w:t>
      </w:r>
    </w:p>
    <w:p w:rsidR="00FD0E89" w:rsidRPr="00FD0E89" w:rsidRDefault="00FD0E89" w:rsidP="00FD0E8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01.08.2022 </w:t>
      </w: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209</w:t>
      </w:r>
      <w:r w:rsidRPr="00FD0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        от</w:t>
      </w: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352 «</w:t>
      </w:r>
      <w:r w:rsidRPr="00FD0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территории муниципального образования Нововеличковское сельское поселение Динского района на 2022 год» </w:t>
      </w:r>
      <w:r w:rsidRPr="00FD0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выполнением постановления оставляю за собой.</w:t>
      </w: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FD0E89" w:rsidRPr="00FD0E89" w:rsidRDefault="00FD0E89" w:rsidP="00FD0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FD0E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Г.М. Кова</w:t>
      </w: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D0E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D0E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FD0E89" w:rsidRPr="00FD0E89" w:rsidRDefault="00FD0E89" w:rsidP="00FD0E8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D0E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FD0E89" w:rsidRPr="00FD0E89" w:rsidRDefault="00FD0E89" w:rsidP="00FD0E8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D0E8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 № _____</w:t>
      </w:r>
    </w:p>
    <w:p w:rsidR="00FD0E89" w:rsidRPr="00FD0E89" w:rsidRDefault="00FD0E89" w:rsidP="00FD0E89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FD0E89" w:rsidRPr="00FD0E89" w:rsidRDefault="00FD0E89" w:rsidP="00FD0E89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FD0E89" w:rsidRPr="00FD0E89" w:rsidRDefault="00FD0E89" w:rsidP="00FD0E89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4A4E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94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94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794A4E" w:rsidRPr="00794A4E" w:rsidTr="00020F52">
        <w:trPr>
          <w:trHeight w:val="851"/>
        </w:trPr>
        <w:tc>
          <w:tcPr>
            <w:tcW w:w="42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794A4E" w:rsidRPr="00794A4E" w:rsidTr="00020F52">
        <w:trPr>
          <w:trHeight w:val="710"/>
        </w:trPr>
        <w:tc>
          <w:tcPr>
            <w:tcW w:w="42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794A4E" w:rsidRPr="00794A4E" w:rsidTr="00020F52">
        <w:trPr>
          <w:trHeight w:val="651"/>
        </w:trPr>
        <w:tc>
          <w:tcPr>
            <w:tcW w:w="42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94A4E" w:rsidRPr="00794A4E" w:rsidRDefault="00794A4E" w:rsidP="00794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 </w:t>
            </w:r>
            <w:r w:rsidRPr="00794A4E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  <w:p w:rsidR="00794A4E" w:rsidRPr="00794A4E" w:rsidRDefault="00794A4E" w:rsidP="00794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794A4E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794A4E" w:rsidRPr="00794A4E" w:rsidRDefault="00794A4E" w:rsidP="00794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совершенствование эстетического вида </w:t>
            </w: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района,</w:t>
            </w:r>
            <w:r w:rsidRPr="00794A4E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794A4E" w:rsidRPr="00794A4E" w:rsidRDefault="00794A4E" w:rsidP="00794A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пунктов, территорий парковых зон;</w:t>
            </w:r>
          </w:p>
          <w:p w:rsidR="00794A4E" w:rsidRPr="00794A4E" w:rsidRDefault="00794A4E" w:rsidP="00794A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794A4E" w:rsidRPr="00794A4E" w:rsidTr="00020F52">
        <w:trPr>
          <w:trHeight w:val="635"/>
        </w:trPr>
        <w:tc>
          <w:tcPr>
            <w:tcW w:w="42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организация взаимодействия между предприятиями, организациями и учреждениями при решении вопросов благоустройства </w:t>
            </w:r>
            <w:r w:rsidRPr="00794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территории поселения.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восстановление и реконструкция уличного освещения в населенных пунктах, территорий парковых зон;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794A4E" w:rsidRPr="00794A4E" w:rsidTr="00020F52">
        <w:trPr>
          <w:trHeight w:val="776"/>
        </w:trPr>
        <w:tc>
          <w:tcPr>
            <w:tcW w:w="42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единое управление комплексным благоустройством муниципального образования;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определение перспективы улучшения благоустройства </w:t>
            </w: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794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условий для работы и отдыха жителей поселения;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улучшение состояния территорий </w:t>
            </w: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794A4E" w:rsidRPr="00794A4E" w:rsidTr="00020F52">
        <w:trPr>
          <w:trHeight w:val="720"/>
        </w:trPr>
        <w:tc>
          <w:tcPr>
            <w:tcW w:w="42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</w:t>
            </w:r>
          </w:p>
        </w:tc>
      </w:tr>
      <w:tr w:rsidR="00794A4E" w:rsidRPr="00794A4E" w:rsidTr="00020F52">
        <w:trPr>
          <w:trHeight w:val="797"/>
        </w:trPr>
        <w:tc>
          <w:tcPr>
            <w:tcW w:w="42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 – 4 543,0 тыс. рублей</w:t>
            </w:r>
          </w:p>
        </w:tc>
      </w:tr>
      <w:tr w:rsidR="00794A4E" w:rsidRPr="00794A4E" w:rsidTr="00020F52">
        <w:trPr>
          <w:trHeight w:val="651"/>
        </w:trPr>
        <w:tc>
          <w:tcPr>
            <w:tcW w:w="42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СОДЕРЖАНИЕ ПРОБЛЕМЫ И ОБОСНОВАНИЕ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ЕЕ РЕШЕНИЯ ПРОГРАММНЫМИ МЕТОДАМИ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794A4E" w:rsidRPr="00794A4E" w:rsidRDefault="00794A4E" w:rsidP="00794A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27% от необходимого, для восстановления освещения требуется дополнительное финансирование.</w:t>
      </w:r>
    </w:p>
    <w:p w:rsidR="00794A4E" w:rsidRPr="00794A4E" w:rsidRDefault="00794A4E" w:rsidP="00794A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794A4E" w:rsidRPr="00794A4E" w:rsidRDefault="00794A4E" w:rsidP="00794A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794A4E" w:rsidRPr="00794A4E" w:rsidRDefault="00794A4E" w:rsidP="00794A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794A4E" w:rsidRPr="00794A4E" w:rsidRDefault="00794A4E" w:rsidP="00794A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ОСНОВНЫЕ ЦЕЛИ И ЗАДАЧИ, СРОКИ И ЭТАПЫ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 ЦЕЛЕВЫЕ ИНДИКАТОРЫ И ПОКАЗАТЕЛИ ПРОГРАММЫ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Анализ существующего положения в комплексном благоустройстве поселения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исследования которых, сформулированы цели, задачи и направления деятельности при осуществлении программы.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Анализ качественного состояния элементов благоустройства поселения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2.2.1.Озеленение </w:t>
      </w:r>
    </w:p>
    <w:p w:rsidR="00794A4E" w:rsidRPr="00794A4E" w:rsidRDefault="00794A4E" w:rsidP="00794A4E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существующими насаждениями: вырезка поросли, уборка аварийных и старых </w:t>
      </w: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794A4E" w:rsidRPr="00794A4E" w:rsidRDefault="00794A4E" w:rsidP="00794A4E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794A4E" w:rsidRPr="00794A4E" w:rsidRDefault="00794A4E" w:rsidP="00794A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2.2.2. Наружное освещение, иллюминация</w:t>
      </w:r>
    </w:p>
    <w:p w:rsidR="00794A4E" w:rsidRPr="00794A4E" w:rsidRDefault="00794A4E" w:rsidP="00794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Сетью наружного освещения недостаточно оснащена вся территория поселения. </w:t>
      </w:r>
    </w:p>
    <w:p w:rsidR="00794A4E" w:rsidRPr="00794A4E" w:rsidRDefault="00794A4E" w:rsidP="00794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заключается в восстановлении имеющегося освещения, его реконструкции и строительстве нового на улицах, территории парка муниципального образования.</w:t>
      </w:r>
    </w:p>
    <w:p w:rsidR="00794A4E" w:rsidRPr="00794A4E" w:rsidRDefault="00794A4E" w:rsidP="00794A4E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2.2.3. Благоустройство территории</w:t>
      </w:r>
    </w:p>
    <w:p w:rsidR="00794A4E" w:rsidRPr="00794A4E" w:rsidRDefault="00794A4E" w:rsidP="00794A4E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сложившемся положении необходимо продолжать комплексное благоустройство в поселении.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Привлечение жителей к участию в решении проблем</w:t>
      </w: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94A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благоустройства поселения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2022 года необходимо организовать и провести: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различные конкурсы, направленные на озеленение дворов, придомовой территории. 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794A4E" w:rsidRPr="00794A4E" w:rsidRDefault="00794A4E" w:rsidP="00794A4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794A4E" w:rsidRPr="00794A4E" w:rsidRDefault="00794A4E" w:rsidP="00794A4E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Courier New"/>
          <w:sz w:val="28"/>
          <w:szCs w:val="28"/>
          <w:lang w:eastAsia="ru-RU"/>
        </w:rPr>
        <w:lastRenderedPageBreak/>
        <w:t xml:space="preserve">- </w:t>
      </w:r>
      <w:r w:rsidRPr="00794A4E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совершенствование системы комплексного благоустройства 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794A4E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794A4E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794A4E" w:rsidRPr="00794A4E" w:rsidRDefault="00794A4E" w:rsidP="00794A4E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- </w:t>
      </w:r>
      <w:r w:rsidRPr="00794A4E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повышение уровня внешнего благоустройства и санитарного содержания населенных пунктов 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794A4E" w:rsidRPr="00794A4E" w:rsidRDefault="00794A4E" w:rsidP="00794A4E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совершенствование эстетического вида 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</w:t>
      </w:r>
      <w:r w:rsidRPr="00794A4E">
        <w:rPr>
          <w:rFonts w:ascii="Times New Roman" w:eastAsia="Times New Roman" w:hAnsi="Times New Roman" w:cs="Courier New"/>
          <w:sz w:val="28"/>
          <w:szCs w:val="28"/>
          <w:lang w:eastAsia="ru-RU"/>
        </w:rPr>
        <w:t>, создание гармоничной архитектурно-ландшафтной среды;</w:t>
      </w:r>
    </w:p>
    <w:p w:rsidR="00794A4E" w:rsidRPr="00794A4E" w:rsidRDefault="00794A4E" w:rsidP="00794A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Courier New"/>
          <w:sz w:val="28"/>
          <w:szCs w:val="28"/>
          <w:lang w:eastAsia="ru-RU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794A4E" w:rsidRPr="00794A4E" w:rsidRDefault="00794A4E" w:rsidP="00794A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Courier New"/>
          <w:sz w:val="28"/>
          <w:szCs w:val="28"/>
          <w:lang w:eastAsia="ru-RU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794A4E" w:rsidRPr="00794A4E" w:rsidRDefault="00794A4E" w:rsidP="00794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общего уровня благоустройства поселения;</w:t>
      </w:r>
    </w:p>
    <w:p w:rsidR="00794A4E" w:rsidRPr="00794A4E" w:rsidRDefault="00794A4E" w:rsidP="00794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794A4E" w:rsidRPr="00794A4E" w:rsidRDefault="00794A4E" w:rsidP="00794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приведение в качественное состояние элементов благоустройства.</w:t>
      </w:r>
    </w:p>
    <w:p w:rsidR="00794A4E" w:rsidRPr="00794A4E" w:rsidRDefault="00794A4E" w:rsidP="00794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жителей к участию в решении проблем благоустройства.</w:t>
      </w:r>
    </w:p>
    <w:p w:rsidR="00794A4E" w:rsidRPr="00794A4E" w:rsidRDefault="00794A4E" w:rsidP="00794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восстановление и реконструкция уличного освещения, территорий парковых зон, установка светильников в населенных пунктах;</w:t>
      </w:r>
    </w:p>
    <w:p w:rsidR="00794A4E" w:rsidRPr="00794A4E" w:rsidRDefault="00794A4E" w:rsidP="00794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794A4E" w:rsidRPr="00794A4E" w:rsidRDefault="00794A4E" w:rsidP="00794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МЕХАНИЗМ РЕАЛИЗАЦИИ, ОРГАНИЗАЦИЯ УПРАВЛЕНИЯ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КОНТРОЛЬ ЗА ХОДОМ РЕАЛИЗАЦИИ ПРОГРАММЫ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реализацией Программы осуществляет муниципальный заказчик Программы – Администрация Нововеличковского сельского поселения Динского района Краснодарского края.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Программы выполняются следующие основные задачи: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экономический анализ эффективности программных проектов и мероприятий Программы;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по составлению плана инвестиционных и текущих расходов на очередной период;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источников;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реализацией Программы осуществляет </w:t>
      </w:r>
      <w:r w:rsidRPr="00794A4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Программы – </w:t>
      </w:r>
      <w:r w:rsidRPr="00794A4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отдел ЖКХ, малого и среднего бизнеса Администрации Нововеличковского сельского поселения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Краснодарского края: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4. ОЦЕНКА ЭФФЕКТИВНОСТИ СОЦИАЛЬНО-ЭКОНОМИЧЕСКИХ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ЭКОЛОГИЧЕСКИХ ПОСЛЕДСТВИЙ ОТ РЕАЛИЗАЦИИ ПРОГРАММЫ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Динского района</w:t>
      </w: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программы оценивается по следующим показателям: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соответствия объектов внешнего благоустройства (озеленения, наружного освещения) ГОСТу;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населения муниципального образования к работам по благоустройству;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предприятий и организаций поселения к работам по благоустройству;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обстановки и создание среды, комфортной для проживания жителей поселения;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эстетического состояния территории поселения, территории парка;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увеличение площади благоустроенных зелёных насаждений в поселении; 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сокращения зелёных насаждений 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количественным результатам реализации Программы относятся: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количества высаживаемых деревьев;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площади цветочного оформления;</w:t>
      </w:r>
    </w:p>
    <w:p w:rsidR="00794A4E" w:rsidRPr="00794A4E" w:rsidRDefault="00794A4E" w:rsidP="00794A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794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94A4E" w:rsidRPr="00794A4E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Л.С. Моренченко</w:t>
      </w:r>
    </w:p>
    <w:p w:rsidR="00794A4E" w:rsidRPr="00794A4E" w:rsidRDefault="00794A4E" w:rsidP="00794A4E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2022 год</w:t>
      </w:r>
      <w:r w:rsidRPr="00794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94A4E" w:rsidRPr="00794A4E" w:rsidRDefault="00794A4E" w:rsidP="00794A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94A4E" w:rsidRPr="00794A4E" w:rsidRDefault="00794A4E" w:rsidP="00794A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94A4E" w:rsidRPr="00794A4E" w:rsidRDefault="00794A4E" w:rsidP="00794A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794A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</w:t>
      </w:r>
      <w:r w:rsidRPr="00794A4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 w:rsidRPr="00794A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год</w:t>
      </w:r>
      <w:r w:rsidRPr="00794A4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94A4E" w:rsidRPr="00794A4E" w:rsidTr="00020F52">
        <w:trPr>
          <w:cantSplit/>
          <w:trHeight w:val="1211"/>
        </w:trPr>
        <w:tc>
          <w:tcPr>
            <w:tcW w:w="710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94A4E" w:rsidRPr="00794A4E" w:rsidRDefault="00794A4E" w:rsidP="00794A4E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793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финан-сирования, </w:t>
            </w:r>
          </w:p>
          <w:p w:rsidR="00794A4E" w:rsidRPr="00794A4E" w:rsidRDefault="00794A4E" w:rsidP="00794A4E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794A4E" w:rsidRPr="00794A4E" w:rsidRDefault="00794A4E" w:rsidP="00794A4E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3119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794A4E" w:rsidRPr="00794A4E" w:rsidRDefault="00794A4E" w:rsidP="00794A4E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94A4E" w:rsidRPr="00794A4E" w:rsidRDefault="00794A4E" w:rsidP="00794A4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794A4E" w:rsidRPr="00794A4E" w:rsidRDefault="00794A4E" w:rsidP="00794A4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93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6" w:type="dxa"/>
            <w:vAlign w:val="center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3208,0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3208,0</w:t>
            </w: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794A4E" w:rsidRPr="00794A4E" w:rsidRDefault="00794A4E" w:rsidP="00794A4E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3208,0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3208,0</w:t>
            </w: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3119" w:type="dxa"/>
            <w:vMerge w:val="restart"/>
          </w:tcPr>
          <w:p w:rsidR="00794A4E" w:rsidRPr="00794A4E" w:rsidRDefault="00794A4E" w:rsidP="00794A4E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794A4E" w:rsidRPr="00794A4E" w:rsidRDefault="00794A4E" w:rsidP="00794A4E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rPr>
          <w:trHeight w:val="313"/>
        </w:trPr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Ремонт, реконструкция и техническое обслуживание наружных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сетей уличного освещения территории поселения, территории парка</w:t>
            </w: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(Стадион, ул. Новая, ул. Ровная, ул. Краснодарская, уличное освещение-7 точек, ул. Почтовая, ул. Красная, ул. Луначарского, ул. Бежко, ул. Таманская, ул.Красная-Братская, ул.Красная-Пушкина, Производ. мастерская, Котельная, Эл. уст-ки нежелого зд.-2 точки, Эл. установки объектов – 2 точки)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870,0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870,0</w:t>
            </w:r>
          </w:p>
        </w:tc>
        <w:tc>
          <w:tcPr>
            <w:tcW w:w="3119" w:type="dxa"/>
            <w:vMerge w:val="restart"/>
          </w:tcPr>
          <w:p w:rsidR="00794A4E" w:rsidRPr="00794A4E" w:rsidRDefault="00794A4E" w:rsidP="00794A4E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соответствие наружного </w:t>
            </w: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освещения ГОСТу</w:t>
            </w: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администрации Нововеличковского сельского поселения, ООО «Кубаньэнергосбыт»,</w:t>
            </w:r>
          </w:p>
          <w:p w:rsidR="00794A4E" w:rsidRPr="00794A4E" w:rsidRDefault="00794A4E" w:rsidP="00794A4E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870,0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870,0</w:t>
            </w: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rPr>
          <w:trHeight w:val="251"/>
        </w:trPr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Оформление документации по техническому присоединению энергопринимающих устройств (по заявкам присоединение впервые вводимых энергопринимающих устройств, увеличение мощности ранее присоединенных энергопринимающих устройств)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3119" w:type="dxa"/>
            <w:vMerge w:val="restart"/>
          </w:tcPr>
          <w:p w:rsidR="00794A4E" w:rsidRPr="00794A4E" w:rsidRDefault="00794A4E" w:rsidP="00794A4E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794A4E" w:rsidRPr="00794A4E" w:rsidRDefault="00794A4E" w:rsidP="00794A4E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794A4E" w:rsidRPr="00794A4E" w:rsidTr="00020F52">
        <w:trPr>
          <w:trHeight w:val="316"/>
        </w:trPr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130,0</w:t>
            </w: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rPr>
          <w:trHeight w:val="388"/>
        </w:trPr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Озеленение :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саженцев деревьев и цветов, разбивка клумб, 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увеличение площади благоустроенных зелёных насаждений в поселении; 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iCs/>
                <w:lang w:eastAsia="ru-RU"/>
              </w:rPr>
              <w:t>- создание зелёных зон для отдыха жителей и гостей поселения;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iCs/>
                <w:lang w:eastAsia="ru-RU"/>
              </w:rPr>
              <w:t>- п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редотвращение сокращения зелёных насаждений;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- увеличение количества высаживаемых деревьев;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- увеличение площади цветочного оформления;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Нововеличковского сельского поселения, подрядчик 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rPr>
          <w:trHeight w:val="217"/>
        </w:trPr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rPr>
          <w:trHeight w:val="60"/>
        </w:trPr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- результаты реализации программных мероприятий должны                 обеспечить 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94A4E" w:rsidRPr="00794A4E" w:rsidRDefault="00794A4E" w:rsidP="00794A4E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rPr>
          <w:trHeight w:val="267"/>
        </w:trPr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rPr>
          <w:trHeight w:val="264"/>
        </w:trPr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1035,0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1035,0</w:t>
            </w: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94A4E" w:rsidRPr="00794A4E" w:rsidRDefault="00794A4E" w:rsidP="00794A4E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1035,0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1035,0</w:t>
            </w: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Услуги по содержанию имущества: уборка общественных мест, парковых зон ст. Нововеличковская ул. Красная, ст. Воронцовская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170,0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170,0</w:t>
            </w:r>
          </w:p>
        </w:tc>
        <w:tc>
          <w:tcPr>
            <w:tcW w:w="3119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территорий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94A4E" w:rsidRPr="00794A4E" w:rsidRDefault="00794A4E" w:rsidP="00794A4E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170,0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170,0</w:t>
            </w: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(скейт-площадка) ст. Нововеличковская ул. Красная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460,0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460,0</w:t>
            </w:r>
          </w:p>
        </w:tc>
        <w:tc>
          <w:tcPr>
            <w:tcW w:w="3119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94A4E" w:rsidRPr="00794A4E" w:rsidRDefault="00794A4E" w:rsidP="00794A4E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460,0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460,0</w:t>
            </w: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3119" w:type="dxa"/>
            <w:vMerge w:val="restart"/>
          </w:tcPr>
          <w:p w:rsidR="00794A4E" w:rsidRPr="00794A4E" w:rsidRDefault="00794A4E" w:rsidP="00794A4E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94A4E" w:rsidRPr="00794A4E" w:rsidRDefault="00794A4E" w:rsidP="00794A4E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4.4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Противонасекомная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3119" w:type="dxa"/>
            <w:vMerge w:val="restart"/>
          </w:tcPr>
          <w:p w:rsidR="00794A4E" w:rsidRPr="00794A4E" w:rsidRDefault="00794A4E" w:rsidP="00794A4E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4.5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Покос сорной растительности (по мере произрастания согласно перечня улиц, общественных территорий  в ст. Нововеличковская, ст. Воронцовская, п. Найдорф)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340,0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340,0</w:t>
            </w:r>
          </w:p>
        </w:tc>
        <w:tc>
          <w:tcPr>
            <w:tcW w:w="3119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340,0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340,0</w:t>
            </w: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4.6</w:t>
            </w: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Утилизация биоотходов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 w:val="restart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4543,0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4543,0</w:t>
            </w: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4543,0</w:t>
            </w: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4543,0</w:t>
            </w: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4A4E" w:rsidRPr="00794A4E" w:rsidTr="00020F52">
        <w:trPr>
          <w:trHeight w:val="465"/>
        </w:trPr>
        <w:tc>
          <w:tcPr>
            <w:tcW w:w="710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94A4E" w:rsidRPr="00794A4E" w:rsidRDefault="00794A4E" w:rsidP="00794A4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94A4E" w:rsidRPr="00794A4E" w:rsidRDefault="00794A4E" w:rsidP="00794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 администрации </w:t>
      </w: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                                             Л.С. Моренченко</w:t>
      </w:r>
    </w:p>
    <w:p w:rsidR="00794A4E" w:rsidRPr="00794A4E" w:rsidRDefault="00794A4E" w:rsidP="00794A4E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94A4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«Благоустройство территории муниципального образования Нововеличковское сельское поселение Динского района на 2022 год</w:t>
      </w:r>
      <w:r w:rsidRPr="00794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94A4E" w:rsidRPr="00794A4E" w:rsidRDefault="00794A4E" w:rsidP="00794A4E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94A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794A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794A4E" w:rsidRPr="00794A4E" w:rsidRDefault="00794A4E" w:rsidP="00794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94A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2022 год</w:t>
      </w:r>
      <w:r w:rsidRPr="00794A4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4A4E" w:rsidRPr="00794A4E" w:rsidRDefault="00794A4E" w:rsidP="00794A4E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794A4E">
        <w:rPr>
          <w:rFonts w:ascii="Times New Roman" w:eastAsia="Calibri" w:hAnsi="Times New Roman" w:cs="Times New Roman"/>
          <w:lang w:eastAsia="ru-RU"/>
        </w:rPr>
        <w:t xml:space="preserve"> (наименование программы, срок действия, </w:t>
      </w:r>
    </w:p>
    <w:p w:rsidR="00794A4E" w:rsidRPr="00794A4E" w:rsidRDefault="00794A4E" w:rsidP="00794A4E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794A4E">
        <w:rPr>
          <w:rFonts w:ascii="Times New Roman" w:eastAsia="Calibri" w:hAnsi="Times New Roman" w:cs="Times New Roman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794A4E">
        <w:rPr>
          <w:rFonts w:ascii="Times New Roman" w:eastAsia="Times New Roman" w:hAnsi="Times New Roman" w:cs="Times New Roman"/>
          <w:lang w:eastAsia="ru-RU"/>
        </w:rPr>
        <w:t xml:space="preserve">№ 352 </w:t>
      </w:r>
    </w:p>
    <w:p w:rsidR="00794A4E" w:rsidRPr="00794A4E" w:rsidRDefault="00794A4E" w:rsidP="00794A4E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794A4E">
        <w:rPr>
          <w:rFonts w:ascii="Times New Roman" w:eastAsia="Calibri" w:hAnsi="Times New Roman" w:cs="Times New Roman"/>
          <w:lang w:eastAsia="ru-RU"/>
        </w:rPr>
        <w:t>реквизиты правого акта, которым утверждена программа)</w:t>
      </w:r>
    </w:p>
    <w:p w:rsidR="00794A4E" w:rsidRPr="00794A4E" w:rsidRDefault="00794A4E" w:rsidP="00794A4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794A4E" w:rsidRPr="00794A4E" w:rsidTr="00020F52">
        <w:trPr>
          <w:trHeight w:val="374"/>
        </w:trPr>
        <w:tc>
          <w:tcPr>
            <w:tcW w:w="9606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794A4E" w:rsidRPr="00794A4E" w:rsidTr="00020F52">
        <w:trPr>
          <w:trHeight w:val="374"/>
        </w:trPr>
        <w:tc>
          <w:tcPr>
            <w:tcW w:w="9606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2552" w:type="dxa"/>
            <w:vMerge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94A4E" w:rsidRPr="00794A4E" w:rsidTr="00020F52">
        <w:tc>
          <w:tcPr>
            <w:tcW w:w="15701" w:type="dxa"/>
            <w:gridSpan w:val="4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794A4E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«</w:t>
            </w:r>
            <w:r w:rsidRPr="00794A4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Благоустройство территории муниципального образования  Нововеличковское сельское поселение Динского района на 2022</w:t>
            </w:r>
            <w:r w:rsidRPr="00794A4E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год</w:t>
            </w:r>
            <w:r w:rsidRPr="00794A4E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794A4E" w:rsidRPr="00794A4E" w:rsidTr="00020F52">
        <w:tc>
          <w:tcPr>
            <w:tcW w:w="15701" w:type="dxa"/>
            <w:gridSpan w:val="4"/>
          </w:tcPr>
          <w:p w:rsidR="00794A4E" w:rsidRPr="00794A4E" w:rsidRDefault="00794A4E" w:rsidP="00794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794A4E" w:rsidRPr="00794A4E" w:rsidRDefault="00794A4E" w:rsidP="00794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lang w:eastAsia="ru-RU"/>
              </w:rPr>
            </w:pPr>
            <w:r w:rsidRPr="00794A4E">
              <w:rPr>
                <w:rFonts w:ascii="Times New Roman" w:eastAsia="Times New Roman" w:hAnsi="Times New Roman" w:cs="Courier New"/>
                <w:lang w:eastAsia="ru-RU"/>
              </w:rPr>
              <w:t xml:space="preserve">-  </w:t>
            </w:r>
            <w:r w:rsidRPr="00794A4E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</w:t>
            </w:r>
          </w:p>
          <w:p w:rsidR="00794A4E" w:rsidRPr="00794A4E" w:rsidRDefault="00794A4E" w:rsidP="00794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- </w:t>
            </w:r>
            <w:r w:rsidRPr="00794A4E">
              <w:rPr>
                <w:rFonts w:ascii="Times New Roman" w:eastAsia="Times New Roman" w:hAnsi="Times New Roman" w:cs="Courier New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794A4E" w:rsidRPr="00794A4E" w:rsidRDefault="00794A4E" w:rsidP="00794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794A4E">
              <w:rPr>
                <w:rFonts w:ascii="Times New Roman" w:eastAsia="Times New Roman" w:hAnsi="Times New Roman" w:cs="Courier New"/>
                <w:lang w:eastAsia="ru-RU"/>
              </w:rPr>
              <w:t xml:space="preserve">- совершенствование эстетического вида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района,</w:t>
            </w:r>
            <w:r w:rsidRPr="00794A4E">
              <w:rPr>
                <w:rFonts w:ascii="Times New Roman" w:eastAsia="Times New Roman" w:hAnsi="Times New Roman" w:cs="Courier New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794A4E" w:rsidRPr="00794A4E" w:rsidRDefault="00794A4E" w:rsidP="00794A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794A4E">
              <w:rPr>
                <w:rFonts w:ascii="Times New Roman" w:eastAsia="Times New Roman" w:hAnsi="Times New Roman" w:cs="Courier New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794A4E" w:rsidRPr="00794A4E" w:rsidRDefault="00794A4E" w:rsidP="00794A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794A4E">
              <w:rPr>
                <w:rFonts w:ascii="Times New Roman" w:eastAsia="Times New Roman" w:hAnsi="Times New Roman" w:cs="Courier New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94A4E" w:rsidRPr="00794A4E" w:rsidRDefault="00794A4E" w:rsidP="00794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794A4E" w:rsidRPr="00794A4E" w:rsidTr="00020F52">
        <w:tc>
          <w:tcPr>
            <w:tcW w:w="15701" w:type="dxa"/>
            <w:gridSpan w:val="4"/>
          </w:tcPr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794A4E" w:rsidRPr="00794A4E" w:rsidRDefault="00794A4E" w:rsidP="00794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- вовлечение жителей поселения в систему экологического образования через развитие навыков рационального природопользования, внедрения передовых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методов обращения с отходами.</w:t>
            </w: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794A4E">
              <w:rPr>
                <w:rFonts w:ascii="Times New Roman" w:eastAsia="Calibri" w:hAnsi="Times New Roman" w:cs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тыс. кВт/ч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204,0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794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4A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(Стадион, ул. Новая, ул. Ровная, ул. Краснодарская, уличное освещение-7 точек, ул. Почтовая, ул. Красная, ул. Луначарского, ул. Бежко, ул. Таманская, ул.Красная-Братская, ул.Красная-Пушкина, Производ. мастерская, Котельная, Эл. уст-ки нежелого зд.-2 точки, Эл. установки объектов – 2 точки)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24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1.3 Оформление документации по техническому присоединению энергопринимающих устройств. (по заявкам присоединение впервые вводимых энергопринимающих устройств, увеличение мощности ранее присоединенных энергопринимающих устройств)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№2: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Озеленение :</w:t>
            </w:r>
          </w:p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Ворнцовская)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мест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№3: </w:t>
            </w: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место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№4: Прочие мероприятия по благоустройству сельского поселения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4.1 Услуги по содержанию имущества: уборка общественных мест, парковых зон ст. Нововеличковская ул. Красная, ст. Воронцовская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мест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4.2 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(скейт-площадка) ст. Нововеличковская ул. Красная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4.3 Уничтожение карантинной растительности (амброзии)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80,0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4.4  Противонасекомная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25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4.5  Покос сорной растительности (по мере произрастания согласно перечня улиц, общественных территорий  в ст. Нововеличковская, ст. Воронцовская, п. Найдорф)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125,5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94A4E" w:rsidRPr="00794A4E" w:rsidTr="00020F52">
        <w:tc>
          <w:tcPr>
            <w:tcW w:w="9606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4.6 Утилизация биоотходов</w:t>
            </w:r>
          </w:p>
        </w:tc>
        <w:tc>
          <w:tcPr>
            <w:tcW w:w="1559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4A4E">
              <w:rPr>
                <w:rFonts w:ascii="Times New Roman" w:eastAsia="Calibri" w:hAnsi="Times New Roman" w:cs="Times New Roman"/>
                <w:lang w:eastAsia="ru-RU"/>
              </w:rPr>
              <w:t>т</w:t>
            </w:r>
          </w:p>
        </w:tc>
        <w:tc>
          <w:tcPr>
            <w:tcW w:w="1984" w:type="dxa"/>
          </w:tcPr>
          <w:p w:rsidR="00794A4E" w:rsidRPr="00794A4E" w:rsidRDefault="00794A4E" w:rsidP="00794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4A4E">
              <w:rPr>
                <w:rFonts w:ascii="Times New Roman" w:eastAsia="Times New Roman" w:hAnsi="Times New Roman" w:cs="Times New Roman"/>
                <w:lang w:eastAsia="ru-RU"/>
              </w:rPr>
              <w:t>0,02</w:t>
            </w:r>
          </w:p>
        </w:tc>
        <w:tc>
          <w:tcPr>
            <w:tcW w:w="2552" w:type="dxa"/>
          </w:tcPr>
          <w:p w:rsidR="00794A4E" w:rsidRPr="00794A4E" w:rsidRDefault="00794A4E" w:rsidP="00794A4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794A4E" w:rsidRPr="00794A4E" w:rsidRDefault="00794A4E" w:rsidP="00794A4E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 администрации </w:t>
      </w: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A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                                             Л.С. Моренченко</w:t>
      </w:r>
    </w:p>
    <w:p w:rsidR="00794A4E" w:rsidRPr="00794A4E" w:rsidRDefault="00794A4E" w:rsidP="00794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94A4E" w:rsidRPr="00794A4E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BF27F2" w:rsidRDefault="00BF27F2" w:rsidP="00794A4E">
      <w:pPr>
        <w:spacing w:after="0" w:line="240" w:lineRule="auto"/>
        <w:jc w:val="center"/>
      </w:pPr>
      <w:bookmarkStart w:id="0" w:name="_GoBack"/>
      <w:bookmarkEnd w:id="0"/>
    </w:p>
    <w:sectPr w:rsidR="00BF27F2" w:rsidSect="00794A4E">
      <w:pgSz w:w="11906" w:h="16838"/>
      <w:pgMar w:top="1134" w:right="567" w:bottom="851" w:left="1559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88D"/>
    <w:rsid w:val="000035F4"/>
    <w:rsid w:val="001F0A91"/>
    <w:rsid w:val="0024092E"/>
    <w:rsid w:val="00284A60"/>
    <w:rsid w:val="00370A79"/>
    <w:rsid w:val="00391DA1"/>
    <w:rsid w:val="003B0FFB"/>
    <w:rsid w:val="004675E6"/>
    <w:rsid w:val="004A6436"/>
    <w:rsid w:val="00787C06"/>
    <w:rsid w:val="00794A4E"/>
    <w:rsid w:val="008376EB"/>
    <w:rsid w:val="00991D62"/>
    <w:rsid w:val="00A26A00"/>
    <w:rsid w:val="00AD2815"/>
    <w:rsid w:val="00B00FD3"/>
    <w:rsid w:val="00B52DDA"/>
    <w:rsid w:val="00B70BE5"/>
    <w:rsid w:val="00BF27F2"/>
    <w:rsid w:val="00C27B99"/>
    <w:rsid w:val="00C45F5B"/>
    <w:rsid w:val="00CF4D55"/>
    <w:rsid w:val="00D8435F"/>
    <w:rsid w:val="00DD652B"/>
    <w:rsid w:val="00F7665D"/>
    <w:rsid w:val="00FC48B7"/>
    <w:rsid w:val="00FD0E89"/>
    <w:rsid w:val="00FD4AB9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D0E89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FD0E8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0E8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0E8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D0E89"/>
  </w:style>
  <w:style w:type="character" w:customStyle="1" w:styleId="a3">
    <w:name w:val="Тема примечания Знак"/>
    <w:link w:val="a4"/>
    <w:uiPriority w:val="99"/>
    <w:rsid w:val="00FD0E89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rsid w:val="00FD0E89"/>
  </w:style>
  <w:style w:type="character" w:styleId="a7">
    <w:name w:val="annotation reference"/>
    <w:uiPriority w:val="99"/>
    <w:unhideWhenUsed/>
    <w:rsid w:val="00FD0E89"/>
    <w:rPr>
      <w:sz w:val="16"/>
      <w:szCs w:val="16"/>
    </w:rPr>
  </w:style>
  <w:style w:type="character" w:customStyle="1" w:styleId="a8">
    <w:name w:val="Текст выноски Знак"/>
    <w:link w:val="a9"/>
    <w:uiPriority w:val="99"/>
    <w:rsid w:val="00FD0E89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FD0E89"/>
  </w:style>
  <w:style w:type="paragraph" w:styleId="aa">
    <w:name w:val="Normal (Web)"/>
    <w:basedOn w:val="a"/>
    <w:uiPriority w:val="99"/>
    <w:unhideWhenUsed/>
    <w:rsid w:val="00FD0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5"/>
    <w:uiPriority w:val="99"/>
    <w:unhideWhenUsed/>
    <w:rsid w:val="00FD0E89"/>
  </w:style>
  <w:style w:type="character" w:customStyle="1" w:styleId="13">
    <w:name w:val="Текст примечания Знак1"/>
    <w:basedOn w:val="a0"/>
    <w:uiPriority w:val="99"/>
    <w:semiHidden/>
    <w:rsid w:val="00FD0E89"/>
    <w:rPr>
      <w:sz w:val="20"/>
      <w:szCs w:val="20"/>
    </w:rPr>
  </w:style>
  <w:style w:type="paragraph" w:styleId="ab">
    <w:name w:val="Body Text Indent"/>
    <w:basedOn w:val="a"/>
    <w:link w:val="ac"/>
    <w:rsid w:val="00FD0E89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D0E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annotation subject"/>
    <w:basedOn w:val="a6"/>
    <w:next w:val="a6"/>
    <w:link w:val="a3"/>
    <w:uiPriority w:val="99"/>
    <w:unhideWhenUsed/>
    <w:rsid w:val="00FD0E8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FD0E89"/>
    <w:rPr>
      <w:b/>
      <w:bCs/>
      <w:sz w:val="20"/>
      <w:szCs w:val="20"/>
    </w:rPr>
  </w:style>
  <w:style w:type="paragraph" w:styleId="a9">
    <w:name w:val="Balloon Text"/>
    <w:basedOn w:val="a"/>
    <w:link w:val="a8"/>
    <w:uiPriority w:val="99"/>
    <w:unhideWhenUsed/>
    <w:rsid w:val="00FD0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FD0E89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FD0E89"/>
    <w:pPr>
      <w:ind w:left="720"/>
      <w:contextualSpacing/>
    </w:pPr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FD0E8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794A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D0E89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FD0E8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0E8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0E8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D0E89"/>
  </w:style>
  <w:style w:type="character" w:customStyle="1" w:styleId="a3">
    <w:name w:val="Тема примечания Знак"/>
    <w:link w:val="a4"/>
    <w:uiPriority w:val="99"/>
    <w:rsid w:val="00FD0E89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rsid w:val="00FD0E89"/>
  </w:style>
  <w:style w:type="character" w:styleId="a7">
    <w:name w:val="annotation reference"/>
    <w:uiPriority w:val="99"/>
    <w:unhideWhenUsed/>
    <w:rsid w:val="00FD0E89"/>
    <w:rPr>
      <w:sz w:val="16"/>
      <w:szCs w:val="16"/>
    </w:rPr>
  </w:style>
  <w:style w:type="character" w:customStyle="1" w:styleId="a8">
    <w:name w:val="Текст выноски Знак"/>
    <w:link w:val="a9"/>
    <w:uiPriority w:val="99"/>
    <w:rsid w:val="00FD0E89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FD0E89"/>
  </w:style>
  <w:style w:type="paragraph" w:styleId="aa">
    <w:name w:val="Normal (Web)"/>
    <w:basedOn w:val="a"/>
    <w:uiPriority w:val="99"/>
    <w:unhideWhenUsed/>
    <w:rsid w:val="00FD0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5"/>
    <w:uiPriority w:val="99"/>
    <w:unhideWhenUsed/>
    <w:rsid w:val="00FD0E89"/>
  </w:style>
  <w:style w:type="character" w:customStyle="1" w:styleId="13">
    <w:name w:val="Текст примечания Знак1"/>
    <w:basedOn w:val="a0"/>
    <w:uiPriority w:val="99"/>
    <w:semiHidden/>
    <w:rsid w:val="00FD0E89"/>
    <w:rPr>
      <w:sz w:val="20"/>
      <w:szCs w:val="20"/>
    </w:rPr>
  </w:style>
  <w:style w:type="paragraph" w:styleId="ab">
    <w:name w:val="Body Text Indent"/>
    <w:basedOn w:val="a"/>
    <w:link w:val="ac"/>
    <w:rsid w:val="00FD0E89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D0E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annotation subject"/>
    <w:basedOn w:val="a6"/>
    <w:next w:val="a6"/>
    <w:link w:val="a3"/>
    <w:uiPriority w:val="99"/>
    <w:unhideWhenUsed/>
    <w:rsid w:val="00FD0E8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FD0E89"/>
    <w:rPr>
      <w:b/>
      <w:bCs/>
      <w:sz w:val="20"/>
      <w:szCs w:val="20"/>
    </w:rPr>
  </w:style>
  <w:style w:type="paragraph" w:styleId="a9">
    <w:name w:val="Balloon Text"/>
    <w:basedOn w:val="a"/>
    <w:link w:val="a8"/>
    <w:uiPriority w:val="99"/>
    <w:unhideWhenUsed/>
    <w:rsid w:val="00FD0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FD0E89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FD0E89"/>
    <w:pPr>
      <w:ind w:left="720"/>
      <w:contextualSpacing/>
    </w:pPr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FD0E8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794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4484</Words>
  <Characters>25562</Characters>
  <Application>Microsoft Office Word</Application>
  <DocSecurity>0</DocSecurity>
  <Lines>213</Lines>
  <Paragraphs>59</Paragraphs>
  <ScaleCrop>false</ScaleCrop>
  <Company/>
  <LinksUpToDate>false</LinksUpToDate>
  <CharactersWithSpaces>29987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2022-09-28T06:57:00Z</dcterms:created>
  <dcterms:modified xsi:type="dcterms:W3CDTF">2022-09-28T06:59:00Z</dcterms:modified>
</cp:coreProperties>
</file>