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noProof/>
          <w:sz w:val="24"/>
          <w:szCs w:val="24"/>
          <w:lang w:eastAsia="ru-RU"/>
        </w:rPr>
        <w:drawing>
          <wp:inline distT="0" distB="0" distL="0" distR="0">
            <wp:extent cx="49530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8942DC" w:rsidRPr="008942DC" w:rsidRDefault="008942DC" w:rsidP="008942D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8942DC" w:rsidRPr="008942DC" w:rsidRDefault="008942DC" w:rsidP="008942D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ПОСТАНОВЛЕНИЕ</w:t>
      </w:r>
    </w:p>
    <w:p w:rsidR="008942DC" w:rsidRPr="008942DC" w:rsidRDefault="008942DC" w:rsidP="008942D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2DC" w:rsidRPr="008942DC" w:rsidRDefault="008942DC" w:rsidP="008942DC">
      <w:pPr>
        <w:shd w:val="clear" w:color="auto" w:fill="FFFFFF"/>
        <w:tabs>
          <w:tab w:val="left" w:leader="underscore" w:pos="547"/>
          <w:tab w:val="left" w:leader="underscore" w:pos="2237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eastAsia="ru-RU"/>
        </w:rPr>
      </w:pP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21.09.2022</w:t>
      </w:r>
      <w:r w:rsidRPr="008942DC">
        <w:rPr>
          <w:rFonts w:ascii="Times New Roman" w:eastAsia="Times New Roman" w:hAnsi="Times New Roman" w:cs="Times New Roman"/>
          <w:color w:val="FFFFFF"/>
          <w:spacing w:val="-1"/>
          <w:sz w:val="28"/>
          <w:szCs w:val="28"/>
          <w:lang w:eastAsia="ru-RU"/>
        </w:rPr>
        <w:t xml:space="preserve">.2019                         </w:t>
      </w:r>
      <w:r w:rsidRPr="008942DC">
        <w:rPr>
          <w:rFonts w:ascii="Times New Roman" w:eastAsia="Times New Roman" w:hAnsi="Times New Roman" w:cs="Times New Roman"/>
          <w:color w:val="FFFFFF"/>
          <w:sz w:val="28"/>
          <w:szCs w:val="28"/>
          <w:lang w:eastAsia="ru-RU"/>
        </w:rPr>
        <w:t xml:space="preserve">                               </w:t>
      </w: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№ 258</w:t>
      </w:r>
    </w:p>
    <w:p w:rsidR="008942DC" w:rsidRPr="008942DC" w:rsidRDefault="008942DC" w:rsidP="008942DC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                         </w:t>
      </w:r>
    </w:p>
    <w:p w:rsidR="008942DC" w:rsidRPr="008942DC" w:rsidRDefault="008942DC" w:rsidP="008942D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станица Нововеличковская</w:t>
      </w: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r w:rsidRPr="008942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внесении изменений в постановление администрации 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Нововеличковского сельского поселения от 26.11.2021 № 347 </w:t>
      </w:r>
    </w:p>
    <w:p w:rsidR="008942DC" w:rsidRPr="008942DC" w:rsidRDefault="008942DC" w:rsidP="008942D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 утверждении муниципальной программы 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безопасности дорожного движения на 2022 год»</w:t>
      </w:r>
    </w:p>
    <w:bookmarkEnd w:id="0"/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Федеральным законом от 6 октября 2003 года                  № 131-ФЗ «Об общих принципах организации местного самоуправления в        Российской Федерации», руководствуясь частью 5 статьи 8, статьей 38 Устава Нововеличковского сельского поселения Динского района, в целях модернизации автомобильных дорог местного значения на территории населенных пунктов Нововеличковского сельского поселения и безопасности дорожного движения, </w:t>
      </w:r>
      <w:proofErr w:type="gramStart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 </w:t>
      </w:r>
    </w:p>
    <w:p w:rsidR="008942DC" w:rsidRPr="008942DC" w:rsidRDefault="008942DC" w:rsidP="00894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изменения в</w:t>
      </w: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муниципальную программу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год», утвержденную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постановлением администрации Нововеличковского сельского поселения от 26.11.2021 № 347 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(прилагается).</w:t>
      </w:r>
    </w:p>
    <w:p w:rsidR="008942DC" w:rsidRPr="008942DC" w:rsidRDefault="008942DC" w:rsidP="00894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Внести изменения в наименование постановления </w:t>
      </w: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Нововеличковского сельского поселения Динского района от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347 «</w:t>
      </w: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8942D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8942D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 изложив в следующей редакции: «Об утверждении муниципальной программы </w:t>
      </w:r>
      <w:r w:rsidRPr="008942DC">
        <w:rPr>
          <w:rFonts w:ascii="Times New Roman" w:eastAsia="Times New Roman" w:hAnsi="Times New Roman" w:cs="Times New Roman"/>
          <w:sz w:val="27"/>
          <w:szCs w:val="27"/>
          <w:lang w:eastAsia="ru-RU"/>
        </w:rPr>
        <w:t>«</w:t>
      </w:r>
      <w:r w:rsidRPr="008942D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 годы».</w:t>
      </w:r>
    </w:p>
    <w:p w:rsidR="008942DC" w:rsidRPr="008942DC" w:rsidRDefault="008942DC" w:rsidP="00894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3. </w:t>
      </w:r>
      <w:proofErr w:type="gramStart"/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Постановление администрации Нововеличковского сельского поселения Динского района от 01.08.2022 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208</w:t>
      </w: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26.11.2021 № 347 «</w:t>
      </w: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 утверждении муниципальной программы</w:t>
      </w:r>
      <w:r w:rsidRPr="008942D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«</w:t>
      </w:r>
      <w:r w:rsidRPr="008942D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 год»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считать утратившим силу.</w:t>
      </w:r>
      <w:proofErr w:type="gramEnd"/>
    </w:p>
    <w:p w:rsidR="008942DC" w:rsidRPr="008942DC" w:rsidRDefault="008942DC" w:rsidP="00894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Отделу финансов и муниципальных закупок администрации Нововеличковского сельского поселения (Вуймина) обеспечить финансирование мероприятий муниципальной программы «</w:t>
      </w: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» в пределах средств, предусмотренных на эти цели в бюджете Нововеличковского сельского поселения.</w:t>
      </w:r>
    </w:p>
    <w:p w:rsidR="008942DC" w:rsidRPr="008942DC" w:rsidRDefault="008942DC" w:rsidP="008942DC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Отделу ЖКХ, 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малого и</w:t>
      </w: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среднего 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бизнеса администрации Нововеличковского</w:t>
      </w: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(Моренченко) обеспечить выполнение мероприятий программы.</w:t>
      </w:r>
    </w:p>
    <w:p w:rsidR="008942DC" w:rsidRPr="008942DC" w:rsidRDefault="008942DC" w:rsidP="008942DC">
      <w:pPr>
        <w:shd w:val="clear" w:color="auto" w:fill="FFFFFF"/>
        <w:tabs>
          <w:tab w:val="left" w:pos="103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 Отделу по общим и правовым вопросам администрации Нововеличковского сельского поселения (Калитка) </w:t>
      </w:r>
      <w:proofErr w:type="gramStart"/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разместить</w:t>
      </w:r>
      <w:proofErr w:type="gramEnd"/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настоящее постановление на официальном сайте Нововеличковского сельского поселения Динского района в сети Интернет.</w:t>
      </w: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7. </w:t>
      </w:r>
      <w:proofErr w:type="gramStart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оставляю за собой.</w:t>
      </w:r>
    </w:p>
    <w:p w:rsidR="008942DC" w:rsidRPr="008942DC" w:rsidRDefault="008942DC" w:rsidP="00894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8. Постановление вступает в силу со дня его подписания.</w:t>
      </w: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Нововеличковского </w:t>
      </w: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                        Г.М. </w:t>
      </w:r>
      <w:proofErr w:type="spellStart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</w:t>
      </w:r>
      <w:proofErr w:type="spellEnd"/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942D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lastRenderedPageBreak/>
        <w:t>ПРИЛОЖЕНИЕ</w:t>
      </w: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942D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УТВЕРЖДЕНА</w:t>
      </w: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942D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постановлением администрации Нововеличковского сельского поселения Динского района</w:t>
      </w:r>
    </w:p>
    <w:p w:rsidR="008942DC" w:rsidRPr="008942DC" w:rsidRDefault="008942DC" w:rsidP="008942DC">
      <w:pPr>
        <w:spacing w:after="0" w:line="240" w:lineRule="auto"/>
        <w:ind w:left="5103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942DC"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  <w:t>от ___________ № ____</w:t>
      </w: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Calibri" w:hAnsi="Times New Roman" w:cs="Times New Roman"/>
          <w:spacing w:val="-1"/>
          <w:sz w:val="26"/>
          <w:szCs w:val="26"/>
          <w:lang w:eastAsia="ru-RU"/>
        </w:rPr>
      </w:pP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8942DC">
        <w:rPr>
          <w:rFonts w:ascii="Times New Roman" w:eastAsia="Times New Roman" w:hAnsi="Times New Roman" w:cs="Times New Roman"/>
          <w:b/>
          <w:sz w:val="28"/>
          <w:szCs w:val="28"/>
        </w:rPr>
        <w:t>МУНИЦИПАЛЬНАЯ ПРОГРАММА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ПАСПОРТ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программы Нововеличковского </w:t>
      </w:r>
      <w:proofErr w:type="gramStart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</w:t>
      </w:r>
      <w:proofErr w:type="gramEnd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 Динского района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местного значения Нововеличковского сельского 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Динского района, мероприятия по обеспечению 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безопасности дорожного движения на 2022-2023 годы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19"/>
        <w:gridCol w:w="5387"/>
      </w:tblGrid>
      <w:tr w:rsidR="008942DC" w:rsidRPr="008942DC" w:rsidTr="00020F52">
        <w:trPr>
          <w:trHeight w:val="851"/>
        </w:trPr>
        <w:tc>
          <w:tcPr>
            <w:tcW w:w="4219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Координатор </w:t>
            </w:r>
            <w:proofErr w:type="gramStart"/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8942DC" w:rsidRPr="008942DC" w:rsidRDefault="008942DC" w:rsidP="00894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Начальник отдела ЖКХ, малого и среднего бизнеса Администрации Нововеличковского сельского поселения</w:t>
            </w:r>
          </w:p>
        </w:tc>
      </w:tr>
      <w:tr w:rsidR="008942DC" w:rsidRPr="008942DC" w:rsidTr="00020F52">
        <w:trPr>
          <w:trHeight w:val="710"/>
        </w:trPr>
        <w:tc>
          <w:tcPr>
            <w:tcW w:w="4219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Участники </w:t>
            </w:r>
            <w:proofErr w:type="gramStart"/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5387" w:type="dxa"/>
          </w:tcPr>
          <w:p w:rsidR="008942DC" w:rsidRPr="008942DC" w:rsidRDefault="008942DC" w:rsidP="00894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Отдел ЖКХ, малого и среднего бизнеса Администрации Нововеличковского сельского поселения</w:t>
            </w:r>
          </w:p>
        </w:tc>
      </w:tr>
      <w:tr w:rsidR="008942DC" w:rsidRPr="008942DC" w:rsidTr="00020F52">
        <w:trPr>
          <w:trHeight w:val="651"/>
        </w:trPr>
        <w:tc>
          <w:tcPr>
            <w:tcW w:w="4219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Цель </w:t>
            </w:r>
            <w:proofErr w:type="gramStart"/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942DC" w:rsidRPr="008942DC" w:rsidTr="00020F52">
        <w:trPr>
          <w:trHeight w:val="635"/>
        </w:trPr>
        <w:tc>
          <w:tcPr>
            <w:tcW w:w="4219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Задачи муниципальной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программы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мероприятий по техническому ремонту уличного полотна в населенных пунктах Нововеличковского сельского поселения;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безопасности.</w:t>
            </w:r>
          </w:p>
        </w:tc>
      </w:tr>
      <w:tr w:rsidR="008942DC" w:rsidRPr="008942DC" w:rsidTr="00020F52">
        <w:trPr>
          <w:trHeight w:val="776"/>
        </w:trPr>
        <w:tc>
          <w:tcPr>
            <w:tcW w:w="4219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целевых показателей муниципальной программы</w:t>
            </w:r>
          </w:p>
        </w:tc>
        <w:tc>
          <w:tcPr>
            <w:tcW w:w="5387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укладка </w:t>
            </w:r>
            <w:proofErr w:type="spellStart"/>
            <w:proofErr w:type="gramStart"/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асфальто</w:t>
            </w:r>
            <w:proofErr w:type="spellEnd"/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–бетонной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смеси, гравия, обустройство обочин. Обустройство автомобильных дорог с грунтовым покрытием;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изготовление проектов организации безопасности дорожного движения на дорогах местного значения;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ru-RU"/>
              </w:rPr>
              <w:t>- предотвращение дорожно-транспортных происшествий с участием транспортных средств, велосипедистов и пешеходов, в том числе детей, на территории</w:t>
            </w:r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Нововеличковского сельского </w:t>
            </w:r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поселения Динского района.</w:t>
            </w:r>
          </w:p>
        </w:tc>
      </w:tr>
      <w:tr w:rsidR="008942DC" w:rsidRPr="008942DC" w:rsidTr="00020F52">
        <w:trPr>
          <w:trHeight w:val="608"/>
        </w:trPr>
        <w:tc>
          <w:tcPr>
            <w:tcW w:w="4219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Этапы и сроки реализации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</w:p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2022-2023 годы</w:t>
            </w:r>
          </w:p>
        </w:tc>
      </w:tr>
      <w:tr w:rsidR="008942DC" w:rsidRPr="008942DC" w:rsidTr="00020F52">
        <w:trPr>
          <w:trHeight w:val="688"/>
        </w:trPr>
        <w:tc>
          <w:tcPr>
            <w:tcW w:w="4219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Объемы бюджетных ассигнований муниципальной программы</w:t>
            </w:r>
          </w:p>
        </w:tc>
        <w:tc>
          <w:tcPr>
            <w:tcW w:w="5387" w:type="dxa"/>
          </w:tcPr>
          <w:p w:rsidR="008942DC" w:rsidRPr="008942DC" w:rsidRDefault="008942DC" w:rsidP="00894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Общий объем финансирования составляет</w:t>
            </w:r>
          </w:p>
          <w:p w:rsidR="008942DC" w:rsidRPr="008942DC" w:rsidRDefault="008942DC" w:rsidP="00894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 xml:space="preserve">10 450,9 тыс. рублей в том числе: </w:t>
            </w:r>
          </w:p>
          <w:p w:rsidR="008942DC" w:rsidRPr="008942DC" w:rsidRDefault="008942DC" w:rsidP="00894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</w:t>
            </w:r>
            <w:proofErr w:type="gramStart"/>
            <w:r w:rsidRPr="008942D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дств кр</w:t>
            </w:r>
            <w:proofErr w:type="gramEnd"/>
            <w:r w:rsidRPr="008942D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аевого бюджета:</w:t>
            </w:r>
          </w:p>
          <w:p w:rsidR="008942DC" w:rsidRPr="008942DC" w:rsidRDefault="008942DC" w:rsidP="00894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0,0 тыс. рублей;</w:t>
            </w:r>
          </w:p>
          <w:p w:rsidR="008942DC" w:rsidRPr="008942DC" w:rsidRDefault="008942DC" w:rsidP="00894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0,0 тыс. рублей</w:t>
            </w:r>
          </w:p>
          <w:p w:rsidR="008942DC" w:rsidRPr="008942DC" w:rsidRDefault="008942DC" w:rsidP="00894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за счет средств местного бюджета:</w:t>
            </w:r>
          </w:p>
          <w:p w:rsidR="008942DC" w:rsidRPr="008942DC" w:rsidRDefault="008942DC" w:rsidP="00894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2022 год – 8 185,2 тыс. рублей;</w:t>
            </w:r>
          </w:p>
          <w:p w:rsidR="008942DC" w:rsidRPr="008942DC" w:rsidRDefault="008942DC" w:rsidP="008942D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2023 год – 2 265,7 тыс. рублей</w:t>
            </w:r>
          </w:p>
        </w:tc>
      </w:tr>
      <w:tr w:rsidR="008942DC" w:rsidRPr="008942DC" w:rsidTr="00020F52">
        <w:trPr>
          <w:trHeight w:val="651"/>
        </w:trPr>
        <w:tc>
          <w:tcPr>
            <w:tcW w:w="4219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Контроль за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выполнением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5387" w:type="dxa"/>
          </w:tcPr>
          <w:p w:rsidR="008942DC" w:rsidRPr="008942DC" w:rsidRDefault="008942DC" w:rsidP="00894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spacing w:val="-1"/>
                <w:sz w:val="24"/>
                <w:szCs w:val="24"/>
                <w:lang w:eastAsia="ru-RU"/>
              </w:rPr>
              <w:t>Администрация Нововеличковского сельского поселения и бюджетная комиссия Совета Нововеличковского сельского поселения</w:t>
            </w:r>
          </w:p>
        </w:tc>
      </w:tr>
    </w:tbl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942DC" w:rsidRPr="008942DC" w:rsidRDefault="008942DC" w:rsidP="00894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прогноз развития в сфере              капитального ремонта, ремонта и содержание автомобильных дорог</w:t>
      </w:r>
    </w:p>
    <w:p w:rsidR="008942DC" w:rsidRPr="008942DC" w:rsidRDefault="008942DC" w:rsidP="00894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 района                           на 2022-2023  годы</w:t>
      </w:r>
    </w:p>
    <w:p w:rsidR="008942DC" w:rsidRPr="008942DC" w:rsidRDefault="008942DC" w:rsidP="00894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42DC" w:rsidRPr="008942DC" w:rsidRDefault="008942DC" w:rsidP="008942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Нововеличковское сельское поселение Динского района расположено в западной части Динского района.  В состав Нововеличковского сельского поселения входят 4 </w:t>
      </w:r>
      <w:proofErr w:type="gramStart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населенных</w:t>
      </w:r>
      <w:proofErr w:type="gramEnd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пункта. Административным центром является станица Нововеличковская. Площадь сельского поселения, в проектных границах составляет 29323,22 га. На территории сельского поселения существующая улично-дорожная сеть, представлена автомобильными дорогами регионального, межмуниципального и местного значения общей протяженностью 118,262  км</w:t>
      </w:r>
      <w:proofErr w:type="gramStart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proofErr w:type="gramEnd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еоднородных по типу покрытия. </w:t>
      </w:r>
    </w:p>
    <w:p w:rsidR="008942DC" w:rsidRPr="008942DC" w:rsidRDefault="008942DC" w:rsidP="008942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В настоящее время на территории сельского поселения расположены следующие социально значимые объекты: общеобразовательные школы, детские сады, дом культуры,  отделение Динской районной больницы, библиотека</w:t>
      </w:r>
      <w:proofErr w:type="gramStart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</w:t>
      </w:r>
      <w:proofErr w:type="gramEnd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детская школа искусств и прочие.</w:t>
      </w:r>
    </w:p>
    <w:p w:rsidR="008942DC" w:rsidRPr="008942DC" w:rsidRDefault="008942DC" w:rsidP="008942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Поддержание в исправном состоянии и развитие автомобильных дорог сельского поселения позволит увеличить охват населения пассажирским транспортом, количество грузоперевозок в хозяйственных целях, повысит инвестиционную привлекательность сельского поселения.</w:t>
      </w:r>
    </w:p>
    <w:p w:rsidR="008942DC" w:rsidRPr="008942DC" w:rsidRDefault="008942DC" w:rsidP="008942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 нормы действующего законодательства мероприятия в сфере содержания и </w:t>
      </w:r>
      <w:proofErr w:type="gramStart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ремонта</w:t>
      </w:r>
      <w:proofErr w:type="gramEnd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автомобильных дорог требуют особого внимания и поддержки со стороны бюджетов все уровней (районного, краевого, федерального), при этом упор необходимо делать на увеличение протяженности автомобильных дорог с усовершенствованным дорожным покрытием (асфальтобетон).</w:t>
      </w:r>
    </w:p>
    <w:p w:rsidR="008942DC" w:rsidRPr="008942DC" w:rsidRDefault="008942DC" w:rsidP="008942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работ по ремонту и содержанию автомобильных дорог недопустимо без разработки и утверждения согласования в установленном порядке проектно-сметной документации.</w:t>
      </w:r>
    </w:p>
    <w:p w:rsidR="008942DC" w:rsidRPr="008942DC" w:rsidRDefault="008942DC" w:rsidP="008942D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Ежегодное проведение работ по ремонту и содержанию автомобильных дорог местного значения залог динамичного развития сельского поселения.</w:t>
      </w: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Перечень и краткое описание 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основных мероприятий муниципальной программы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и описание программных мероприятий изложены в приложении  к муниципальной  программе </w:t>
      </w:r>
      <w:bookmarkStart w:id="1" w:name="sub_1040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8942DC" w:rsidRPr="008942DC" w:rsidRDefault="008942DC" w:rsidP="008942DC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Обоснование ресурсного обеспечения муниципальной программы</w:t>
      </w:r>
    </w:p>
    <w:p w:rsidR="008942DC" w:rsidRPr="008942DC" w:rsidRDefault="008942DC" w:rsidP="008942DC">
      <w:pPr>
        <w:spacing w:after="0" w:line="240" w:lineRule="auto"/>
        <w:ind w:right="-1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bookmarkStart w:id="2" w:name="sub_402"/>
      <w:bookmarkEnd w:id="1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планируемый объем финансирования муниципальной программы на 2022-2023 годы за счет сре</w:t>
      </w:r>
      <w:proofErr w:type="gramStart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 кр</w:t>
      </w:r>
      <w:proofErr w:type="gramEnd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аевого и местного бюджетов поселения составляет  10 450,9 тыс. рублей, в том числе:</w:t>
      </w:r>
      <w:bookmarkEnd w:id="2"/>
    </w:p>
    <w:p w:rsidR="008942DC" w:rsidRPr="008942DC" w:rsidRDefault="008942DC" w:rsidP="00894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расчет финансового обеспечения реализации мероприятий муниципальной программы произведен на основании расходов аналогичных видов работ в период реализации предыдущих программ. </w:t>
      </w: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Общий планируемый объем финансирования муниципальной программы будет уточняться в зависимости от принятых на местном уровне решений об объемах выделяемых средств.</w:t>
      </w:r>
    </w:p>
    <w:p w:rsidR="008942DC" w:rsidRPr="008942DC" w:rsidRDefault="008942DC" w:rsidP="008942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4. Методика оценки эффективности реализации муниципальной  программы Нововеличковского сельского поселения Динского района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proofErr w:type="gramStart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эффективности муниципальной программы Нововеличковского сельского поселения Динского района «</w:t>
      </w: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соответствии с типовой методикой оценке эффективности реализации муниципальной программы утвержденной постановлением администрации Нововеличковского сельского поселения Динского района от 09.06.2016 № 293  «Об утверждении Порядка принятия решения о разработке</w:t>
      </w:r>
      <w:proofErr w:type="gramEnd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формирования, реализации и оценки эффективности реализации муниципальных программ Нововеличковского сельского поселения Динского района».</w:t>
      </w: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5. Механизм реализации муниципальной программы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</w:t>
      </w:r>
      <w:proofErr w:type="gramStart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ее выполнением</w:t>
      </w:r>
    </w:p>
    <w:p w:rsidR="008942DC" w:rsidRPr="008942DC" w:rsidRDefault="008942DC" w:rsidP="008942D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2DC" w:rsidRPr="008942DC" w:rsidRDefault="008942DC" w:rsidP="008942DC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 реализации муниципальной программы Нововеличковского сельского поселения Динского района «</w:t>
      </w: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поселения Динского района, мероприятия по обеспечению безопасности дорожного движения на 2022-2023 годы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»  осуществляется в соответствии с разделом 5 порядка принятия решения о разработке, формирования, реализации и оценки эффективности реализации муниципальных программ Нововеличковского сельского поселения Динского района утвержденного постановлением администрации Нововеличковского сельского</w:t>
      </w:r>
      <w:proofErr w:type="gramEnd"/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Динского района от 09.06.2016 № 293. Контроль  реализации мероприятий программы осуществляет  администрация Нововеличковского сельского поселения и бюджетная комиссия Нововеличковского сельского поселения.</w:t>
      </w: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Исполняющий</w:t>
      </w:r>
      <w:proofErr w:type="gramEnd"/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обязанности начальника отдела </w:t>
      </w: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ЖКХ, малого и среднего бизнеса администрации </w:t>
      </w: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8942DC" w:rsidRPr="008942DC" w:rsidSect="0001014F">
          <w:pgSz w:w="11906" w:h="16838"/>
          <w:pgMar w:top="1134" w:right="567" w:bottom="993" w:left="1701" w:header="709" w:footer="709" w:gutter="0"/>
          <w:cols w:space="720"/>
          <w:docGrid w:linePitch="360"/>
        </w:sectPr>
      </w:pP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 поселения</w:t>
      </w: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</w:t>
      </w:r>
      <w:r w:rsidRPr="008942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Л.С. Моренченко</w:t>
      </w:r>
    </w:p>
    <w:p w:rsidR="008942DC" w:rsidRPr="008942DC" w:rsidRDefault="008942DC" w:rsidP="008942DC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8942DC" w:rsidRPr="008942DC" w:rsidRDefault="008942DC" w:rsidP="008942DC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42D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Приложение к паспорту </w:t>
      </w:r>
      <w:proofErr w:type="gramStart"/>
      <w:r w:rsidRPr="008942DC">
        <w:rPr>
          <w:rFonts w:ascii="Times New Roman" w:eastAsia="Times New Roman" w:hAnsi="Times New Roman" w:cs="Times New Roman"/>
          <w:sz w:val="27"/>
          <w:szCs w:val="27"/>
          <w:lang w:eastAsia="ru-RU"/>
        </w:rPr>
        <w:t>муниципальной</w:t>
      </w:r>
      <w:proofErr w:type="gramEnd"/>
    </w:p>
    <w:p w:rsidR="008942DC" w:rsidRPr="008942DC" w:rsidRDefault="008942DC" w:rsidP="008942DC">
      <w:pPr>
        <w:spacing w:after="0" w:line="240" w:lineRule="auto"/>
        <w:ind w:left="9781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8942DC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программы «</w:t>
      </w:r>
      <w:r w:rsidRPr="008942DC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2022-2023 годы»</w:t>
      </w: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ПЕРЕЧЕНЬ ОСНОВНЫХ МЕРОПРИЯТИЙ МУНИЦИПАЛЬНОЙ ПРОГРАММЫ </w:t>
      </w:r>
    </w:p>
    <w:p w:rsidR="008942DC" w:rsidRPr="008942DC" w:rsidRDefault="008942DC" w:rsidP="008942D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 xml:space="preserve"> «</w:t>
      </w:r>
      <w:r w:rsidRPr="008942D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8942DC" w:rsidRPr="008942DC" w:rsidRDefault="008942DC" w:rsidP="008942D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поселения Динского района, мероприятия по обеспечению безопасности дорожного движения на 2022-2023 годы</w:t>
      </w:r>
      <w:r w:rsidRPr="008942DC"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  <w:t>»</w:t>
      </w:r>
    </w:p>
    <w:p w:rsidR="008942DC" w:rsidRPr="008942DC" w:rsidRDefault="008942DC" w:rsidP="008942D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p w:rsidR="008942DC" w:rsidRPr="008942DC" w:rsidRDefault="008942DC" w:rsidP="008942D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7"/>
          <w:szCs w:val="27"/>
          <w:shd w:val="clear" w:color="auto" w:fill="FFFFFF"/>
          <w:lang w:eastAsia="ru-RU"/>
        </w:rPr>
      </w:pPr>
    </w:p>
    <w:tbl>
      <w:tblPr>
        <w:tblW w:w="1530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2693"/>
        <w:gridCol w:w="1134"/>
        <w:gridCol w:w="991"/>
        <w:gridCol w:w="993"/>
        <w:gridCol w:w="2127"/>
        <w:gridCol w:w="2693"/>
      </w:tblGrid>
      <w:tr w:rsidR="008942DC" w:rsidRPr="008942DC" w:rsidTr="00020F52">
        <w:trPr>
          <w:cantSplit/>
          <w:trHeight w:val="507"/>
        </w:trPr>
        <w:tc>
          <w:tcPr>
            <w:tcW w:w="567" w:type="dxa"/>
            <w:vMerge w:val="restart"/>
            <w:vAlign w:val="center"/>
          </w:tcPr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</w:p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4111" w:type="dxa"/>
            <w:vMerge w:val="restart"/>
            <w:vAlign w:val="center"/>
          </w:tcPr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Наименование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Источники финансирования</w:t>
            </w:r>
          </w:p>
        </w:tc>
        <w:tc>
          <w:tcPr>
            <w:tcW w:w="3118" w:type="dxa"/>
            <w:gridSpan w:val="3"/>
            <w:vAlign w:val="center"/>
          </w:tcPr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Объем финансирования, </w:t>
            </w:r>
          </w:p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 (тыс. руб.)</w:t>
            </w:r>
          </w:p>
        </w:tc>
        <w:tc>
          <w:tcPr>
            <w:tcW w:w="2127" w:type="dxa"/>
            <w:vMerge w:val="restart"/>
            <w:vAlign w:val="center"/>
          </w:tcPr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Непосредственный </w:t>
            </w:r>
          </w:p>
          <w:p w:rsidR="008942DC" w:rsidRPr="008942DC" w:rsidRDefault="008942DC" w:rsidP="008942DC">
            <w:pPr>
              <w:spacing w:after="0" w:line="216" w:lineRule="auto"/>
              <w:ind w:left="-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результат реализации мероприятия</w:t>
            </w:r>
          </w:p>
        </w:tc>
        <w:tc>
          <w:tcPr>
            <w:tcW w:w="2693" w:type="dxa"/>
            <w:vMerge w:val="restart"/>
            <w:vAlign w:val="center"/>
          </w:tcPr>
          <w:p w:rsidR="008942DC" w:rsidRPr="008942DC" w:rsidRDefault="008942DC" w:rsidP="008942DC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 xml:space="preserve">Участник муниципальной программы </w:t>
            </w:r>
          </w:p>
          <w:p w:rsidR="008942DC" w:rsidRPr="008942DC" w:rsidRDefault="008942DC" w:rsidP="008942DC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rPr>
          <w:cantSplit/>
          <w:trHeight w:val="507"/>
        </w:trPr>
        <w:tc>
          <w:tcPr>
            <w:tcW w:w="567" w:type="dxa"/>
            <w:vMerge/>
            <w:vAlign w:val="center"/>
          </w:tcPr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  <w:vAlign w:val="center"/>
          </w:tcPr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Всего</w:t>
            </w:r>
          </w:p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991" w:type="dxa"/>
            <w:vAlign w:val="center"/>
          </w:tcPr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2022 год</w:t>
            </w:r>
          </w:p>
        </w:tc>
        <w:tc>
          <w:tcPr>
            <w:tcW w:w="993" w:type="dxa"/>
            <w:vAlign w:val="center"/>
          </w:tcPr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  <w:t>2023 год</w:t>
            </w:r>
          </w:p>
        </w:tc>
        <w:tc>
          <w:tcPr>
            <w:tcW w:w="2127" w:type="dxa"/>
            <w:vMerge/>
            <w:vAlign w:val="center"/>
          </w:tcPr>
          <w:p w:rsidR="008942DC" w:rsidRPr="008942DC" w:rsidRDefault="008942DC" w:rsidP="008942DC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  <w:tc>
          <w:tcPr>
            <w:tcW w:w="2693" w:type="dxa"/>
            <w:vMerge/>
            <w:vAlign w:val="center"/>
          </w:tcPr>
          <w:p w:rsidR="008942DC" w:rsidRPr="008942DC" w:rsidRDefault="008942DC" w:rsidP="008942DC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hd w:val="clear" w:color="auto" w:fill="FFFFFF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Align w:val="center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4111" w:type="dxa"/>
            <w:vAlign w:val="center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693" w:type="dxa"/>
            <w:vAlign w:val="center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134" w:type="dxa"/>
            <w:vAlign w:val="center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Align w:val="center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693" w:type="dxa"/>
            <w:vAlign w:val="center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</w:tr>
      <w:tr w:rsidR="008942DC" w:rsidRPr="008942DC" w:rsidTr="00020F52">
        <w:tc>
          <w:tcPr>
            <w:tcW w:w="56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  <w:vAlign w:val="center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8190,9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5925,2</w:t>
            </w:r>
          </w:p>
        </w:tc>
        <w:tc>
          <w:tcPr>
            <w:tcW w:w="993" w:type="dxa"/>
            <w:vAlign w:val="center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2265,7</w:t>
            </w:r>
          </w:p>
        </w:tc>
        <w:tc>
          <w:tcPr>
            <w:tcW w:w="212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  <w:vAlign w:val="center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8190,9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5925,2</w:t>
            </w:r>
          </w:p>
        </w:tc>
        <w:tc>
          <w:tcPr>
            <w:tcW w:w="993" w:type="dxa"/>
            <w:vAlign w:val="center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2265,7</w:t>
            </w: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1.1.</w:t>
            </w:r>
          </w:p>
        </w:tc>
        <w:tc>
          <w:tcPr>
            <w:tcW w:w="4111" w:type="dxa"/>
            <w:vMerge w:val="restart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942DC">
              <w:rPr>
                <w:rFonts w:ascii="Times New Roman" w:eastAsia="Calibri" w:hAnsi="Times New Roman" w:cs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2613,0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2613,0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2613,0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2613,0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1.2</w:t>
            </w:r>
          </w:p>
        </w:tc>
        <w:tc>
          <w:tcPr>
            <w:tcW w:w="4111" w:type="dxa"/>
            <w:vMerge w:val="restart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Ремонт дорог местного значения в </w:t>
            </w: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гравийном исполнении в населенных пунктах Нововеличковского сельского поселения, в том числе: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Невского от дома №7 до ул. Садовая-0,23 км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Степная-0,85 км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- ул. Шаумяна от ул. </w:t>
            </w:r>
            <w:proofErr w:type="gram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Красная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 до ул. Городская-1,01 км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Цветочная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 от ул. Вишневая до ул. Земляничная-0,23 км</w:t>
            </w: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1635,0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1635,0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Повышение комфортности и </w:t>
            </w: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1635,0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1635,0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Отдел ЖКХ, малого и </w:t>
            </w: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среднего бизнеса администрации Нововеличковского сельского поселения, подрядчик</w:t>
            </w: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1.3</w:t>
            </w:r>
          </w:p>
        </w:tc>
        <w:tc>
          <w:tcPr>
            <w:tcW w:w="4111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Работы по содержанию дорог: </w:t>
            </w:r>
            <w:proofErr w:type="spell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1224,1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1224,1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1224,1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1224,1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1.4</w:t>
            </w:r>
          </w:p>
        </w:tc>
        <w:tc>
          <w:tcPr>
            <w:tcW w:w="4111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Изготовление проектно-сметной документации, паспортов автомобильных дорог 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gram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3 дорог)</w:t>
            </w: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</w:tc>
        <w:tc>
          <w:tcPr>
            <w:tcW w:w="2693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100,0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1.5</w:t>
            </w:r>
          </w:p>
        </w:tc>
        <w:tc>
          <w:tcPr>
            <w:tcW w:w="4111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2618,8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353,1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2265,7</w:t>
            </w:r>
          </w:p>
        </w:tc>
        <w:tc>
          <w:tcPr>
            <w:tcW w:w="212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улучшение транспортной доступности</w:t>
            </w:r>
          </w:p>
        </w:tc>
        <w:tc>
          <w:tcPr>
            <w:tcW w:w="2693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2618,8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353,1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2265,7</w:t>
            </w: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</w:p>
        </w:tc>
        <w:tc>
          <w:tcPr>
            <w:tcW w:w="4111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1260,0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1260,0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8942DC" w:rsidRPr="008942DC" w:rsidRDefault="008942DC" w:rsidP="00894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Выполнение организационно-технических мероприятий по безопасности дорожного движения; </w:t>
            </w: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1260,0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1260,0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2.1</w:t>
            </w:r>
          </w:p>
        </w:tc>
        <w:tc>
          <w:tcPr>
            <w:tcW w:w="4111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-ул. Бежко;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812,2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812,2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812,2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812,2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rPr>
          <w:trHeight w:val="422"/>
        </w:trPr>
        <w:tc>
          <w:tcPr>
            <w:tcW w:w="56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2.2</w:t>
            </w:r>
          </w:p>
        </w:tc>
        <w:tc>
          <w:tcPr>
            <w:tcW w:w="4111" w:type="dxa"/>
            <w:vMerge w:val="restart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ул. Пушкина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ул. Красная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ул. Мира.</w:t>
            </w: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447,8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447,8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Предотвращение дорожно-транспортных происшествий с участием транспортных средств, велосипедистов и пешеходов, в том числе детей, на территории Нововеличковского сельского поселения Динского района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474,8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447,8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rPr>
          <w:trHeight w:val="1393"/>
        </w:trPr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4111" w:type="dxa"/>
            <w:vMerge w:val="restart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Содержание и ремонт тротуаров вдоль дорог общего пользования, местного </w:t>
            </w: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значения в </w:t>
            </w:r>
            <w:proofErr w:type="spell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.: в ст. Нововеличковская, п. Найдорф, ст. Воронцовская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всего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- Поддержание безопасности и удобства движения </w:t>
            </w: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пешеходов по тротуарам;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Отдел ЖКХ, малого и среднего бизнеса администрации </w:t>
            </w: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Нововеличковского сельского поселения, подрядчик</w:t>
            </w: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1000,0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3.1</w:t>
            </w:r>
          </w:p>
        </w:tc>
        <w:tc>
          <w:tcPr>
            <w:tcW w:w="4111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Актуализация проектно-сметной документации по объектам: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Выполнение организационно-технических мероприятий по безопасности дорожного движения;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130,0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3.2</w:t>
            </w:r>
          </w:p>
        </w:tc>
        <w:tc>
          <w:tcPr>
            <w:tcW w:w="4111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Содержание и ремонт тротуаров: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870,0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870,0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Поддержание безопасности и удобства движения пешеходов по тротуарам;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Отдел ЖКХ, малого и среднего бизнеса администрации Нововеличковского сельского поселения, подрядчик</w:t>
            </w: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870,0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870,0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0,0</w:t>
            </w: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 w:val="restart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Итого по программе</w:t>
            </w: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всего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10450,9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2265,7</w:t>
            </w:r>
          </w:p>
        </w:tc>
        <w:tc>
          <w:tcPr>
            <w:tcW w:w="2127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10450,9</w:t>
            </w: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8185,2</w:t>
            </w: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2265,7</w:t>
            </w:r>
          </w:p>
        </w:tc>
        <w:tc>
          <w:tcPr>
            <w:tcW w:w="2127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федеральный бюджет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567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111" w:type="dxa"/>
            <w:vMerge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внебюджетные источники</w:t>
            </w:r>
          </w:p>
        </w:tc>
        <w:tc>
          <w:tcPr>
            <w:tcW w:w="1134" w:type="dxa"/>
          </w:tcPr>
          <w:p w:rsidR="008942DC" w:rsidRPr="008942DC" w:rsidRDefault="008942DC" w:rsidP="008942DC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1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7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3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942DC" w:rsidRPr="008942DC" w:rsidRDefault="008942DC" w:rsidP="008942D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8942DC">
        <w:rPr>
          <w:rFonts w:ascii="Times New Roman" w:eastAsia="Calibri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8942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обязанности начальника отдела ЖКХ, </w:t>
      </w: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8942DC" w:rsidRPr="008942DC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8942DC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Л.С. Моренченко</w:t>
      </w:r>
    </w:p>
    <w:p w:rsidR="008942DC" w:rsidRPr="008942DC" w:rsidRDefault="008942DC" w:rsidP="008942DC">
      <w:pPr>
        <w:spacing w:after="0" w:line="240" w:lineRule="auto"/>
        <w:ind w:left="10261"/>
        <w:jc w:val="both"/>
        <w:rPr>
          <w:rFonts w:ascii="Times New Roman" w:eastAsia="Calibri" w:hAnsi="Times New Roman" w:cs="Times New Roman"/>
          <w:spacing w:val="-1"/>
          <w:sz w:val="28"/>
          <w:szCs w:val="28"/>
          <w:lang w:eastAsia="ru-RU"/>
        </w:rPr>
      </w:pPr>
      <w:r w:rsidRPr="008942DC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Приложение к муниципальной программе </w:t>
      </w:r>
      <w:r w:rsidRPr="008942DC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2022-2023 годы</w:t>
      </w:r>
      <w:r w:rsidRPr="008942D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942D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ЦЕЛИ, ЗАДАЧИ И ЦЕЛЕВЫЕ ПОКАЗАТЕЛИ МУНИЦИПАЛЬНОЙ ПРОГРАММЫ</w:t>
      </w:r>
    </w:p>
    <w:p w:rsidR="008942DC" w:rsidRPr="008942DC" w:rsidRDefault="008942DC" w:rsidP="008942D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«</w:t>
      </w:r>
      <w:r w:rsidRPr="008942DC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8942DC" w:rsidRPr="008942DC" w:rsidRDefault="008942DC" w:rsidP="008942DC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</w:pPr>
      <w:r w:rsidRPr="008942DC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поселения Динского района, </w:t>
      </w:r>
      <w:r w:rsidRPr="008942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</w:t>
      </w:r>
      <w:r w:rsidRPr="008942DC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</w:t>
      </w:r>
      <w:r w:rsidRPr="008942D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 обеспечению безопасности дорожного движения</w:t>
      </w:r>
      <w:r w:rsidRPr="008942DC">
        <w:rPr>
          <w:rFonts w:ascii="Times New Roman" w:eastAsia="Times New Roman" w:hAnsi="Times New Roman" w:cs="Times New Roman"/>
          <w:b/>
          <w:bCs/>
          <w:sz w:val="28"/>
          <w:szCs w:val="26"/>
          <w:lang w:eastAsia="ru-RU"/>
        </w:rPr>
        <w:t xml:space="preserve"> на 2022-2023 годы</w:t>
      </w:r>
      <w:r w:rsidRPr="008942DC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»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942DC" w:rsidRPr="008942DC" w:rsidRDefault="008942DC" w:rsidP="008942DC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2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8942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(наименование программы, срок действия, </w:t>
      </w:r>
      <w:proofErr w:type="gramEnd"/>
    </w:p>
    <w:p w:rsidR="008942DC" w:rsidRPr="008942DC" w:rsidRDefault="008942DC" w:rsidP="008942DC">
      <w:pPr>
        <w:pBdr>
          <w:top w:val="single" w:sz="12" w:space="1" w:color="auto"/>
          <w:bottom w:val="single" w:sz="12" w:space="1" w:color="auto"/>
        </w:pBd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2D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Постановление администрации Нововеличковского сельского поселения Динского района от 26.11.2021 </w:t>
      </w:r>
      <w:r w:rsidRPr="008942D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347 </w:t>
      </w:r>
    </w:p>
    <w:p w:rsidR="008942DC" w:rsidRPr="008942DC" w:rsidRDefault="008942DC" w:rsidP="008942DC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942DC">
        <w:rPr>
          <w:rFonts w:ascii="Times New Roman" w:eastAsia="Calibri" w:hAnsi="Times New Roman" w:cs="Times New Roman"/>
          <w:sz w:val="24"/>
          <w:szCs w:val="24"/>
          <w:lang w:eastAsia="ru-RU"/>
        </w:rPr>
        <w:t>реквизиты правого акта, которым утверждена программа)</w:t>
      </w:r>
    </w:p>
    <w:p w:rsidR="008942DC" w:rsidRPr="008942DC" w:rsidRDefault="008942DC" w:rsidP="008942DC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  <w:lang w:eastAsia="ru-RU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897"/>
        <w:gridCol w:w="1701"/>
        <w:gridCol w:w="1417"/>
        <w:gridCol w:w="1418"/>
        <w:gridCol w:w="2126"/>
      </w:tblGrid>
      <w:tr w:rsidR="008942DC" w:rsidRPr="008942DC" w:rsidTr="00020F52">
        <w:trPr>
          <w:trHeight w:val="374"/>
        </w:trPr>
        <w:tc>
          <w:tcPr>
            <w:tcW w:w="8897" w:type="dxa"/>
            <w:vMerge w:val="restart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Единица</w:t>
            </w:r>
          </w:p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измерения</w:t>
            </w:r>
          </w:p>
        </w:tc>
        <w:tc>
          <w:tcPr>
            <w:tcW w:w="2835" w:type="dxa"/>
            <w:gridSpan w:val="2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Примечание*</w:t>
            </w:r>
          </w:p>
        </w:tc>
      </w:tr>
      <w:tr w:rsidR="008942DC" w:rsidRPr="008942DC" w:rsidTr="00020F52">
        <w:trPr>
          <w:trHeight w:val="374"/>
        </w:trPr>
        <w:tc>
          <w:tcPr>
            <w:tcW w:w="8897" w:type="dxa"/>
            <w:vMerge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701" w:type="dxa"/>
            <w:vMerge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1417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2022 г.</w:t>
            </w:r>
          </w:p>
        </w:tc>
        <w:tc>
          <w:tcPr>
            <w:tcW w:w="1418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2023 г.</w:t>
            </w:r>
          </w:p>
        </w:tc>
        <w:tc>
          <w:tcPr>
            <w:tcW w:w="2126" w:type="dxa"/>
            <w:vMerge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8897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701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6</w:t>
            </w:r>
          </w:p>
        </w:tc>
      </w:tr>
      <w:tr w:rsidR="008942DC" w:rsidRPr="008942DC" w:rsidTr="00020F52">
        <w:tc>
          <w:tcPr>
            <w:tcW w:w="15559" w:type="dxa"/>
            <w:gridSpan w:val="5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i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i/>
                <w:lang w:eastAsia="ru-RU"/>
              </w:rPr>
              <w:t xml:space="preserve">Муниципальная программа </w:t>
            </w:r>
            <w:r w:rsidRPr="008942DC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«</w:t>
            </w:r>
            <w:r w:rsidRPr="008942DC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2022</w:t>
            </w:r>
            <w:r w:rsidRPr="008942DC">
              <w:rPr>
                <w:rFonts w:ascii="Times New Roman" w:eastAsia="Calibri" w:hAnsi="Times New Roman" w:cs="Times New Roman"/>
                <w:u w:val="single"/>
                <w:lang w:eastAsia="ru-RU"/>
              </w:rPr>
              <w:t xml:space="preserve"> год</w:t>
            </w:r>
            <w:r w:rsidRPr="008942DC">
              <w:rPr>
                <w:rFonts w:ascii="Times New Roman" w:eastAsia="Calibri" w:hAnsi="Times New Roman" w:cs="Times New Roman"/>
                <w:i/>
                <w:u w:val="single"/>
                <w:lang w:eastAsia="ru-RU"/>
              </w:rPr>
              <w:t>»</w:t>
            </w:r>
          </w:p>
        </w:tc>
      </w:tr>
      <w:tr w:rsidR="008942DC" w:rsidRPr="008942DC" w:rsidTr="00020F52">
        <w:tc>
          <w:tcPr>
            <w:tcW w:w="15559" w:type="dxa"/>
            <w:gridSpan w:val="5"/>
          </w:tcPr>
          <w:p w:rsidR="008942DC" w:rsidRPr="008942DC" w:rsidRDefault="008942DC" w:rsidP="00894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 xml:space="preserve">Цель </w:t>
            </w:r>
          </w:p>
          <w:p w:rsidR="008942DC" w:rsidRPr="008942DC" w:rsidRDefault="008942DC" w:rsidP="008942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Модернизация дорог местного значения, снижение уровня ДТП на территории населенных пунктов Нововеличковского сельского поселения</w:t>
            </w:r>
          </w:p>
        </w:tc>
      </w:tr>
      <w:tr w:rsidR="008942DC" w:rsidRPr="008942DC" w:rsidTr="00020F52">
        <w:tc>
          <w:tcPr>
            <w:tcW w:w="15559" w:type="dxa"/>
            <w:gridSpan w:val="5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942DC" w:rsidRPr="008942DC" w:rsidTr="00020F52">
        <w:tc>
          <w:tcPr>
            <w:tcW w:w="15559" w:type="dxa"/>
            <w:gridSpan w:val="5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Основное мероприятие №1  </w:t>
            </w:r>
            <w:r w:rsidRPr="008942D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8942DC" w:rsidRPr="008942DC" w:rsidTr="00020F52">
        <w:tc>
          <w:tcPr>
            <w:tcW w:w="8897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8942DC">
              <w:rPr>
                <w:rFonts w:ascii="Times New Roman" w:eastAsia="Calibri" w:hAnsi="Times New Roman" w:cs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vertAlign w:val="superscript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м</w:t>
            </w:r>
            <w:proofErr w:type="gramStart"/>
            <w:r w:rsidRPr="008942DC">
              <w:rPr>
                <w:rFonts w:ascii="Times New Roman" w:eastAsia="Calibri" w:hAnsi="Times New Roman" w:cs="Times New Roman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417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1050</w:t>
            </w:r>
          </w:p>
        </w:tc>
        <w:tc>
          <w:tcPr>
            <w:tcW w:w="1418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8897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- ул. Невского от дома №7 до ул. </w:t>
            </w:r>
            <w:proofErr w:type="gram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Степная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 -0,53 км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Фрунзе от ул. Таманская до ул. Степная -1,8 км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Лазо – 0,26 км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- ул. Шаумяна от ул. </w:t>
            </w:r>
            <w:proofErr w:type="gram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Красная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 до ул. Пролетарская – 0,29 км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Виноградная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 от ЖД №43а до ЖД №6 – 1,075 км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- ул. Гоголя от ЖД №18 до ул. </w:t>
            </w:r>
            <w:proofErr w:type="gram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Степная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 – 0,285 км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Набережная – 1,020 км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Горького – 0,41 км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Угольная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 – 0,34 км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lang w:eastAsia="ru-RU"/>
              </w:rPr>
              <w:t>п. Найдорф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gram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Цветочная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 от ул. Вишневая до ул. Земляничная- 0,45 км</w:t>
            </w:r>
          </w:p>
        </w:tc>
        <w:tc>
          <w:tcPr>
            <w:tcW w:w="1701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lastRenderedPageBreak/>
              <w:t>км</w:t>
            </w:r>
          </w:p>
        </w:tc>
        <w:tc>
          <w:tcPr>
            <w:tcW w:w="1417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6,46</w:t>
            </w:r>
          </w:p>
        </w:tc>
        <w:tc>
          <w:tcPr>
            <w:tcW w:w="1418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8897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1.3  Работы по содержанию дорог: </w:t>
            </w:r>
            <w:proofErr w:type="spell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грейдирование</w:t>
            </w:r>
            <w:proofErr w:type="spell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, восстановление дорожного покрытия (перечень дорог определяется на основании результатов оценки состояния дорог с учетом сезона), уборка снега, приобретение </w:t>
            </w:r>
            <w:proofErr w:type="spell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песко</w:t>
            </w:r>
            <w:proofErr w:type="spell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-соляной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417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107,34</w:t>
            </w:r>
          </w:p>
        </w:tc>
        <w:tc>
          <w:tcPr>
            <w:tcW w:w="1418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8897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1.4  Изготовление проектно-сметной документации, паспортов автомобильных дорог 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 (паспорта 40 дорог);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ст. Воронцовская (паспорта 19 дорог)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п. </w:t>
            </w:r>
            <w:proofErr w:type="gram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Дальний</w:t>
            </w:r>
            <w:proofErr w:type="gram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 (паспорта 3 дорог)</w:t>
            </w:r>
          </w:p>
        </w:tc>
        <w:tc>
          <w:tcPr>
            <w:tcW w:w="1701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комплектов паспортов</w:t>
            </w:r>
          </w:p>
        </w:tc>
        <w:tc>
          <w:tcPr>
            <w:tcW w:w="1417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62</w:t>
            </w:r>
          </w:p>
        </w:tc>
        <w:tc>
          <w:tcPr>
            <w:tcW w:w="1418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0</w:t>
            </w:r>
          </w:p>
        </w:tc>
        <w:tc>
          <w:tcPr>
            <w:tcW w:w="2126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8897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1.5 Проведение проектно-изыскательских работ по капитальному ремонту объектов транспортной инфраструктуры</w:t>
            </w:r>
          </w:p>
        </w:tc>
        <w:tc>
          <w:tcPr>
            <w:tcW w:w="1701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1</w:t>
            </w:r>
          </w:p>
        </w:tc>
        <w:tc>
          <w:tcPr>
            <w:tcW w:w="1418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2126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15559" w:type="dxa"/>
            <w:gridSpan w:val="5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Основное мероприятие № 2 </w:t>
            </w: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8942DC" w:rsidRPr="008942DC" w:rsidTr="00020F52">
        <w:tc>
          <w:tcPr>
            <w:tcW w:w="8897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2.1 Изготовление проектов организации безопасности дорожного движения на дорогах местного значения, закупка и установка дорожных знаков, нанесение разметки.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lang w:eastAsia="ru-RU"/>
              </w:rPr>
              <w:t>ПОДД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lang w:eastAsia="ru-RU"/>
              </w:rPr>
              <w:t>ст. Нововеличковская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Степная;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Короткая;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Красная;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-ул. Бежко;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-ул. Таманская;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Краснодарская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b/>
                <w:lang w:eastAsia="ru-RU"/>
              </w:rPr>
              <w:t>ст. Воронцовская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Колхозная;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- ул. Ровная 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</w:tc>
        <w:tc>
          <w:tcPr>
            <w:tcW w:w="1701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2</w:t>
            </w:r>
          </w:p>
        </w:tc>
        <w:tc>
          <w:tcPr>
            <w:tcW w:w="1418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8897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2.2 Приведение в соответствие с техническими требованиями тротуаров, средств организации движения транспорта и пешеходов вблизи образовательных учреждений, на нерегулируемых пешеходных переходах (дорожные знаки, искусственная неровность, дорожная разметка, искусственное освещение, удерживающие и ограничивающие ограждения, светофоры типа Т-7).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Д. Бедного;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Свердлова;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Ленина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ст. Воронцовская: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Пушкина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Красная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Мира.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ул. Школьная</w:t>
            </w:r>
          </w:p>
        </w:tc>
        <w:tc>
          <w:tcPr>
            <w:tcW w:w="1701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lastRenderedPageBreak/>
              <w:t>объект</w:t>
            </w:r>
          </w:p>
        </w:tc>
        <w:tc>
          <w:tcPr>
            <w:tcW w:w="1417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7</w:t>
            </w:r>
          </w:p>
        </w:tc>
        <w:tc>
          <w:tcPr>
            <w:tcW w:w="1418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15559" w:type="dxa"/>
            <w:gridSpan w:val="5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i/>
                <w:lang w:eastAsia="ru-RU"/>
              </w:rPr>
              <w:lastRenderedPageBreak/>
              <w:t>Основное мероприятие № 3</w:t>
            </w: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 Содержание и ремонт тротуаров вдоль дорог общего пользования, местного значения в </w:t>
            </w:r>
            <w:proofErr w:type="spell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т.ч</w:t>
            </w:r>
            <w:proofErr w:type="spellEnd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.: в ст. Нововеличковская, п. Найдорф, ст. Воронцовская</w:t>
            </w:r>
          </w:p>
        </w:tc>
      </w:tr>
      <w:tr w:rsidR="008942DC" w:rsidRPr="008942DC" w:rsidTr="00020F52">
        <w:tc>
          <w:tcPr>
            <w:tcW w:w="8897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3.1 Актуализация проектно-сметной документации по объектам: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Таманская от «искусственного дорожного сооружения» через реку Понура до ул. Степная в ст. Нововеличковская Динской район – 1,049 км;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Луначарского в ст. Нововеличковская – 1,550 км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Красная от ул. Центральная до ул. Мира, ул. Мира от ул. Красная до ул. Набережная в пос. Найдорф Динской район – 0,388 км</w:t>
            </w:r>
          </w:p>
          <w:p w:rsidR="008942DC" w:rsidRPr="008942DC" w:rsidRDefault="008942DC" w:rsidP="008942DC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- Капитальный ремонт тротуара по ул. Бежко в ст. Нововеличковская – 1,455 км</w:t>
            </w:r>
          </w:p>
        </w:tc>
        <w:tc>
          <w:tcPr>
            <w:tcW w:w="1701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проект</w:t>
            </w:r>
          </w:p>
        </w:tc>
        <w:tc>
          <w:tcPr>
            <w:tcW w:w="1417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4</w:t>
            </w:r>
          </w:p>
        </w:tc>
        <w:tc>
          <w:tcPr>
            <w:tcW w:w="1418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  <w:tr w:rsidR="008942DC" w:rsidRPr="008942DC" w:rsidTr="00020F52">
        <w:tc>
          <w:tcPr>
            <w:tcW w:w="8897" w:type="dxa"/>
          </w:tcPr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3.2 Содержание и ремонт тротуаров: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ст. Нововеличковская: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 xml:space="preserve">- ул. </w:t>
            </w:r>
            <w:proofErr w:type="spellStart"/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Д.Бедного</w:t>
            </w:r>
            <w:proofErr w:type="spellEnd"/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ст. Воронцовская:</w:t>
            </w:r>
          </w:p>
          <w:p w:rsidR="008942DC" w:rsidRPr="008942DC" w:rsidRDefault="008942DC" w:rsidP="008942DC">
            <w:pPr>
              <w:spacing w:after="0" w:line="216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942DC">
              <w:rPr>
                <w:rFonts w:ascii="Times New Roman" w:eastAsia="Times New Roman" w:hAnsi="Times New Roman" w:cs="Times New Roman"/>
                <w:lang w:eastAsia="ru-RU"/>
              </w:rPr>
              <w:t>п. Найдорф:</w:t>
            </w:r>
          </w:p>
        </w:tc>
        <w:tc>
          <w:tcPr>
            <w:tcW w:w="1701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км</w:t>
            </w:r>
          </w:p>
        </w:tc>
        <w:tc>
          <w:tcPr>
            <w:tcW w:w="1417" w:type="dxa"/>
          </w:tcPr>
          <w:p w:rsidR="008942DC" w:rsidRPr="008942DC" w:rsidRDefault="008942DC" w:rsidP="008942D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8942DC">
              <w:rPr>
                <w:rFonts w:ascii="Times New Roman" w:eastAsia="Calibri" w:hAnsi="Times New Roman" w:cs="Times New Roman"/>
                <w:lang w:eastAsia="ru-RU"/>
              </w:rPr>
              <w:t>0,096</w:t>
            </w:r>
          </w:p>
        </w:tc>
        <w:tc>
          <w:tcPr>
            <w:tcW w:w="1418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  <w:tc>
          <w:tcPr>
            <w:tcW w:w="2126" w:type="dxa"/>
          </w:tcPr>
          <w:p w:rsidR="008942DC" w:rsidRPr="008942DC" w:rsidRDefault="008942DC" w:rsidP="008942DC">
            <w:pPr>
              <w:spacing w:after="0" w:line="240" w:lineRule="auto"/>
              <w:rPr>
                <w:rFonts w:ascii="Times New Roman" w:eastAsia="Calibri" w:hAnsi="Times New Roman" w:cs="Times New Roman"/>
                <w:lang w:eastAsia="ru-RU"/>
              </w:rPr>
            </w:pPr>
          </w:p>
        </w:tc>
      </w:tr>
    </w:tbl>
    <w:p w:rsidR="008942DC" w:rsidRPr="008942DC" w:rsidRDefault="008942DC" w:rsidP="008942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942DC" w:rsidRPr="008942DC" w:rsidRDefault="008942DC" w:rsidP="008942DC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8942DC">
        <w:rPr>
          <w:rFonts w:ascii="Times New Roman" w:eastAsia="Calibri" w:hAnsi="Times New Roman" w:cs="Times New Roman"/>
          <w:sz w:val="28"/>
          <w:szCs w:val="28"/>
          <w:lang w:eastAsia="ru-RU"/>
        </w:rPr>
        <w:t>Исполняющий</w:t>
      </w:r>
      <w:proofErr w:type="gramEnd"/>
      <w:r w:rsidRPr="008942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обязанности начальника отдела ЖКХ, </w:t>
      </w: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8942DC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малого и среднего бизнеса администрации </w:t>
      </w:r>
    </w:p>
    <w:p w:rsidR="008942DC" w:rsidRPr="008942DC" w:rsidRDefault="008942DC" w:rsidP="008942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8942DC" w:rsidRPr="008942DC" w:rsidSect="00330467">
          <w:pgSz w:w="16838" w:h="11906" w:orient="landscape"/>
          <w:pgMar w:top="567" w:right="820" w:bottom="568" w:left="709" w:header="708" w:footer="708" w:gutter="0"/>
          <w:cols w:space="720"/>
          <w:docGrid w:linePitch="360"/>
        </w:sectPr>
      </w:pPr>
      <w:r w:rsidRPr="008942DC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                                                                             Л.С. Моренченко</w:t>
      </w:r>
    </w:p>
    <w:p w:rsidR="00BF27F2" w:rsidRDefault="00BF27F2"/>
    <w:sectPr w:rsidR="00BF27F2" w:rsidSect="00804EE5">
      <w:pgSz w:w="11906" w:h="16838"/>
      <w:pgMar w:top="568" w:right="566" w:bottom="709" w:left="1701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1ED2"/>
    <w:rsid w:val="000035F4"/>
    <w:rsid w:val="001F0A91"/>
    <w:rsid w:val="0024092E"/>
    <w:rsid w:val="00284A60"/>
    <w:rsid w:val="00370A79"/>
    <w:rsid w:val="00391DA1"/>
    <w:rsid w:val="003B0FFB"/>
    <w:rsid w:val="004675E6"/>
    <w:rsid w:val="004A6436"/>
    <w:rsid w:val="00787C06"/>
    <w:rsid w:val="008376EB"/>
    <w:rsid w:val="008942DC"/>
    <w:rsid w:val="00991D62"/>
    <w:rsid w:val="00A26A00"/>
    <w:rsid w:val="00AD2815"/>
    <w:rsid w:val="00B00FD3"/>
    <w:rsid w:val="00B52DDA"/>
    <w:rsid w:val="00B70BE5"/>
    <w:rsid w:val="00BF27F2"/>
    <w:rsid w:val="00C27B99"/>
    <w:rsid w:val="00C45F5B"/>
    <w:rsid w:val="00CF4D55"/>
    <w:rsid w:val="00D8435F"/>
    <w:rsid w:val="00DD652B"/>
    <w:rsid w:val="00F7665D"/>
    <w:rsid w:val="00F91ED2"/>
    <w:rsid w:val="00FC48B7"/>
    <w:rsid w:val="00FD4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42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942D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42D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942D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942DC"/>
  </w:style>
  <w:style w:type="character" w:customStyle="1" w:styleId="12">
    <w:name w:val="Основной шрифт абзаца1"/>
    <w:rsid w:val="008942DC"/>
  </w:style>
  <w:style w:type="character" w:customStyle="1" w:styleId="a3">
    <w:name w:val="Название Знак"/>
    <w:link w:val="a4"/>
    <w:rsid w:val="008942DC"/>
    <w:rPr>
      <w:sz w:val="26"/>
      <w:szCs w:val="24"/>
    </w:rPr>
  </w:style>
  <w:style w:type="character" w:customStyle="1" w:styleId="a5">
    <w:name w:val="Основной текст с отступом Знак"/>
    <w:link w:val="a6"/>
    <w:rsid w:val="008942DC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8942DC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8942D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8942DC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8942DC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8942DC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894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8942DC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89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8942D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8942DC"/>
  </w:style>
  <w:style w:type="paragraph" w:styleId="ac">
    <w:name w:val="header"/>
    <w:basedOn w:val="a"/>
    <w:link w:val="ab"/>
    <w:uiPriority w:val="99"/>
    <w:unhideWhenUsed/>
    <w:rsid w:val="008942D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8942DC"/>
  </w:style>
  <w:style w:type="paragraph" w:styleId="a6">
    <w:name w:val="Body Text Indent"/>
    <w:basedOn w:val="a"/>
    <w:link w:val="a5"/>
    <w:rsid w:val="008942DC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semiHidden/>
    <w:rsid w:val="008942DC"/>
  </w:style>
  <w:style w:type="paragraph" w:styleId="a4">
    <w:name w:val="Title"/>
    <w:basedOn w:val="a"/>
    <w:link w:val="a3"/>
    <w:qFormat/>
    <w:rsid w:val="008942DC"/>
    <w:pPr>
      <w:spacing w:after="0" w:line="240" w:lineRule="auto"/>
      <w:jc w:val="center"/>
    </w:pPr>
    <w:rPr>
      <w:sz w:val="26"/>
      <w:szCs w:val="24"/>
    </w:rPr>
  </w:style>
  <w:style w:type="character" w:customStyle="1" w:styleId="17">
    <w:name w:val="Название Знак1"/>
    <w:basedOn w:val="a0"/>
    <w:uiPriority w:val="10"/>
    <w:rsid w:val="008942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8942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8942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8942D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8942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8942D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8942D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8942D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8942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8942D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8942DC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8942D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8942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8942D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8942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8942DC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8942DC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8942DC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894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8942D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942DC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8942DC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942D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942DC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8942DC"/>
  </w:style>
  <w:style w:type="character" w:customStyle="1" w:styleId="12">
    <w:name w:val="Основной шрифт абзаца1"/>
    <w:rsid w:val="008942DC"/>
  </w:style>
  <w:style w:type="character" w:customStyle="1" w:styleId="a3">
    <w:name w:val="Название Знак"/>
    <w:link w:val="a4"/>
    <w:rsid w:val="008942DC"/>
    <w:rPr>
      <w:sz w:val="26"/>
      <w:szCs w:val="24"/>
    </w:rPr>
  </w:style>
  <w:style w:type="character" w:customStyle="1" w:styleId="a5">
    <w:name w:val="Основной текст с отступом Знак"/>
    <w:link w:val="a6"/>
    <w:rsid w:val="008942DC"/>
    <w:rPr>
      <w:rFonts w:ascii="Arial" w:eastAsia="Arial Unicode MS" w:hAnsi="Arial"/>
      <w:kern w:val="1"/>
      <w:szCs w:val="24"/>
    </w:rPr>
  </w:style>
  <w:style w:type="character" w:customStyle="1" w:styleId="FontStyle14">
    <w:name w:val="Font Style14"/>
    <w:rsid w:val="008942DC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8942D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8942DC"/>
    <w:rPr>
      <w:sz w:val="24"/>
      <w:szCs w:val="24"/>
    </w:rPr>
  </w:style>
  <w:style w:type="character" w:customStyle="1" w:styleId="a9">
    <w:name w:val="Текст выноски Знак"/>
    <w:link w:val="aa"/>
    <w:uiPriority w:val="99"/>
    <w:rsid w:val="008942DC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8942DC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8942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uiPriority w:val="99"/>
    <w:semiHidden/>
    <w:rsid w:val="008942DC"/>
    <w:rPr>
      <w:rFonts w:ascii="Tahoma" w:hAnsi="Tahoma" w:cs="Tahoma"/>
      <w:sz w:val="16"/>
      <w:szCs w:val="16"/>
    </w:rPr>
  </w:style>
  <w:style w:type="paragraph" w:styleId="ad">
    <w:name w:val="Normal (Web)"/>
    <w:basedOn w:val="a"/>
    <w:uiPriority w:val="99"/>
    <w:unhideWhenUsed/>
    <w:rsid w:val="008942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7"/>
    <w:uiPriority w:val="99"/>
    <w:unhideWhenUsed/>
    <w:rsid w:val="008942D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4">
    <w:name w:val="Нижний колонтитул Знак1"/>
    <w:basedOn w:val="a0"/>
    <w:uiPriority w:val="99"/>
    <w:semiHidden/>
    <w:rsid w:val="008942DC"/>
  </w:style>
  <w:style w:type="paragraph" w:styleId="ac">
    <w:name w:val="header"/>
    <w:basedOn w:val="a"/>
    <w:link w:val="ab"/>
    <w:uiPriority w:val="99"/>
    <w:unhideWhenUsed/>
    <w:rsid w:val="008942DC"/>
    <w:pPr>
      <w:tabs>
        <w:tab w:val="center" w:pos="4677"/>
        <w:tab w:val="right" w:pos="9355"/>
      </w:tabs>
      <w:spacing w:after="0" w:line="240" w:lineRule="auto"/>
    </w:pPr>
    <w:rPr>
      <w:sz w:val="24"/>
      <w:szCs w:val="24"/>
    </w:rPr>
  </w:style>
  <w:style w:type="character" w:customStyle="1" w:styleId="15">
    <w:name w:val="Верхний колонтитул Знак1"/>
    <w:basedOn w:val="a0"/>
    <w:uiPriority w:val="99"/>
    <w:semiHidden/>
    <w:rsid w:val="008942DC"/>
  </w:style>
  <w:style w:type="paragraph" w:styleId="a6">
    <w:name w:val="Body Text Indent"/>
    <w:basedOn w:val="a"/>
    <w:link w:val="a5"/>
    <w:rsid w:val="008942DC"/>
    <w:pPr>
      <w:widowControl w:val="0"/>
      <w:suppressAutoHyphens/>
      <w:spacing w:after="0" w:line="240" w:lineRule="auto"/>
      <w:ind w:firstLine="720"/>
      <w:jc w:val="both"/>
    </w:pPr>
    <w:rPr>
      <w:rFonts w:ascii="Arial" w:eastAsia="Arial Unicode MS" w:hAnsi="Arial"/>
      <w:kern w:val="1"/>
      <w:szCs w:val="24"/>
    </w:rPr>
  </w:style>
  <w:style w:type="character" w:customStyle="1" w:styleId="16">
    <w:name w:val="Основной текст с отступом Знак1"/>
    <w:basedOn w:val="a0"/>
    <w:semiHidden/>
    <w:rsid w:val="008942DC"/>
  </w:style>
  <w:style w:type="paragraph" w:styleId="a4">
    <w:name w:val="Title"/>
    <w:basedOn w:val="a"/>
    <w:link w:val="a3"/>
    <w:qFormat/>
    <w:rsid w:val="008942DC"/>
    <w:pPr>
      <w:spacing w:after="0" w:line="240" w:lineRule="auto"/>
      <w:jc w:val="center"/>
    </w:pPr>
    <w:rPr>
      <w:sz w:val="26"/>
      <w:szCs w:val="24"/>
    </w:rPr>
  </w:style>
  <w:style w:type="character" w:customStyle="1" w:styleId="17">
    <w:name w:val="Название Знак1"/>
    <w:basedOn w:val="a0"/>
    <w:uiPriority w:val="10"/>
    <w:rsid w:val="008942D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ae">
    <w:name w:val="Знак Знак Знак Знак Знак"/>
    <w:basedOn w:val="a"/>
    <w:rsid w:val="008942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8942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basedOn w:val="a"/>
    <w:next w:val="a"/>
    <w:rsid w:val="008942DC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sz w:val="20"/>
      <w:szCs w:val="20"/>
      <w:lang w:eastAsia="ru-RU" w:bidi="ru-RU"/>
    </w:rPr>
  </w:style>
  <w:style w:type="paragraph" w:customStyle="1" w:styleId="22">
    <w:name w:val="Знак2 Знак Знак Знак Знак Знак Знак Знак Знак Знак Знак"/>
    <w:basedOn w:val="a"/>
    <w:rsid w:val="008942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">
    <w:name w:val="No Spacing"/>
    <w:qFormat/>
    <w:rsid w:val="008942D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8942DC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styleId="af0">
    <w:name w:val="List Paragraph"/>
    <w:basedOn w:val="a"/>
    <w:uiPriority w:val="34"/>
    <w:qFormat/>
    <w:rsid w:val="008942DC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23">
    <w:name w:val="Знак2 Знак Знак Знак"/>
    <w:basedOn w:val="a"/>
    <w:rsid w:val="008942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Normal">
    <w:name w:val="ConsNormal"/>
    <w:rsid w:val="008942DC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18">
    <w:name w:val="Без интервала1"/>
    <w:rsid w:val="008942DC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af1">
    <w:name w:val="Знак"/>
    <w:basedOn w:val="a"/>
    <w:rsid w:val="008942D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2">
    <w:name w:val="Знак Знак Знак Знак Знак Знак Знак Знак"/>
    <w:basedOn w:val="a"/>
    <w:rsid w:val="008942DC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Nonformat">
    <w:name w:val="ConsPlusNonformat"/>
    <w:rsid w:val="008942DC"/>
    <w:pPr>
      <w:widowControl w:val="0"/>
      <w:suppressAutoHyphens/>
      <w:autoSpaceDE w:val="0"/>
      <w:spacing w:after="0" w:line="240" w:lineRule="auto"/>
    </w:pPr>
    <w:rPr>
      <w:rFonts w:ascii="Courier New" w:eastAsia="Arial" w:hAnsi="Courier New" w:cs="Courier New"/>
      <w:kern w:val="1"/>
      <w:sz w:val="20"/>
      <w:szCs w:val="20"/>
      <w:lang w:eastAsia="ar-SA"/>
    </w:rPr>
  </w:style>
  <w:style w:type="paragraph" w:customStyle="1" w:styleId="Style7">
    <w:name w:val="Style7"/>
    <w:basedOn w:val="a"/>
    <w:rsid w:val="008942D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FR2">
    <w:name w:val="FR2"/>
    <w:rsid w:val="008942DC"/>
    <w:pPr>
      <w:widowControl w:val="0"/>
      <w:suppressAutoHyphens/>
      <w:overflowPunct w:val="0"/>
      <w:autoSpaceDE w:val="0"/>
      <w:spacing w:before="100" w:after="0" w:line="240" w:lineRule="auto"/>
      <w:textAlignment w:val="baseline"/>
    </w:pPr>
    <w:rPr>
      <w:rFonts w:ascii="Arial" w:eastAsia="Arial" w:hAnsi="Arial" w:cs="Times New Roman"/>
      <w:kern w:val="1"/>
      <w:sz w:val="18"/>
      <w:szCs w:val="20"/>
      <w:lang w:eastAsia="ar-SA"/>
    </w:rPr>
  </w:style>
  <w:style w:type="paragraph" w:customStyle="1" w:styleId="Title">
    <w:name w:val="Title!Название НПА"/>
    <w:basedOn w:val="a"/>
    <w:rsid w:val="008942DC"/>
    <w:pPr>
      <w:widowControl w:val="0"/>
      <w:suppressAutoHyphens/>
      <w:spacing w:before="240" w:after="60" w:line="240" w:lineRule="auto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  <w:lang w:eastAsia="ru-RU"/>
    </w:rPr>
  </w:style>
  <w:style w:type="paragraph" w:customStyle="1" w:styleId="af3">
    <w:name w:val="Содержимое таблицы"/>
    <w:basedOn w:val="a"/>
    <w:rsid w:val="008942DC"/>
    <w:pPr>
      <w:suppressLineNumbers/>
      <w:suppressAutoHyphens/>
      <w:spacing w:after="0" w:line="240" w:lineRule="auto"/>
      <w:jc w:val="both"/>
    </w:pPr>
    <w:rPr>
      <w:rFonts w:ascii="Calibri" w:eastAsia="Calibri" w:hAnsi="Calibri" w:cs="Calibri"/>
      <w:kern w:val="1"/>
      <w:sz w:val="24"/>
      <w:szCs w:val="24"/>
      <w:lang w:val="en-US" w:bidi="en-US"/>
    </w:rPr>
  </w:style>
  <w:style w:type="table" w:styleId="af4">
    <w:name w:val="Table Grid"/>
    <w:basedOn w:val="a1"/>
    <w:rsid w:val="00894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">
    <w:name w:val="Сетка таблицы1"/>
    <w:basedOn w:val="a1"/>
    <w:uiPriority w:val="59"/>
    <w:rsid w:val="008942DC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3638</Words>
  <Characters>20739</Characters>
  <Application>Microsoft Office Word</Application>
  <DocSecurity>0</DocSecurity>
  <Lines>172</Lines>
  <Paragraphs>48</Paragraphs>
  <ScaleCrop>false</ScaleCrop>
  <Company/>
  <LinksUpToDate>false</LinksUpToDate>
  <CharactersWithSpaces>24329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2</cp:revision>
  <dcterms:created xsi:type="dcterms:W3CDTF">2022-09-28T07:00:00Z</dcterms:created>
  <dcterms:modified xsi:type="dcterms:W3CDTF">2022-09-28T07:01:00Z</dcterms:modified>
</cp:coreProperties>
</file>