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noProof/>
          <w:color w:val="FFFFFF"/>
          <w:sz w:val="2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47CC419" wp14:editId="717BE93E">
            <wp:simplePos x="0" y="0"/>
            <wp:positionH relativeFrom="column">
              <wp:posOffset>2861945</wp:posOffset>
            </wp:positionH>
            <wp:positionV relativeFrom="paragraph">
              <wp:posOffset>-265843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района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642BBB" w:rsidRPr="00642BBB" w:rsidRDefault="00642BBB" w:rsidP="00642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>от 01.07.2022</w:t>
      </w: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ab/>
        <w:t xml:space="preserve">                   </w:t>
      </w: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    </w:t>
      </w: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               № 182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42BBB">
        <w:rPr>
          <w:rFonts w:ascii="Times New Roman" w:eastAsia="Calibri" w:hAnsi="Times New Roman" w:cs="Calibri"/>
          <w:sz w:val="28"/>
          <w:szCs w:val="28"/>
          <w:lang w:eastAsia="ar-SA"/>
        </w:rPr>
        <w:t>станица Нововеличковская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определения платы 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использование земельных участков, находящихся 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муниципальной собственности Нововеличковского 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района, </w:t>
      </w:r>
      <w:proofErr w:type="gramStart"/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proofErr w:type="gramEnd"/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возведения гражданами гаражей, являющихся 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некапитальными сооружениями</w:t>
      </w:r>
    </w:p>
    <w:bookmarkEnd w:id="0"/>
    <w:p w:rsidR="00642BBB" w:rsidRPr="00642BBB" w:rsidRDefault="00642BBB" w:rsidP="00642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пунктом 2 статьи 39.36-1 Земельного кодекса Российской Федерации, на основании письма прокуратуры Динского района от 3 июня 2022 года № 22-05-2022,  </w:t>
      </w:r>
      <w:proofErr w:type="gramStart"/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ю:</w:t>
      </w: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Порядок определения платы за использование земельных участков, находящихся в муниципальной собственности </w:t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, для возведения гражданами гаражей, являющихся некапитальными сооружениями согласно приложению к настоящему постановлению.</w:t>
      </w: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642BBB">
        <w:rPr>
          <w:rFonts w:ascii="Times New Roman" w:eastAsia="Times New Roman" w:hAnsi="Times New Roman" w:cs="Times New Roman"/>
          <w:sz w:val="28"/>
          <w:szCs w:val="28"/>
        </w:rPr>
        <w:t xml:space="preserve">. Общему отделу администрации </w:t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 Динского района (Калитка)</w:t>
      </w:r>
      <w:r w:rsidRPr="00642BBB">
        <w:rPr>
          <w:rFonts w:ascii="Times New Roman" w:eastAsia="Times New Roman" w:hAnsi="Times New Roman" w:cs="Times New Roman"/>
          <w:sz w:val="28"/>
          <w:szCs w:val="28"/>
        </w:rPr>
        <w:t xml:space="preserve"> обнародовать настоящее постановление в установленном порядке и разместить на официальном сайте  </w:t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поселения Динского района Кравченко Л.В.</w:t>
      </w:r>
    </w:p>
    <w:p w:rsidR="00642BBB" w:rsidRPr="00642BBB" w:rsidRDefault="00642BBB" w:rsidP="00642BBB">
      <w:pPr>
        <w:shd w:val="clear" w:color="auto" w:fill="FFFFFF"/>
        <w:tabs>
          <w:tab w:val="left" w:pos="1085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4. Настоящее постановление вступает в силу с момента его официального обнародования.</w:t>
      </w:r>
    </w:p>
    <w:p w:rsidR="00642BBB" w:rsidRPr="00642BBB" w:rsidRDefault="00642BBB" w:rsidP="00642BBB">
      <w:pPr>
        <w:shd w:val="clear" w:color="auto" w:fill="FFFFFF"/>
        <w:tabs>
          <w:tab w:val="left" w:pos="10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42BBB" w:rsidRPr="00642BBB" w:rsidRDefault="00642BBB" w:rsidP="00642B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Нововеличковского</w:t>
      </w:r>
    </w:p>
    <w:p w:rsidR="00642BBB" w:rsidRPr="00642BBB" w:rsidRDefault="00642BBB" w:rsidP="00642B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</w:p>
    <w:p w:rsidR="00642BBB" w:rsidRPr="00642BBB" w:rsidRDefault="00642BBB" w:rsidP="00642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 района</w:t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spellStart"/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Г.М.Кова</w:t>
      </w:r>
      <w:proofErr w:type="spellEnd"/>
    </w:p>
    <w:p w:rsidR="00642BBB" w:rsidRPr="00642BBB" w:rsidRDefault="00642BBB" w:rsidP="00642BB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642BBB" w:rsidRPr="00642BBB" w:rsidSect="00DC1609">
          <w:headerReference w:type="default" r:id="rId6"/>
          <w:pgSz w:w="11906" w:h="16838"/>
          <w:pgMar w:top="1134" w:right="567" w:bottom="1134" w:left="1701" w:header="708" w:footer="708" w:gutter="0"/>
          <w:cols w:space="708"/>
          <w:docGrid w:linePitch="381"/>
        </w:sectPr>
      </w:pP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642BBB" w:rsidRPr="00642BBB" w:rsidRDefault="00642BBB" w:rsidP="00642BBB">
      <w:pPr>
        <w:widowControl w:val="0"/>
        <w:suppressAutoHyphens/>
        <w:spacing w:after="0" w:line="240" w:lineRule="auto"/>
        <w:ind w:left="5664" w:firstLine="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gramStart"/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</w:t>
      </w:r>
      <w:proofErr w:type="gramEnd"/>
    </w:p>
    <w:p w:rsidR="00642BBB" w:rsidRPr="00642BBB" w:rsidRDefault="00642BBB" w:rsidP="00642BBB">
      <w:pPr>
        <w:widowControl w:val="0"/>
        <w:suppressAutoHyphens/>
        <w:spacing w:after="0" w:line="240" w:lineRule="auto"/>
        <w:ind w:left="5664" w:firstLine="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642BBB" w:rsidRPr="00642BBB" w:rsidRDefault="00642BBB" w:rsidP="00642BBB">
      <w:pPr>
        <w:widowControl w:val="0"/>
        <w:suppressAutoHyphens/>
        <w:spacing w:after="0" w:line="240" w:lineRule="auto"/>
        <w:ind w:left="5664" w:firstLine="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01.07.2022 г. № 182</w:t>
      </w:r>
    </w:p>
    <w:p w:rsidR="00642BBB" w:rsidRPr="00642BBB" w:rsidRDefault="00642BBB" w:rsidP="00642BBB">
      <w:pPr>
        <w:widowControl w:val="0"/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2BBB" w:rsidRPr="00642BBB" w:rsidRDefault="00642BBB" w:rsidP="00642BBB">
      <w:pPr>
        <w:widowControl w:val="0"/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2BBB" w:rsidRPr="00642BBB" w:rsidRDefault="00642BBB" w:rsidP="00642B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642BBB" w:rsidRPr="00642BBB" w:rsidRDefault="00642BBB" w:rsidP="00642B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определения платы за использование </w:t>
      </w:r>
      <w:proofErr w:type="gramStart"/>
      <w:r w:rsidRPr="00642BB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земельных</w:t>
      </w:r>
      <w:proofErr w:type="gramEnd"/>
      <w:r w:rsidRPr="00642BB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642BBB" w:rsidRPr="00642BBB" w:rsidRDefault="00642BBB" w:rsidP="00642B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участков, находящихся в муниципальной собственности Нововеличковского сельского поселения Динского района, </w:t>
      </w:r>
    </w:p>
    <w:p w:rsidR="00642BBB" w:rsidRPr="00642BBB" w:rsidRDefault="00642BBB" w:rsidP="00642B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для возведения гражданами гаражей, являющихся </w:t>
      </w:r>
    </w:p>
    <w:p w:rsidR="00642BBB" w:rsidRPr="00642BBB" w:rsidRDefault="00642BBB" w:rsidP="00642B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2BB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некапитальными сооружениями </w:t>
      </w: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42BBB" w:rsidRPr="00642BBB" w:rsidRDefault="00642BBB" w:rsidP="00642BB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MS Mincho" w:hAnsi="Times New Roman" w:cs="Times New Roman"/>
          <w:sz w:val="28"/>
          <w:szCs w:val="28"/>
          <w:lang w:eastAsia="ru-RU"/>
        </w:rPr>
        <w:t>1. Настоящий Порядок устанавливает правила определения платы за использование земельных участков, находящихся в муниципальной собственности Нововеличковского сельского поселения Динского района, для возведения гражданами гаражей, являющихся некапитальными сооружениями (далее - земельные участки под гаражами).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Размер платы за использование земельных участков, находящихся в муниципальной собственности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возведения гражданами гаражей, являющихся некапитальными сооружениями, определяется уполномоченным органом администрации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управления и распоряжения муниципальным имуществом (далее - уполномоченный орган).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Размер платы за использование земельных участков, находящихся в муниципальной собственности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возведения гражданами гаражей, являющихся некапитальными сооружениями, определяется уполномоченным органом в расчете на год по следующей формуле: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(КС x </w:t>
      </w:r>
      <w:proofErr w:type="spellStart"/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) x КЧS x Кд / Кг,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платы (руб.);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КС - кадастровая стоимость земельного участка (руб.);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(%);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КЧ</w:t>
      </w:r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площади земельного участка (применяется равный 1). В случае если для возведения гаража, являющегося некапитальным 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сооружением, используется часть земельного участка, коэффициент рассчитывается по следующей формуле: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КЧ</w:t>
      </w:r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Sч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Sобщ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части земельного участка, используемого для возведения гаража, являющегося некапитальным сооружением (кв. м);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общая площадь земельного участка (кв. м);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Кд - количество дней использования земельного участка для возведения гаража, являющегося некапитальным сооружением, в течение календарного года (дни);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дней в году (365 или 366 дней).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4. Размер платы за использование земельных участков, находящихся в собственности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возведения гражданами гаражей, являющихся некапитальными сооружениями, в случае если не определена кадастровая стоимость, определяется уполномоченным органом в расчете на год по следующей формуле: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42BBB" w:rsidRPr="00642BBB" w:rsidRDefault="00642BBB" w:rsidP="00642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Су x S x </w:t>
      </w:r>
      <w:proofErr w:type="spellStart"/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Кд / Кг,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</w:t>
      </w:r>
      <w:proofErr w:type="spell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платы (руб.);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 - средний уровень кадастровой стоимости земель и земельных участков по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правовым актом 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S - площадь земель или земельного участка (части земельного участка), используемых для возведения гражданами гаражей, являющихся некапитальными сооружениями (кв. м);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(%);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Кд - количество дней использования земель или земельного участка для возведения гаража, являющегося некапитальным сооружением, в течение календарного года (дни);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дней в году (365 или 366 дней).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5. Перерасчет размера платы за использование земельных участков, находящихся в собственности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возведения гражданами гаражей, являющихся некапитальными сооружениями, производится уполномоченным органом: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отношении земельных участков, указанных в пункте 3 настоящего Порядка, - с 1 января календарного года, следующего за годом, в котором утверждены новые результаты определения кадастровой стоимости земельных 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участков, и не позднее 1 февраля направляется уполномоченным органом заказным письмом с уведомлением гражданину.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перерасчета является принятие акта об утверждении результатов определения кадастровой стоимости земельных участков или выписка из Единого государственного реестра недвижимости о кадастровой стоимости земельного участка, которая запрашивается уполномоченным органом в рамках межведомственного информационного взаимодействия;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отношении земель и земельных участков, указанных в пункте 4 настоящего Порядка, - с 1 января календарного года, следующего за годом, в котором утвержден средний уровень кадастровой стоимости земель и земельных участков по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Краснодарского края, и не позднее 1 февраля направляется уполномоченным органом заказным письмом с уведомлением гражданину.</w:t>
      </w:r>
      <w:proofErr w:type="gramEnd"/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перерасчета является принятие правового акта 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утверждении среднего уровня кадастровой стоимости земель и земельных участков по </w:t>
      </w:r>
      <w:r w:rsidRPr="00642BBB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Нововеличковского сельского поселения Динского района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Краснодарского края;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отношении земельных участков, указанных в пункте 4 настоящего Порядка, - с даты внесения в Единый государственный реестр недвижимости сведений о кадастровой стоимости земельного участка и не позднее 30 дней с даты поступления выписки из Единого государственного реестра недвижимости о кадастровой стоимости объекта недвижимости направляется уполномоченным органом заказным письмом с уведомлением гражданину.</w:t>
      </w:r>
      <w:proofErr w:type="gramEnd"/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перерасчета является принятие акта об утверждении результатов определения кадастровой стоимости земельных участков и выписка из Единого государственного реестра недвижимости о кадастровой стоимости объекта недвижимости, которая запрашивается уполномоченным органом в рамках межведомственного информационного взаимодействия.</w:t>
      </w: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BBB" w:rsidRPr="00642BBB" w:rsidRDefault="00642BBB" w:rsidP="00642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proofErr w:type="gramEnd"/>
    </w:p>
    <w:p w:rsidR="00642BBB" w:rsidRPr="00642BBB" w:rsidRDefault="00642BBB" w:rsidP="00642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</w:t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proofErr w:type="spellStart"/>
      <w:r w:rsidRPr="00642BBB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642BBB" w:rsidRPr="00642BBB" w:rsidRDefault="00642BBB" w:rsidP="00642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 w:rsidSect="001C783D">
      <w:headerReference w:type="default" r:id="rId7"/>
      <w:pgSz w:w="11906" w:h="16838"/>
      <w:pgMar w:top="1134" w:right="567" w:bottom="1134" w:left="1701" w:header="708" w:footer="708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5315459"/>
      <w:docPartObj>
        <w:docPartGallery w:val="Page Numbers (Top of Page)"/>
        <w:docPartUnique/>
      </w:docPartObj>
    </w:sdtPr>
    <w:sdtEndPr/>
    <w:sdtContent>
      <w:p w:rsidR="001C783D" w:rsidRDefault="00642BBB" w:rsidP="001C783D">
        <w:pPr>
          <w:pStyle w:val="a3"/>
          <w:tabs>
            <w:tab w:val="left" w:pos="3630"/>
            <w:tab w:val="center" w:pos="4819"/>
          </w:tabs>
        </w:pPr>
        <w:r>
          <w:tab/>
        </w:r>
        <w:r>
          <w:tab/>
        </w:r>
        <w:r>
          <w:tab/>
        </w:r>
        <w:r w:rsidRPr="001C783D">
          <w:rPr>
            <w:sz w:val="24"/>
            <w:szCs w:val="24"/>
          </w:rPr>
          <w:fldChar w:fldCharType="begin"/>
        </w:r>
        <w:r w:rsidRPr="001C783D">
          <w:rPr>
            <w:sz w:val="24"/>
            <w:szCs w:val="24"/>
          </w:rPr>
          <w:instrText>PAGE   \* MERGEFORMAT</w:instrText>
        </w:r>
        <w:r w:rsidRPr="001C783D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</w:t>
        </w:r>
        <w:r w:rsidRPr="001C783D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215192"/>
      <w:docPartObj>
        <w:docPartGallery w:val="Page Numbers (Top of Page)"/>
        <w:docPartUnique/>
      </w:docPartObj>
    </w:sdtPr>
    <w:sdtEndPr/>
    <w:sdtContent>
      <w:p w:rsidR="001C783D" w:rsidRDefault="00642BBB" w:rsidP="001C783D">
        <w:pPr>
          <w:pStyle w:val="a3"/>
          <w:tabs>
            <w:tab w:val="left" w:pos="3630"/>
            <w:tab w:val="center" w:pos="4819"/>
          </w:tabs>
        </w:pPr>
        <w:r>
          <w:tab/>
        </w:r>
        <w:r>
          <w:tab/>
        </w:r>
        <w:r>
          <w:tab/>
        </w:r>
        <w:r w:rsidRPr="001C783D">
          <w:rPr>
            <w:sz w:val="24"/>
            <w:szCs w:val="24"/>
          </w:rPr>
          <w:fldChar w:fldCharType="begin"/>
        </w:r>
        <w:r w:rsidRPr="001C783D">
          <w:rPr>
            <w:sz w:val="24"/>
            <w:szCs w:val="24"/>
          </w:rPr>
          <w:instrText>PAGE   \* MERGEFORMAT</w:instrText>
        </w:r>
        <w:r w:rsidRPr="001C783D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1C783D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15"/>
    <w:rsid w:val="000035F4"/>
    <w:rsid w:val="001F0A91"/>
    <w:rsid w:val="00284A60"/>
    <w:rsid w:val="00370A79"/>
    <w:rsid w:val="00391DA1"/>
    <w:rsid w:val="003B0FFB"/>
    <w:rsid w:val="004675E6"/>
    <w:rsid w:val="004A6436"/>
    <w:rsid w:val="00642BBB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C5431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B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42BB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B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42BB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1185</Words>
  <Characters>6760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2022-07-12T06:28:00Z</dcterms:created>
  <dcterms:modified xsi:type="dcterms:W3CDTF">2022-07-12T06:29:00Z</dcterms:modified>
</cp:coreProperties>
</file>