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right="-1"/>
        <w:jc w:val="right"/>
        <w:rPr>
          <w:sz w:val="16"/>
          <w:szCs w:val="16"/>
        </w:rPr>
      </w:pPr>
      <w:bookmarkStart w:id="0" w:name="_GoBack"/>
      <w:bookmarkEnd w:id="0"/>
    </w:p>
    <w:p>
      <w:pPr>
        <w:jc w:val="center"/>
        <w:rPr>
          <w:b/>
          <w:sz w:val="28"/>
          <w:lang w:eastAsia="ru-RU"/>
        </w:rPr>
      </w:pPr>
      <w:r>
        <w:rPr>
          <w:color w:val="FFFFFF"/>
          <w:lang w:eastAsia="ru-RU"/>
        </w:rPr>
        <w:drawing>
          <wp:inline distT="0" distB="0" distL="114300" distR="114300">
            <wp:extent cx="449580" cy="510540"/>
            <wp:effectExtent l="0" t="0" r="7620" b="381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Нововеличковское СП динского р-н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СОВЕТ НОВОВЕЛИЧКОВСКОГО СЕЛЬСКОГО ПОСЕЛЕНИЯ</w:t>
      </w:r>
    </w:p>
    <w:p>
      <w:pPr>
        <w:jc w:val="center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ДИНСКОГО РАЙОНА</w:t>
      </w:r>
    </w:p>
    <w:p>
      <w:pPr>
        <w:jc w:val="center"/>
        <w:rPr>
          <w:sz w:val="28"/>
          <w:szCs w:val="28"/>
          <w:lang w:eastAsia="ru-RU"/>
        </w:rPr>
      </w:pPr>
    </w:p>
    <w:p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РЕШЕНИЕ</w:t>
      </w:r>
    </w:p>
    <w:p>
      <w:pPr>
        <w:jc w:val="center"/>
        <w:rPr>
          <w:sz w:val="28"/>
          <w:szCs w:val="28"/>
          <w:lang w:eastAsia="ru-RU"/>
        </w:rPr>
      </w:pPr>
    </w:p>
    <w:p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03.09.2021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       № 141-35/4</w:t>
      </w:r>
    </w:p>
    <w:p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станица Нововеличковская</w:t>
      </w:r>
    </w:p>
    <w:p>
      <w:pPr>
        <w:ind w:left="993" w:right="849"/>
        <w:jc w:val="center"/>
        <w:rPr>
          <w:b/>
          <w:sz w:val="28"/>
          <w:szCs w:val="28"/>
          <w:lang w:eastAsia="ru-RU"/>
        </w:rPr>
      </w:pPr>
    </w:p>
    <w:p>
      <w:pPr>
        <w:ind w:left="1134" w:right="1417"/>
        <w:jc w:val="center"/>
        <w:rPr>
          <w:sz w:val="28"/>
          <w:szCs w:val="28"/>
        </w:rPr>
      </w:pP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21.12.2020 № 98-26/4 «О бюджете Нововеличковского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 на 2021 год»</w:t>
      </w:r>
    </w:p>
    <w:p>
      <w:pPr>
        <w:ind w:right="-143"/>
        <w:jc w:val="center"/>
        <w:rPr>
          <w:b/>
          <w:sz w:val="28"/>
          <w:szCs w:val="28"/>
          <w:u w:val="single"/>
        </w:rPr>
      </w:pPr>
    </w:p>
    <w:p>
      <w:pPr>
        <w:rPr>
          <w:sz w:val="28"/>
          <w:szCs w:val="28"/>
        </w:rPr>
      </w:pPr>
    </w:p>
    <w:p>
      <w:pPr>
        <w:ind w:right="-143"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со статьей 26 Устава Нововеличковского сельского поселения Динского района Совет Нововеличковского сельского поселения Динского района р е ш и л:</w:t>
      </w:r>
    </w:p>
    <w:p>
      <w:pPr>
        <w:ind w:right="-143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>1. Внести в решение Совета Нововеличковского сельского поселения Динского района от 21.12.2020 года № 98-26/4 «О бюджете Нововеличковского сельского поселения Динского района на 2021 год» следующие изменения:</w:t>
      </w:r>
    </w:p>
    <w:p>
      <w:pPr>
        <w:ind w:right="-143" w:firstLine="708"/>
        <w:jc w:val="both"/>
        <w:rPr>
          <w:b/>
          <w:sz w:val="27"/>
          <w:szCs w:val="27"/>
        </w:rPr>
      </w:pPr>
      <w:r>
        <w:rPr>
          <w:sz w:val="27"/>
          <w:szCs w:val="27"/>
        </w:rPr>
        <w:t>1.1. Статью 1 изложить в следующей редакции:</w:t>
      </w:r>
    </w:p>
    <w:p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«</w:t>
      </w:r>
      <w:r>
        <w:rPr>
          <w:sz w:val="27"/>
          <w:szCs w:val="27"/>
        </w:rPr>
        <w:t>1. Утвердить основные характеристики бюджета Нововеличковского сельского поселения на 2021 год: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 общий объем доходов в сумме 74 207,1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2) общий объем расходов в сумме 82 096,0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нормативных обязательств, в сумме 200,0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2022 года в сумме 2000,0 тыс. рублей, в том числе верхний предел долга по муниципальным гарантиям в сумме 0,0 тыс. рублей.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6) дефицит  бюджета поселения в сумме 7 888,9 тыс. рублей».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>1.2.  Приложение 1 «</w:t>
      </w:r>
      <w:r>
        <w:rPr>
          <w:color w:val="000000"/>
          <w:sz w:val="27"/>
          <w:szCs w:val="27"/>
        </w:rPr>
        <w:t xml:space="preserve">Перечень и коды главных администраторов доходов бюджета поселения и закрепляемые за ними виды (подвиды) доходов бюджета поселения – органов местного самоуправления» изложить в новой редакции: </w:t>
      </w:r>
    </w:p>
    <w:tbl>
      <w:tblPr>
        <w:tblStyle w:val="5"/>
        <w:tblW w:w="5103" w:type="dxa"/>
        <w:tblInd w:w="45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103" w:type="dxa"/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ПРИЛОЖЕНИЕ 1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2021 год»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</w:rPr>
              <w:t xml:space="preserve">от </w:t>
            </w:r>
            <w:r>
              <w:rPr>
                <w:sz w:val="27"/>
                <w:szCs w:val="27"/>
                <w:lang w:val="ru-RU"/>
              </w:rPr>
              <w:t xml:space="preserve"> 03.09.2021 № 141-35/4</w:t>
            </w:r>
          </w:p>
        </w:tc>
      </w:tr>
    </w:tbl>
    <w:p>
      <w:pPr>
        <w:jc w:val="center"/>
        <w:rPr>
          <w:color w:val="000000"/>
          <w:sz w:val="27"/>
          <w:szCs w:val="27"/>
        </w:rPr>
      </w:pPr>
    </w:p>
    <w:p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Перечень и коды главных администраторов доходов бюджета </w:t>
      </w:r>
    </w:p>
    <w:p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поселения и закрепляемые за ними виды (подвиды) доходов </w:t>
      </w:r>
    </w:p>
    <w:p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бюджета поселения – органов местного самоуправления </w:t>
      </w:r>
    </w:p>
    <w:p>
      <w:pPr>
        <w:ind w:left="720"/>
        <w:jc w:val="center"/>
        <w:rPr>
          <w:b/>
          <w:color w:val="000000"/>
          <w:sz w:val="27"/>
          <w:szCs w:val="27"/>
        </w:rPr>
      </w:pPr>
    </w:p>
    <w:tbl>
      <w:tblPr>
        <w:tblStyle w:val="5"/>
        <w:tblW w:w="9700" w:type="dxa"/>
        <w:tblInd w:w="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940"/>
        <w:gridCol w:w="5386"/>
        <w:gridCol w:w="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43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53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главного администратора доходов и источников финансирования   дефицита бюджета поселения</w:t>
            </w:r>
          </w:p>
          <w:p>
            <w:pPr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главного администратора доходов   и источников финансирования дефицита бюджета поселения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доходов и источников  финансирования  дефицита  бюджета поселения</w:t>
            </w:r>
          </w:p>
        </w:tc>
        <w:tc>
          <w:tcPr>
            <w:tcW w:w="53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napToGrid w:val="0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b/>
                <w:color w:val="000000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5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910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autoSpaceDE w:val="0"/>
              <w:snapToGrid w:val="0"/>
              <w:rPr>
                <w:b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/>
              </w:rPr>
              <w:t>Контрольно-счетная палата муниципального образования Динской район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5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910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</w:rPr>
            </w:pPr>
            <w:r>
              <w:rPr>
                <w:snapToGrid w:val="0"/>
              </w:rPr>
              <w:t xml:space="preserve">1 16 07090 10 0000 140 </w:t>
            </w:r>
          </w:p>
          <w:p>
            <w:pPr>
              <w:autoSpaceDE w:val="0"/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7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b/>
                <w:color w:val="000000"/>
              </w:rPr>
              <w:t>Администрация  Нововеличковского сельского поселения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7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1 11 05025 10 0000 120</w:t>
            </w:r>
          </w:p>
          <w:p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color w:val="000000"/>
              </w:rPr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28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1 11 05035 10 0000 120</w:t>
            </w:r>
          </w:p>
          <w:p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28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1 11 05075 10 0000 120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Доходы от сдачи в аренду имущества, составляющего казну сельских поселений(за исключением земельных участков)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1 11 07015 10 0000 120</w:t>
            </w: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Доходы от перечисления части прибыли, остающейся после уплаты налогов и иных обязательных платежей, муниципальных унитарных предприятий, созданных сельскими поселениями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1 11 09045 10 0000 120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Прочие 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2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1 13 01540 10 0000 130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2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1 13 02065 10 0000 130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6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1 13 02995 10 0000 130</w:t>
            </w: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Прочие доходы от компенсации затрат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42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1 14 02050 10 0000 410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1 14 02052 10 0000 410</w:t>
            </w: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находящихся в ведении органов управления сельских поселений (за исключением имущества муниципальных автономных и бюджетных учреждений) в части  реализации  основных средств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5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1 14 02052 10 0000 440</w:t>
            </w: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находящихся в ведении органов управления сельских поселений (за исключением имущества муниципальных автономных и бюджетных учреждений) в части  реализации  материальных запасов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5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1 14 02053 10 0000 410</w:t>
            </w: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находящегося 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части реализации  основных средств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5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1 14 02053 10 0000 440</w:t>
            </w: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находящегося 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части реализации  материальных запасов по указанному имуществу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5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</w:rPr>
            </w:pPr>
            <w:r>
              <w:rPr>
                <w:snapToGrid w:val="0"/>
              </w:rPr>
              <w:t>1 16 07010 10 0000 140</w:t>
            </w: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  <w:p>
            <w:pPr>
              <w:jc w:val="both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6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right="-143"/>
              <w:jc w:val="center"/>
            </w:pPr>
            <w: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right="-143"/>
            </w:pPr>
            <w:r>
              <w:rPr>
                <w:snapToGrid w:val="0"/>
              </w:rPr>
              <w:t>1 16 07090 10 0000 140</w:t>
            </w:r>
          </w:p>
        </w:tc>
        <w:tc>
          <w:tcPr>
            <w:tcW w:w="5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</w:rPr>
            </w:pPr>
            <w:r>
              <w:rPr>
                <w:snapToGrid w:val="0"/>
              </w:rPr>
              <w:t>1 16 10061 10 0000 140</w:t>
            </w:r>
          </w:p>
          <w:p>
            <w:pPr>
              <w:jc w:val="center"/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 законодательства 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</w:rPr>
            </w:pPr>
            <w:r>
              <w:rPr>
                <w:snapToGrid w:val="0"/>
              </w:rPr>
              <w:t>1 16 10062 10 0000 140</w:t>
            </w:r>
          </w:p>
          <w:p>
            <w:pPr>
              <w:rPr>
                <w:snapToGrid w:val="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 законодательства 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</w:rPr>
            </w:pPr>
            <w:r>
              <w:rPr>
                <w:snapToGrid w:val="0"/>
              </w:rPr>
              <w:t>1 16 10081 10 0000 140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napToGrid w:val="0"/>
              </w:rPr>
            </w:pPr>
            <w:r>
              <w:rPr>
                <w:snapToGrid w:val="0"/>
              </w:rPr>
              <w:t>1 16 10082 10 0000 140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6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1 16 37040 10 0000 140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1 17 01050 10 0000 180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Невыясненные поступления, зачисляемые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1 17 05050 10 0000 180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Прочие неналоговые доходы бюджетов сельских 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9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</w:pPr>
            <w:r>
              <w:rPr>
                <w:color w:val="000000"/>
              </w:rPr>
              <w:t>2 02 15001 10 0000 150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Дотации бюджетам сельских поселений на выравнивание бюджетной обеспеченности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</w:pPr>
            <w:r>
              <w:rPr>
                <w:color w:val="000000"/>
              </w:rPr>
              <w:t>2 02 15002 10 0000 150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color w:val="000000"/>
              </w:rPr>
            </w:pPr>
            <w:r>
              <w:rPr>
                <w:rStyle w:val="134"/>
                <w:sz w:val="24"/>
                <w:szCs w:val="24"/>
              </w:rPr>
              <w:t>2 02 15009 10 0000 150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rStyle w:val="134"/>
                <w:sz w:val="24"/>
                <w:szCs w:val="24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2 02 16001 10 0000 150</w:t>
            </w:r>
          </w:p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Style w:val="134"/>
                <w:sz w:val="24"/>
                <w:szCs w:val="24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rStyle w:val="134"/>
                <w:sz w:val="24"/>
                <w:szCs w:val="24"/>
              </w:rPr>
            </w:pPr>
            <w:r>
              <w:rPr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7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100" w:lineRule="atLeast"/>
              <w:jc w:val="center"/>
            </w:pPr>
            <w: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2 02 19999 10 0000 150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bCs/>
              </w:rPr>
              <w:t>Прочие дотации бюджетам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2 02 20041 10 0000 150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2 02 20077 10 0000 150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Субсидии бюджетам сельских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992</w:t>
            </w:r>
          </w:p>
          <w:p>
            <w:pPr>
              <w:jc w:val="center"/>
            </w:pP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2 02 20216 10 0000 150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населенных пунктов*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2 02 25467 10 0000 150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100" w:lineRule="atLeast"/>
              <w:jc w:val="center"/>
            </w:pPr>
            <w: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color w:val="000000"/>
              </w:rPr>
              <w:t>2 02 25299 10 0000 150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bCs/>
              </w:rPr>
            </w:pPr>
            <w:r>
              <w:t>Субсидии бюджетам сельских поселений на обустройство и восстановление воинских захоронений, находящихся в государственной собственности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snapToGrid w:val="0"/>
              </w:rPr>
              <w:t>2 02 25519 10 0000 150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Субсидия бюджетам сельских поселений на поддержку отрасли культура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2 02 25555 10 0000 150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992</w:t>
            </w:r>
          </w:p>
          <w:p>
            <w:pPr>
              <w:jc w:val="center"/>
            </w:pP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2 02 25567 10 0000 150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Субсидии бюджетам сельских поселений на реализацию мероприятий по устойчивому развитию сельских территорий*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5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2 02 29999 10 0000 150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Прочие субсидии бюджетам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</w:pPr>
            <w:r>
              <w:rPr>
                <w:color w:val="000000"/>
              </w:rPr>
              <w:t>2 02 30024 10 0000 150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выполнение передаваемых полномочий субъектов РФ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</w:pPr>
            <w:r>
              <w:rPr>
                <w:color w:val="000000"/>
              </w:rPr>
              <w:t>2 02 35118 10 0000 150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2 02 45144 10 0000 150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2 02 45146 10 0000 150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r>
              <w:t>Иные межбюджетные трансферты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2 02 45147 10 0000 150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2 02 45148 10 0000 150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2 02 49999 10 0000 150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2 04 05099 10 0000 150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2 07 05000 10 0000 150</w:t>
            </w:r>
          </w:p>
          <w:p/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 сельских 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2 07 05010 10 0000 150</w:t>
            </w:r>
          </w:p>
          <w:p/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rStyle w:val="134"/>
                <w:sz w:val="24"/>
                <w:szCs w:val="24"/>
              </w:rPr>
              <w:t>2 07 05020 10 0000 150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color w:val="000000"/>
              </w:rPr>
            </w:pPr>
            <w:r>
              <w:rPr>
                <w:rStyle w:val="138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t>2 07 05030 10 0000 150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2 08 05000 10 0000 150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pacing w:line="276" w:lineRule="auto"/>
              <w:jc w:val="center"/>
            </w:pPr>
            <w: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>2 18 00000 10 0000 150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hd w:val="clear" w:color="auto" w:fill="FFFFFF"/>
            </w:pPr>
            <w:r>
              <w:rPr>
                <w:lang w:eastAsia="ru-RU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2 18 05000 10 0000 150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Доходы бюджетов поселений от возврата организациями остатков субсидий прошлых лет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rPr>
                <w:color w:val="000000"/>
              </w:rPr>
              <w:t>2 18 05010 10 0000 150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2 18 05030 10 0000 150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2 19 35118 10 0000 150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wordWrap w:val="0"/>
              <w:jc w:val="both"/>
            </w:pPr>
            <w: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2 19 05000 10 0000 150</w:t>
            </w:r>
          </w:p>
          <w:p>
            <w:pPr>
              <w:jc w:val="center"/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3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2 19 60010 10 0000 150</w:t>
            </w:r>
          </w:p>
        </w:tc>
        <w:tc>
          <w:tcPr>
            <w:tcW w:w="5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rPr>
                <w:color w:val="000000"/>
              </w:rPr>
              <w:t>Возврат остатков субсидий и субвенций и иных межбюджетных трансфертов, имеющих целевое назначение прошлых лет, из бюджетов сельских поселений</w:t>
            </w:r>
          </w:p>
        </w:tc>
      </w:tr>
    </w:tbl>
    <w:p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1.3.  Приложение 4 «Поступление доходов в бюджет Нововеличковского</w:t>
      </w:r>
    </w:p>
    <w:p>
      <w:pPr>
        <w:jc w:val="both"/>
        <w:rPr>
          <w:sz w:val="20"/>
          <w:szCs w:val="20"/>
        </w:rPr>
      </w:pPr>
      <w:r>
        <w:rPr>
          <w:sz w:val="27"/>
          <w:szCs w:val="27"/>
        </w:rPr>
        <w:t>сельского поселения в 2021 году</w:t>
      </w:r>
      <w:r>
        <w:rPr>
          <w:color w:val="000000"/>
          <w:sz w:val="27"/>
          <w:szCs w:val="27"/>
        </w:rPr>
        <w:t xml:space="preserve">» изложить в новой редакции: </w:t>
      </w:r>
    </w:p>
    <w:p/>
    <w:p>
      <w:pPr>
        <w:ind w:firstLine="709"/>
        <w:jc w:val="both"/>
        <w:rPr>
          <w:sz w:val="16"/>
          <w:szCs w:val="16"/>
        </w:rPr>
      </w:pPr>
    </w:p>
    <w:tbl>
      <w:tblPr>
        <w:tblStyle w:val="5"/>
        <w:tblW w:w="0" w:type="auto"/>
        <w:tblInd w:w="45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068" w:type="dxa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21</w:t>
            </w:r>
            <w:r>
              <w:rPr>
                <w:sz w:val="27"/>
                <w:szCs w:val="27"/>
              </w:rPr>
              <w:t xml:space="preserve"> год»</w:t>
            </w:r>
          </w:p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 03.09.2021№ 141-35/4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2021 году</w:t>
      </w:r>
    </w:p>
    <w:p>
      <w:pPr>
        <w:jc w:val="center"/>
        <w:rPr>
          <w:sz w:val="20"/>
          <w:szCs w:val="20"/>
        </w:rPr>
      </w:pPr>
    </w:p>
    <w:p>
      <w:pPr>
        <w:jc w:val="right"/>
      </w:pPr>
      <w:r>
        <w:rPr>
          <w:sz w:val="26"/>
          <w:szCs w:val="26"/>
        </w:rPr>
        <w:t>(тыс. рублей)</w:t>
      </w:r>
    </w:p>
    <w:tbl>
      <w:tblPr>
        <w:tblStyle w:val="5"/>
        <w:tblW w:w="9546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4468"/>
        <w:gridCol w:w="20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</w:pPr>
            <w:r>
              <w:t>Код БК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Наименование дохода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37 927,6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1 01 02000 01 0000 110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13 260,0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1 03 02230 01 0000 110</w:t>
            </w:r>
          </w:p>
          <w:p>
            <w:pPr>
              <w:jc w:val="center"/>
            </w:pPr>
            <w:r>
              <w:t>1 03 02240 01 0000 110</w:t>
            </w:r>
          </w:p>
          <w:p>
            <w:pPr>
              <w:jc w:val="center"/>
            </w:pPr>
            <w:r>
              <w:t>1 03 02250 01 0000 110</w:t>
            </w:r>
          </w:p>
          <w:p>
            <w:pPr>
              <w:jc w:val="center"/>
            </w:pPr>
            <w:r>
              <w:t>1 03 02260 01 0000 110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6 991,8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1 05 03000 01 0000 110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3 244,5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1 06 01030 10 0000 110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1 06 06033 10 0000 110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pStyle w:val="120"/>
              <w:tabs>
                <w:tab w:val="left" w:pos="0"/>
                <w:tab w:val="left" w:pos="708"/>
              </w:tabs>
              <w:ind w:left="109" w:right="109" w:firstLine="0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1 06 06043 10 0000 110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1 11 05025 10 0000 120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1 11 05035 10 0000 120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1 14 02053 10 0000 410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rPr>
                <w:snapToGrid w:val="0"/>
              </w:rPr>
              <w:t>1 16 07090 10 0000 140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1 17 05050 10 0000 180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Прочие неналоговые доходы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16,8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36 279,5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35 929,5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11 625,3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на выравнивание бюджетной обеспеченности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</w:t>
            </w:r>
            <w:r>
              <w:rPr>
                <w:color w:val="FF0000"/>
              </w:rPr>
              <w:t xml:space="preserve"> </w:t>
            </w:r>
            <w: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дотации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дотации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23 206,0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субсидии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17 134,6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17 134,6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2 04 05000 00 0000 150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2 04 05099 10 0000 150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5"/>
                <w:rFonts w:eastAsia="Microsoft YaHei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</w:rPr>
              <w:t>74 207,1</w:t>
            </w:r>
          </w:p>
        </w:tc>
      </w:tr>
    </w:tbl>
    <w:p>
      <w:pPr>
        <w:ind w:firstLine="567"/>
        <w:jc w:val="both"/>
        <w:rPr>
          <w:sz w:val="28"/>
          <w:szCs w:val="28"/>
        </w:rPr>
      </w:pPr>
      <w:r>
        <w:rPr>
          <w:sz w:val="27"/>
          <w:szCs w:val="27"/>
        </w:rPr>
        <w:t>1.4.  Приложение 5 «</w:t>
      </w:r>
      <w:r>
        <w:rPr>
          <w:sz w:val="28"/>
          <w:szCs w:val="28"/>
        </w:rPr>
        <w:t xml:space="preserve">Безвозмездные поступления  </w:t>
      </w:r>
      <w:r>
        <w:rPr>
          <w:bCs/>
          <w:sz w:val="27"/>
          <w:szCs w:val="27"/>
        </w:rPr>
        <w:t xml:space="preserve">из других бюджетов бюджетной системы Российской Федерации </w:t>
      </w:r>
      <w:r>
        <w:rPr>
          <w:sz w:val="28"/>
          <w:szCs w:val="28"/>
        </w:rPr>
        <w:t>в 2021 году</w:t>
      </w:r>
      <w:r>
        <w:rPr>
          <w:color w:val="000000"/>
          <w:sz w:val="27"/>
          <w:szCs w:val="27"/>
        </w:rPr>
        <w:t xml:space="preserve">» изложить в новой редакции: </w:t>
      </w:r>
    </w:p>
    <w:p>
      <w:pPr>
        <w:ind w:firstLine="709"/>
        <w:jc w:val="both"/>
        <w:rPr>
          <w:sz w:val="28"/>
          <w:szCs w:val="28"/>
        </w:rPr>
      </w:pP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</w:t>
      </w:r>
      <w:r>
        <w:t>ПРИЛОЖЕНИЕ 5</w:t>
      </w:r>
    </w:p>
    <w:p>
      <w:pPr>
        <w:pStyle w:val="12"/>
        <w:spacing w:line="240" w:lineRule="auto"/>
        <w:ind w:right="-252"/>
        <w:jc w:val="right"/>
      </w:pPr>
      <w:r>
        <w:rPr>
          <w:lang w:val="ru-RU"/>
        </w:rPr>
        <w:t xml:space="preserve">  </w:t>
      </w:r>
      <w:r>
        <w:t xml:space="preserve">к решению Совета Нововеличковского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          </w:t>
      </w:r>
      <w:r>
        <w:t xml:space="preserve">сельского поселения Динского района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</w:t>
      </w:r>
      <w:r>
        <w:t xml:space="preserve">«О бюджете Нововеличковского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          </w:t>
      </w:r>
      <w:r>
        <w:t>сельского поселения Динского района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</w:t>
      </w:r>
      <w:r>
        <w:t>на 2021 год»</w:t>
      </w:r>
    </w:p>
    <w:p>
      <w:pPr>
        <w:rPr>
          <w:sz w:val="28"/>
          <w:szCs w:val="28"/>
        </w:rPr>
      </w:pPr>
      <w:r>
        <w:rPr>
          <w:sz w:val="27"/>
          <w:szCs w:val="27"/>
        </w:rPr>
        <w:t xml:space="preserve">                                                                         от 03.09.2021№ 141-35/4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Безвозмездные поступления  </w:t>
      </w:r>
      <w:r>
        <w:rPr>
          <w:b/>
          <w:bCs/>
          <w:sz w:val="27"/>
          <w:szCs w:val="27"/>
        </w:rPr>
        <w:t>из других бюджетов бюджетной системы Российской Федерации</w:t>
      </w:r>
      <w:r>
        <w:rPr>
          <w:bCs/>
          <w:sz w:val="27"/>
          <w:szCs w:val="27"/>
        </w:rPr>
        <w:t xml:space="preserve"> </w:t>
      </w:r>
      <w:r>
        <w:rPr>
          <w:b/>
          <w:sz w:val="28"/>
          <w:szCs w:val="28"/>
        </w:rPr>
        <w:t>в 2021 году</w:t>
      </w:r>
    </w:p>
    <w:p>
      <w:pPr>
        <w:ind w:firstLine="708"/>
        <w:jc w:val="both"/>
        <w:rPr>
          <w:sz w:val="28"/>
          <w:szCs w:val="28"/>
        </w:rPr>
      </w:pPr>
    </w:p>
    <w:p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35 929,5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11 625,3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на выравнивание бюджетной обеспеченности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</w:t>
            </w:r>
            <w:r>
              <w:rPr>
                <w:color w:val="FF0000"/>
              </w:rPr>
              <w:t xml:space="preserve"> </w:t>
            </w:r>
            <w: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дотации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r>
              <w:t>2 02 20000 00 0000 150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23 206,0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88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2 02 20077 00 0000 150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субсидии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17 134,6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17 134,6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</w:tbl>
    <w:p>
      <w:pPr>
        <w:ind w:right="-142" w:firstLine="567"/>
        <w:jc w:val="both"/>
        <w:rPr>
          <w:sz w:val="28"/>
          <w:szCs w:val="28"/>
        </w:rPr>
      </w:pPr>
      <w:r>
        <w:rPr>
          <w:sz w:val="27"/>
          <w:szCs w:val="27"/>
        </w:rPr>
        <w:t>1.5.</w:t>
      </w:r>
      <w:r>
        <w:rPr>
          <w:sz w:val="28"/>
          <w:szCs w:val="28"/>
        </w:rPr>
        <w:t xml:space="preserve"> Приложение 7 «Распределение расходов бюджета Нововеличковского сельского поселения на 2021 год по разделам и подразделам функциональной классификации расходов бюджетов Российской Федерации» изложить в новой редакции: </w:t>
      </w:r>
    </w:p>
    <w:p>
      <w:pPr>
        <w:ind w:right="-142" w:firstLine="709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 xml:space="preserve"> ПРИЛОЖЕНИЕ 7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sz w:val="27"/>
          <w:szCs w:val="27"/>
        </w:rPr>
        <w:t>от 03.09.2021№ 141-35/4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2021 год по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5913"/>
        <w:gridCol w:w="836"/>
        <w:gridCol w:w="840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2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 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РЗ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 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82 096,0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22 936,5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1 107,8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7 200,8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286,6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Резервные фонды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14 291,3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rPr>
                <w:b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18 639,8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Дорожное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18 519,8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120,0</w:t>
            </w:r>
          </w:p>
          <w:p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8 509,5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2 080,0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Благоустройство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6 429,5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Образование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</w:p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16 082,1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Культура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15 732,1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Социальная политика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14 855,0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1 375,8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Массовый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13 479,2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1.6. Приложение 8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2021 год</w:t>
      </w:r>
      <w:r>
        <w:rPr>
          <w:sz w:val="27"/>
          <w:szCs w:val="27"/>
        </w:rPr>
        <w:t>» изложить в новой редакции:</w:t>
      </w:r>
    </w:p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suppressAutoHyphens/>
        <w:ind w:left="851" w:right="709"/>
        <w:jc w:val="center"/>
        <w:rPr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sz w:val="27"/>
          <w:szCs w:val="27"/>
        </w:rPr>
        <w:t>от 03.09.2021№ 141-35/4</w:t>
      </w: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2021 год</w:t>
      </w:r>
    </w:p>
    <w:p>
      <w:pPr>
        <w:ind w:right="-143"/>
        <w:jc w:val="right"/>
        <w:rPr>
          <w:sz w:val="28"/>
          <w:szCs w:val="28"/>
        </w:rPr>
      </w:pPr>
    </w:p>
    <w:p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Style w:val="5"/>
        <w:tblW w:w="9651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82 096,0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82 096,0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22 936,5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14 291,2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588,7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588,7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588,7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9 933,2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9 933,2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4 261,0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2021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2021 год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2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18 639,8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18 519,8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18 519,8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2 228,4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2 228,4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2 228,4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10 485,9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10 485,9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9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8  509,5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на возмещение затрат по приобретению топливного ресурса, используемого для выработки тепловой энергии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6 429,5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6 029,5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2 299,5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2 299,5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2 299,5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16 082,1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16 082,1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15 732,1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Поддержка муниципальных учреждений культуры (осуществление  капитального ремонта кровли Дома культуры ст.Нововеличковской)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val="en-US" w:eastAsia="ru-RU"/>
              </w:rPr>
              <w:t>8 69</w:t>
            </w:r>
            <w:r>
              <w:rPr>
                <w:lang w:eastAsia="ru-RU"/>
              </w:rPr>
              <w:t>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мероприятия государственной программы  Краснодарского каря «Развитие культуры» в 2021 году « Поддержка муниципальных учреждений культуры» (Капитальный ремонт кровли Дома культуры ст. Нововеличковской)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14 1 02 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0</w:t>
            </w:r>
            <w:r>
              <w:rPr>
                <w:lang w:val="en-US" w:eastAsia="ru-RU"/>
              </w:rPr>
              <w:t>640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8 698,0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капитального ремонта государственного (муниципального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 xml:space="preserve">14 1 02 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0</w:t>
            </w:r>
            <w:r>
              <w:rPr>
                <w:lang w:val="en-US" w:eastAsia="ru-RU"/>
              </w:rPr>
              <w:t>640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val="en-US"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val="en-US" w:eastAsia="ru-RU"/>
              </w:rPr>
              <w:t>8 69</w:t>
            </w:r>
            <w:r>
              <w:rPr>
                <w:lang w:eastAsia="ru-RU"/>
              </w:rPr>
              <w:t>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3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14 855,0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14 855,0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13 479,2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1 807,4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5 300,4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адресу: Краснодарский край, Динской район, поселок Найдорф,  улица Красная 21 "В"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3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1.7. Приложение 9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2021 год</w:t>
      </w:r>
      <w:r>
        <w:rPr>
          <w:sz w:val="27"/>
          <w:szCs w:val="27"/>
        </w:rPr>
        <w:t>» изложить в новой редакции:</w:t>
      </w: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  <w:r>
        <w:t xml:space="preserve">ПРИЛОЖЕНИЕ </w:t>
      </w:r>
      <w:r>
        <w:rPr>
          <w:lang w:val="ru-RU"/>
        </w:rPr>
        <w:t>9</w:t>
      </w:r>
    </w:p>
    <w:p>
      <w:pPr>
        <w:pStyle w:val="12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>
      <w:pPr>
        <w:pStyle w:val="12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  <w:r>
        <w:t xml:space="preserve">«О бюджете Нововеличковского </w:t>
      </w:r>
    </w:p>
    <w:p>
      <w:pPr>
        <w:pStyle w:val="12"/>
        <w:spacing w:line="240" w:lineRule="auto"/>
        <w:ind w:right="-252" w:firstLine="4395"/>
        <w:jc w:val="left"/>
      </w:pPr>
      <w:r>
        <w:t>сельского поселения Динского района</w:t>
      </w:r>
    </w:p>
    <w:p>
      <w:pPr>
        <w:pStyle w:val="12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21</w:t>
      </w:r>
      <w:r>
        <w:t xml:space="preserve"> год»</w:t>
      </w:r>
    </w:p>
    <w:p>
      <w:pPr>
        <w:jc w:val="center"/>
        <w:rPr>
          <w:b/>
          <w:bCs/>
          <w:sz w:val="28"/>
          <w:szCs w:val="28"/>
        </w:rPr>
      </w:pPr>
      <w:r>
        <w:rPr>
          <w:sz w:val="27"/>
          <w:szCs w:val="27"/>
        </w:rPr>
        <w:t xml:space="preserve">                                          от 03.09.2021 г. № 141-35/4</w:t>
      </w: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2021 год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Style w:val="5"/>
        <w:tblW w:w="1002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441"/>
        <w:gridCol w:w="1701"/>
        <w:gridCol w:w="992"/>
        <w:gridCol w:w="1251"/>
      </w:tblGrid>
      <w:tr>
        <w:trPr>
          <w:wBefore w:w="0" w:type="dxa"/>
          <w:wAfter w:w="0" w:type="dxa"/>
          <w:trHeight w:val="31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82 096,0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02 1 01 00000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b/>
              </w:rPr>
              <w:t>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688,7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588,7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588,7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588,7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06 0 00 00000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400,0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18 519,8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t>09 1 00 00000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2 228,4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6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</w:t>
            </w:r>
            <w:r>
              <w:t>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2 228,4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2 228,4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1 042,0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1 042,0 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1 042,0 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на возмещение затрат по приобретению топливного ресурса, используемого для выработки тепловой энергии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6 029,5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2 299,5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2 299,5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2 299,5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12 0 00 00000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30,0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16 082,1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Поддержка муниципальных учреждений культуры (осуществление  капитального ремонта кровли Дома культуры ст. Нововеличковской)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14 1 02 00000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lang w:val="en-US"/>
              </w:rPr>
              <w:t>8 69</w:t>
            </w:r>
            <w:r>
              <w:t>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мероприятия государственной программы  Краснодарского каря «Развитие культуры» в 2021 году « Поддержка муниципальных учреждений культуры» (капитальный ремонт кровли Дома культуры ст. Нововеличковской)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14 1 02 </w:t>
            </w:r>
            <w:r>
              <w:rPr>
                <w:lang w:val="en-US"/>
              </w:rPr>
              <w:t>S0640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8 698,0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капитального ремонта государственного (муниципального имущества)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14 1 02 </w:t>
            </w:r>
            <w:r>
              <w:rPr>
                <w:lang w:val="en-US"/>
              </w:rPr>
              <w:t>S0640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8 698,0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14 855,0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7 107,8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1 807,4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5 300,4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6 371,4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50 0 00 00000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1107,8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 xml:space="preserve"> 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19 689,6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7,6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9 933,2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9 933,2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4 261,0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75 9 00 00000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1 173,8</w:t>
            </w:r>
          </w:p>
        </w:tc>
      </w:tr>
      <w:tr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300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</w:tbl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1.8. Приложение 10 «Источники внутреннего финансирования дефицита бюджета Нововеличковского сельского поселения на 2021 год» изложить в новой редакции:</w:t>
      </w: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45" w:type="dxa"/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10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2021 год»</w:t>
            </w:r>
          </w:p>
          <w:p>
            <w:r>
              <w:rPr>
                <w:sz w:val="27"/>
                <w:szCs w:val="27"/>
              </w:rPr>
              <w:t>от 03.09.2021 г. № 141-35/4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5"/>
        <w:tblW w:w="9508" w:type="dxa"/>
        <w:tblInd w:w="15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3307"/>
        <w:gridCol w:w="4739"/>
        <w:gridCol w:w="308"/>
        <w:gridCol w:w="1134"/>
        <w:gridCol w:w="20"/>
      </w:tblGrid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Before w:w="0" w:type="dxa"/>
          <w:wAfter w:w="20" w:type="dxa"/>
          <w:trHeight w:val="660" w:hRule="atLeast"/>
        </w:trPr>
        <w:tc>
          <w:tcPr>
            <w:tcW w:w="9488" w:type="dxa"/>
            <w:gridSpan w:val="4"/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2021 год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20" w:type="dxa"/>
          <w:trHeight w:val="65" w:hRule="atLeast"/>
        </w:trPr>
        <w:tc>
          <w:tcPr>
            <w:tcW w:w="3307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20" w:type="dxa"/>
          <w:trHeight w:val="330" w:hRule="atLeast"/>
        </w:trPr>
        <w:tc>
          <w:tcPr>
            <w:tcW w:w="3307" w:type="dxa"/>
            <w:tcBorders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" w:hRule="atLeast"/>
        </w:trPr>
        <w:tc>
          <w:tcPr>
            <w:tcW w:w="3307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Код</w:t>
            </w:r>
          </w:p>
        </w:tc>
        <w:tc>
          <w:tcPr>
            <w:tcW w:w="5047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Сумма</w:t>
            </w:r>
          </w:p>
        </w:tc>
      </w:tr>
    </w:tbl>
    <w:p/>
    <w:tbl>
      <w:tblPr>
        <w:tblStyle w:val="5"/>
        <w:tblW w:w="9533" w:type="dxa"/>
        <w:tblInd w:w="-2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0"/>
        <w:gridCol w:w="5059"/>
        <w:gridCol w:w="11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00" w:hRule="atLeast"/>
          <w:tblHeader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47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7 888,9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right"/>
              <w:rPr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Cs/>
              </w:rPr>
            </w:pPr>
            <w:r>
              <w:rPr>
                <w:bCs/>
              </w:rPr>
              <w:t>000 01 03 01 00 00 0000 000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</w:pPr>
            <w: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1500,0</w:t>
            </w:r>
          </w:p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Cs/>
              </w:rPr>
              <w:t>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76 207,1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76 207,1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76 207,1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76 207,1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83 596,0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83 596,0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83 596,0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83 596,0</w:t>
            </w:r>
          </w:p>
        </w:tc>
      </w:tr>
    </w:tbl>
    <w:p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Приложение 11 «Программа муниципальных внутренних заимствований  Нововеличковского сельского поселения Динского района на 2021 год» изложить в новой редакции:</w:t>
      </w:r>
    </w:p>
    <w:tbl>
      <w:tblPr>
        <w:tblStyle w:val="5"/>
        <w:tblW w:w="0" w:type="auto"/>
        <w:tblInd w:w="46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10" w:type="dxa"/>
            <w:shd w:val="clear" w:color="auto" w:fill="auto"/>
            <w:noWrap w:val="0"/>
            <w:vAlign w:val="top"/>
          </w:tcPr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11</w:t>
            </w:r>
          </w:p>
          <w:p>
            <w:pPr>
              <w:suppressAutoHyphens/>
              <w:ind w:right="-2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«О бюджете Нововеличковского 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сельского поселения Динского района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2021 год»</w:t>
            </w:r>
          </w:p>
          <w:p>
            <w:pPr>
              <w:suppressAutoHyphens/>
              <w:jc w:val="both"/>
            </w:pPr>
            <w:r>
              <w:rPr>
                <w:sz w:val="27"/>
                <w:szCs w:val="27"/>
              </w:rPr>
              <w:t>от 03.09.2021№ 141-35/4</w:t>
            </w:r>
          </w:p>
        </w:tc>
      </w:tr>
    </w:tbl>
    <w:p>
      <w:pPr>
        <w:suppressAutoHyphens/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suppressAutoHyphens/>
        <w:jc w:val="both"/>
        <w:rPr>
          <w:sz w:val="28"/>
          <w:szCs w:val="28"/>
        </w:rPr>
      </w:pPr>
    </w:p>
    <w:p>
      <w:pPr>
        <w:suppressAutoHyphens/>
        <w:jc w:val="both"/>
        <w:rPr>
          <w:sz w:val="28"/>
          <w:szCs w:val="28"/>
        </w:rPr>
      </w:pPr>
    </w:p>
    <w:p>
      <w:pPr>
        <w:suppressAutoHyphens/>
        <w:jc w:val="both"/>
        <w:rPr>
          <w:sz w:val="28"/>
          <w:szCs w:val="28"/>
        </w:rPr>
      </w:pP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внутренних заимствований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2021 год</w:t>
      </w:r>
    </w:p>
    <w:p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(тыс. рублей)</w:t>
      </w:r>
    </w:p>
    <w:tbl>
      <w:tblPr>
        <w:tblStyle w:val="5"/>
        <w:tblW w:w="0" w:type="auto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8"/>
        <w:gridCol w:w="22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</w:pPr>
            <w:r>
              <w:t>Наименование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/>
              <w:tabs>
                <w:tab w:val="left" w:pos="0"/>
              </w:tabs>
              <w:suppressAutoHyphens/>
              <w:ind w:firstLine="708"/>
              <w:jc w:val="both"/>
              <w:outlineLvl w:val="0"/>
              <w:rPr>
                <w:bCs/>
              </w:rPr>
            </w:pPr>
            <w:r>
              <w:rPr>
                <w:bCs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</w:pPr>
            <w:r>
              <w:t>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</w:pPr>
            <w: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</w:rPr>
            </w:pPr>
            <w:r>
              <w:rPr>
                <w:bCs/>
              </w:rPr>
              <w:t>1. Муниципальные ценные бумаги Нововеличковского сельского поселения Динского района, всего</w:t>
            </w:r>
          </w:p>
          <w:p>
            <w:pPr>
              <w:suppressAutoHyphens/>
              <w:jc w:val="both"/>
            </w:pPr>
            <w:r>
              <w:t>в том числе:</w:t>
            </w:r>
          </w:p>
          <w:p>
            <w:pPr>
              <w:suppressAutoHyphens/>
              <w:jc w:val="both"/>
            </w:pPr>
            <w:r>
              <w:t>размещение</w:t>
            </w:r>
          </w:p>
          <w:p>
            <w:pPr>
              <w:suppressAutoHyphens/>
              <w:jc w:val="both"/>
            </w:pPr>
            <w: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</w:pPr>
          </w:p>
          <w:p>
            <w:pPr>
              <w:suppressAutoHyphens/>
              <w:jc w:val="center"/>
            </w:pPr>
            <w:r>
              <w:t>0,00</w:t>
            </w:r>
          </w:p>
          <w:p>
            <w:pPr>
              <w:suppressAutoHyphens/>
              <w:jc w:val="center"/>
            </w:pPr>
          </w:p>
          <w:p>
            <w:pPr>
              <w:suppressAutoHyphens/>
              <w:jc w:val="center"/>
            </w:pPr>
            <w:r>
              <w:t>0,00</w:t>
            </w:r>
          </w:p>
          <w:p>
            <w:pPr>
              <w:suppressAutoHyphens/>
              <w:jc w:val="center"/>
            </w:pPr>
            <w: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</w:rPr>
            </w:pPr>
            <w:r>
              <w:rPr>
                <w:bCs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>
            <w:pPr>
              <w:suppressAutoHyphens/>
              <w:jc w:val="both"/>
              <w:rPr>
                <w:bCs/>
              </w:rPr>
            </w:pPr>
            <w:r>
              <w:rPr>
                <w:bCs/>
              </w:rPr>
              <w:t>в том числе:</w:t>
            </w:r>
          </w:p>
          <w:p>
            <w:pPr>
              <w:suppressAutoHyphens/>
              <w:jc w:val="both"/>
              <w:rPr>
                <w:bCs/>
              </w:rPr>
            </w:pPr>
            <w:r>
              <w:rPr>
                <w:bCs/>
              </w:rPr>
              <w:t>привлечение</w:t>
            </w:r>
          </w:p>
          <w:p>
            <w:pPr>
              <w:suppressAutoHyphens/>
              <w:jc w:val="both"/>
              <w:rPr>
                <w:bCs/>
              </w:rPr>
            </w:pPr>
            <w:r>
              <w:rPr>
                <w:bCs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</w:pPr>
          </w:p>
          <w:p>
            <w:pPr>
              <w:suppressAutoHyphens/>
              <w:jc w:val="center"/>
            </w:pPr>
          </w:p>
          <w:p>
            <w:pPr>
              <w:suppressAutoHyphens/>
              <w:jc w:val="center"/>
            </w:pPr>
          </w:p>
          <w:p>
            <w:pPr>
              <w:suppressAutoHyphens/>
              <w:jc w:val="center"/>
            </w:pPr>
            <w:r>
              <w:t xml:space="preserve"> 500,00</w:t>
            </w:r>
          </w:p>
          <w:p>
            <w:pPr>
              <w:suppressAutoHyphens/>
              <w:jc w:val="center"/>
            </w:pPr>
          </w:p>
          <w:p>
            <w:pPr>
              <w:suppressAutoHyphens/>
              <w:jc w:val="center"/>
            </w:pPr>
            <w:r>
              <w:t>2 000,00</w:t>
            </w:r>
          </w:p>
          <w:p>
            <w:pPr>
              <w:suppressAutoHyphens/>
              <w:jc w:val="center"/>
            </w:pPr>
            <w:r>
              <w:t>1 500,00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</w:rPr>
            </w:pPr>
            <w:r>
              <w:rPr>
                <w:bCs/>
              </w:rPr>
              <w:t>3. Кредиты, полученные муниципальным образованием Динской район от кредитных организаций, всего</w:t>
            </w:r>
          </w:p>
          <w:p>
            <w:pPr>
              <w:suppressAutoHyphens/>
              <w:jc w:val="both"/>
              <w:rPr>
                <w:bCs/>
              </w:rPr>
            </w:pPr>
            <w:r>
              <w:rPr>
                <w:bCs/>
              </w:rPr>
              <w:t>в том числе:</w:t>
            </w:r>
          </w:p>
          <w:p>
            <w:pPr>
              <w:suppressAutoHyphens/>
              <w:jc w:val="both"/>
              <w:rPr>
                <w:bCs/>
              </w:rPr>
            </w:pPr>
            <w:r>
              <w:rPr>
                <w:bCs/>
              </w:rPr>
              <w:t>привлечение</w:t>
            </w:r>
          </w:p>
          <w:p>
            <w:pPr>
              <w:suppressAutoHyphens/>
              <w:jc w:val="both"/>
              <w:rPr>
                <w:bCs/>
              </w:rPr>
            </w:pPr>
            <w:r>
              <w:rPr>
                <w:bCs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</w:pPr>
          </w:p>
          <w:p>
            <w:pPr>
              <w:suppressAutoHyphens/>
              <w:jc w:val="center"/>
            </w:pPr>
            <w:r>
              <w:t>0,00</w:t>
            </w:r>
          </w:p>
          <w:p>
            <w:pPr>
              <w:suppressAutoHyphens/>
              <w:jc w:val="center"/>
            </w:pPr>
          </w:p>
          <w:p>
            <w:pPr>
              <w:suppressAutoHyphens/>
              <w:jc w:val="center"/>
            </w:pPr>
            <w:r>
              <w:t>0,00</w:t>
            </w:r>
          </w:p>
          <w:p>
            <w:pPr>
              <w:suppressAutoHyphens/>
              <w:jc w:val="center"/>
            </w:pPr>
            <w:r>
              <w:t>0,00</w:t>
            </w:r>
          </w:p>
        </w:tc>
      </w:tr>
    </w:tbl>
    <w:p>
      <w:pPr>
        <w:suppressAutoHyphens/>
        <w:rPr>
          <w:sz w:val="27"/>
          <w:szCs w:val="27"/>
        </w:rPr>
      </w:pPr>
    </w:p>
    <w:p>
      <w:pPr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>
      <w:pPr>
        <w:ind w:right="-143" w:firstLine="708"/>
        <w:jc w:val="both"/>
        <w:rPr>
          <w:sz w:val="28"/>
          <w:szCs w:val="28"/>
        </w:rPr>
      </w:pP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бюджетную комиссию Совета Нововеличковского сельского поселения Динского района (Юрченко) и администрацию Нововеличковского сельского поселения. </w:t>
      </w: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после его официального опубликования.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С.А.Журиков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Г.М.Кова</w:t>
      </w:r>
    </w:p>
    <w:p/>
    <w:sectPr>
      <w:headerReference r:id="rId3" w:type="default"/>
      <w:pgSz w:w="11906" w:h="16838"/>
      <w:pgMar w:top="765" w:right="850" w:bottom="709" w:left="1701" w:header="709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largest"/>
              <wp:docPr id="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top:0.05pt;height:16.05pt;width:14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gpk10AAAAAMB&#10;AAAPAAAAAAAAAAEAIAAAACIAAABkcnMvZG93bnJldi54bWxQSwECFAAUAAAACACHTuJA/5WoTuoB&#10;AADKAwAADgAAAAAAAAABACAAAAAfAQAAZHJzL2Uyb0RvYy54bWxQSwUGAAAAAAYABgBZAQAAewUA&#10;AAAA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  <w10:wrap type="square" side="larges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0"/>
    <w:rsid w:val="000110EE"/>
    <w:rsid w:val="00027A62"/>
    <w:rsid w:val="0003559B"/>
    <w:rsid w:val="00037C74"/>
    <w:rsid w:val="00053970"/>
    <w:rsid w:val="00055D33"/>
    <w:rsid w:val="00061E8E"/>
    <w:rsid w:val="000832E5"/>
    <w:rsid w:val="00086D40"/>
    <w:rsid w:val="000871F2"/>
    <w:rsid w:val="000A25A0"/>
    <w:rsid w:val="000A5114"/>
    <w:rsid w:val="000A5389"/>
    <w:rsid w:val="000A7D5D"/>
    <w:rsid w:val="000C1F1B"/>
    <w:rsid w:val="000C240F"/>
    <w:rsid w:val="000E0DB8"/>
    <w:rsid w:val="00100658"/>
    <w:rsid w:val="00103488"/>
    <w:rsid w:val="00115445"/>
    <w:rsid w:val="001215F7"/>
    <w:rsid w:val="001415D7"/>
    <w:rsid w:val="001429F6"/>
    <w:rsid w:val="001472C7"/>
    <w:rsid w:val="001871D6"/>
    <w:rsid w:val="001928A1"/>
    <w:rsid w:val="001A0FFD"/>
    <w:rsid w:val="001B612C"/>
    <w:rsid w:val="001C5C51"/>
    <w:rsid w:val="001D5FED"/>
    <w:rsid w:val="001E1BB1"/>
    <w:rsid w:val="001F1345"/>
    <w:rsid w:val="001F5A27"/>
    <w:rsid w:val="002040B0"/>
    <w:rsid w:val="0020429E"/>
    <w:rsid w:val="0020660D"/>
    <w:rsid w:val="00214BA3"/>
    <w:rsid w:val="00232CCE"/>
    <w:rsid w:val="00235EE7"/>
    <w:rsid w:val="00251E8D"/>
    <w:rsid w:val="00254052"/>
    <w:rsid w:val="00265DE2"/>
    <w:rsid w:val="002745AF"/>
    <w:rsid w:val="002810C3"/>
    <w:rsid w:val="002913E0"/>
    <w:rsid w:val="002B33AB"/>
    <w:rsid w:val="002B4A2F"/>
    <w:rsid w:val="002C614B"/>
    <w:rsid w:val="002F0FA6"/>
    <w:rsid w:val="00310193"/>
    <w:rsid w:val="0032345A"/>
    <w:rsid w:val="00326280"/>
    <w:rsid w:val="00332800"/>
    <w:rsid w:val="003334F7"/>
    <w:rsid w:val="003739EB"/>
    <w:rsid w:val="003B1F11"/>
    <w:rsid w:val="003B2532"/>
    <w:rsid w:val="003B517A"/>
    <w:rsid w:val="003B632C"/>
    <w:rsid w:val="003C187F"/>
    <w:rsid w:val="003E44A7"/>
    <w:rsid w:val="003E4C14"/>
    <w:rsid w:val="003E6B8B"/>
    <w:rsid w:val="003F56D2"/>
    <w:rsid w:val="003F61B6"/>
    <w:rsid w:val="003F7A56"/>
    <w:rsid w:val="00401909"/>
    <w:rsid w:val="00406881"/>
    <w:rsid w:val="004424C9"/>
    <w:rsid w:val="0044469E"/>
    <w:rsid w:val="0045047B"/>
    <w:rsid w:val="00466B5C"/>
    <w:rsid w:val="00486494"/>
    <w:rsid w:val="004A0D38"/>
    <w:rsid w:val="004A499F"/>
    <w:rsid w:val="004B2599"/>
    <w:rsid w:val="004C4E75"/>
    <w:rsid w:val="004C66C3"/>
    <w:rsid w:val="004E6468"/>
    <w:rsid w:val="004F46D3"/>
    <w:rsid w:val="00512147"/>
    <w:rsid w:val="00517D72"/>
    <w:rsid w:val="00527354"/>
    <w:rsid w:val="00532E5E"/>
    <w:rsid w:val="005423E6"/>
    <w:rsid w:val="00545319"/>
    <w:rsid w:val="00555F52"/>
    <w:rsid w:val="005701E0"/>
    <w:rsid w:val="005867B8"/>
    <w:rsid w:val="00587F0E"/>
    <w:rsid w:val="00591B3F"/>
    <w:rsid w:val="00591B4C"/>
    <w:rsid w:val="005A38A6"/>
    <w:rsid w:val="005B7300"/>
    <w:rsid w:val="005E1DE8"/>
    <w:rsid w:val="005E5042"/>
    <w:rsid w:val="005F0BF0"/>
    <w:rsid w:val="005F2496"/>
    <w:rsid w:val="005F682C"/>
    <w:rsid w:val="0060041C"/>
    <w:rsid w:val="00606A67"/>
    <w:rsid w:val="00611447"/>
    <w:rsid w:val="00615FE1"/>
    <w:rsid w:val="00616671"/>
    <w:rsid w:val="00622875"/>
    <w:rsid w:val="0062567D"/>
    <w:rsid w:val="006307F9"/>
    <w:rsid w:val="00640246"/>
    <w:rsid w:val="00641B04"/>
    <w:rsid w:val="0064600B"/>
    <w:rsid w:val="006530AB"/>
    <w:rsid w:val="00664037"/>
    <w:rsid w:val="00690DDD"/>
    <w:rsid w:val="00693969"/>
    <w:rsid w:val="00694572"/>
    <w:rsid w:val="00695748"/>
    <w:rsid w:val="006A1930"/>
    <w:rsid w:val="006B0160"/>
    <w:rsid w:val="006C4B35"/>
    <w:rsid w:val="00705FC8"/>
    <w:rsid w:val="00715FC5"/>
    <w:rsid w:val="0072013E"/>
    <w:rsid w:val="0072489A"/>
    <w:rsid w:val="00752191"/>
    <w:rsid w:val="00754F0A"/>
    <w:rsid w:val="00755AB4"/>
    <w:rsid w:val="0075630C"/>
    <w:rsid w:val="007613F0"/>
    <w:rsid w:val="00766542"/>
    <w:rsid w:val="007727B5"/>
    <w:rsid w:val="007B25CD"/>
    <w:rsid w:val="007B33D2"/>
    <w:rsid w:val="007C113A"/>
    <w:rsid w:val="007D1B66"/>
    <w:rsid w:val="007E072D"/>
    <w:rsid w:val="007E6348"/>
    <w:rsid w:val="007F6338"/>
    <w:rsid w:val="00800FD8"/>
    <w:rsid w:val="0080623B"/>
    <w:rsid w:val="00820D49"/>
    <w:rsid w:val="0082420D"/>
    <w:rsid w:val="0084190F"/>
    <w:rsid w:val="0084755B"/>
    <w:rsid w:val="00852105"/>
    <w:rsid w:val="00885C05"/>
    <w:rsid w:val="008A199A"/>
    <w:rsid w:val="008A3FFB"/>
    <w:rsid w:val="008A7906"/>
    <w:rsid w:val="008B43D0"/>
    <w:rsid w:val="008B51D1"/>
    <w:rsid w:val="008C4FC4"/>
    <w:rsid w:val="008D2164"/>
    <w:rsid w:val="008D2A17"/>
    <w:rsid w:val="008D419D"/>
    <w:rsid w:val="008F6B04"/>
    <w:rsid w:val="00922FBD"/>
    <w:rsid w:val="00954004"/>
    <w:rsid w:val="00956A7D"/>
    <w:rsid w:val="00961809"/>
    <w:rsid w:val="00971AD3"/>
    <w:rsid w:val="00984A98"/>
    <w:rsid w:val="00991CDC"/>
    <w:rsid w:val="00996133"/>
    <w:rsid w:val="0099657F"/>
    <w:rsid w:val="009A1E76"/>
    <w:rsid w:val="009C153C"/>
    <w:rsid w:val="009C2C6A"/>
    <w:rsid w:val="009D6766"/>
    <w:rsid w:val="009F1BDD"/>
    <w:rsid w:val="00A07C2C"/>
    <w:rsid w:val="00A479D2"/>
    <w:rsid w:val="00A804C8"/>
    <w:rsid w:val="00A84536"/>
    <w:rsid w:val="00A937B1"/>
    <w:rsid w:val="00AA4FE4"/>
    <w:rsid w:val="00AB5C04"/>
    <w:rsid w:val="00AC3566"/>
    <w:rsid w:val="00AC4FE8"/>
    <w:rsid w:val="00AC791E"/>
    <w:rsid w:val="00AD1AE8"/>
    <w:rsid w:val="00AE50D8"/>
    <w:rsid w:val="00AF03AF"/>
    <w:rsid w:val="00AF7F35"/>
    <w:rsid w:val="00B03867"/>
    <w:rsid w:val="00B06DC9"/>
    <w:rsid w:val="00B072C3"/>
    <w:rsid w:val="00B36749"/>
    <w:rsid w:val="00B36F91"/>
    <w:rsid w:val="00B432B7"/>
    <w:rsid w:val="00B45205"/>
    <w:rsid w:val="00B45F3F"/>
    <w:rsid w:val="00B53E59"/>
    <w:rsid w:val="00B66080"/>
    <w:rsid w:val="00B765BE"/>
    <w:rsid w:val="00B83134"/>
    <w:rsid w:val="00B874B5"/>
    <w:rsid w:val="00B944F6"/>
    <w:rsid w:val="00B971F9"/>
    <w:rsid w:val="00BC5DA0"/>
    <w:rsid w:val="00BD540B"/>
    <w:rsid w:val="00BF1123"/>
    <w:rsid w:val="00BF3AF3"/>
    <w:rsid w:val="00C134E9"/>
    <w:rsid w:val="00C15565"/>
    <w:rsid w:val="00C326CC"/>
    <w:rsid w:val="00C340A3"/>
    <w:rsid w:val="00C43864"/>
    <w:rsid w:val="00C540F5"/>
    <w:rsid w:val="00C57DCA"/>
    <w:rsid w:val="00C66312"/>
    <w:rsid w:val="00C711BC"/>
    <w:rsid w:val="00C73614"/>
    <w:rsid w:val="00C7369F"/>
    <w:rsid w:val="00C82D26"/>
    <w:rsid w:val="00CA4CA9"/>
    <w:rsid w:val="00CB24D0"/>
    <w:rsid w:val="00CB47BD"/>
    <w:rsid w:val="00CC5E5F"/>
    <w:rsid w:val="00CD31A4"/>
    <w:rsid w:val="00CD3B52"/>
    <w:rsid w:val="00CD50BF"/>
    <w:rsid w:val="00CD7E6E"/>
    <w:rsid w:val="00CF22B0"/>
    <w:rsid w:val="00CF7381"/>
    <w:rsid w:val="00D02EF1"/>
    <w:rsid w:val="00D076C7"/>
    <w:rsid w:val="00D20467"/>
    <w:rsid w:val="00D27460"/>
    <w:rsid w:val="00D3255E"/>
    <w:rsid w:val="00D36438"/>
    <w:rsid w:val="00D54B30"/>
    <w:rsid w:val="00D603E5"/>
    <w:rsid w:val="00D607CF"/>
    <w:rsid w:val="00D75192"/>
    <w:rsid w:val="00D77340"/>
    <w:rsid w:val="00D9022D"/>
    <w:rsid w:val="00D92A6A"/>
    <w:rsid w:val="00D92BB5"/>
    <w:rsid w:val="00DA42D3"/>
    <w:rsid w:val="00DB252E"/>
    <w:rsid w:val="00DB6239"/>
    <w:rsid w:val="00DB650B"/>
    <w:rsid w:val="00DC08F1"/>
    <w:rsid w:val="00DC0E8D"/>
    <w:rsid w:val="00DC3E79"/>
    <w:rsid w:val="00DC7852"/>
    <w:rsid w:val="00DD05AC"/>
    <w:rsid w:val="00DE6D58"/>
    <w:rsid w:val="00DF4E09"/>
    <w:rsid w:val="00E14DF4"/>
    <w:rsid w:val="00E2293B"/>
    <w:rsid w:val="00E50C24"/>
    <w:rsid w:val="00E56997"/>
    <w:rsid w:val="00E748EF"/>
    <w:rsid w:val="00E902F5"/>
    <w:rsid w:val="00E9078A"/>
    <w:rsid w:val="00E90B8C"/>
    <w:rsid w:val="00EB53CE"/>
    <w:rsid w:val="00ED0702"/>
    <w:rsid w:val="00ED191A"/>
    <w:rsid w:val="00ED1BB3"/>
    <w:rsid w:val="00EE4036"/>
    <w:rsid w:val="00EF00F8"/>
    <w:rsid w:val="00EF6202"/>
    <w:rsid w:val="00EF6E90"/>
    <w:rsid w:val="00EF7773"/>
    <w:rsid w:val="00F05C22"/>
    <w:rsid w:val="00F0632A"/>
    <w:rsid w:val="00F26A5F"/>
    <w:rsid w:val="00F30EEA"/>
    <w:rsid w:val="00F373A1"/>
    <w:rsid w:val="00F416AD"/>
    <w:rsid w:val="00F666EA"/>
    <w:rsid w:val="00F92634"/>
    <w:rsid w:val="00F97805"/>
    <w:rsid w:val="00FA70A4"/>
    <w:rsid w:val="00FC6FD2"/>
    <w:rsid w:val="00FD09C0"/>
    <w:rsid w:val="00FE1FBD"/>
    <w:rsid w:val="00FE583B"/>
    <w:rsid w:val="7A8929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spacing w:line="360" w:lineRule="auto"/>
      <w:ind w:firstLine="708"/>
      <w:jc w:val="both"/>
      <w:outlineLvl w:val="0"/>
    </w:pPr>
    <w:rPr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uiPriority w:val="0"/>
    <w:rPr>
      <w:rFonts w:ascii="Times New Roman" w:hAnsi="Times New Roman" w:cs="Times New Roman"/>
      <w:sz w:val="28"/>
    </w:rPr>
  </w:style>
  <w:style w:type="paragraph" w:styleId="9">
    <w:name w:val="Balloon Text"/>
    <w:basedOn w:val="1"/>
    <w:link w:val="129"/>
    <w:uiPriority w:val="0"/>
    <w:rPr>
      <w:rFonts w:ascii="Tahoma" w:hAnsi="Tahoma"/>
      <w:sz w:val="16"/>
      <w:szCs w:val="16"/>
    </w:rPr>
  </w:style>
  <w:style w:type="paragraph" w:styleId="10">
    <w:name w:val="Plain Text"/>
    <w:basedOn w:val="1"/>
    <w:link w:val="52"/>
    <w:uiPriority w:val="0"/>
    <w:rPr>
      <w:rFonts w:ascii="Courier New" w:hAnsi="Courier New"/>
      <w:sz w:val="20"/>
      <w:szCs w:val="20"/>
    </w:rPr>
  </w:style>
  <w:style w:type="paragraph" w:styleId="11">
    <w:name w:val="header"/>
    <w:basedOn w:val="1"/>
    <w:link w:val="130"/>
    <w:uiPriority w:val="0"/>
    <w:pPr>
      <w:tabs>
        <w:tab w:val="center" w:pos="4677"/>
        <w:tab w:val="right" w:pos="9355"/>
      </w:tabs>
    </w:pPr>
  </w:style>
  <w:style w:type="paragraph" w:styleId="12">
    <w:name w:val="Body Text"/>
    <w:basedOn w:val="1"/>
    <w:link w:val="133"/>
    <w:uiPriority w:val="0"/>
    <w:pPr>
      <w:spacing w:line="360" w:lineRule="auto"/>
      <w:jc w:val="both"/>
    </w:pPr>
    <w:rPr>
      <w:bCs/>
      <w:sz w:val="28"/>
      <w:szCs w:val="28"/>
    </w:rPr>
  </w:style>
  <w:style w:type="paragraph" w:styleId="13">
    <w:name w:val="Title"/>
    <w:basedOn w:val="1"/>
    <w:next w:val="14"/>
    <w:link w:val="132"/>
    <w:qFormat/>
    <w:uiPriority w:val="0"/>
    <w:pPr>
      <w:jc w:val="center"/>
    </w:pPr>
    <w:rPr>
      <w:sz w:val="26"/>
      <w:szCs w:val="26"/>
    </w:rPr>
  </w:style>
  <w:style w:type="paragraph" w:styleId="14">
    <w:name w:val="Subtitle"/>
    <w:basedOn w:val="15"/>
    <w:next w:val="12"/>
    <w:link w:val="137"/>
    <w:qFormat/>
    <w:uiPriority w:val="0"/>
    <w:pPr>
      <w:jc w:val="center"/>
    </w:pPr>
    <w:rPr>
      <w:rFonts w:cs="Times New Roman"/>
      <w:i/>
      <w:iCs/>
    </w:rPr>
  </w:style>
  <w:style w:type="paragraph" w:customStyle="1" w:styleId="15">
    <w:name w:val="Заголовок"/>
    <w:basedOn w:val="1"/>
    <w:next w:val="12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6">
    <w:name w:val="footer"/>
    <w:basedOn w:val="1"/>
    <w:link w:val="131"/>
    <w:uiPriority w:val="0"/>
    <w:pPr>
      <w:tabs>
        <w:tab w:val="center" w:pos="4677"/>
        <w:tab w:val="right" w:pos="9355"/>
      </w:tabs>
    </w:pPr>
  </w:style>
  <w:style w:type="paragraph" w:styleId="17">
    <w:name w:val="List"/>
    <w:basedOn w:val="12"/>
    <w:uiPriority w:val="0"/>
    <w:pPr>
      <w:spacing w:before="0" w:after="120" w:line="240" w:lineRule="auto"/>
      <w:jc w:val="left"/>
    </w:pPr>
    <w:rPr>
      <w:rFonts w:cs="Mangal"/>
      <w:bCs w:val="0"/>
      <w:sz w:val="24"/>
      <w:szCs w:val="24"/>
    </w:rPr>
  </w:style>
  <w:style w:type="paragraph" w:styleId="18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lang w:eastAsia="ru-RU"/>
    </w:rPr>
  </w:style>
  <w:style w:type="character" w:customStyle="1" w:styleId="19">
    <w:name w:val="WW8Num1z0"/>
    <w:uiPriority w:val="0"/>
    <w:rPr>
      <w:rFonts w:hint="default" w:ascii="Symbol" w:hAnsi="Symbol" w:cs="Symbol"/>
    </w:rPr>
  </w:style>
  <w:style w:type="character" w:customStyle="1" w:styleId="20">
    <w:name w:val="WW8Num2z0"/>
    <w:uiPriority w:val="0"/>
  </w:style>
  <w:style w:type="character" w:customStyle="1" w:styleId="21">
    <w:name w:val="WW8Num3z0"/>
    <w:uiPriority w:val="0"/>
    <w:rPr>
      <w:rFonts w:hint="default" w:ascii="Times New Roman" w:hAnsi="Times New Roman" w:cs="Times New Roman"/>
    </w:rPr>
  </w:style>
  <w:style w:type="character" w:customStyle="1" w:styleId="22">
    <w:name w:val="WW8Num4z0"/>
    <w:uiPriority w:val="0"/>
    <w:rPr>
      <w:rFonts w:hint="default"/>
    </w:rPr>
  </w:style>
  <w:style w:type="character" w:customStyle="1" w:styleId="23">
    <w:name w:val="WW8Num4z1"/>
    <w:uiPriority w:val="0"/>
  </w:style>
  <w:style w:type="character" w:customStyle="1" w:styleId="24">
    <w:name w:val="WW8Num4z2"/>
    <w:uiPriority w:val="0"/>
  </w:style>
  <w:style w:type="character" w:customStyle="1" w:styleId="25">
    <w:name w:val="WW8Num4z3"/>
    <w:uiPriority w:val="0"/>
  </w:style>
  <w:style w:type="character" w:customStyle="1" w:styleId="26">
    <w:name w:val="WW8Num4z4"/>
    <w:uiPriority w:val="0"/>
  </w:style>
  <w:style w:type="character" w:customStyle="1" w:styleId="27">
    <w:name w:val="WW8Num4z5"/>
    <w:uiPriority w:val="0"/>
  </w:style>
  <w:style w:type="character" w:customStyle="1" w:styleId="28">
    <w:name w:val="WW8Num4z6"/>
    <w:uiPriority w:val="0"/>
  </w:style>
  <w:style w:type="character" w:customStyle="1" w:styleId="29">
    <w:name w:val="WW8Num4z7"/>
    <w:uiPriority w:val="0"/>
  </w:style>
  <w:style w:type="character" w:customStyle="1" w:styleId="30">
    <w:name w:val="WW8Num4z8"/>
    <w:uiPriority w:val="0"/>
  </w:style>
  <w:style w:type="character" w:customStyle="1" w:styleId="31">
    <w:name w:val="WW8Num5z0"/>
    <w:uiPriority w:val="0"/>
    <w:rPr>
      <w:rFonts w:hint="default" w:ascii="Times New Roman" w:hAnsi="Times New Roman" w:cs="Times New Roman"/>
    </w:rPr>
  </w:style>
  <w:style w:type="character" w:customStyle="1" w:styleId="32">
    <w:name w:val="WW8Num6z0"/>
    <w:uiPriority w:val="0"/>
    <w:rPr>
      <w:rFonts w:hint="default"/>
    </w:rPr>
  </w:style>
  <w:style w:type="character" w:customStyle="1" w:styleId="33">
    <w:name w:val="WW8Num6z1"/>
    <w:uiPriority w:val="0"/>
  </w:style>
  <w:style w:type="character" w:customStyle="1" w:styleId="34">
    <w:name w:val="WW8Num6z2"/>
    <w:uiPriority w:val="0"/>
  </w:style>
  <w:style w:type="character" w:customStyle="1" w:styleId="35">
    <w:name w:val="WW8Num6z3"/>
    <w:uiPriority w:val="0"/>
  </w:style>
  <w:style w:type="character" w:customStyle="1" w:styleId="36">
    <w:name w:val="WW8Num6z4"/>
    <w:uiPriority w:val="0"/>
  </w:style>
  <w:style w:type="character" w:customStyle="1" w:styleId="37">
    <w:name w:val="WW8Num6z5"/>
    <w:uiPriority w:val="0"/>
  </w:style>
  <w:style w:type="character" w:customStyle="1" w:styleId="38">
    <w:name w:val="WW8Num6z6"/>
    <w:uiPriority w:val="0"/>
  </w:style>
  <w:style w:type="character" w:customStyle="1" w:styleId="39">
    <w:name w:val="WW8Num6z7"/>
    <w:uiPriority w:val="0"/>
  </w:style>
  <w:style w:type="character" w:customStyle="1" w:styleId="40">
    <w:name w:val="WW8Num6z8"/>
    <w:uiPriority w:val="0"/>
  </w:style>
  <w:style w:type="character" w:customStyle="1" w:styleId="41">
    <w:name w:val="Основной шрифт абзаца3"/>
    <w:uiPriority w:val="0"/>
  </w:style>
  <w:style w:type="character" w:customStyle="1" w:styleId="42">
    <w:name w:val="Название Знак"/>
    <w:uiPriority w:val="0"/>
    <w:rPr>
      <w:sz w:val="26"/>
      <w:szCs w:val="26"/>
    </w:rPr>
  </w:style>
  <w:style w:type="character" w:customStyle="1" w:styleId="43">
    <w:name w:val="Нижний колонтитул Знак"/>
    <w:uiPriority w:val="0"/>
    <w:rPr>
      <w:sz w:val="24"/>
      <w:szCs w:val="24"/>
    </w:rPr>
  </w:style>
  <w:style w:type="character" w:customStyle="1" w:styleId="44">
    <w:name w:val="Верхний колонтитул Знак"/>
    <w:uiPriority w:val="0"/>
    <w:rPr>
      <w:sz w:val="24"/>
      <w:szCs w:val="24"/>
    </w:rPr>
  </w:style>
  <w:style w:type="character" w:customStyle="1" w:styleId="45">
    <w:name w:val="Заголовок 2 Знак"/>
    <w:uiPriority w:val="0"/>
    <w:rPr>
      <w:b/>
      <w:bCs/>
      <w:sz w:val="28"/>
      <w:szCs w:val="28"/>
    </w:rPr>
  </w:style>
  <w:style w:type="character" w:customStyle="1" w:styleId="46">
    <w:name w:val="Заголовок 1 Знак"/>
    <w:uiPriority w:val="0"/>
    <w:rPr>
      <w:bCs/>
      <w:sz w:val="28"/>
      <w:szCs w:val="28"/>
    </w:rPr>
  </w:style>
  <w:style w:type="character" w:customStyle="1" w:styleId="47">
    <w:name w:val="Основной текст Знак"/>
    <w:uiPriority w:val="0"/>
    <w:rPr>
      <w:bCs/>
      <w:sz w:val="28"/>
      <w:szCs w:val="28"/>
    </w:rPr>
  </w:style>
  <w:style w:type="character" w:customStyle="1" w:styleId="48">
    <w:name w:val="Основной текст 2 Знак"/>
    <w:uiPriority w:val="0"/>
    <w:rPr>
      <w:b/>
      <w:sz w:val="28"/>
    </w:rPr>
  </w:style>
  <w:style w:type="character" w:customStyle="1" w:styleId="49">
    <w:name w:val="Текст выноски Знак"/>
    <w:uiPriority w:val="0"/>
    <w:rPr>
      <w:rFonts w:ascii="Tahoma" w:hAnsi="Tahoma" w:cs="Tahoma"/>
      <w:sz w:val="16"/>
      <w:szCs w:val="16"/>
    </w:rPr>
  </w:style>
  <w:style w:type="character" w:customStyle="1" w:styleId="50">
    <w:name w:val="Название Знак1"/>
    <w:uiPriority w:val="0"/>
    <w:rPr>
      <w:rFonts w:hint="default" w:ascii="Cambria" w:hAnsi="Cambria" w:eastAsia="Times New Roman" w:cs="Times New Roman"/>
      <w:color w:val="17365D"/>
      <w:spacing w:val="5"/>
      <w:kern w:val="1"/>
      <w:sz w:val="52"/>
      <w:szCs w:val="52"/>
    </w:rPr>
  </w:style>
  <w:style w:type="character" w:customStyle="1" w:styleId="51">
    <w:name w:val="Основной текст Знак1"/>
    <w:uiPriority w:val="0"/>
    <w:rPr>
      <w:sz w:val="24"/>
      <w:szCs w:val="24"/>
    </w:rPr>
  </w:style>
  <w:style w:type="character" w:customStyle="1" w:styleId="52">
    <w:name w:val="Текст Знак"/>
    <w:link w:val="10"/>
    <w:uiPriority w:val="0"/>
    <w:rPr>
      <w:rFonts w:ascii="Courier New" w:hAnsi="Courier New" w:cs="Courier New"/>
    </w:rPr>
  </w:style>
  <w:style w:type="character" w:customStyle="1" w:styleId="53">
    <w:name w:val="Основной текст_"/>
    <w:uiPriority w:val="0"/>
    <w:rPr>
      <w:sz w:val="27"/>
      <w:szCs w:val="27"/>
      <w:shd w:val="clear" w:color="auto" w:fill="FFFFFF"/>
    </w:rPr>
  </w:style>
  <w:style w:type="character" w:customStyle="1" w:styleId="54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55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56">
    <w:name w:val="WW8Num1z1"/>
    <w:uiPriority w:val="0"/>
  </w:style>
  <w:style w:type="character" w:customStyle="1" w:styleId="57">
    <w:name w:val="WW8Num1z2"/>
    <w:uiPriority w:val="0"/>
  </w:style>
  <w:style w:type="character" w:customStyle="1" w:styleId="58">
    <w:name w:val="WW8Num1z3"/>
    <w:uiPriority w:val="0"/>
  </w:style>
  <w:style w:type="character" w:customStyle="1" w:styleId="59">
    <w:name w:val="WW8Num1z4"/>
    <w:uiPriority w:val="0"/>
  </w:style>
  <w:style w:type="character" w:customStyle="1" w:styleId="60">
    <w:name w:val="WW8Num1z5"/>
    <w:uiPriority w:val="0"/>
  </w:style>
  <w:style w:type="character" w:customStyle="1" w:styleId="61">
    <w:name w:val="WW8Num1z6"/>
    <w:uiPriority w:val="0"/>
  </w:style>
  <w:style w:type="character" w:customStyle="1" w:styleId="62">
    <w:name w:val="WW8Num1z7"/>
    <w:uiPriority w:val="0"/>
  </w:style>
  <w:style w:type="character" w:customStyle="1" w:styleId="63">
    <w:name w:val="WW8Num1z8"/>
    <w:uiPriority w:val="0"/>
  </w:style>
  <w:style w:type="character" w:customStyle="1" w:styleId="64">
    <w:name w:val="Основной шрифт абзаца2"/>
    <w:uiPriority w:val="0"/>
  </w:style>
  <w:style w:type="character" w:customStyle="1" w:styleId="65">
    <w:name w:val="WW8Num2z1"/>
    <w:uiPriority w:val="0"/>
  </w:style>
  <w:style w:type="character" w:customStyle="1" w:styleId="66">
    <w:name w:val="WW8Num2z2"/>
    <w:uiPriority w:val="0"/>
  </w:style>
  <w:style w:type="character" w:customStyle="1" w:styleId="67">
    <w:name w:val="WW8Num2z3"/>
    <w:uiPriority w:val="0"/>
  </w:style>
  <w:style w:type="character" w:customStyle="1" w:styleId="68">
    <w:name w:val="WW8Num2z4"/>
    <w:uiPriority w:val="0"/>
  </w:style>
  <w:style w:type="character" w:customStyle="1" w:styleId="69">
    <w:name w:val="WW8Num2z5"/>
    <w:uiPriority w:val="0"/>
  </w:style>
  <w:style w:type="character" w:customStyle="1" w:styleId="70">
    <w:name w:val="WW8Num2z6"/>
    <w:uiPriority w:val="0"/>
  </w:style>
  <w:style w:type="character" w:customStyle="1" w:styleId="71">
    <w:name w:val="WW8Num2z7"/>
    <w:uiPriority w:val="0"/>
  </w:style>
  <w:style w:type="character" w:customStyle="1" w:styleId="72">
    <w:name w:val="WW8Num2z8"/>
    <w:uiPriority w:val="0"/>
  </w:style>
  <w:style w:type="character" w:customStyle="1" w:styleId="73">
    <w:name w:val="Основной шрифт абзаца1"/>
    <w:uiPriority w:val="0"/>
  </w:style>
  <w:style w:type="character" w:customStyle="1" w:styleId="74">
    <w:name w:val="Подзаголовок Знак"/>
    <w:uiPriority w:val="0"/>
    <w:rPr>
      <w:rFonts w:ascii="Arial" w:hAnsi="Arial" w:eastAsia="Microsoft YaHei" w:cs="Mangal"/>
      <w:i/>
      <w:iCs/>
      <w:sz w:val="28"/>
      <w:szCs w:val="28"/>
    </w:rPr>
  </w:style>
  <w:style w:type="paragraph" w:customStyle="1" w:styleId="75">
    <w:name w:val="Название3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6">
    <w:name w:val="Указатель3"/>
    <w:basedOn w:val="1"/>
    <w:uiPriority w:val="0"/>
    <w:pPr>
      <w:suppressLineNumbers/>
    </w:pPr>
    <w:rPr>
      <w:rFonts w:cs="Mangal"/>
    </w:rPr>
  </w:style>
  <w:style w:type="paragraph" w:customStyle="1" w:styleId="77">
    <w:name w:val="Текст2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78">
    <w:name w:val=" 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79">
    <w:name w:val="Основной текст 22"/>
    <w:basedOn w:val="1"/>
    <w:uiPriority w:val="0"/>
    <w:pPr>
      <w:jc w:val="center"/>
    </w:pPr>
    <w:rPr>
      <w:b/>
      <w:sz w:val="28"/>
      <w:szCs w:val="20"/>
    </w:rPr>
  </w:style>
  <w:style w:type="paragraph" w:styleId="80">
    <w:name w:val="List Paragraph"/>
    <w:basedOn w:val="1"/>
    <w:qFormat/>
    <w:uiPriority w:val="0"/>
    <w:pPr>
      <w:ind w:left="720" w:right="0" w:firstLine="0"/>
    </w:pPr>
  </w:style>
  <w:style w:type="paragraph" w:customStyle="1" w:styleId="81">
    <w:name w:val="xl24"/>
    <w:basedOn w:val="1"/>
    <w:uiPriority w:val="0"/>
    <w:pPr>
      <w:spacing w:before="280" w:after="280"/>
      <w:jc w:val="center"/>
    </w:pPr>
  </w:style>
  <w:style w:type="paragraph" w:customStyle="1" w:styleId="82">
    <w:name w:val="xl2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3">
    <w:name w:val="xl2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</w:rPr>
  </w:style>
  <w:style w:type="paragraph" w:customStyle="1" w:styleId="84">
    <w:name w:val="xl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5">
    <w:name w:val="xl2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86">
    <w:name w:val="xl2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87">
    <w:name w:val="xl3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8">
    <w:name w:val="xl3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9">
    <w:name w:val="xl3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0">
    <w:name w:val="xl3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1">
    <w:name w:val="xl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sz w:val="28"/>
      <w:szCs w:val="28"/>
    </w:rPr>
  </w:style>
  <w:style w:type="paragraph" w:customStyle="1" w:styleId="92">
    <w:name w:val="xl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b/>
      <w:bCs/>
      <w:sz w:val="26"/>
      <w:szCs w:val="26"/>
    </w:rPr>
  </w:style>
  <w:style w:type="paragraph" w:customStyle="1" w:styleId="93">
    <w:name w:val="xl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4">
    <w:name w:val="xl37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95">
    <w:name w:val="xl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6">
    <w:name w:val="xl39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97">
    <w:name w:val="xl4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8">
    <w:name w:val="xl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99">
    <w:name w:val="xl4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100">
    <w:name w:val="xl4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b/>
      <w:bCs/>
    </w:rPr>
  </w:style>
  <w:style w:type="paragraph" w:customStyle="1" w:styleId="101">
    <w:name w:val="xl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102">
    <w:name w:val="xl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103">
    <w:name w:val="xl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  <w:rPr>
      <w:sz w:val="28"/>
      <w:szCs w:val="28"/>
    </w:rPr>
  </w:style>
  <w:style w:type="paragraph" w:customStyle="1" w:styleId="104">
    <w:name w:val="xl47"/>
    <w:basedOn w:val="1"/>
    <w:uiPriority w:val="0"/>
    <w:pPr>
      <w:spacing w:before="280" w:after="280"/>
      <w:jc w:val="center"/>
    </w:pPr>
  </w:style>
  <w:style w:type="paragraph" w:customStyle="1" w:styleId="105">
    <w:name w:val="xl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</w:style>
  <w:style w:type="paragraph" w:customStyle="1" w:styleId="106">
    <w:name w:val="xl49"/>
    <w:basedOn w:val="1"/>
    <w:uiPriority w:val="0"/>
    <w:pPr>
      <w:spacing w:before="280" w:after="280"/>
    </w:pPr>
  </w:style>
  <w:style w:type="paragraph" w:customStyle="1" w:styleId="107">
    <w:name w:val="xl5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</w:pPr>
  </w:style>
  <w:style w:type="paragraph" w:customStyle="1" w:styleId="108">
    <w:name w:val="xl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  <w:jc w:val="center"/>
    </w:pPr>
  </w:style>
  <w:style w:type="paragraph" w:customStyle="1" w:styleId="109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110">
    <w:name w:val="Маркированный список2"/>
    <w:basedOn w:val="1"/>
    <w:uiPriority w:val="0"/>
    <w:pPr>
      <w:tabs>
        <w:tab w:val="left" w:pos="360"/>
      </w:tabs>
      <w:ind w:left="360" w:hanging="360"/>
    </w:pPr>
  </w:style>
  <w:style w:type="paragraph" w:customStyle="1" w:styleId="111">
    <w:name w:val="Знак1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2">
    <w:name w:val="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3">
    <w:name w:val="ConsPlusNormal"/>
    <w:uiPriority w:val="0"/>
    <w:pPr>
      <w:widowControl w:val="0"/>
      <w:suppressAutoHyphens/>
      <w:autoSpaceDE w:val="0"/>
    </w:pPr>
    <w:rPr>
      <w:rFonts w:ascii="Arial" w:hAnsi="Arial" w:cs="Arial"/>
      <w:lang w:val="ru-RU" w:eastAsia="ar-SA" w:bidi="ar-SA"/>
    </w:rPr>
  </w:style>
  <w:style w:type="paragraph" w:customStyle="1" w:styleId="114">
    <w:name w:val="ConsNormal"/>
    <w:uiPriority w:val="0"/>
    <w:pPr>
      <w:suppressAutoHyphens/>
      <w:ind w:firstLine="720"/>
    </w:pPr>
    <w:rPr>
      <w:rFonts w:ascii="Consultant" w:hAnsi="Consultant" w:cs="Consultant"/>
      <w:lang w:val="ru-RU" w:eastAsia="ar-SA" w:bidi="ar-SA"/>
    </w:rPr>
  </w:style>
  <w:style w:type="paragraph" w:customStyle="1" w:styleId="115">
    <w:name w:val="Прижатый влево"/>
    <w:basedOn w:val="1"/>
    <w:next w:val="1"/>
    <w:uiPriority w:val="0"/>
    <w:pPr>
      <w:autoSpaceDE w:val="0"/>
    </w:pPr>
    <w:rPr>
      <w:rFonts w:ascii="Arial" w:hAnsi="Arial" w:cs="Arial"/>
    </w:rPr>
  </w:style>
  <w:style w:type="paragraph" w:customStyle="1" w:styleId="116">
    <w:name w:val="Нормальный (таблица)"/>
    <w:basedOn w:val="1"/>
    <w:next w:val="1"/>
    <w:uiPriority w:val="0"/>
    <w:pPr>
      <w:autoSpaceDE w:val="0"/>
      <w:jc w:val="both"/>
    </w:pPr>
    <w:rPr>
      <w:rFonts w:ascii="Arial" w:hAnsi="Arial" w:cs="Arial"/>
    </w:rPr>
  </w:style>
  <w:style w:type="paragraph" w:customStyle="1" w:styleId="117">
    <w:name w:val="обычный_1 Знак Знак Знак Знак Знак Знак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8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paragraph" w:customStyle="1" w:styleId="119">
    <w:name w:val="s_161"/>
    <w:basedOn w:val="1"/>
    <w:uiPriority w:val="0"/>
  </w:style>
  <w:style w:type="paragraph" w:customStyle="1" w:styleId="120">
    <w:name w:val="Маркированный список1"/>
    <w:basedOn w:val="1"/>
    <w:uiPriority w:val="0"/>
    <w:pPr>
      <w:tabs>
        <w:tab w:val="left" w:pos="1065"/>
      </w:tabs>
      <w:suppressAutoHyphens/>
      <w:ind w:left="1065" w:hanging="360"/>
    </w:pPr>
  </w:style>
  <w:style w:type="paragraph" w:customStyle="1" w:styleId="121">
    <w:name w:val="Название2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2">
    <w:name w:val="Указатель2"/>
    <w:basedOn w:val="1"/>
    <w:uiPriority w:val="0"/>
    <w:pPr>
      <w:suppressLineNumbers/>
    </w:pPr>
    <w:rPr>
      <w:rFonts w:cs="Mangal"/>
    </w:rPr>
  </w:style>
  <w:style w:type="paragraph" w:customStyle="1" w:styleId="123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4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125">
    <w:name w:val="Основной текст 21"/>
    <w:basedOn w:val="1"/>
    <w:uiPriority w:val="0"/>
    <w:pPr>
      <w:jc w:val="center"/>
    </w:pPr>
    <w:rPr>
      <w:b/>
      <w:sz w:val="28"/>
      <w:szCs w:val="20"/>
    </w:rPr>
  </w:style>
  <w:style w:type="paragraph" w:customStyle="1" w:styleId="126">
    <w:name w:val="Текст1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127">
    <w:name w:val="Заголовок таблицы"/>
    <w:basedOn w:val="109"/>
    <w:uiPriority w:val="0"/>
    <w:pPr>
      <w:jc w:val="center"/>
    </w:pPr>
    <w:rPr>
      <w:b/>
      <w:bCs/>
      <w:kern w:val="1"/>
    </w:rPr>
  </w:style>
  <w:style w:type="paragraph" w:customStyle="1" w:styleId="128">
    <w:name w:val="Содержимое врезки"/>
    <w:basedOn w:val="12"/>
    <w:uiPriority w:val="0"/>
  </w:style>
  <w:style w:type="character" w:customStyle="1" w:styleId="129">
    <w:name w:val="Текст выноски Знак1"/>
    <w:link w:val="9"/>
    <w:uiPriority w:val="0"/>
    <w:rPr>
      <w:rFonts w:ascii="Tahoma" w:hAnsi="Tahoma" w:cs="Tahoma"/>
      <w:sz w:val="16"/>
      <w:szCs w:val="16"/>
      <w:lang w:eastAsia="ar-SA"/>
    </w:rPr>
  </w:style>
  <w:style w:type="character" w:customStyle="1" w:styleId="130">
    <w:name w:val="Верхний колонтитул Знак1"/>
    <w:link w:val="11"/>
    <w:uiPriority w:val="0"/>
    <w:rPr>
      <w:sz w:val="24"/>
      <w:szCs w:val="24"/>
      <w:lang w:eastAsia="ar-SA"/>
    </w:rPr>
  </w:style>
  <w:style w:type="character" w:customStyle="1" w:styleId="131">
    <w:name w:val="Нижний колонтитул Знак1"/>
    <w:link w:val="16"/>
    <w:uiPriority w:val="0"/>
    <w:rPr>
      <w:sz w:val="24"/>
      <w:szCs w:val="24"/>
      <w:lang w:eastAsia="ar-SA"/>
    </w:rPr>
  </w:style>
  <w:style w:type="character" w:customStyle="1" w:styleId="132">
    <w:name w:val="Название Знак2"/>
    <w:link w:val="13"/>
    <w:uiPriority w:val="0"/>
    <w:rPr>
      <w:sz w:val="26"/>
      <w:szCs w:val="26"/>
      <w:lang w:eastAsia="ar-SA"/>
    </w:rPr>
  </w:style>
  <w:style w:type="character" w:customStyle="1" w:styleId="133">
    <w:name w:val="Основной текст Знак2"/>
    <w:link w:val="12"/>
    <w:uiPriority w:val="0"/>
    <w:rPr>
      <w:bCs/>
      <w:sz w:val="28"/>
      <w:szCs w:val="28"/>
      <w:lang w:eastAsia="ar-SA"/>
    </w:rPr>
  </w:style>
  <w:style w:type="character" w:customStyle="1" w:styleId="134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5">
    <w:name w:val="Основной текст + 10"/>
    <w:aliases w:val="5 pt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6">
    <w:name w:val="Основной текст + Corbel"/>
    <w:aliases w:val="11 pt,Полужирный"/>
    <w:uiPriority w:val="0"/>
    <w:rPr>
      <w:rFonts w:hint="default"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137">
    <w:name w:val="Подзаголовок Знак1"/>
    <w:link w:val="14"/>
    <w:locked/>
    <w:uiPriority w:val="0"/>
    <w:rPr>
      <w:rFonts w:ascii="Arial" w:hAnsi="Arial" w:eastAsia="Microsoft YaHei" w:cs="Mangal"/>
      <w:i/>
      <w:iCs/>
      <w:sz w:val="28"/>
      <w:szCs w:val="28"/>
      <w:lang w:eastAsia="ar-SA"/>
    </w:rPr>
  </w:style>
  <w:style w:type="character" w:customStyle="1" w:styleId="138">
    <w:name w:val="blk"/>
    <w:basedOn w:val="4"/>
    <w:uiPriority w:val="0"/>
  </w:style>
  <w:style w:type="character" w:customStyle="1" w:styleId="139">
    <w:name w:val="Текст Знак1"/>
    <w:semiHidden/>
    <w:uiPriority w:val="99"/>
    <w:rPr>
      <w:rFonts w:ascii="Courier New" w:hAnsi="Courier New" w:cs="Courier New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37</Pages>
  <Words>10486</Words>
  <Characters>59776</Characters>
  <Lines>498</Lines>
  <Paragraphs>140</Paragraphs>
  <TotalTime>0</TotalTime>
  <ScaleCrop>false</ScaleCrop>
  <LinksUpToDate>false</LinksUpToDate>
  <CharactersWithSpaces>70122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2012-01-11T14:00:00Z</dcterms:created>
  <dc:creator>Татьяна Николавна</dc:creator>
  <cp:lastModifiedBy>Пользователь</cp:lastModifiedBy>
  <cp:lastPrinted>2021-09-07T13:50:00Z</cp:lastPrinted>
  <dcterms:modified xsi:type="dcterms:W3CDTF">2022-04-01T07:58:22Z</dcterms:modified>
  <dc:title>Совет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353B7A684E5049548D7383213ED8062F</vt:lpwstr>
  </property>
</Properties>
</file>