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889" w:rsidRPr="00FB14FE" w:rsidRDefault="00577889" w:rsidP="00577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4F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400523" wp14:editId="5111F1F2">
            <wp:extent cx="449580" cy="510540"/>
            <wp:effectExtent l="0" t="0" r="7620" b="3810"/>
            <wp:docPr id="2" name="Рисунок 2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889" w:rsidRPr="00FB14FE" w:rsidRDefault="00577889" w:rsidP="00577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B1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НОВОВЕЛИЧКОВС</w:t>
      </w:r>
      <w:r w:rsidRPr="00FB14F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КОГО СЕЛЬСКОГО ПОСЕЛЕНИЯ</w:t>
      </w:r>
    </w:p>
    <w:p w:rsidR="00577889" w:rsidRPr="00FB14FE" w:rsidRDefault="00577889" w:rsidP="00577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B14F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ДИНСКОГО РАЙОНА</w:t>
      </w:r>
    </w:p>
    <w:p w:rsidR="00577889" w:rsidRPr="00FB14FE" w:rsidRDefault="00577889" w:rsidP="00577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889" w:rsidRPr="00FB14FE" w:rsidRDefault="00577889" w:rsidP="00577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577889" w:rsidRPr="00FB14FE" w:rsidRDefault="00577889" w:rsidP="00577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889" w:rsidRPr="00FB14FE" w:rsidRDefault="001D5E94" w:rsidP="005778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4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04.03.2022</w:t>
      </w:r>
      <w:r w:rsidR="00577889" w:rsidRPr="00FB1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7889" w:rsidRPr="00FB1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7889" w:rsidRPr="00FB1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7889" w:rsidRPr="00FB1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7889" w:rsidRPr="00FB1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7889" w:rsidRPr="00FB1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7889" w:rsidRPr="00FB1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7889" w:rsidRPr="00FB1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DA6272" w:rsidRPr="00FB1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6219D" w:rsidRPr="00FB1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1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181-43</w:t>
      </w:r>
      <w:r w:rsidR="00577889" w:rsidRPr="00FB14FE">
        <w:rPr>
          <w:rFonts w:ascii="Times New Roman" w:eastAsia="Times New Roman" w:hAnsi="Times New Roman" w:cs="Times New Roman"/>
          <w:sz w:val="28"/>
          <w:szCs w:val="28"/>
          <w:lang w:eastAsia="ru-RU"/>
        </w:rPr>
        <w:t>/4</w:t>
      </w:r>
    </w:p>
    <w:p w:rsidR="00577889" w:rsidRPr="00FB14FE" w:rsidRDefault="00577889" w:rsidP="00577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B14FE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станица Нововеличковская</w:t>
      </w:r>
    </w:p>
    <w:p w:rsidR="00577889" w:rsidRPr="00FB14FE" w:rsidRDefault="00577889" w:rsidP="00577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77889" w:rsidRPr="00FB14FE" w:rsidRDefault="00577889" w:rsidP="00577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77889" w:rsidRPr="00FB14FE" w:rsidRDefault="00577889" w:rsidP="00577889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</w:p>
    <w:p w:rsidR="00577889" w:rsidRPr="00FB14FE" w:rsidRDefault="00577889" w:rsidP="00577889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 w:rsidRPr="00FB14FE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Об отчете главы Нововеличковского сельского поселения</w:t>
      </w:r>
    </w:p>
    <w:p w:rsidR="00577889" w:rsidRPr="00FB14FE" w:rsidRDefault="00577889" w:rsidP="00577889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 w:rsidRPr="00FB14FE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о результатах своей деятельности и деятельности администрации Нововеличков</w:t>
      </w:r>
      <w:r w:rsidR="001D5E94" w:rsidRPr="00FB14FE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ского сельского поселения в 2021</w:t>
      </w:r>
      <w:r w:rsidRPr="00FB14FE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году</w:t>
      </w:r>
    </w:p>
    <w:p w:rsidR="00577889" w:rsidRPr="00FB14FE" w:rsidRDefault="00577889" w:rsidP="005778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7889" w:rsidRPr="00FB14FE" w:rsidRDefault="00577889" w:rsidP="005778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7889" w:rsidRPr="00FB14FE" w:rsidRDefault="00577889" w:rsidP="005778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7889" w:rsidRPr="00FB14FE" w:rsidRDefault="00577889" w:rsidP="004C357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proofErr w:type="gramStart"/>
      <w:r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Заслушав и обсудив отчет главы Нововеличковского сельского поселения </w:t>
      </w:r>
      <w:proofErr w:type="spellStart"/>
      <w:r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Кова</w:t>
      </w:r>
      <w:proofErr w:type="spellEnd"/>
      <w:r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Галины Михайловны о результатах своей деятельности и деятельности администрации Нововеличковского сельского посел</w:t>
      </w:r>
      <w:r w:rsidR="001D5E94"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ения в 2021</w:t>
      </w:r>
      <w:r w:rsidR="004C357B"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году, </w:t>
      </w:r>
      <w:r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в соответствии со статьями 35, 36 Федерального закона от 06 октября 2003 года № 131-ФЗ «Об общих принципах организации местного самоуправления в Российской Федерации» Уставом Нововеличковского сельского поселения Динского района, Совет Нововеличковского сельского поселения</w:t>
      </w:r>
      <w:r w:rsidR="004C357B"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:</w:t>
      </w:r>
      <w:proofErr w:type="gramEnd"/>
      <w:r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РЕШИЛ:</w:t>
      </w:r>
    </w:p>
    <w:p w:rsidR="00E87F6E" w:rsidRPr="00FB14FE" w:rsidRDefault="009021F0" w:rsidP="00E87F6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B14F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</w:t>
      </w:r>
      <w:r w:rsidR="00E87F6E" w:rsidRPr="00FB14F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 Утвердить отчет </w:t>
      </w:r>
      <w:r w:rsidR="00E87F6E"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главы Нововеличковского сельского поселения о результатах своей деятельности и деятельности администрации Нововеличков</w:t>
      </w:r>
      <w:r w:rsidR="005269BA"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ского сельского поселения в 2021</w:t>
      </w:r>
      <w:r w:rsidR="00E87F6E"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году (прилагается).</w:t>
      </w:r>
    </w:p>
    <w:p w:rsidR="009021F0" w:rsidRPr="00FB14FE" w:rsidRDefault="009021F0" w:rsidP="009021F0">
      <w:pPr>
        <w:pStyle w:val="ad"/>
        <w:shd w:val="clear" w:color="auto" w:fill="FFFFFF" w:themeFill="background1"/>
        <w:spacing w:before="0" w:beforeAutospacing="0" w:after="0" w:afterAutospacing="0"/>
        <w:ind w:firstLine="567"/>
        <w:jc w:val="both"/>
        <w:textAlignment w:val="baseline"/>
        <w:rPr>
          <w:rFonts w:eastAsia="Calibri"/>
          <w:spacing w:val="-1"/>
          <w:sz w:val="28"/>
          <w:szCs w:val="28"/>
        </w:rPr>
      </w:pPr>
      <w:r w:rsidRPr="00FB14FE">
        <w:rPr>
          <w:rFonts w:eastAsia="Calibri"/>
          <w:spacing w:val="-1"/>
          <w:sz w:val="28"/>
          <w:szCs w:val="28"/>
        </w:rPr>
        <w:t>2. Признать деятельность главы Нововеличковского сельского поселения и администрации Нововеличковского сельского пос</w:t>
      </w:r>
      <w:r w:rsidR="005269BA" w:rsidRPr="00FB14FE">
        <w:rPr>
          <w:rFonts w:eastAsia="Calibri"/>
          <w:spacing w:val="-1"/>
          <w:sz w:val="28"/>
          <w:szCs w:val="28"/>
        </w:rPr>
        <w:t>еления в 2021</w:t>
      </w:r>
      <w:r w:rsidRPr="00FB14FE">
        <w:rPr>
          <w:rFonts w:eastAsia="Calibri"/>
          <w:spacing w:val="-1"/>
          <w:sz w:val="28"/>
          <w:szCs w:val="28"/>
        </w:rPr>
        <w:t xml:space="preserve"> году удовлетворительной.</w:t>
      </w:r>
    </w:p>
    <w:p w:rsidR="00577889" w:rsidRPr="00FB14FE" w:rsidRDefault="00CB5445" w:rsidP="00AA0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3. </w:t>
      </w:r>
      <w:r w:rsidR="00577889"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Администрации Нововеличковского сельского поселения обнародовать и разместить на официальном сайте Нововеличковского сельского поселения в сети </w:t>
      </w:r>
      <w:r w:rsidR="00971B00"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«</w:t>
      </w:r>
      <w:r w:rsidR="00577889"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Интернет</w:t>
      </w:r>
      <w:r w:rsidR="00971B00"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» настоящее решение и отчет главы</w:t>
      </w:r>
      <w:r w:rsidR="00C6219D"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Нововеличковского сельского поселения о результатах своей деятельности и деятельности администрации Нововеличковского сельского поселения в 2021 году.</w:t>
      </w:r>
    </w:p>
    <w:p w:rsidR="00577889" w:rsidRPr="00FB14FE" w:rsidRDefault="00CB5445" w:rsidP="00AA0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4. </w:t>
      </w:r>
      <w:r w:rsidR="00577889" w:rsidRPr="00FB14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Настоящее решение вступает в силу со дня подписания. </w:t>
      </w:r>
    </w:p>
    <w:p w:rsidR="00577889" w:rsidRPr="00FB14FE" w:rsidRDefault="00577889" w:rsidP="005778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7889" w:rsidRPr="00FB14FE" w:rsidRDefault="00577889" w:rsidP="005778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B5445" w:rsidRPr="00FB14FE" w:rsidRDefault="00CB5445" w:rsidP="005778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F510E" w:rsidRPr="00FB14FE" w:rsidRDefault="001F510E" w:rsidP="001F510E">
      <w:pPr>
        <w:spacing w:after="0" w:line="240" w:lineRule="auto"/>
        <w:ind w:right="-143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B14F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Председатель Совета </w:t>
      </w:r>
    </w:p>
    <w:p w:rsidR="001F510E" w:rsidRPr="00FB14FE" w:rsidRDefault="001F510E" w:rsidP="001F510E">
      <w:pPr>
        <w:spacing w:after="0" w:line="240" w:lineRule="auto"/>
        <w:ind w:right="-143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B14F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Нововеличковского сельского поселения</w:t>
      </w:r>
    </w:p>
    <w:p w:rsidR="00CB5445" w:rsidRPr="00FB14FE" w:rsidRDefault="001F510E" w:rsidP="001F510E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B14F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Динского района                                                                                                  </w:t>
      </w:r>
      <w:proofErr w:type="spellStart"/>
      <w:r w:rsidRPr="00FB14F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С.А.Журиков</w:t>
      </w:r>
      <w:proofErr w:type="spellEnd"/>
    </w:p>
    <w:p w:rsidR="001F510E" w:rsidRPr="00FB14FE" w:rsidRDefault="001F510E" w:rsidP="001F510E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1F510E" w:rsidRPr="00FB14FE" w:rsidRDefault="001F510E" w:rsidP="001F510E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</w:p>
    <w:p w:rsidR="001F510E" w:rsidRPr="00FB14FE" w:rsidRDefault="001F510E" w:rsidP="001F510E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</w:p>
    <w:p w:rsidR="001F510E" w:rsidRPr="00FB14FE" w:rsidRDefault="001F510E" w:rsidP="001F510E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</w:p>
    <w:p w:rsidR="001F510E" w:rsidRPr="00FB14FE" w:rsidRDefault="001F510E" w:rsidP="001F510E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</w:p>
    <w:p w:rsidR="00CB5445" w:rsidRPr="00FB14FE" w:rsidRDefault="00CB5445" w:rsidP="00CE794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0E" w:rsidRPr="00FB14FE" w:rsidRDefault="001F510E" w:rsidP="001F510E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FB14FE">
        <w:rPr>
          <w:rFonts w:ascii="Times New Roman" w:eastAsia="SimSun" w:hAnsi="Times New Roman" w:cs="Times New Roman"/>
          <w:sz w:val="28"/>
          <w:szCs w:val="28"/>
          <w:lang w:eastAsia="ru-RU"/>
        </w:rPr>
        <w:t>ПРИЛОЖЕНИЕ</w:t>
      </w:r>
    </w:p>
    <w:p w:rsidR="001F510E" w:rsidRPr="00FB14FE" w:rsidRDefault="001F510E" w:rsidP="001F510E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FB14FE">
        <w:rPr>
          <w:rFonts w:ascii="Times New Roman" w:eastAsia="SimSun" w:hAnsi="Times New Roman" w:cs="Times New Roman"/>
          <w:sz w:val="28"/>
          <w:szCs w:val="28"/>
          <w:lang w:eastAsia="ru-RU"/>
        </w:rPr>
        <w:t>УТВЕРЖДЕН</w:t>
      </w:r>
    </w:p>
    <w:p w:rsidR="001F510E" w:rsidRPr="00FB14FE" w:rsidRDefault="001F510E" w:rsidP="001F510E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FB14FE">
        <w:rPr>
          <w:rFonts w:ascii="Times New Roman" w:eastAsia="SimSun" w:hAnsi="Times New Roman" w:cs="Times New Roman"/>
          <w:sz w:val="28"/>
          <w:szCs w:val="28"/>
          <w:lang w:eastAsia="ru-RU"/>
        </w:rPr>
        <w:t>решением Совета Нововеличковского сельского поселения Динского района</w:t>
      </w:r>
    </w:p>
    <w:p w:rsidR="001F510E" w:rsidRPr="00FB14FE" w:rsidRDefault="001F510E" w:rsidP="001F510E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FB14F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от </w:t>
      </w:r>
      <w:r w:rsidR="00BE206E" w:rsidRPr="00FB14FE">
        <w:rPr>
          <w:rFonts w:ascii="Times New Roman" w:eastAsia="SimSun" w:hAnsi="Times New Roman" w:cs="Times New Roman"/>
          <w:sz w:val="28"/>
          <w:szCs w:val="28"/>
          <w:lang w:eastAsia="ru-RU"/>
        </w:rPr>
        <w:t>04</w:t>
      </w:r>
      <w:r w:rsidRPr="00FB14FE">
        <w:rPr>
          <w:rFonts w:ascii="Times New Roman" w:eastAsia="SimSun" w:hAnsi="Times New Roman" w:cs="Times New Roman"/>
          <w:sz w:val="28"/>
          <w:szCs w:val="28"/>
          <w:lang w:eastAsia="ru-RU"/>
        </w:rPr>
        <w:t>.03</w:t>
      </w:r>
      <w:r w:rsidR="00BE206E" w:rsidRPr="00FB14FE">
        <w:rPr>
          <w:rFonts w:ascii="Times New Roman" w:eastAsia="SimSun" w:hAnsi="Times New Roman" w:cs="Times New Roman"/>
          <w:sz w:val="28"/>
          <w:szCs w:val="28"/>
          <w:lang w:eastAsia="ru-RU"/>
        </w:rPr>
        <w:t>.2022</w:t>
      </w:r>
      <w:r w:rsidRPr="00FB14F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г. № </w:t>
      </w:r>
      <w:r w:rsidR="00BE206E" w:rsidRPr="00FB14FE">
        <w:rPr>
          <w:rFonts w:ascii="Times New Roman" w:eastAsia="SimSun" w:hAnsi="Times New Roman" w:cs="Times New Roman"/>
          <w:sz w:val="28"/>
          <w:szCs w:val="28"/>
          <w:lang w:eastAsia="ru-RU"/>
        </w:rPr>
        <w:t>181-43</w:t>
      </w:r>
      <w:r w:rsidRPr="00FB14FE">
        <w:rPr>
          <w:rFonts w:ascii="Times New Roman" w:eastAsia="SimSun" w:hAnsi="Times New Roman" w:cs="Times New Roman"/>
          <w:sz w:val="28"/>
          <w:szCs w:val="28"/>
          <w:lang w:eastAsia="ru-RU"/>
        </w:rPr>
        <w:t>/4</w:t>
      </w:r>
    </w:p>
    <w:p w:rsidR="00DA6272" w:rsidRPr="00FB14FE" w:rsidRDefault="00DA6272" w:rsidP="00492ADD">
      <w:pPr>
        <w:pStyle w:val="a8"/>
        <w:spacing w:after="0" w:line="276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DA6272" w:rsidRPr="00FB14FE" w:rsidRDefault="00DA6272" w:rsidP="00492ADD">
      <w:pPr>
        <w:pStyle w:val="a8"/>
        <w:spacing w:after="0" w:line="276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DA6272" w:rsidRPr="00FB14FE" w:rsidRDefault="00DA6272" w:rsidP="00492ADD">
      <w:pPr>
        <w:pStyle w:val="a8"/>
        <w:spacing w:after="0" w:line="276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CF43D9" w:rsidRPr="00FB14FE" w:rsidRDefault="00CF43D9" w:rsidP="00492ADD">
      <w:pPr>
        <w:pStyle w:val="a8"/>
        <w:spacing w:after="0" w:line="276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GoBack"/>
      <w:r w:rsidRPr="00FB14FE">
        <w:rPr>
          <w:rFonts w:ascii="Times New Roman" w:hAnsi="Times New Roman"/>
          <w:b/>
          <w:color w:val="auto"/>
          <w:sz w:val="28"/>
          <w:szCs w:val="28"/>
        </w:rPr>
        <w:t>ОТЧЕТ</w:t>
      </w:r>
    </w:p>
    <w:p w:rsidR="00E762A6" w:rsidRPr="00FB14FE" w:rsidRDefault="001C48B5" w:rsidP="00E762A6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 w:rsidRPr="00FB14FE">
        <w:rPr>
          <w:rFonts w:ascii="Times New Roman" w:hAnsi="Times New Roman"/>
          <w:b/>
          <w:sz w:val="28"/>
          <w:szCs w:val="28"/>
        </w:rPr>
        <w:t xml:space="preserve">главы </w:t>
      </w:r>
      <w:r w:rsidR="00E762A6" w:rsidRPr="00FB14FE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Нововеличковского сельского поселения</w:t>
      </w:r>
    </w:p>
    <w:p w:rsidR="00E762A6" w:rsidRPr="00FB14FE" w:rsidRDefault="00E762A6" w:rsidP="00E762A6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 w:rsidRPr="00FB14FE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о результатах своей деятельности и деятельности администрации Нововеличковского сельского поселения в 2021 году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32"/>
          <w:szCs w:val="32"/>
        </w:rPr>
      </w:pPr>
    </w:p>
    <w:p w:rsidR="000E6ECD" w:rsidRPr="000E6ECD" w:rsidRDefault="000E6ECD" w:rsidP="000E6ECD">
      <w:pPr>
        <w:widowControl w:val="0"/>
        <w:suppressAutoHyphens/>
        <w:spacing w:after="0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</w:rPr>
      </w:pPr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>В соответствии с Уставом Нововеличковского сельского поселения глава ежегодно выступает перед населением и Советом с докладом о проделанной работе за предыдущий год. В своем докладе я подведу итоги нашей работы за 2021 год и остановлюсь на основных планах 2022 года.</w:t>
      </w:r>
    </w:p>
    <w:p w:rsidR="000E6ECD" w:rsidRPr="000E6ECD" w:rsidRDefault="000E6ECD" w:rsidP="000E6ECD">
      <w:pPr>
        <w:widowControl w:val="0"/>
        <w:suppressAutoHyphens/>
        <w:spacing w:after="0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</w:rPr>
      </w:pPr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>Для жителей поселения, как и для всех граждан России и всего человечества 2020 и 2021 год был особенным. Уходящий год для всех выдался тяжелым, сложным. Но 2022 год начался с противостояния русского народа против нацизма. На наших глазах творится новая история. К несчастью, не обошла беда и нашу Родину. При исполнении воинского долга в ходе специальной военной операции погибли наши военные.  Я прошу всех почтить их память минутой молчания.</w:t>
      </w:r>
    </w:p>
    <w:p w:rsidR="000E6ECD" w:rsidRPr="000E6ECD" w:rsidRDefault="000E6ECD" w:rsidP="000E6ECD">
      <w:pPr>
        <w:widowControl w:val="0"/>
        <w:suppressAutoHyphens/>
        <w:spacing w:after="0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</w:rPr>
      </w:pPr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>Всегда, во все времена наши войска стояли на защите интересов мирной жизни и выполняли свой долг. Сегодня мы вручаем медали «Ветеран боевых действий» ветеранам войны в Афганистане.</w:t>
      </w:r>
    </w:p>
    <w:p w:rsidR="000E6ECD" w:rsidRPr="000E6ECD" w:rsidRDefault="000E6ECD" w:rsidP="000E6ECD">
      <w:pPr>
        <w:widowControl w:val="0"/>
        <w:suppressAutoHyphens/>
        <w:spacing w:after="0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</w:rPr>
      </w:pPr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>Наше поселение- одно из самых крупных в районе,  его протяженность составляет превышает 29 тыс. гектар, в состав входят 4 населенных пункта(</w:t>
      </w:r>
      <w:proofErr w:type="spellStart"/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>ст</w:t>
      </w:r>
      <w:proofErr w:type="gramStart"/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>.Н</w:t>
      </w:r>
      <w:proofErr w:type="gramEnd"/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>ововеличковская</w:t>
      </w:r>
      <w:proofErr w:type="spellEnd"/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>ст.Воронцовская</w:t>
      </w:r>
      <w:proofErr w:type="spellEnd"/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>п.Найдорф</w:t>
      </w:r>
      <w:proofErr w:type="spellEnd"/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 xml:space="preserve"> и </w:t>
      </w:r>
      <w:proofErr w:type="spellStart"/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>п.Дальний</w:t>
      </w:r>
      <w:proofErr w:type="spellEnd"/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>). В поселении проживает 42 национальности.</w:t>
      </w:r>
    </w:p>
    <w:p w:rsidR="000E6ECD" w:rsidRPr="000E6ECD" w:rsidRDefault="000E6ECD" w:rsidP="000E6ECD">
      <w:pPr>
        <w:widowControl w:val="0"/>
        <w:suppressAutoHyphens/>
        <w:spacing w:after="0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</w:rPr>
      </w:pPr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>В рамках местного значения действуют две ветви власти: представительный орган - Совет Нововеличковского сельского поселения и исполнительно-распорядительный – администрация Нововеличковского сельского поселения.</w:t>
      </w:r>
    </w:p>
    <w:p w:rsidR="000E6ECD" w:rsidRPr="000E6ECD" w:rsidRDefault="000E6ECD" w:rsidP="000E6ECD">
      <w:pPr>
        <w:widowControl w:val="0"/>
        <w:suppressAutoHyphens/>
        <w:spacing w:after="0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</w:rPr>
      </w:pPr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 xml:space="preserve">И Совет и администрация поселения работают в тесном контакте, все решения Совета печатаются  в официальной газете «Трибуна», и на официальном сайте Нововеличковского сельского поселения, информирование жителей ведется </w:t>
      </w:r>
      <w:proofErr w:type="gramStart"/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>через</w:t>
      </w:r>
      <w:proofErr w:type="gramEnd"/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 xml:space="preserve"> официальный аккаунт в сети  </w:t>
      </w:r>
      <w:proofErr w:type="spellStart"/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>инстаграмм</w:t>
      </w:r>
      <w:proofErr w:type="spellEnd"/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>.</w:t>
      </w:r>
    </w:p>
    <w:p w:rsidR="000E6ECD" w:rsidRPr="000E6ECD" w:rsidRDefault="000E6ECD" w:rsidP="000E6ECD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E6EC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 сегодня, подводя итоги ушедшего года, нужно отметить, что, несмотря на влияние кризиса, в 2021 году произошел ряд значимых общественно-</w:t>
      </w:r>
      <w:r w:rsidRPr="000E6EC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политических событий, в которых жители нашего поселения приняли самое активное участие.</w:t>
      </w:r>
    </w:p>
    <w:p w:rsidR="000E6ECD" w:rsidRPr="000E6ECD" w:rsidRDefault="000E6ECD" w:rsidP="000E6EC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сентябре текущего года жители нашего поселения проявили свою гражданскую позицию, приняв участие в </w:t>
      </w:r>
      <w:r w:rsidRPr="00FB14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выборах депутатов </w:t>
      </w:r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Думы Федерального Собрания Российской Федерации. По нашему округу избран Дмитрий Викторович </w:t>
      </w:r>
      <w:proofErr w:type="spellStart"/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Ламейкин</w:t>
      </w:r>
      <w:proofErr w:type="spellEnd"/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ECD" w:rsidRPr="000E6ECD" w:rsidRDefault="000E6ECD" w:rsidP="000E6ECD">
      <w:pPr>
        <w:shd w:val="clear" w:color="auto" w:fill="FFFFFF"/>
        <w:spacing w:after="15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одним важнейшим событием уходящего года стала </w:t>
      </w:r>
      <w:r w:rsidRPr="00FB14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Всероссийская перепись населения</w:t>
      </w:r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не состоялась в 2020 году по известным всем причинам.</w:t>
      </w:r>
    </w:p>
    <w:p w:rsidR="000E6ECD" w:rsidRPr="000E6ECD" w:rsidRDefault="000E6ECD" w:rsidP="000E6EC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С 15.10.2021 года  26 переписчиков приступили к обходу населения в 4 населенных пунктах. В этом году переписаться можно было не только дома, но и посредством электронной переписи.</w:t>
      </w:r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предварительным данным, участие в переписи на территории поселения приняли более 14 тысяч человек. </w:t>
      </w:r>
    </w:p>
    <w:p w:rsidR="000E6ECD" w:rsidRPr="000E6ECD" w:rsidRDefault="000E6ECD" w:rsidP="000E6ECD">
      <w:pPr>
        <w:widowControl w:val="0"/>
        <w:suppressAutoHyphens/>
        <w:spacing w:after="0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</w:rPr>
      </w:pPr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 xml:space="preserve">Основой исполнения вопросов местного значения является бюджет поселения, доходная часть которого формируется </w:t>
      </w:r>
      <w:r w:rsidRPr="000E6ECD">
        <w:rPr>
          <w:rFonts w:ascii="Times New Roman" w:eastAsia="Arial Unicode MS" w:hAnsi="Times New Roman" w:cs="Times New Roman"/>
          <w:b/>
          <w:kern w:val="2"/>
          <w:sz w:val="28"/>
          <w:szCs w:val="28"/>
        </w:rPr>
        <w:t>за счет собственных доходов</w:t>
      </w:r>
      <w:r w:rsidRPr="000E6ECD">
        <w:rPr>
          <w:rFonts w:ascii="Times New Roman" w:eastAsia="Arial Unicode MS" w:hAnsi="Times New Roman" w:cs="Times New Roman"/>
          <w:kern w:val="2"/>
          <w:sz w:val="28"/>
          <w:szCs w:val="28"/>
        </w:rPr>
        <w:t xml:space="preserve"> (земельного налога, налога на имущество физических лиц), </w:t>
      </w:r>
      <w:r w:rsidRPr="000E6ECD">
        <w:rPr>
          <w:rFonts w:ascii="Times New Roman" w:eastAsia="Arial Unicode MS" w:hAnsi="Times New Roman" w:cs="Times New Roman"/>
          <w:b/>
          <w:kern w:val="2"/>
          <w:sz w:val="28"/>
          <w:szCs w:val="28"/>
        </w:rPr>
        <w:t xml:space="preserve">доходов за счет отчислений от федеральных и региональных налогов </w:t>
      </w: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Доходная часть бюджета поселения за 2021 год составила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79</w:t>
      </w:r>
      <w:r w:rsidRPr="000E6ECD">
        <w:rPr>
          <w:rFonts w:ascii="Times New Roman" w:eastAsia="Calibri" w:hAnsi="Times New Roman" w:cs="Times New Roman"/>
          <w:b/>
          <w:sz w:val="28"/>
          <w:szCs w:val="28"/>
        </w:rPr>
        <w:t xml:space="preserve"> млн. 261,3 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тыс. руб</w:t>
      </w:r>
      <w:r w:rsidRPr="000E6ECD">
        <w:rPr>
          <w:rFonts w:ascii="Times New Roman" w:eastAsia="Calibri" w:hAnsi="Times New Roman" w:cs="Times New Roman"/>
          <w:sz w:val="28"/>
          <w:szCs w:val="28"/>
        </w:rPr>
        <w:t>. и была сформирована из следующих источников:</w:t>
      </w: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</w:r>
      <w:r w:rsidRPr="000E6ECD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6ECD">
        <w:rPr>
          <w:rFonts w:ascii="Times New Roman" w:eastAsia="Calibri" w:hAnsi="Times New Roman" w:cs="Times New Roman"/>
          <w:b/>
          <w:sz w:val="28"/>
          <w:szCs w:val="28"/>
        </w:rPr>
        <w:t>местны</w:t>
      </w:r>
      <w:proofErr w:type="gramStart"/>
      <w:r w:rsidRPr="000E6ECD">
        <w:rPr>
          <w:rFonts w:ascii="Times New Roman" w:eastAsia="Calibri" w:hAnsi="Times New Roman" w:cs="Times New Roman"/>
          <w:b/>
          <w:sz w:val="28"/>
          <w:szCs w:val="28"/>
        </w:rPr>
        <w:t>х-</w:t>
      </w:r>
      <w:proofErr w:type="gramEnd"/>
      <w:r w:rsidRPr="000E6ECD">
        <w:rPr>
          <w:rFonts w:ascii="Times New Roman" w:eastAsia="Calibri" w:hAnsi="Times New Roman" w:cs="Times New Roman"/>
          <w:b/>
          <w:sz w:val="28"/>
          <w:szCs w:val="28"/>
        </w:rPr>
        <w:t xml:space="preserve"> налогов и отчислений от федеральных и региональных налогов – 39 млн. 541,5 тыс. руб., в том числе:</w:t>
      </w: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- налог на доходы физических лиц –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(102,3%)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– 13</w:t>
      </w:r>
      <w:r w:rsidRPr="000E6ECD">
        <w:rPr>
          <w:rFonts w:ascii="Times New Roman" w:eastAsia="Calibri" w:hAnsi="Times New Roman" w:cs="Times New Roman"/>
          <w:b/>
          <w:sz w:val="28"/>
          <w:szCs w:val="28"/>
        </w:rPr>
        <w:t xml:space="preserve"> 293,5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тыс. руб.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- земельный налог –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(105,5%)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6ECD">
        <w:rPr>
          <w:rFonts w:ascii="Times New Roman" w:eastAsia="Calibri" w:hAnsi="Times New Roman" w:cs="Times New Roman"/>
          <w:b/>
          <w:sz w:val="28"/>
          <w:szCs w:val="28"/>
        </w:rPr>
        <w:t>– 10 млн. 397,0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тыс. руб.</w:t>
      </w:r>
      <w:r w:rsidRPr="000E6ECD">
        <w:rPr>
          <w:rFonts w:ascii="Times New Roman" w:eastAsia="Calibri" w:hAnsi="Times New Roman" w:cs="Times New Roman"/>
          <w:sz w:val="28"/>
          <w:szCs w:val="28"/>
        </w:rPr>
        <w:t>,</w:t>
      </w: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- налог на имущество физических лиц –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(101,8%)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0E6ECD">
        <w:rPr>
          <w:rFonts w:ascii="Times New Roman" w:eastAsia="Calibri" w:hAnsi="Times New Roman" w:cs="Times New Roman"/>
          <w:b/>
          <w:sz w:val="28"/>
          <w:szCs w:val="28"/>
        </w:rPr>
        <w:t xml:space="preserve"> 3млн.907,5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тыс. руб.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- единый сельскохозяйственный налог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(100%)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4 млн</w:t>
      </w:r>
      <w:r w:rsidRPr="000E6ECD">
        <w:rPr>
          <w:rFonts w:ascii="Times New Roman" w:eastAsia="Calibri" w:hAnsi="Times New Roman" w:cs="Times New Roman"/>
          <w:sz w:val="28"/>
          <w:szCs w:val="28"/>
        </w:rPr>
        <w:t>.043</w:t>
      </w:r>
      <w:r w:rsidRPr="000E6ECD">
        <w:rPr>
          <w:rFonts w:ascii="Times New Roman" w:eastAsia="Calibri" w:hAnsi="Times New Roman" w:cs="Times New Roman"/>
          <w:b/>
          <w:sz w:val="28"/>
          <w:szCs w:val="28"/>
        </w:rPr>
        <w:t xml:space="preserve">,6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тыс. руб., </w:t>
      </w: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- доходы от уплаты акцизов на нефтепродукты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(104,0%)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– 7</w:t>
      </w:r>
      <w:r w:rsidRPr="000E6ECD">
        <w:rPr>
          <w:rFonts w:ascii="Times New Roman" w:eastAsia="Calibri" w:hAnsi="Times New Roman" w:cs="Times New Roman"/>
          <w:b/>
          <w:sz w:val="28"/>
          <w:szCs w:val="28"/>
        </w:rPr>
        <w:t> млн.277,2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тыс</w:t>
      </w:r>
      <w:proofErr w:type="gramStart"/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.р</w:t>
      </w:r>
      <w:proofErr w:type="gramEnd"/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уб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.,</w:t>
      </w: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- доходы получаемые в виде арендной платы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(100%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) -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259,0 </w:t>
      </w:r>
      <w:proofErr w:type="spellStart"/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тыс</w:t>
      </w:r>
      <w:proofErr w:type="gramStart"/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.р</w:t>
      </w:r>
      <w:proofErr w:type="gramEnd"/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уб</w:t>
      </w:r>
      <w:proofErr w:type="spellEnd"/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.,</w:t>
      </w: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ab/>
        <w:t>- прочие доходы (от компенсации затрат бюджетов сельских поселений, иные штрафы, неустойки, пени) - 363,6 тыс</w:t>
      </w:r>
      <w:proofErr w:type="gramStart"/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.р</w:t>
      </w:r>
      <w:proofErr w:type="gramEnd"/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уб.-100%</w:t>
      </w: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2.</w:t>
      </w:r>
      <w:r w:rsidRPr="000E6ECD">
        <w:rPr>
          <w:rFonts w:ascii="Times New Roman" w:eastAsia="Calibri" w:hAnsi="Times New Roman" w:cs="Times New Roman"/>
          <w:b/>
          <w:sz w:val="28"/>
          <w:szCs w:val="28"/>
        </w:rPr>
        <w:t xml:space="preserve"> Дотации, субсидии, субвенции и межбюджетные трансферты 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39 </w:t>
      </w:r>
      <w:proofErr w:type="gramStart"/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млн</w:t>
      </w:r>
      <w:proofErr w:type="gramEnd"/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719,7 тыс. руб. </w:t>
      </w: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- Дотации бюджетам сельских поселений на выравнивание бюджетной обеспеченности выделено из краевого бюджета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(100%) 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8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6ECD">
        <w:rPr>
          <w:rFonts w:ascii="Times New Roman" w:eastAsia="Calibri" w:hAnsi="Times New Roman" w:cs="Times New Roman"/>
          <w:b/>
          <w:sz w:val="28"/>
          <w:szCs w:val="28"/>
        </w:rPr>
        <w:t xml:space="preserve">млн.806,6 </w:t>
      </w:r>
      <w:proofErr w:type="spellStart"/>
      <w:r w:rsidRPr="000E6ECD">
        <w:rPr>
          <w:rFonts w:ascii="Times New Roman" w:eastAsia="Calibri" w:hAnsi="Times New Roman" w:cs="Times New Roman"/>
          <w:b/>
          <w:sz w:val="28"/>
          <w:szCs w:val="28"/>
        </w:rPr>
        <w:t>тыс</w:t>
      </w:r>
      <w:proofErr w:type="gramStart"/>
      <w:r w:rsidRPr="000E6ECD">
        <w:rPr>
          <w:rFonts w:ascii="Times New Roman" w:eastAsia="Calibri" w:hAnsi="Times New Roman" w:cs="Times New Roman"/>
          <w:b/>
          <w:sz w:val="28"/>
          <w:szCs w:val="28"/>
        </w:rPr>
        <w:t>.р</w:t>
      </w:r>
      <w:proofErr w:type="gramEnd"/>
      <w:r w:rsidRPr="000E6ECD">
        <w:rPr>
          <w:rFonts w:ascii="Times New Roman" w:eastAsia="Calibri" w:hAnsi="Times New Roman" w:cs="Times New Roman"/>
          <w:b/>
          <w:sz w:val="28"/>
          <w:szCs w:val="28"/>
        </w:rPr>
        <w:t>уб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.;</w:t>
      </w: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 -Прочие дотации  бюджетам сельских поселений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(100%) – 2 млн.818,7 </w:t>
      </w:r>
      <w:proofErr w:type="spellStart"/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тыс</w:t>
      </w:r>
      <w:proofErr w:type="gramStart"/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.р</w:t>
      </w:r>
      <w:proofErr w:type="gramEnd"/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уб</w:t>
      </w:r>
      <w:proofErr w:type="spellEnd"/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-Субсидии бюджетам сельских поселений на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софинансирование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капитальных вложений в объекты муниципальной собственности в размере 5</w:t>
      </w:r>
      <w:r w:rsidRPr="000E6ECD">
        <w:rPr>
          <w:rFonts w:ascii="Times New Roman" w:eastAsia="Calibri" w:hAnsi="Times New Roman" w:cs="Times New Roman"/>
          <w:b/>
          <w:sz w:val="28"/>
          <w:szCs w:val="28"/>
        </w:rPr>
        <w:t xml:space="preserve"> млн. 700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тыс. руб</w:t>
      </w:r>
      <w:r w:rsidRPr="000E6ECD">
        <w:rPr>
          <w:rFonts w:ascii="Times New Roman" w:eastAsia="Calibri" w:hAnsi="Times New Roman" w:cs="Times New Roman"/>
          <w:sz w:val="28"/>
          <w:szCs w:val="28"/>
        </w:rPr>
        <w:t>.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(94%)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(спортплощадка п. Найдорф).</w:t>
      </w: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- Прочие субсидии бюджетам сельских поселений в размере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16 млн.292,6 тыс. руб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., из них: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7 млн.173 тыс. руб.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- кровля ДК. (государственная программа «Развитие Культуры в 2021 году») ,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9119,6 </w:t>
      </w:r>
      <w:proofErr w:type="spellStart"/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млн</w:t>
      </w:r>
      <w:proofErr w:type="gramStart"/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.р</w:t>
      </w:r>
      <w:proofErr w:type="gramEnd"/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уб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.-дороги (государственная программа «Развитие сети автомобильных дорог Краснодарского края») -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100%.</w:t>
      </w: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- Прочие межбюджетные трансферты, передаваемые бюджетам сельских поселений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(100%)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100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6ECD">
        <w:rPr>
          <w:rFonts w:ascii="Times New Roman" w:eastAsia="Calibri" w:hAnsi="Times New Roman" w:cs="Times New Roman"/>
          <w:b/>
          <w:sz w:val="28"/>
          <w:szCs w:val="28"/>
        </w:rPr>
        <w:t>тыс</w:t>
      </w:r>
      <w:proofErr w:type="gramStart"/>
      <w:r w:rsidRPr="000E6ECD">
        <w:rPr>
          <w:rFonts w:ascii="Times New Roman" w:eastAsia="Calibri" w:hAnsi="Times New Roman" w:cs="Times New Roman"/>
          <w:b/>
          <w:sz w:val="28"/>
          <w:szCs w:val="28"/>
        </w:rPr>
        <w:t>.р</w:t>
      </w:r>
      <w:proofErr w:type="gramEnd"/>
      <w:r w:rsidRPr="000E6ECD">
        <w:rPr>
          <w:rFonts w:ascii="Times New Roman" w:eastAsia="Calibri" w:hAnsi="Times New Roman" w:cs="Times New Roman"/>
          <w:b/>
          <w:sz w:val="28"/>
          <w:szCs w:val="28"/>
        </w:rPr>
        <w:t>уб</w:t>
      </w:r>
      <w:proofErr w:type="spellEnd"/>
      <w:r w:rsidRPr="000E6ECD">
        <w:rPr>
          <w:rFonts w:ascii="Times New Roman" w:eastAsia="Calibri" w:hAnsi="Times New Roman" w:cs="Times New Roman"/>
          <w:b/>
          <w:sz w:val="28"/>
          <w:szCs w:val="28"/>
        </w:rPr>
        <w:t xml:space="preserve">.( Краевой конкурс «Лучшая организация в работе по оказанию помощи населению в период пандемии </w:t>
      </w:r>
      <w:proofErr w:type="spellStart"/>
      <w:r w:rsidRPr="000E6ECD">
        <w:rPr>
          <w:rFonts w:ascii="Times New Roman" w:eastAsia="Calibri" w:hAnsi="Times New Roman" w:cs="Times New Roman"/>
          <w:b/>
          <w:sz w:val="28"/>
          <w:szCs w:val="28"/>
        </w:rPr>
        <w:t>коронавируса</w:t>
      </w:r>
      <w:proofErr w:type="spellEnd"/>
      <w:r w:rsidRPr="000E6ECD">
        <w:rPr>
          <w:rFonts w:ascii="Times New Roman" w:eastAsia="Calibri" w:hAnsi="Times New Roman" w:cs="Times New Roman"/>
          <w:b/>
          <w:sz w:val="28"/>
          <w:szCs w:val="28"/>
        </w:rPr>
        <w:t>».</w:t>
      </w: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- Прочие безвозмездные поступления в бюджеты сельских поселений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(100%)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250,</w:t>
      </w:r>
      <w:r w:rsidRPr="000E6ECD">
        <w:rPr>
          <w:rFonts w:ascii="Times New Roman" w:eastAsia="Calibri" w:hAnsi="Times New Roman" w:cs="Times New Roman"/>
          <w:b/>
          <w:sz w:val="28"/>
          <w:szCs w:val="28"/>
        </w:rPr>
        <w:t xml:space="preserve">0 </w:t>
      </w:r>
      <w:proofErr w:type="spellStart"/>
      <w:r w:rsidRPr="000E6ECD">
        <w:rPr>
          <w:rFonts w:ascii="Times New Roman" w:eastAsia="Calibri" w:hAnsi="Times New Roman" w:cs="Times New Roman"/>
          <w:b/>
          <w:sz w:val="28"/>
          <w:szCs w:val="28"/>
        </w:rPr>
        <w:t>тыс</w:t>
      </w:r>
      <w:proofErr w:type="gramStart"/>
      <w:r w:rsidRPr="000E6ECD">
        <w:rPr>
          <w:rFonts w:ascii="Times New Roman" w:eastAsia="Calibri" w:hAnsi="Times New Roman" w:cs="Times New Roman"/>
          <w:b/>
          <w:sz w:val="28"/>
          <w:szCs w:val="28"/>
        </w:rPr>
        <w:t>.р</w:t>
      </w:r>
      <w:proofErr w:type="gramEnd"/>
      <w:r w:rsidRPr="000E6ECD">
        <w:rPr>
          <w:rFonts w:ascii="Times New Roman" w:eastAsia="Calibri" w:hAnsi="Times New Roman" w:cs="Times New Roman"/>
          <w:b/>
          <w:sz w:val="28"/>
          <w:szCs w:val="28"/>
        </w:rPr>
        <w:t>уб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. (благотворительные взносы на стадион).</w:t>
      </w: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-субвенции на выполнение передаваемых полномочий (административные комиссии) (100%) -7</w:t>
      </w:r>
      <w:r w:rsidRPr="000E6ECD">
        <w:rPr>
          <w:rFonts w:ascii="Times New Roman" w:eastAsia="Calibri" w:hAnsi="Times New Roman" w:cs="Times New Roman"/>
          <w:b/>
          <w:sz w:val="28"/>
          <w:szCs w:val="28"/>
        </w:rPr>
        <w:t>,6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уб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.,</w:t>
      </w: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-субвенции на осуществление первичного воинского учета (100%) – 490</w:t>
      </w:r>
      <w:r w:rsidRPr="000E6ECD">
        <w:rPr>
          <w:rFonts w:ascii="Times New Roman" w:eastAsia="Calibri" w:hAnsi="Times New Roman" w:cs="Times New Roman"/>
          <w:b/>
          <w:bCs/>
          <w:sz w:val="28"/>
          <w:szCs w:val="28"/>
        </w:rPr>
        <w:t>,6</w:t>
      </w:r>
      <w:r w:rsidRPr="000E6ECD">
        <w:rPr>
          <w:rFonts w:ascii="Times New Roman" w:eastAsia="Calibri" w:hAnsi="Times New Roman" w:cs="Times New Roman"/>
          <w:b/>
          <w:sz w:val="28"/>
          <w:szCs w:val="28"/>
        </w:rPr>
        <w:t xml:space="preserve"> тыс. руб. </w:t>
      </w:r>
    </w:p>
    <w:p w:rsidR="000E6ECD" w:rsidRPr="000E6ECD" w:rsidRDefault="000E6ECD" w:rsidP="000E6ECD">
      <w:pPr>
        <w:shd w:val="clear" w:color="auto" w:fill="FFFFFF" w:themeFill="background1"/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E6ECD">
        <w:rPr>
          <w:rFonts w:ascii="Times New Roman" w:eastAsia="Calibri" w:hAnsi="Times New Roman" w:cs="Times New Roman"/>
          <w:bCs/>
          <w:sz w:val="28"/>
          <w:szCs w:val="28"/>
        </w:rPr>
        <w:tab/>
        <w:t>По расходам бюджет поселения исполнен в объеме</w:t>
      </w:r>
      <w:r w:rsidRPr="000E6ECD">
        <w:rPr>
          <w:rFonts w:ascii="Times New Roman" w:eastAsia="Calibri" w:hAnsi="Times New Roman" w:cs="Times New Roman"/>
          <w:b/>
          <w:sz w:val="28"/>
          <w:szCs w:val="28"/>
        </w:rPr>
        <w:t xml:space="preserve"> 79 </w:t>
      </w:r>
      <w:proofErr w:type="gramStart"/>
      <w:r w:rsidRPr="000E6ECD">
        <w:rPr>
          <w:rFonts w:ascii="Times New Roman" w:eastAsia="Calibri" w:hAnsi="Times New Roman" w:cs="Times New Roman"/>
          <w:b/>
          <w:sz w:val="28"/>
          <w:szCs w:val="28"/>
        </w:rPr>
        <w:t>млн</w:t>
      </w:r>
      <w:proofErr w:type="gramEnd"/>
      <w:r w:rsidRPr="000E6ECD">
        <w:rPr>
          <w:rFonts w:ascii="Times New Roman" w:eastAsia="Calibri" w:hAnsi="Times New Roman" w:cs="Times New Roman"/>
          <w:b/>
          <w:sz w:val="28"/>
          <w:szCs w:val="28"/>
        </w:rPr>
        <w:t xml:space="preserve"> 749,7 тыс. Руб., ч</w:t>
      </w:r>
      <w:r w:rsidRPr="000E6ECD">
        <w:rPr>
          <w:rFonts w:ascii="Times New Roman" w:eastAsia="Calibri" w:hAnsi="Times New Roman" w:cs="Times New Roman"/>
          <w:bCs/>
          <w:sz w:val="28"/>
          <w:szCs w:val="28"/>
        </w:rPr>
        <w:t>то составляет 92,7% исполнения. Эти средства были направлены  на решение следующих вопросов: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suppressAutoHyphens/>
        <w:spacing w:after="0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ДОРОГИ, ДОРОЖНОЕ ХОЗЯЙСТВО</w:t>
      </w:r>
    </w:p>
    <w:p w:rsidR="000E6ECD" w:rsidRPr="000E6ECD" w:rsidRDefault="000E6ECD" w:rsidP="000E6ECD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На ремонт и содержание дорог местного значения Нововеличковского сельского поселения направлено 17 295,6 тыс. руб. (план 18 064,9 тыс. руб.), что составляет 95,7 % выполнения. Неисполнение связано с  поступлением денежных средств из дорожного фонда в конце отчетного года. Поэтому данная сумма закреплена в бюджете 2022 года (как переходящие остатки). </w:t>
      </w:r>
    </w:p>
    <w:p w:rsidR="000E6ECD" w:rsidRPr="000E6ECD" w:rsidRDefault="000E6ECD" w:rsidP="000E6ECD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Всего дорог 107,34 км</w:t>
      </w:r>
    </w:p>
    <w:p w:rsidR="000E6ECD" w:rsidRPr="000E6ECD" w:rsidRDefault="000E6ECD" w:rsidP="000E6ECD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В асфальтобетоне – 31,14 км</w:t>
      </w:r>
    </w:p>
    <w:p w:rsidR="000E6ECD" w:rsidRPr="000E6ECD" w:rsidRDefault="000E6ECD" w:rsidP="000E6ECD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Гравий – 55,131 км</w:t>
      </w:r>
    </w:p>
    <w:p w:rsidR="000E6ECD" w:rsidRPr="000E6ECD" w:rsidRDefault="000E6ECD" w:rsidP="000E6ECD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Грунт – 21,11 км</w:t>
      </w:r>
    </w:p>
    <w:p w:rsidR="000E6ECD" w:rsidRPr="000E6ECD" w:rsidRDefault="000E6ECD" w:rsidP="000E6ECD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B14FE" w:rsidRDefault="000E6ECD" w:rsidP="000E6EC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Ремонт дорог местного значения в асфальтобетонном исполнении </w:t>
      </w:r>
    </w:p>
    <w:p w:rsidR="000E6ECD" w:rsidRPr="000E6ECD" w:rsidRDefault="000E6ECD" w:rsidP="000E6EC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(1,3105 км):</w:t>
      </w:r>
    </w:p>
    <w:p w:rsidR="000E6ECD" w:rsidRPr="000E6ECD" w:rsidRDefault="000E6ECD" w:rsidP="000E6ECD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рамках реализации мероприятий подпрограммы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 выполнен капитальный ремонт и ремонт автомобильных дорог общего пользования местного значения в асфальтном исполнении – 9 119,7 тыс. руб. (краевой бюджет), 480 тыс. руб. (местный бюджет): 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- Ремонт автомобильной дороги по ул. Красная от ул. Южная (ПК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0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+00) до ул. Почтовая (ПК13+10,5) в ст. Нововеличковская – 1,3105 км;</w:t>
      </w:r>
    </w:p>
    <w:p w:rsidR="000E6ECD" w:rsidRPr="000E6ECD" w:rsidRDefault="000E6ECD" w:rsidP="000E6ECD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E6ECD" w:rsidRPr="000E6ECD" w:rsidRDefault="000E6ECD" w:rsidP="000E6ECD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По многочисленным нашим просьбам был проведен ремонт дороги краевого значения в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п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.Н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айдорф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0E6ECD" w:rsidRPr="000E6ECD" w:rsidRDefault="000E6ECD" w:rsidP="000E6ECD">
      <w:pPr>
        <w:suppressAutoHyphens/>
        <w:spacing w:after="0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Ремонт дорог местного значения в гравийном исполнении с подсыпкой (6,097 км)</w:t>
      </w:r>
    </w:p>
    <w:p w:rsidR="000E6ECD" w:rsidRPr="000E6ECD" w:rsidRDefault="000E6ECD" w:rsidP="000E6EC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ст. Нововеличковская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1) ул. Пролетарская (от ул. Южная до ул. Нижняя; от ул. Веселая до ул. Северная) – 0,325 км;</w:t>
      </w:r>
      <w:proofErr w:type="gramEnd"/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2) ул. Веселая (от ул. Садовая до ул. Пролетарская) – 0,315;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3) ул. Свердлова (от ул. Таманская до ул.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Мышастовская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) – 0,4 км;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4) ул. Крупской (от ул.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Кавказская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до ул. Таманская) – 0,46 км;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5) ул. Медведовская – 0,58 км;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6) ул.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Северная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(от ул. Пролетарская до дома №10) – 0,08 км;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7) ул.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Виноградная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(от ул. Шевченко до р. Понура) – 0,35 км;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8) ул.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Красноармейская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(от ул. Пролетарская до дома №12) – 0,1 км;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9) ул. Степная (от ул. Медведовская до ул. Хмельницкого) – 0,9 км;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10) ул.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Красная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– 0,072 км</w:t>
      </w:r>
    </w:p>
    <w:p w:rsidR="000E6ECD" w:rsidRPr="000E6ECD" w:rsidRDefault="000E6ECD" w:rsidP="000E6EC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ст. Воронцовская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11) ул.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Трудовая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– 0,85 км;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12) ул.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Угольная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, пер. Угольный – 0,495 км;</w:t>
      </w:r>
    </w:p>
    <w:p w:rsidR="000E6ECD" w:rsidRPr="000E6ECD" w:rsidRDefault="000E6ECD" w:rsidP="000E6EC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п. Найдорф </w:t>
      </w:r>
    </w:p>
    <w:p w:rsidR="000E6ECD" w:rsidRPr="000E6ECD" w:rsidRDefault="000E6ECD" w:rsidP="000E6EC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(</w:t>
      </w:r>
      <w:proofErr w:type="gramStart"/>
      <w:r w:rsidRPr="000E6EC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массив</w:t>
      </w:r>
      <w:proofErr w:type="gramEnd"/>
      <w:r w:rsidRPr="000E6EC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выданный под строительство многодетным семьям)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13) ул. Цветочная (от ул. Красная до ул. Крайняя) – 0,7 км;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14) ул.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Тепличная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– 0,47 км</w:t>
      </w:r>
    </w:p>
    <w:p w:rsidR="000E6ECD" w:rsidRPr="000E6ECD" w:rsidRDefault="000E6ECD" w:rsidP="000E6ECD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Хочу отдельно остановиться на ремонте дороги ул.</w:t>
      </w:r>
      <w:r w:rsidR="00FB14F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Казачьей и час</w:t>
      </w:r>
      <w:r w:rsidR="00FB14FE">
        <w:rPr>
          <w:rFonts w:ascii="Times New Roman" w:eastAsia="Calibri" w:hAnsi="Times New Roman" w:cs="Times New Roman"/>
          <w:sz w:val="28"/>
          <w:szCs w:val="28"/>
          <w:lang w:eastAsia="ar-SA"/>
        </w:rPr>
        <w:t>т</w:t>
      </w: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ично Виноградной. Хороший пример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инициативного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бюджетирования, когда местные жители совместно с администрацией решают проблемы жителей.</w:t>
      </w:r>
    </w:p>
    <w:p w:rsidR="000E6ECD" w:rsidRPr="000E6ECD" w:rsidRDefault="000E6ECD" w:rsidP="000E6ECD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E6ECD" w:rsidRPr="000E6ECD" w:rsidRDefault="000E6ECD" w:rsidP="000E6EC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Содержание дорог: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выполнены работы по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грейдированию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дорог местного значения – 25,46 км;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проводились работы по очистке дорог и вывозу снега, обработке дорог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противогололедными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реагентами. </w:t>
      </w:r>
    </w:p>
    <w:p w:rsidR="000E6ECD" w:rsidRPr="000E6ECD" w:rsidRDefault="000E6ECD" w:rsidP="000E6ECD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В целях обеспечения безопасности дорожного движение были выполнены работы по замене дорожных знаков в количестве 41 штук, нанесена горизонтальная дорожная разметка на дорогах местного значения с асфальтобетонным покрытием.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Мы проводим эту работу 2 раза в год и переходим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на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пластиковую.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E6ECD" w:rsidRPr="000E6ECD" w:rsidRDefault="000E6ECD" w:rsidP="000E6ECD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Разработана проектно-сметная документация для выполнения капитального ремонта тротуаров в сумме 1 </w:t>
      </w:r>
      <w:proofErr w:type="gramStart"/>
      <w:r w:rsidRPr="000E6EC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млн</w:t>
      </w:r>
      <w:proofErr w:type="gramEnd"/>
      <w:r w:rsidRPr="000E6EC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700 тыс</w:t>
      </w:r>
      <w:r w:rsidR="00561460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.</w:t>
      </w:r>
      <w:r w:rsidRPr="000E6EC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руб.: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- Капитальный ремонт (устройство тротуара) по ул.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Таманская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от «искусственного дорожного сооружения» через реку Понура до ул. Степной в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ст-це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Нововеличковской Динской район - 1,049 км;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- Капитальный ремонт (устройство тротуара) по ул. Красной от ул. Центральной до ул. Мира, ул. Мира от ул. Красная до ул. Набережная в поселке Найдорф Динской район - 0,388 км;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- Капитальный ремонт (устройство тротуара) по ул. Луначарского от ул. Красная до ул. Городская в ст. Нововеличковская Динской район – 1,550 км;</w:t>
      </w:r>
    </w:p>
    <w:p w:rsidR="000E6ECD" w:rsidRPr="000E6ECD" w:rsidRDefault="000E6ECD" w:rsidP="000E6ECD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- Капитальный ремонт (устройство тротуара) по ул. Бежко от ул. Ленина до ул. Городская в ст. Нововеличковская Динской район – 1,455 км</w:t>
      </w:r>
    </w:p>
    <w:p w:rsidR="000E6ECD" w:rsidRPr="000E6ECD" w:rsidRDefault="000E6ECD" w:rsidP="000E6ECD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Всё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более жёстче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становятся условия для того, чтобы войти в краевые программы по ремонту дорог.</w:t>
      </w:r>
      <w:r w:rsidR="0056146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Как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говорится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мы постоянно держим руку на пульсе, а для этого постоянно ведется работа по актуализации Комплексной схемы организации дорожного движения (КСОДД) Нововеличковского сельского поселения на федеральном сайте. А так же в Системе контроля дорожного фонда (СКДФ). Проведена оценка технического состояния  автомобильных дорог Нововеличковского сельского поселения (паспортизация дорог).</w:t>
      </w:r>
    </w:p>
    <w:p w:rsidR="000E6ECD" w:rsidRPr="000E6ECD" w:rsidRDefault="000E6ECD" w:rsidP="000E6ECD">
      <w:pPr>
        <w:suppressAutoHyphens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E6ECD">
        <w:rPr>
          <w:rFonts w:ascii="Times New Roman" w:eastAsia="Calibri" w:hAnsi="Times New Roman" w:cs="Times New Roman"/>
          <w:sz w:val="28"/>
          <w:szCs w:val="28"/>
          <w:lang w:eastAsia="ar-SA"/>
        </w:rPr>
        <w:t>Остаются не решенными вопросы: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1. Решается вопрос по реконструкции  дороги в асфальтном исполнении в п. Дальний.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2. Вопрос по строительству дороги между ст. Воронцовской и х. Восточный.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3. Наша главная проблема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.К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расная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ул.Почтовая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ст.Нововеличковской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</w:rPr>
        <w:t>УЛИЧНОЕ ОСВЕЩЕНИЕ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На содержание уличного освещения в 2021 году было направлено – 2 993,3 тысячи рублей.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Администрацией поселения, как и прежде, ведется работа по содержанию и ремонту уличного освещения. Протяженность уличного освещения около 22,7 км, в 2020 году было 20,6 км.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(хотя общая протяженность дорог 107,38 км, то есть освещено 21%)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Освещены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и финансируются из средств бюджета: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- в ст. Нововеличковской – центральный парк, стадион, улицы – Почтовая, Красная, Луначарского, Комсомольская, Ровная, Южная, Бежко, Таманская, Свердлова, Медведовская, Братская, Демьяна Бедного, Толстого, Советская, переулки Тихий и Пионерский (всего 328 фонарей);</w:t>
      </w:r>
      <w:proofErr w:type="gramEnd"/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- в ст. Воронцовской – улицы – Ровная, Краснодарская, Красная, Горького, Колхозная, Космонавтов, Пушкина, Новая, переулки Космонавтов и Ровны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й(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всего 158 фонарей);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- в п. Найдорф – улицы Центральная, Красная, Мира, Набережная,        пер. Земляничный (всего 73 фонаря). </w:t>
      </w:r>
      <w:proofErr w:type="gramEnd"/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lastRenderedPageBreak/>
        <w:tab/>
        <w:t>С начала 2021 года на территории поселения выполнена замена деревянных опор ЛЭП на 34 железобетонные.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3 трансформатора.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Проложено около 0,55 км нового провода.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Заменено 0,65 км провода.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Обрезка деревьев в зоне линий электропередач осуществляется по мере необходимости.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Включены в план модернизации линии электропередач на мосту по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.Т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аманской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и столбы по улице Короткий тупик.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Хочу сказать слова благодарности за плодотворную совместную работу начальнику Динского РЭС филиала ПАО «Кубаньэнерго» Краснодарские электрические сети Владимиру Евгеньевичу Баженину и начальнику участка Евгению Ивановичу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Загнитько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. Сделано очень много, надеюсь на дальнейшее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сотрудничество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на благо жителей нашего поселения.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Восстановлено уличное освещение в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п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.Д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альнем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-– улицы Центральная, Зеленая, Набережная (всего 10 фонарей).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Ещё один пример инициативного бюджетирования станица Воронцовская замена уличных фонарей и увеличение линий уличного освещения. </w:t>
      </w:r>
    </w:p>
    <w:p w:rsidR="000E6ECD" w:rsidRPr="000E6ECD" w:rsidRDefault="000E6ECD" w:rsidP="000E6ECD">
      <w:pPr>
        <w:tabs>
          <w:tab w:val="left" w:pos="709"/>
          <w:tab w:val="left" w:pos="1770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</w:rPr>
        <w:t>ТЕПЛОСНАБЖЕНИЕ</w:t>
      </w:r>
    </w:p>
    <w:p w:rsidR="000E6ECD" w:rsidRPr="000E6ECD" w:rsidRDefault="000E6ECD" w:rsidP="000E6ECD">
      <w:pPr>
        <w:suppressAutoHyphens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работы системы теплоснабжения Нововеличковского сельского поселения местным бюджетом в 2021 году было потрачено 1 </w:t>
      </w:r>
      <w:proofErr w:type="gramStart"/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898,3 тыс. руб.</w:t>
      </w:r>
    </w:p>
    <w:p w:rsidR="000E6ECD" w:rsidRPr="000E6ECD" w:rsidRDefault="000E6ECD" w:rsidP="000E6ECD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ООО «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ЭнергоКрафт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Кубань» это эксплуатирующая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организация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осуществляющая услуги по  4 котельным на газообразном топливе: БОУ СОШ №38 и ДС №10, 18, 32.</w:t>
      </w:r>
    </w:p>
    <w:p w:rsidR="000E6ECD" w:rsidRPr="000E6ECD" w:rsidRDefault="000E6ECD" w:rsidP="000E6ECD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Единственное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предприятие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наделенное статусом теплоснабжающей организации на территории нашего поселения является МУП ЖКХ Нововеличковское. Предприятие имеет в хозяйственном ведении 3 котельные: </w:t>
      </w:r>
    </w:p>
    <w:p w:rsidR="000E6ECD" w:rsidRPr="000E6ECD" w:rsidRDefault="000E6ECD" w:rsidP="000E6EC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- 1 котельная на жидком топливе, </w:t>
      </w:r>
    </w:p>
    <w:p w:rsidR="000E6ECD" w:rsidRPr="000E6ECD" w:rsidRDefault="000E6ECD" w:rsidP="000E6EC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- 2 котельные на газообразном топливе. </w:t>
      </w:r>
    </w:p>
    <w:p w:rsidR="000E6ECD" w:rsidRPr="000E6ECD" w:rsidRDefault="000E6ECD" w:rsidP="000E6EC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</w:rPr>
        <w:t xml:space="preserve">Модульная газовая котельная п. Найдорф 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(отапливает БОУ СОШ №53); </w:t>
      </w:r>
    </w:p>
    <w:p w:rsidR="000E6ECD" w:rsidRPr="000E6ECD" w:rsidRDefault="000E6ECD" w:rsidP="000E6EC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</w:rPr>
        <w:t xml:space="preserve">Газовая котельная БОУ СОШ №39 в 2020 году была передана в МУП </w:t>
      </w:r>
      <w:proofErr w:type="spellStart"/>
      <w:r w:rsidRPr="000E6ECD">
        <w:rPr>
          <w:rFonts w:ascii="Times New Roman" w:eastAsia="Calibri" w:hAnsi="Times New Roman" w:cs="Times New Roman"/>
          <w:b/>
          <w:sz w:val="28"/>
          <w:szCs w:val="28"/>
        </w:rPr>
        <w:t>жкх</w:t>
      </w:r>
      <w:proofErr w:type="spellEnd"/>
      <w:r w:rsidRPr="000E6ECD">
        <w:rPr>
          <w:rFonts w:ascii="Times New Roman" w:eastAsia="Calibri" w:hAnsi="Times New Roman" w:cs="Times New Roman"/>
          <w:b/>
          <w:sz w:val="28"/>
          <w:szCs w:val="28"/>
        </w:rPr>
        <w:t xml:space="preserve"> и только после этого мы смогли подключить к отоплению ДК  в </w:t>
      </w:r>
      <w:proofErr w:type="spellStart"/>
      <w:r w:rsidRPr="000E6ECD">
        <w:rPr>
          <w:rFonts w:ascii="Times New Roman" w:eastAsia="Calibri" w:hAnsi="Times New Roman" w:cs="Times New Roman"/>
          <w:b/>
          <w:sz w:val="28"/>
          <w:szCs w:val="28"/>
        </w:rPr>
        <w:t>ст</w:t>
      </w:r>
      <w:proofErr w:type="gramStart"/>
      <w:r w:rsidRPr="000E6ECD">
        <w:rPr>
          <w:rFonts w:ascii="Times New Roman" w:eastAsia="Calibri" w:hAnsi="Times New Roman" w:cs="Times New Roman"/>
          <w:b/>
          <w:sz w:val="28"/>
          <w:szCs w:val="28"/>
        </w:rPr>
        <w:t>.В</w:t>
      </w:r>
      <w:proofErr w:type="gramEnd"/>
      <w:r w:rsidRPr="000E6ECD">
        <w:rPr>
          <w:rFonts w:ascii="Times New Roman" w:eastAsia="Calibri" w:hAnsi="Times New Roman" w:cs="Times New Roman"/>
          <w:b/>
          <w:sz w:val="28"/>
          <w:szCs w:val="28"/>
        </w:rPr>
        <w:t>оронцовской</w:t>
      </w:r>
      <w:proofErr w:type="spellEnd"/>
      <w:r w:rsidRPr="000E6EC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(отапливает БОУ СОШ №39, ДК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Воронцовское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0E6ECD" w:rsidRPr="000E6ECD" w:rsidRDefault="000E6ECD" w:rsidP="000E6ECD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В ходе подготовки к отопительному периоду на котельных проведены работы:</w:t>
      </w:r>
    </w:p>
    <w:p w:rsidR="000E6ECD" w:rsidRPr="000E6ECD" w:rsidRDefault="000E6ECD" w:rsidP="000E6EC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1. проведена ревизия запорной арматуры, оборудования КИП и А.</w:t>
      </w:r>
    </w:p>
    <w:p w:rsidR="000E6ECD" w:rsidRPr="000E6ECD" w:rsidRDefault="000E6ECD" w:rsidP="000E6EC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lastRenderedPageBreak/>
        <w:t>2. ООО «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Сельхозэнерго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» проведены лабораторные испытания электрооборудования, приборы средств измерений прошли поверку в ЦСМ Усть-Лабинска. </w:t>
      </w:r>
    </w:p>
    <w:p w:rsidR="000E6ECD" w:rsidRPr="000E6ECD" w:rsidRDefault="000E6ECD" w:rsidP="000E6EC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Котельная № 34 ст. Нововеличковская </w:t>
      </w:r>
      <w:r w:rsidRPr="000E6ECD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жидкотопливная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). Расположена: ст. Нововеличковская ул. Братская, 10г (отапливает социально-значимые объекты такие как участковая больница, школа №30, детский сад №9, Детская школа искусств, библиотека, администрация и в этом году мы подключили ДК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ст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.Н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ововеличковской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и прочих потребителей тепловой энергии).Была построена ещё 1968 году.</w:t>
      </w:r>
    </w:p>
    <w:p w:rsidR="000E6ECD" w:rsidRPr="000E6ECD" w:rsidRDefault="000E6ECD" w:rsidP="000E6ECD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В ходе подготовки к отопительному периоду на котельной проведены работы:</w:t>
      </w:r>
    </w:p>
    <w:p w:rsidR="000E6ECD" w:rsidRPr="000E6ECD" w:rsidRDefault="000E6ECD" w:rsidP="000E6EC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1. Выполнен ремонт котельного оборудования: (очистка от накипи и сажи котлов с разборкой и сборкой, ремонт обмуровки котлов, ревизия запорной арматуры).</w:t>
      </w:r>
    </w:p>
    <w:p w:rsidR="000E6ECD" w:rsidRPr="000E6ECD" w:rsidRDefault="000E6ECD" w:rsidP="000E6EC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2. Ревизия и ремонт насосного оборудования.</w:t>
      </w:r>
    </w:p>
    <w:p w:rsidR="000E6ECD" w:rsidRPr="000E6ECD" w:rsidRDefault="000E6ECD" w:rsidP="000E6EC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3. Выполнена замена участка тепловых сетей  по ул. Октябрьская – 33 м.</w:t>
      </w:r>
    </w:p>
    <w:p w:rsidR="000E6ECD" w:rsidRPr="000E6ECD" w:rsidRDefault="000E6ECD" w:rsidP="000E6EC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Сециализированной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организацией выполнено техническое диагностирование котельного оборудования, топливной емкости, проведены режимно-наладочные испытания котлов.</w:t>
      </w:r>
    </w:p>
    <w:p w:rsidR="000E6ECD" w:rsidRPr="000E6ECD" w:rsidRDefault="000E6ECD" w:rsidP="000E6EC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Напомню, что в 2020 году была выполнена замена (на полиэтиленовый трубопровод) участка тепловых сетей по территории центрального парка по направлению к школе №30 – 385 м.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В 2019 году было заключено соглашение с ООО «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Кубаньгазификация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» на строительство новой современной газовой котельной, взамен нынешней устаревшей, в отопительный сезон 21-22 она должна была уже заработать, но инвестор отказался от этого проекта.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spacing w:after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</w:rPr>
        <w:t>ГАЗОСНАБЖЕНИЕ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Сети газораспределения, расположенные на территории Нововеличковского сельского поселения принадлежат на правах собственности муниципальному образованию Динской район Краснодарского края.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Протяженность газовых сетей составляет 225,11 км. 20 ШГРП, 6 станций катодной защиты. Обслуживанием газового хозяйства занимается филиал №1 АО «Газпром газораспределение Краснодар».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В Краснодарском крае в соответствии с Федеральным законом                    от 11 июня 2021г. N 184-ФЗ "О внесении изменений в Федеральный закон "О газоснабжении в Российской Федерации" с июля 2021 года начался сбор предварительных заявлений на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догазификацию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— подведение газа до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границ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не газифицированных домовладений в газифицированных населенных пунктах без привлечения денежных средств жителей. 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lastRenderedPageBreak/>
        <w:tab/>
        <w:t>До 20 октября 2021 года было организовано прием заявок на проведение газа в дома жителей нашего поселения в помещении детской библиотеки по адресу: ст. Нововеличковская, ул. Красная,44.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В настоящее время подать заявку можно в ст. Динской (Единый клиентский центр) -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ст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.Д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инская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, ул. Гоголя, д.106. 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На основании поступивших заявлений будет составлен план-график работ по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догазификации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населенных пунктов Динского района.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Ориентировочный период выполнения работ по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догазификации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нашего поселения 2023 год.</w:t>
      </w:r>
    </w:p>
    <w:p w:rsidR="000E6ECD" w:rsidRPr="000E6ECD" w:rsidRDefault="000E6ECD" w:rsidP="000E6ECD">
      <w:pPr>
        <w:spacing w:after="0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  <w:u w:val="single"/>
        </w:rPr>
        <w:t>ВОДОСНАБЖЕНИЕ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Водоснабжение всего нашего поселения, а это 4 населенных пункта, уже не первый год является одним из основных и проблемных вопросов жизнеобеспечения населения. Сразу хочу отметить, что водопровод и скважина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п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.Д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альний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на правах собственности принадлежат хозяйству Олимп Кубани.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К сожалению, из-за большой изношенности водопроводных сетей, более 60 %, в летние месяцы возникают большие проблемы по обеспечению водой населения в каждом населенном пункте. Протяженность уличных водопроводных сетей 112 км.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По итогам 2021 г. в МУП ЖКХ «Нововеличковское» выполнены следующие мероприятия: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Ликвидировано 180 порывов на водопроводных сетях в том числе тёкшие годами в ст. Нововеличковской: угол ул. Южная-Садовая, Фрунзе-Выгонная, Степная-Таманская, Медведовская-Коммунаров, Фрунзе-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Б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.Х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мельницкого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на водозаборе II подъема, в пос. Найдорф: на прилегающей территории к артезианской скважине № 1153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наконец устранен порыв, также произведен ремонт основания башни «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Рожновского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Заменены вышедшие из строя насосы в артезианских скважинах № 5028; № 1153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Выполнены работы по замене вводов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эл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.э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нергии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на скважинах № 5028, №1153 П; № 7613, ревизия и ремонт трансформаторной подстанции.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Проведена ревизия 30 водопроводных колодцев и пожарных гидрантов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Проведена замена 200 метров водопроводных сетей (Юности п. Найдорф,</w:t>
      </w:r>
      <w:proofErr w:type="gramEnd"/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Проложено 430 метров новых водопроводных сетей (ул. Лазо 330 м; ул. Садовая от ул. Толстого до № 29 - 100 м)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Выполнено 119 подключений абонентов к системе центрального водоснабжения.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Несмотря на вышеперечисленные мероприятия и усиление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потреблением воды, уровень потерь все еще превышает 50%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Опломбировано 400 приборов учета воды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Напомню, что совместно с депутатским корпусом в 2019 году было  принято решение по проектированию в поселке Найдорф 3,6 км водопроводной сети и 1,8 км в станице Нововеличковской (водовод от и 1 подъёма до водозабора). 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В феврале 2020 года  прошёл отбор только проект по посёлку Найдорф и в рамках реализации подпрограммы «Развитие водопроводно-канализационного комплекса населенных пунктов Краснодарского края» государственной программы Краснодарского края «Развитие жилищно-коммунального хозяйства» выполнены работы по капитальному ремонту водопроводной сети протяженностью 1,2 км в п. Найдорф – 1056,1 тыс. руб. (краевой бюджет), 117,3 тыс. руб. (местный бюджет), это первый этап.</w:t>
      </w:r>
      <w:proofErr w:type="gramEnd"/>
    </w:p>
    <w:p w:rsidR="000E6ECD" w:rsidRPr="000E6ECD" w:rsidRDefault="000E6ECD" w:rsidP="000E6ECD">
      <w:pPr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E6ECD">
        <w:rPr>
          <w:rFonts w:ascii="Times New Roman" w:eastAsia="Calibri" w:hAnsi="Times New Roman" w:cs="Times New Roman"/>
          <w:i/>
          <w:sz w:val="28"/>
          <w:szCs w:val="28"/>
        </w:rPr>
        <w:t xml:space="preserve">- «Капитальный ремонт водопроводной сети от водонапорной башни </w:t>
      </w:r>
      <w:proofErr w:type="spellStart"/>
      <w:r w:rsidRPr="000E6ECD">
        <w:rPr>
          <w:rFonts w:ascii="Times New Roman" w:eastAsia="Calibri" w:hAnsi="Times New Roman" w:cs="Times New Roman"/>
          <w:i/>
          <w:sz w:val="28"/>
          <w:szCs w:val="28"/>
        </w:rPr>
        <w:t>Рожновского</w:t>
      </w:r>
      <w:proofErr w:type="spellEnd"/>
      <w:r w:rsidRPr="000E6ECD">
        <w:rPr>
          <w:rFonts w:ascii="Times New Roman" w:eastAsia="Calibri" w:hAnsi="Times New Roman" w:cs="Times New Roman"/>
          <w:i/>
          <w:sz w:val="28"/>
          <w:szCs w:val="28"/>
        </w:rPr>
        <w:t xml:space="preserve"> до жилого дома №26 по </w:t>
      </w:r>
      <w:proofErr w:type="spellStart"/>
      <w:r w:rsidRPr="000E6ECD">
        <w:rPr>
          <w:rFonts w:ascii="Times New Roman" w:eastAsia="Calibri" w:hAnsi="Times New Roman" w:cs="Times New Roman"/>
          <w:i/>
          <w:sz w:val="28"/>
          <w:szCs w:val="28"/>
        </w:rPr>
        <w:t>ул</w:t>
      </w:r>
      <w:proofErr w:type="gramStart"/>
      <w:r w:rsidRPr="000E6ECD">
        <w:rPr>
          <w:rFonts w:ascii="Times New Roman" w:eastAsia="Calibri" w:hAnsi="Times New Roman" w:cs="Times New Roman"/>
          <w:i/>
          <w:sz w:val="28"/>
          <w:szCs w:val="28"/>
        </w:rPr>
        <w:t>.К</w:t>
      </w:r>
      <w:proofErr w:type="gramEnd"/>
      <w:r w:rsidRPr="000E6ECD">
        <w:rPr>
          <w:rFonts w:ascii="Times New Roman" w:eastAsia="Calibri" w:hAnsi="Times New Roman" w:cs="Times New Roman"/>
          <w:i/>
          <w:sz w:val="28"/>
          <w:szCs w:val="28"/>
        </w:rPr>
        <w:t>расной</w:t>
      </w:r>
      <w:proofErr w:type="spellEnd"/>
      <w:r w:rsidRPr="000E6ECD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proofErr w:type="spellStart"/>
      <w:r w:rsidRPr="000E6ECD">
        <w:rPr>
          <w:rFonts w:ascii="Times New Roman" w:eastAsia="Calibri" w:hAnsi="Times New Roman" w:cs="Times New Roman"/>
          <w:i/>
          <w:sz w:val="28"/>
          <w:szCs w:val="28"/>
        </w:rPr>
        <w:t>ул.Красной</w:t>
      </w:r>
      <w:proofErr w:type="spellEnd"/>
      <w:r w:rsidRPr="000E6ECD">
        <w:rPr>
          <w:rFonts w:ascii="Times New Roman" w:eastAsia="Calibri" w:hAnsi="Times New Roman" w:cs="Times New Roman"/>
          <w:i/>
          <w:sz w:val="28"/>
          <w:szCs w:val="28"/>
        </w:rPr>
        <w:t xml:space="preserve"> от жилого дома №26 до жилого дома №16, </w:t>
      </w:r>
      <w:proofErr w:type="spellStart"/>
      <w:r w:rsidRPr="000E6ECD">
        <w:rPr>
          <w:rFonts w:ascii="Times New Roman" w:eastAsia="Calibri" w:hAnsi="Times New Roman" w:cs="Times New Roman"/>
          <w:i/>
          <w:sz w:val="28"/>
          <w:szCs w:val="28"/>
        </w:rPr>
        <w:t>ул.Красной</w:t>
      </w:r>
      <w:proofErr w:type="spellEnd"/>
      <w:r w:rsidRPr="000E6ECD">
        <w:rPr>
          <w:rFonts w:ascii="Times New Roman" w:eastAsia="Calibri" w:hAnsi="Times New Roman" w:cs="Times New Roman"/>
          <w:i/>
          <w:sz w:val="28"/>
          <w:szCs w:val="28"/>
        </w:rPr>
        <w:t xml:space="preserve"> от жилого дома №16 до жилого дома №4, </w:t>
      </w:r>
      <w:proofErr w:type="spellStart"/>
      <w:r w:rsidRPr="000E6ECD">
        <w:rPr>
          <w:rFonts w:ascii="Times New Roman" w:eastAsia="Calibri" w:hAnsi="Times New Roman" w:cs="Times New Roman"/>
          <w:i/>
          <w:sz w:val="28"/>
          <w:szCs w:val="28"/>
        </w:rPr>
        <w:t>ул.Красной</w:t>
      </w:r>
      <w:proofErr w:type="spellEnd"/>
      <w:r w:rsidRPr="000E6ECD">
        <w:rPr>
          <w:rFonts w:ascii="Times New Roman" w:eastAsia="Calibri" w:hAnsi="Times New Roman" w:cs="Times New Roman"/>
          <w:i/>
          <w:sz w:val="28"/>
          <w:szCs w:val="28"/>
        </w:rPr>
        <w:t xml:space="preserve"> от жилого дома №4 до поворотного колодца, расположенного на территории земельного участка 23:07:0000000:3054, </w:t>
      </w:r>
      <w:proofErr w:type="spellStart"/>
      <w:r w:rsidRPr="000E6ECD">
        <w:rPr>
          <w:rFonts w:ascii="Times New Roman" w:eastAsia="Calibri" w:hAnsi="Times New Roman" w:cs="Times New Roman"/>
          <w:i/>
          <w:sz w:val="28"/>
          <w:szCs w:val="28"/>
        </w:rPr>
        <w:t>пер.Тепличный</w:t>
      </w:r>
      <w:proofErr w:type="spellEnd"/>
      <w:r w:rsidRPr="000E6ECD">
        <w:rPr>
          <w:rFonts w:ascii="Times New Roman" w:eastAsia="Calibri" w:hAnsi="Times New Roman" w:cs="Times New Roman"/>
          <w:i/>
          <w:sz w:val="28"/>
          <w:szCs w:val="28"/>
        </w:rPr>
        <w:t xml:space="preserve"> от поворотного колодца, расположенного на территории земельного участка 23:07:0000000:3054 до жилого дома №8 в п. Найдорф».</w:t>
      </w:r>
    </w:p>
    <w:p w:rsidR="000E6ECD" w:rsidRPr="000E6ECD" w:rsidRDefault="000E6ECD" w:rsidP="000E6E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Мы были в программе на выполнение работ (2 этап) в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п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.Н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айдорф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2,8 км и 1,8 км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ст.Нововеличковская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в 2020 году, но к сожалению, из-за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коронавируса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все денежные средства с этой программы были перенаправлены краевым министерством на другие объекты. В 2021 году мы повторно подали документы на </w:t>
      </w:r>
      <w:proofErr w:type="spellStart"/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доп</w:t>
      </w:r>
      <w:proofErr w:type="spellEnd"/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отбор в Министерство ТЭК и ЖКХ и 10 февраля 2022 года было подписано соглашение о предоставлении субсидий из краевого бюджета в 2022 году бюджету Нововеличковского сельского поселения в составе муниципального образования Динской район на организацию водоснабжения населения в соответствии с государственной  программой Краснодарского края «Развитие жилищно-коммунального хозяйства», в целях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расходного обязательства муниципального образования на капитальный ремонт водопроводной сети в поселке Найдорф и станице Нововеличковской на сумму 11 408,6 </w:t>
      </w:r>
      <w:proofErr w:type="spellStart"/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тыс</w:t>
      </w:r>
      <w:proofErr w:type="spellEnd"/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рублей. На данный момент начинается процедура торгов.</w:t>
      </w:r>
    </w:p>
    <w:p w:rsidR="000E6ECD" w:rsidRPr="000E6ECD" w:rsidRDefault="000E6ECD" w:rsidP="000E6E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Уже не первый год мы подаём соответствующие документы на выделение из аварийного запаса Краснодарского края насосов для скважин,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но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наверное повторюсь, что вступать в краевые программы становиться труднее, тем более, что с этого года подняли для поселений уровень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6ECD" w:rsidRPr="000E6ECD" w:rsidRDefault="000E6ECD" w:rsidP="000E6E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</w:rPr>
        <w:t>Организация сбора и вывоза ТКО</w:t>
      </w:r>
    </w:p>
    <w:p w:rsidR="000E6ECD" w:rsidRPr="000E6ECD" w:rsidRDefault="000E6ECD" w:rsidP="000E6ECD">
      <w:pPr>
        <w:spacing w:after="0"/>
        <w:ind w:firstLine="708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Одной из животрепещущих проблем и нареканий жителей поселения является проблема вывоза бытовых отходов. АО «Мусороуборочная компания»  является региональным оператором по обращению с твердыми коммунальными отходами по Краснодарской зоне деятельности, куда входит и Динской район. Эти полномочия не относятся к полномочиям ни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поселения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ни района. Но все возникающие вопросы решаются в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штатном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режим. Хочу выразить благодарность заместителю генерального директор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а ООО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«Мусороуборочная компания» ответственного по Динскому району депутату района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Семернину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Константину Юрьевичу и его команде.</w:t>
      </w:r>
    </w:p>
    <w:p w:rsidR="000E6ECD" w:rsidRPr="000E6ECD" w:rsidRDefault="000E6ECD" w:rsidP="000E6EC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Вместе с тем наши жители не могут привыкнуть к чистоте и порядку, по прежнему имеются несанкционированные свалки. </w:t>
      </w:r>
      <w:proofErr w:type="gramEnd"/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С 2017 года отменены контейнерные площадки и принято решение о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подворовом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сборе.</w:t>
      </w:r>
    </w:p>
    <w:p w:rsidR="000E6ECD" w:rsidRPr="000E6ECD" w:rsidRDefault="000E6ECD" w:rsidP="000E6ECD">
      <w:pPr>
        <w:spacing w:after="0"/>
        <w:ind w:firstLine="708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</w:rPr>
        <w:t>БЛАГОУСТРОЙСТВО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Правила благоустройства и санитарного содержания территории нашего поселения были разработаны и соблюдаются администрацией с целью безопасной, удобной, экологически благоприятной и привлекательной городской среды, способствующей комплексному и устойчивому развитию территории Нововеличковского сельского поселения.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Ведутся постоянные  работы по подержанию санитарного порядка на территории поселения, а именно: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ликвидирование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несанкционированных свалок, очищение лесополос от сухих веток и мусора, расчистка прибрежных зон реки Понура от загрязнения и захламления бытовыми отходами и мусором, покос вдоль центральных дорог, аллей, клумб, в парках и на спортивных площадках во всех четырех населенных пунктах.</w:t>
      </w:r>
      <w:proofErr w:type="gramEnd"/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Особенно перед Пасхальными праздниками проводятся работы по уборке территорий кладбищ по ул.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Садовая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и по ул. Степной от строительного и бытового мусора и в станице Воронцовской.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Остро стоит вопрос уже несколько лет  по спилу аварийных деревьев на кладбищах, вдоль дорог, линий электропередач, на территории и вокруг социальных объектах. 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Одна из больных тем поселения бродячие животные. В администрацию постоянно приходит очень много обращений от жителей, которые видели в различных местах бродячих собак, которые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за частую, имеют ошейник и ухоженный вид. Убедительная просьба ко всем хозяевам собак следить за своими питомцами. А если по какой-то причине ваша собака сбежала, не ждите, когда она сама вернется, принимайте своевременно меры по поиску своих любимцев.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Благоустройство – это не только постоянная работа по наведению санитарного состояния, но и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планирование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и проектирование проводимых с </w:t>
      </w:r>
      <w:r w:rsidRPr="000E6E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целью повышения качества жизни нашего населения и привлекательности территории.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Весь 2021 год велись переговоры с депутатами Законодательного Собрания Краснодарского края и управлением имущественных отношений администрации Динской район о выделении земельного участка под территории кладбища в станице Нововеличковской и в станице Воронцовской. Наконец-то, этот вопрос сдвинут с мертвой точки и при утверждении генерального плана в марте этого года, за нами будут дополнительно закреплены земельные участки.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ab/>
        <w:t xml:space="preserve">На протяжении ряда лет серьёзным вопросом остается соблюдение мер противопожарной безопасности. А в последний год он стал наиболее остро. Поэтому, нам необходимо решить вопрос о строительстве нового пожарного депо. 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Поселение оказалось заложником сложившейся ситуации и попало в бюрократическую ловушку. 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В 2019 году был подготовлен проект который  прошёл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гос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экспертизу и согласование Управлении архитектуры Краснодарского края по капитальному ремонту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ст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.Н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ововеличковская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ул.Краная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,28а. Набережная «Ореховая роща». С 2019 года ежегодно подается заявка в министерство ТЭК и ЖКХ КК на вступление в программу на условиях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26 января 2022 года подписано соглашение о предоставлении субсидии из бюджета Краснодарского края местному бюджету  на поддержку муниципальных программ формирования современной городской среды в рамках регионального проекта  «Формирование комфортной городской среды» в 2024 году на сумму 14 941,8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уб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. На сегодняшний день мы уже произвели работы по очистке берега от камышей. В этом году проведем планирование земельного участка.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Подготовлен проект и сейчас он проходит гос. экспертизу «Благоустройство парковой зоны территории дома Культуры по адресу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ст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.Н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ововеличковская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ул.Красная,55».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В конце года получен в собственность парк в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ст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.В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оронцовской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. Выражаю благодарность от всех жителей станицы Воронцовской руководителю АО «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Воронцовское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» за переуступку права собственности в пользу жителей безвозмездно.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В 2021 году начались работы по формированию и по предоставлению земельного участка возле школы 53 посёлка Найдорф в собственность поселения, для дальнейшего благоустройства.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Не могу не сказать про парк посёлка Дальний. Там будем проводить санитарную уборку совместно с жителями, казачеством и сотрудниками Олимп Кубани.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Большое внимание в поселении в последние три года уделяется развитию </w:t>
      </w:r>
      <w:r w:rsidRPr="000E6ECD">
        <w:rPr>
          <w:rFonts w:ascii="Times New Roman" w:eastAsia="Calibri" w:hAnsi="Times New Roman" w:cs="Times New Roman"/>
          <w:b/>
          <w:sz w:val="28"/>
          <w:szCs w:val="28"/>
        </w:rPr>
        <w:t>культуры</w:t>
      </w:r>
      <w:r w:rsidRPr="000E6EC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Наверное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не  перестану никогда  благодарить губернатора за выделенные деньги в приобретении ДК ст. Нововеличковской.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В 2021 году была подготовлена проектно-сметная документация на капитальный ремонт кровли, фасада, инженерных коммуникаций, внутренняя отделка, а также сценическое оборудование, одежда и механизация сцены, проект прошёл государственную экспертизу. На условиях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по краевой программе «Развитие Культуры» было выделено краевых средств в размере 7млн.173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тыс.руб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. и бюджет Нововеличковского сельского поселения 1 млн. 785,4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тыс.руб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. на капитальный ремонт кровли Дома культуры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ст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.Н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ововеличковской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В посёлке Дальнем много лет работает наш художественный руководитель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Скорова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Лариса Даниловна, хотя там нет нашего помещения.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В посёлке Найдорф клуб принадлежит предприятию АО Виктория-92.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Единственный действующий клуб в станице Воронцовской.</w:t>
      </w:r>
    </w:p>
    <w:p w:rsidR="000E6ECD" w:rsidRPr="000E6ECD" w:rsidRDefault="000E6ECD" w:rsidP="000E6ECD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Хочу отметить, что в нашем поселении много творческих и по-настоящему талантливых людей, чей труд отмечен на р</w:t>
      </w:r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азличных международных, краевых и муниципальных фестивалях и конкурсах.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2021 году Вокальной группе «</w:t>
      </w:r>
      <w:proofErr w:type="spellStart"/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>Рябинушка</w:t>
      </w:r>
      <w:proofErr w:type="spellEnd"/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>» руководитель Галина Петровна Барилова присвоено звание Народный самодеятельный коллектив.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В МБУДО ДШИ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ст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.Н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ововеличковской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МО Динской район за 2021 од сделано: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1.</w:t>
      </w:r>
      <w:r w:rsidRPr="000E6ECD">
        <w:rPr>
          <w:rFonts w:ascii="Times New Roman" w:eastAsia="Calibri" w:hAnsi="Times New Roman" w:cs="Times New Roman"/>
          <w:sz w:val="28"/>
          <w:szCs w:val="28"/>
        </w:rPr>
        <w:tab/>
        <w:t>Обустройство входа с дорожками (подходами в школу). Забетонировано.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2.</w:t>
      </w:r>
      <w:r w:rsidRPr="000E6ECD">
        <w:rPr>
          <w:rFonts w:ascii="Times New Roman" w:eastAsia="Calibri" w:hAnsi="Times New Roman" w:cs="Times New Roman"/>
          <w:sz w:val="28"/>
          <w:szCs w:val="28"/>
        </w:rPr>
        <w:tab/>
        <w:t>Сделана клумба с забором для благоустройства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3. В трех учебных кабинетах сделаны современные потолки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Амстронг</w:t>
      </w:r>
      <w:proofErr w:type="spellEnd"/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4. В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ахтовоми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(концертном) зале произведена полная замена потолков согласно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современным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требования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Роспотребнадзора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Напомню, что в рамках федеральной программы были проведены работы по  ремонту мемориалов и выполнено благоустройство прилегающих территорий.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Также по многочисленным просьбам Совета ветеранов, в парке станицы Нововеличковской около памятника солдатам Великой Отечественной войны, установлен памятный знак, посвященный трем дивизиям освобождавших наше поселение от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немецко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- фашистских захватчиков.</w:t>
      </w:r>
      <w:r w:rsidRPr="000E6ECD">
        <w:rPr>
          <w:rFonts w:ascii="Times New Roman" w:eastAsia="Calibri" w:hAnsi="Times New Roman" w:cs="Times New Roman"/>
          <w:sz w:val="28"/>
          <w:szCs w:val="28"/>
        </w:rPr>
        <w:tab/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Естественно, не хватало «Вечного огня» на мемориале. К сожалению, мы получили отказ в 2021 году от АО «Газпром газораспределение Краснодар» из-за отсутствия лимитов на ГРС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Копанской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. Поэтому были установлены «Огни памяти», которые работают не постоянно. Но, а работа по легализации «Вечного огня» на мемориалах в станицах Нововеличковской и Воронцовской будут продолжены в этом году.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</w:rPr>
        <w:t>Физическая культура и массовый спорт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Всегда говорю о том, что одним из приоритетных направлений социальной политики  является развитие физической культуры и спорта в поселении.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Наша задача – сохранить молодежь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здоровой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, крепкой, работоспособной, а для этого мы развиваем спортивную инфраструктуру.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В связи с увеличением численности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занимающихся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массовым футболом, выполнена модернизация футбольного поля: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        - выполнены работы по выравниванию футбольного полотна;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         -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произведен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гидропосев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 футбольного полотна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        -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установлен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автополив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Завершен I этап реконструкции стадиона станицы Нововеличковской за счет местного бюджета, а так же спонсорской помощи.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В июле 2021 года на новом поле прошел турнир памяти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С.И.Полумеева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. Также решением Совета Нововеличковского сельского поселения Динского района от 22.07.2021 № 139-34/4  территории стадиона присвоено имя Почетного гражданина Нововеличковского сельского поселения Сергея Ивановича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Полумеева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Также, который год не перестают радовать нас молодые перспективные ребята – спортсмены. По итогам летнего первенства Динского района 2021  наша футбольная команда «Нововеличковская» под руководством тренера Валерия Васильевича Вуймина стала серебряным призером. Достойно выступает наша вторая футбольная команда «Старт» - тренер Кирилл Олегович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Манышев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Уделяется внимание и развитию спортивной инфраструктуре шаговой доступности. Так, в сентябре 2021года в пос. Найдорф была открыта современная  комплексная спортивно – игровая площадка с зоной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воркаута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, построенная в рамках государственной краевой программы «Развитие физической культуры и спорта». Теперь жители поселка разных возрастных категорий имеют возможность заниматься физической культурой и спортом.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В станице Нововеличковской появилась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новая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вор</w:t>
      </w:r>
      <w:r w:rsidR="00E9661E">
        <w:rPr>
          <w:rFonts w:ascii="Times New Roman" w:eastAsia="Calibri" w:hAnsi="Times New Roman" w:cs="Times New Roman"/>
          <w:sz w:val="28"/>
          <w:szCs w:val="28"/>
        </w:rPr>
        <w:t>каут</w:t>
      </w:r>
      <w:proofErr w:type="spellEnd"/>
      <w:r w:rsidR="00E9661E">
        <w:rPr>
          <w:rFonts w:ascii="Times New Roman" w:eastAsia="Calibri" w:hAnsi="Times New Roman" w:cs="Times New Roman"/>
          <w:sz w:val="28"/>
          <w:szCs w:val="28"/>
        </w:rPr>
        <w:t>-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площадка.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Ребята смогут развивать свою физическому форму и готовиться к соревнованиям по этому виду спорта.</w:t>
      </w:r>
      <w:proofErr w:type="gramEnd"/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Гиревой спорт тоже внес медали в копилку нашего поселения. Под руководством Юрия Михайловича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Танаева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и Алексея Юрьевича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Танаева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наши ребята на высоте. Волков Даниил – победитель первенства России, победитель первенства мира, серебряный призер чемпионата мира, выполнил норматив Мастер спорта международного класса.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Кателевский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Сергей,  Муравьев Владимир  бронзовые призеры Кубка России. Владимир выполнил норматив </w:t>
      </w:r>
      <w:r w:rsidRPr="000E6E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Мастера спорта.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Бежанов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Василий</w:t>
      </w:r>
      <w:r w:rsidR="00E966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- победитель чемпионата Краснодарского края, выполнил норматив Мастера спорта.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Развиваются и другие виды спорта: самбо, дзюдо (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Грушковский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Игорь победитель и призер первенств и чемпионатов Краснодарского края по самбо и дзюдо), призер соревнований Южного Федерального Округа по самбо), каратэ, волейбол, надеемся, что скоро мы узнаем новые фамилии и имена ребят, которые займут высшие ступени пьедестала.</w:t>
      </w:r>
      <w:proofErr w:type="gramEnd"/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Главная задача в этом году это  проект малобюджетного крытого спортивного комплекса в ст. Нововеличковской по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.С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вердлова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30А. На данный момент он проходит государственную экспертизу. Устраняются замечания. Надеемся в ближайшее время получить положительное заключение для вхождения в государственную программу «Развитие физической культуры и спорта». Тем более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что глава района поставил такую задачу на 2013 год.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В перспективе на 2022 год – ремонт спортивной площадки в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ст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.Н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ововеличковской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по ул. Красной. Планируется замена ограждения, резинового покрытия.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</w:rPr>
        <w:t>КАЗАЧЕСТВО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Сегодня в районе активно развивается казачье общество куда входит и наше Нововеличковское хуторское казачье общество.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Казаки проводят допризывную работу с молодежью, духовно-нравственное, военно-патриотическое и спортивное воспитание подрастающего поколения, возрождают традиции кубанского казачества.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Казаки планируют организовать работу по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реализовании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Губернаторского гранта, полученного в 2021 году. На «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Казачем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стане» будут установлены полосы препятствий для проведения мероприятий различного уровня. Там впервые прошли районные соревнования памяти нашего атамана Михаила Ивановича Кононенко.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При поддержке депутатского корпуса в станице Нововеличковской создается казачий штаб-музей, который призван в ближайшие годы  стать центром притяжения не только кубанского казачества, но и гостей нашего поселения.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Важным событием для наших жителей  - это началось строительство храма.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</w:rPr>
        <w:t>СОЦИАЛЬНАЯ СФЕРА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Уважаемые участники сессии, не могу сегодня в своем докладе не коснуться нашего здравоохранения, хотя эти полномочия относятся к краевому уровню, но здесь работают наши люди и обслуживают наших жителей.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Главной задачей 2021 года стало проведение прививочной кампании для снижения заболеваемости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коронавирусом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. Нашим медицинским работникам  </w:t>
      </w:r>
      <w:r w:rsidRPr="000E6ECD">
        <w:rPr>
          <w:rFonts w:ascii="Times New Roman" w:eastAsia="Calibri" w:hAnsi="Times New Roman" w:cs="Times New Roman"/>
          <w:sz w:val="28"/>
          <w:szCs w:val="28"/>
        </w:rPr>
        <w:lastRenderedPageBreak/>
        <w:t>пришлось столкнуться с трудностями, так как они трудились не только в прививочных пунктах, они выезжали на предприятия и в организации, по заявочному принципу делали прививки на дому.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Спасибо АО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Черномортранснефть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участковой больнице был подарен аппарат УЗИ.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Но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несмотря на все трудности, руководство Динской ЦРБ уделяло серьезное внимание дальнейшему укреплению материально-технической базы. В Нововеличковской больнице отремонтировано 2 кабинета и коридор в терапевтическом отделении. В 2022 году начнется капитальный ремонт здания Нововеличковской участковой больницы.</w:t>
      </w:r>
    </w:p>
    <w:p w:rsidR="000E6ECD" w:rsidRPr="000E6ECD" w:rsidRDefault="000E6ECD" w:rsidP="000E6EC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 администрация МО Динской район ведёт переговоры по вопросу финансирования на проектирование </w:t>
      </w:r>
      <w:proofErr w:type="spellStart"/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ВОПа</w:t>
      </w:r>
      <w:proofErr w:type="spellEnd"/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поселке Найдорф. Напомню, что  </w:t>
      </w:r>
      <w:r w:rsidRPr="000E6ECD">
        <w:rPr>
          <w:rFonts w:ascii="Times New Roman" w:eastAsia="Calibri" w:hAnsi="Times New Roman" w:cs="Times New Roman"/>
          <w:b/>
          <w:sz w:val="28"/>
          <w:szCs w:val="28"/>
          <w:u w:val="single"/>
        </w:rPr>
        <w:t>ФАП поселка Найдорф,</w:t>
      </w:r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</w:t>
      </w:r>
      <w:proofErr w:type="gramStart"/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Зеленая</w:t>
      </w:r>
      <w:proofErr w:type="gramEnd"/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>, д.2.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Здание в безвозмездном пользовании. Собственник – АО Виктория-92.</w:t>
      </w:r>
    </w:p>
    <w:p w:rsidR="000E6ECD" w:rsidRPr="000E6ECD" w:rsidRDefault="000E6ECD" w:rsidP="000E6EC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Здание 1956 года постройки, приспособленное помещение площадью 42 м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2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. Не отвечает требованиям к размещению медицинского подразделения. Необходимо строительство нового здания (модульного, быстровозводимого и др.) Идёт процедура согласования земельного участка под строительство.</w:t>
      </w:r>
    </w:p>
    <w:p w:rsidR="000E6ECD" w:rsidRPr="000E6ECD" w:rsidRDefault="000E6ECD" w:rsidP="000E6EC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ECD" w:rsidRPr="000E6ECD" w:rsidRDefault="000E6ECD" w:rsidP="000E6ECD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ФАП поселка </w:t>
      </w:r>
      <w:proofErr w:type="gramStart"/>
      <w:r w:rsidRPr="000E6ECD">
        <w:rPr>
          <w:rFonts w:ascii="Times New Roman" w:eastAsia="Calibri" w:hAnsi="Times New Roman" w:cs="Times New Roman"/>
          <w:b/>
          <w:sz w:val="28"/>
          <w:szCs w:val="28"/>
          <w:u w:val="single"/>
        </w:rPr>
        <w:t>Дальний</w:t>
      </w:r>
      <w:proofErr w:type="gramEnd"/>
      <w:r w:rsidRPr="000E6ECD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</w:t>
      </w:r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Центральная, д.7</w:t>
      </w:r>
    </w:p>
    <w:p w:rsidR="000E6ECD" w:rsidRPr="000E6ECD" w:rsidRDefault="000E6ECD" w:rsidP="000E6ECD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Численность прикрепленного населения: 190 человек, взрослые -154 и 36 детей. Школы и садика нет. Здание ФАП – в безвозмездном пользовании. Собственник – Олимп Кубани.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Я сегодня просто не имею права не сказать о своих главных помощниках - это школы и детские садики.</w:t>
      </w:r>
    </w:p>
    <w:p w:rsidR="000E6ECD" w:rsidRPr="000E6ECD" w:rsidRDefault="000E6ECD" w:rsidP="000E6EC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сказал глава района Е.Н. </w:t>
      </w:r>
      <w:proofErr w:type="spellStart"/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Пергун</w:t>
      </w:r>
      <w:proofErr w:type="spellEnd"/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>: «Современное и качественное</w:t>
      </w:r>
      <w:r w:rsidRPr="000E6E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образование </w:t>
      </w:r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условие для успешного развития детей, воспитания граждан и патриотов нашего Отечества».</w:t>
      </w:r>
    </w:p>
    <w:p w:rsidR="000E6ECD" w:rsidRPr="000E6ECD" w:rsidRDefault="000E6ECD" w:rsidP="000E6EC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задачи в образовании выполнялись в рамках муниципальных программ «Развитие образования», «Инфраструктурное развитие и жилищная политика». </w:t>
      </w:r>
    </w:p>
    <w:p w:rsidR="000E6ECD" w:rsidRPr="000E6ECD" w:rsidRDefault="000E6ECD" w:rsidP="000E6EC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CD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Огромный вклад в укрепление материально-технической базы учреждений образования посредством обеспечения исполнения наказов избирателей внесли депутаты Совета муниципального образования Динской район и депутаты Законодательного Собрания края.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За два года провели модернизацию противопожарной и антитеррористической системы всех объектов образования.</w:t>
      </w:r>
    </w:p>
    <w:p w:rsid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7737" w:rsidRDefault="00457737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7737" w:rsidRDefault="00457737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7737" w:rsidRPr="000E6ECD" w:rsidRDefault="00457737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Посёлок Найдорф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«Детский сад № 18» - капитальных ремонт теневых навесов в количестве 3-х единиц на общую сумму 1 600 000,00 рублей;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Проблемы первостепенной важности, стоящие пред Учреждением в 2022 году: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- замена ограждения территории Учреждения. Ограждение территории детского сада не соответствует санитарным нормам, не обеспечивает антитеррористическую безопасность воспитанников и сотрудников Учреждения, не защищает от проникновения на территорию случайных лиц и бездомных животных;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- асфальтирование территории Учреждения. Неудовлетворительное состояние асфальтового покрытия на территории Учреждения является потенциальной угрозой детского травматизма. Нарушен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эстетический вид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детского сада;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- капитальный ремонт кровли основного здания Учреждения. С 1976 года капитальный ремонт кровли не проводился ни разу. При визуальном осмотре кровли здания видны сколы старого шифера. По всей поверхности кровельного ковра мелкие трещины,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в следствии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чего в групповых и туалетных комнатах визуализируются следы протечки кровли. Из-за протеков пахнет сыростью, появился грибок;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- капитальный ремонт фасада основного здания Учреждения. Последний ремонт был проведен в 2004 году. Необходимо провести ремонт цоколя и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отмостки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здания, укрепление оконных проемов и фасада здания;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троительство теневого навеса на площадке подготовительной группы.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- строительство навеса для сушки белья на территории Учреждения.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школа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№53 в 2021 году приобретено оснащение для кабинетов по безопасности дорожного движения. В 2020 году была отремонтирована крыша, после урагана 2018 года, территория этой школы одна из самых больших и нуждается в благоустройстве. Проект по благоустройству готов  прошёл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госэкспертизу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в 2021 году.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</w:rPr>
        <w:t>Станица Воронцовская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«Детский сад № 32» - в 2021 году установили 2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теневых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навеса. Остро стоит вопрос по замене канализации  и выкупе здания, которое принадлежит АО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Воронцовское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для расширения детского сада.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В МАОУ №39 -  была заменена кровля,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установлены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поручней и перил на пандусе главного входа, приобретен мобильный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автогородок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Есть предписание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Росгвардии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и МЧС России в замене ограждения по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.К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расной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и Пушкина (лицевая сторона) и ремонт пожарного водоёма. А так же, в 2020 году получено положительное заключение по  проекту «Капитальный ремонт благоустройства территории».</w:t>
      </w:r>
    </w:p>
    <w:p w:rsidR="00457737" w:rsidRDefault="00457737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7737" w:rsidRPr="000E6ECD" w:rsidRDefault="00457737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6EC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Станица Нововеличковская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В конце 2020 года произошла реорганизация МАДОУ МО Динской район «Детский сад №9» путем выделения из него нового муниципального автономного дошкольного образовательного учреждения муниципального образования Динской район «Детский сад №10».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Имеется предписания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Роспотребнадзора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на замену полов, ограждения и теневых навесов.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Так, в 2021 году в МАДОУ МО Динской район «Детский сад №9»  районными депутатами  были выделены средства за замену изгороди в сумме 765 тысяч 055 рублей.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На сегодняшний день группы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переуплотненны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почти в 2 раза и очередь уже почти 300 человек. Крайне необходим новый современный детский сад со спортивным залом, бассейном, кабинетами ЛФК, помещениями для дополнительного образования воспитанников, лабораториями, игровыми и спортивными площадками.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Тем более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что земельный участок в это садике позволит начать такое строительство.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За 2021 год в МБОУ СОШ 38 была установлена охранная сигнализация, аварийное пожарное освещение, приобретён мобильный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автогородок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за счёт средств муниципального бюджета.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Школа остро нуждается в капитальном ремонте спортивного зала, в котором проводятся и станичные мероприятия, спортивной площадке на свежем воздухе для выполнения практической части программного материала, ноутбуках и проекторах, замене кровли основного здания школы.  И ещё требуется замена вентиляционно-вытяжной системы в столовой, и капитальный ремонт пищеблока.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В СОШ 30 отремонтирована вентиляция в столовой, выполнены работы по проектированию капитального ремонта кровли спортзала, приобретен мобильный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автогородок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и выделен еще один новый автобус, для осуществления подвоза  учащихся к школе.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Конечно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требуется пандус для старшей школы и благоустройство территории. Так как в этой школе учится ученик 6 класса с нарушением ОДА. Александр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Масыч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-  воспитанник ДЮСШ № 3, член сборной команды Динского района по спорту лиц с поражением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опорно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– двигательного аппарата. Победитель и призер первенств и чемпионатов Краснодарского края по пауэрлифтингу, победитель по настольному теннису,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дартсу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Удобное географическое положение Динского района, а в частности нашего поселения и близость к городу Краснодару, делают его привлекательным для жизни. Миграционный приток в последние десять лет </w:t>
      </w:r>
      <w:r w:rsidRPr="000E6E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значительно вырос. Об этом говорят и предварительные итоги переписи населения 2021 года.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На сегодняшний день уже сформировано более 2 000 земельных участков в границах станицы Нововеличковской, которые активно приобретаются гостями из разных регионов,  школы 30 и 38 уже работают в две смены, а детские сады переуплотнены почти в 2 раза да еще  почти  в 300 детей дошкольного возраста ждут своей очереди. Нагрузка на социальную инфраструктуру продолжает расти. Поэтому ОЧЕНЬ ВАЖНО уже сегодня  планировать строительство школы и детского сада в станице Нововеличковской.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Наши предприятия, учреждения и все жители нашего поселения «от мала до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велика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» стараются занимать лидирующие позиции во всех направлениях. Не могу сегодня не сказать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опорной отрасли в экономике Динского района - это сельское хозяйство.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Производство зерна в 2021 году достигло рекордного уровня – 317 тысяч тонн. Победителями районного соревнования по уборке среди крупных хозяй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ств ст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али акционерные общества «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Воронцовское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», «Колос» и «Агроном».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По производству овощей открытого и закрытого грунта Динской район сохраняет лидирующие позиции в крае. В прошлом году овощеводы вырастили 134 тысячи тонн овощей.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Порадовал аграриев и хороший урожай плодово-ягодных культур. В хозяйствах «Агроном», «Виктория-92» и «Агрофирма «Луч» выращено 40 тысяч тонн яблок, слив, черешни, малины и садовой земляники, что на 7,7 тысячи тонн выше прошлогоднего уровня.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Развивая агропромышленный комплекс, наши сельские труженики поработали на славу. Труд земледельцев неоценим, а простые люди, работающие на земле, – полеводы, работники тока, трактористы  всегда пользовались всеобщим уважением.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В 2021 году особой государственной награды Российской Федерации «За труды по сельскому хозяйству» удостоен тракторист акционерного общества «Виктория-92» Виталий Романович Пробст.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В МАДОУ МО Динской район «Детский сад №9» с 2021 года ведется работа двух инновационных площадок по темам: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Мультстудия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как инновационный метод развития дошкольников с ограниченными возможностями здоровья.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>- «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Посткроссинг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»: экологическое воспитание через познание природы родной страны с помощью друзей».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Учащиеся всех школ принимают участие и становятся победителями, имеют призовые места в конкурсах, олимпиадах  НПК разного уровня. Ученик 30 школы получил 100 балов по химии.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Радует результативность участия педагогов и работников дошкольного образования в конкурсах,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фестивалях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где они становятся победителями и призёрами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Педагогический коллектив МАДОУ МО Динской район «Детский сад №9» – победитель районного педагогического фестиваля «Инновационный поиск»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В 2021 году Нововеличковское сельское поселение активно  и успешно принимало участие в конкурсах разного уровня: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- 2 место в краевом конкурсе на лучшее сельское поселение в группе «поселения с численностью населения свыше 10 тысяч человек».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Полученная по итогам конкурса краевая субсидию в размере 2,5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млн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рублей пошла на благоустройство стадиона станицы Нововеличковской, проведение работ по проектированию малобюджетного крытого спортивного к</w:t>
      </w:r>
      <w:r w:rsidR="00457737">
        <w:rPr>
          <w:rFonts w:ascii="Times New Roman" w:eastAsia="Calibri" w:hAnsi="Times New Roman" w:cs="Times New Roman"/>
          <w:sz w:val="28"/>
          <w:szCs w:val="28"/>
        </w:rPr>
        <w:t>омплекса по улице Свердлова, 30</w:t>
      </w:r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А, и проведение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госэкспертизы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проекта капитального ремонта Дома культуры.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По итогам работы за 2020 год Совет молодых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депутатов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Динского района занял 2 место в числе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которых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работа молодых депутатов нашего поселения была достойно отмечена и в 2021 году получена субсидия из кр</w:t>
      </w:r>
      <w:r w:rsidR="00457737">
        <w:rPr>
          <w:rFonts w:ascii="Times New Roman" w:eastAsia="Calibri" w:hAnsi="Times New Roman" w:cs="Times New Roman"/>
          <w:sz w:val="28"/>
          <w:szCs w:val="28"/>
        </w:rPr>
        <w:t xml:space="preserve">аевого бюджета на сумму 500 тыс. </w:t>
      </w:r>
      <w:r w:rsidRPr="000E6ECD">
        <w:rPr>
          <w:rFonts w:ascii="Times New Roman" w:eastAsia="Calibri" w:hAnsi="Times New Roman" w:cs="Times New Roman"/>
          <w:sz w:val="28"/>
          <w:szCs w:val="28"/>
        </w:rPr>
        <w:t>для приобретения игрового и спортивного оборудования для детей и молодежи (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воркаут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В работе по благоустройству поселения активно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помогают и руководители ТОС в 2021 году заместитель председателя ТОС № 1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Карнаух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Лидия Михайловна заняла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2 место в краевом конкурсе «Лучший орган ТОС». Выигранные средства (318.7) были направлены на приобретение и установку игрового оборудования для детей в станичном  парке.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2 место в категории сельские поселения Всероссийского конкурса «Лучшая муниципальная практика» в номинации «Модернизация городского хозяйства посредством внедрения цифровых технологий и платформенных решений».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2 место в категории сельские поселения краевом конкурсе «Лучшая муниципальная практика» по номинации «Обеспечение эффектной  «обратной связи» с жителями муниципальных образований, развитие территориального общественного самоуправления и привлечение граждан к осуществлению местного самоуправления в иных формах».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В 2021 году наше поселение  участвовало в Всероссийском смотр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е-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конкурсе «Россия – футбольная страна».  Участие принимали в двух номинациях: «Лучший проект в области развития массового футбола» и «Лучшая любительская лига».  В региональном этапе в номинации «Лучшая любительская лига» наше поселение заняло 3 место.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Конечно же, имея таких активных жителей и такое талантливое подрастающее поколение, мы просто не можем не принимать участие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акциях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>, которые воспитывают патриотизм к своей истории и малой родине.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В апреле 2021 года жители поселения приняли участие во всероссийской акции «Сад Памяти», в станичном парке собрались неравнодушные жители и не смотря на погоду высадили саженцы деревьев в память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всех не вернувшихся с </w:t>
      </w:r>
      <w:proofErr w:type="spellStart"/>
      <w:r w:rsidRPr="000E6ECD">
        <w:rPr>
          <w:rFonts w:ascii="Times New Roman" w:eastAsia="Calibri" w:hAnsi="Times New Roman" w:cs="Times New Roman"/>
          <w:sz w:val="28"/>
          <w:szCs w:val="28"/>
        </w:rPr>
        <w:t>ВОвойны</w:t>
      </w:r>
      <w:proofErr w:type="spell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героев.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Достойно, была отпразднована 76 годовщина ВЕЛИКОЙ ПОБЕДЫ, возложение цветов и венков, ко всем памятным местам поселения, поздравление ветерана, небольшой праздничный концерт, стоит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отметить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 что все было организовано  с учетом санитарных норм и требований.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 xml:space="preserve">Жители поселения продолжают чтить традиции казачества, в ушедшем году состоялся ежегодный турнир по традиционным  видам казачьих состязаний, посвященных памяти атамана Нововеличковского ХКО Кононенко Михаила Ивановича. На </w:t>
      </w:r>
      <w:proofErr w:type="gramStart"/>
      <w:r w:rsidRPr="000E6ECD">
        <w:rPr>
          <w:rFonts w:ascii="Times New Roman" w:eastAsia="Calibri" w:hAnsi="Times New Roman" w:cs="Times New Roman"/>
          <w:sz w:val="28"/>
          <w:szCs w:val="28"/>
        </w:rPr>
        <w:t>который</w:t>
      </w:r>
      <w:proofErr w:type="gramEnd"/>
      <w:r w:rsidRPr="000E6ECD">
        <w:rPr>
          <w:rFonts w:ascii="Times New Roman" w:eastAsia="Calibri" w:hAnsi="Times New Roman" w:cs="Times New Roman"/>
          <w:sz w:val="28"/>
          <w:szCs w:val="28"/>
        </w:rPr>
        <w:t xml:space="preserve">, съехались казаки со всего Динского района и на радость всем присутствующим показали свою удаль и мастерство. Все победители были награждены памятными призами и подарками. 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И конечно же в традиционный праздник День Нововеличковского сельского поселения не оставили без внимания всех жителей – которые внесли большой вклад в развитие малой Родины, им были вручены благодарственные письма грамоты и подарки, а для подрастающего поколения - наших первоклассников была подготовлена незабываемая игровая программа.  Ведь все что мы делаем это на благо наших будущих поколений!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6ECD">
        <w:rPr>
          <w:rFonts w:ascii="Times New Roman" w:eastAsia="Calibri" w:hAnsi="Times New Roman" w:cs="Times New Roman"/>
          <w:sz w:val="28"/>
          <w:szCs w:val="28"/>
        </w:rPr>
        <w:tab/>
        <w:t>Спасибо за внимание!</w:t>
      </w: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6ECD" w:rsidRPr="000E6ECD" w:rsidRDefault="000E6ECD" w:rsidP="000E6EC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0"/>
    <w:p w:rsidR="003707BD" w:rsidRPr="00FB14FE" w:rsidRDefault="003707BD" w:rsidP="00E762A6">
      <w:pPr>
        <w:pStyle w:val="a8"/>
        <w:spacing w:after="0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sectPr w:rsidR="003707BD" w:rsidRPr="00FB14FE" w:rsidSect="00C6219D">
      <w:headerReference w:type="even" r:id="rId10"/>
      <w:headerReference w:type="default" r:id="rId11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CED" w:rsidRDefault="003F0CED">
      <w:pPr>
        <w:spacing w:after="0" w:line="240" w:lineRule="auto"/>
      </w:pPr>
      <w:r>
        <w:separator/>
      </w:r>
    </w:p>
  </w:endnote>
  <w:endnote w:type="continuationSeparator" w:id="0">
    <w:p w:rsidR="003F0CED" w:rsidRDefault="003F0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CED" w:rsidRDefault="003F0CED">
      <w:pPr>
        <w:spacing w:after="0" w:line="240" w:lineRule="auto"/>
      </w:pPr>
      <w:r>
        <w:separator/>
      </w:r>
    </w:p>
  </w:footnote>
  <w:footnote w:type="continuationSeparator" w:id="0">
    <w:p w:rsidR="003F0CED" w:rsidRDefault="003F0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9F4" w:rsidRDefault="0095158C" w:rsidP="00C753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459F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459F4">
      <w:rPr>
        <w:rStyle w:val="a5"/>
        <w:noProof/>
      </w:rPr>
      <w:t>2</w:t>
    </w:r>
    <w:r>
      <w:rPr>
        <w:rStyle w:val="a5"/>
      </w:rPr>
      <w:fldChar w:fldCharType="end"/>
    </w:r>
  </w:p>
  <w:p w:rsidR="003459F4" w:rsidRDefault="003459F4" w:rsidP="00C753A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9F4" w:rsidRDefault="0095158C" w:rsidP="00C753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459F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66504">
      <w:rPr>
        <w:rStyle w:val="a5"/>
        <w:noProof/>
      </w:rPr>
      <w:t>21</w:t>
    </w:r>
    <w:r>
      <w:rPr>
        <w:rStyle w:val="a5"/>
      </w:rPr>
      <w:fldChar w:fldCharType="end"/>
    </w:r>
  </w:p>
  <w:p w:rsidR="003459F4" w:rsidRDefault="003459F4" w:rsidP="00C753A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25278"/>
    <w:multiLevelType w:val="multilevel"/>
    <w:tmpl w:val="FF784FF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1D68"/>
    <w:rsid w:val="00004B85"/>
    <w:rsid w:val="0001000B"/>
    <w:rsid w:val="000120C3"/>
    <w:rsid w:val="00015863"/>
    <w:rsid w:val="00015BA5"/>
    <w:rsid w:val="00025F11"/>
    <w:rsid w:val="0003485C"/>
    <w:rsid w:val="00036C0F"/>
    <w:rsid w:val="00043EDB"/>
    <w:rsid w:val="000572E2"/>
    <w:rsid w:val="00072CBC"/>
    <w:rsid w:val="000937FF"/>
    <w:rsid w:val="000A0AD7"/>
    <w:rsid w:val="000A1E2B"/>
    <w:rsid w:val="000B59AC"/>
    <w:rsid w:val="000C36A2"/>
    <w:rsid w:val="000D158A"/>
    <w:rsid w:val="000D3185"/>
    <w:rsid w:val="000D35D7"/>
    <w:rsid w:val="000D6605"/>
    <w:rsid w:val="000D675F"/>
    <w:rsid w:val="000E53CA"/>
    <w:rsid w:val="000E6ECD"/>
    <w:rsid w:val="000F03F2"/>
    <w:rsid w:val="000F1F75"/>
    <w:rsid w:val="000F3B58"/>
    <w:rsid w:val="000F60AC"/>
    <w:rsid w:val="00101D3C"/>
    <w:rsid w:val="00101E80"/>
    <w:rsid w:val="0010363D"/>
    <w:rsid w:val="00107448"/>
    <w:rsid w:val="001078E0"/>
    <w:rsid w:val="001134BF"/>
    <w:rsid w:val="00113CE3"/>
    <w:rsid w:val="00122DA8"/>
    <w:rsid w:val="001240B9"/>
    <w:rsid w:val="001311C4"/>
    <w:rsid w:val="00131F9F"/>
    <w:rsid w:val="001433D1"/>
    <w:rsid w:val="00152F19"/>
    <w:rsid w:val="00181954"/>
    <w:rsid w:val="00184DB9"/>
    <w:rsid w:val="001937DE"/>
    <w:rsid w:val="00194CA1"/>
    <w:rsid w:val="00194D72"/>
    <w:rsid w:val="001A11B2"/>
    <w:rsid w:val="001B160E"/>
    <w:rsid w:val="001C48B5"/>
    <w:rsid w:val="001D31AD"/>
    <w:rsid w:val="001D47A4"/>
    <w:rsid w:val="001D5E94"/>
    <w:rsid w:val="001E1BB5"/>
    <w:rsid w:val="001E7050"/>
    <w:rsid w:val="001E7ADB"/>
    <w:rsid w:val="001F510E"/>
    <w:rsid w:val="00203189"/>
    <w:rsid w:val="0020454C"/>
    <w:rsid w:val="00212D82"/>
    <w:rsid w:val="00222FED"/>
    <w:rsid w:val="00230A2D"/>
    <w:rsid w:val="002348A4"/>
    <w:rsid w:val="00243DC3"/>
    <w:rsid w:val="00250D78"/>
    <w:rsid w:val="00257BCD"/>
    <w:rsid w:val="00257D96"/>
    <w:rsid w:val="002636A3"/>
    <w:rsid w:val="00271CC9"/>
    <w:rsid w:val="00281325"/>
    <w:rsid w:val="00284A6C"/>
    <w:rsid w:val="00286B16"/>
    <w:rsid w:val="00287FA0"/>
    <w:rsid w:val="00293E0C"/>
    <w:rsid w:val="002942E3"/>
    <w:rsid w:val="002B1F77"/>
    <w:rsid w:val="002C7F30"/>
    <w:rsid w:val="002E6A29"/>
    <w:rsid w:val="003042BB"/>
    <w:rsid w:val="00305057"/>
    <w:rsid w:val="003060EF"/>
    <w:rsid w:val="00337684"/>
    <w:rsid w:val="003459F4"/>
    <w:rsid w:val="0035269E"/>
    <w:rsid w:val="00353336"/>
    <w:rsid w:val="0035465E"/>
    <w:rsid w:val="003573D8"/>
    <w:rsid w:val="0036150D"/>
    <w:rsid w:val="003707BD"/>
    <w:rsid w:val="003737A5"/>
    <w:rsid w:val="00376005"/>
    <w:rsid w:val="003766BB"/>
    <w:rsid w:val="003768E3"/>
    <w:rsid w:val="00377A74"/>
    <w:rsid w:val="00380DCB"/>
    <w:rsid w:val="00383389"/>
    <w:rsid w:val="00385C94"/>
    <w:rsid w:val="00387863"/>
    <w:rsid w:val="00396581"/>
    <w:rsid w:val="00397D69"/>
    <w:rsid w:val="003A1C5F"/>
    <w:rsid w:val="003C5E96"/>
    <w:rsid w:val="003D0360"/>
    <w:rsid w:val="003D474A"/>
    <w:rsid w:val="003D674B"/>
    <w:rsid w:val="003D70C5"/>
    <w:rsid w:val="003F0CED"/>
    <w:rsid w:val="003F2B67"/>
    <w:rsid w:val="003F4DAC"/>
    <w:rsid w:val="00403339"/>
    <w:rsid w:val="00407447"/>
    <w:rsid w:val="00414D2F"/>
    <w:rsid w:val="0041717B"/>
    <w:rsid w:val="00417294"/>
    <w:rsid w:val="004329CA"/>
    <w:rsid w:val="00437577"/>
    <w:rsid w:val="00437C85"/>
    <w:rsid w:val="0044772B"/>
    <w:rsid w:val="00456EA2"/>
    <w:rsid w:val="00457737"/>
    <w:rsid w:val="004710A3"/>
    <w:rsid w:val="004722DB"/>
    <w:rsid w:val="00474C08"/>
    <w:rsid w:val="00475B38"/>
    <w:rsid w:val="0048365A"/>
    <w:rsid w:val="00484A08"/>
    <w:rsid w:val="0048669B"/>
    <w:rsid w:val="00492ADD"/>
    <w:rsid w:val="004968F3"/>
    <w:rsid w:val="004C357B"/>
    <w:rsid w:val="004D3BE3"/>
    <w:rsid w:val="004D6EA9"/>
    <w:rsid w:val="004E46C8"/>
    <w:rsid w:val="004E53EB"/>
    <w:rsid w:val="004E57B1"/>
    <w:rsid w:val="00511993"/>
    <w:rsid w:val="0051577C"/>
    <w:rsid w:val="00525A91"/>
    <w:rsid w:val="005262D5"/>
    <w:rsid w:val="005269BA"/>
    <w:rsid w:val="00533608"/>
    <w:rsid w:val="00546BC5"/>
    <w:rsid w:val="0055460D"/>
    <w:rsid w:val="00555458"/>
    <w:rsid w:val="005558D7"/>
    <w:rsid w:val="005560E0"/>
    <w:rsid w:val="00561460"/>
    <w:rsid w:val="005631F7"/>
    <w:rsid w:val="00563C89"/>
    <w:rsid w:val="00571C75"/>
    <w:rsid w:val="00577371"/>
    <w:rsid w:val="00577889"/>
    <w:rsid w:val="0057795E"/>
    <w:rsid w:val="005A4DE9"/>
    <w:rsid w:val="005A78F7"/>
    <w:rsid w:val="005B22E9"/>
    <w:rsid w:val="005C4EF1"/>
    <w:rsid w:val="005D62FE"/>
    <w:rsid w:val="005D7C87"/>
    <w:rsid w:val="005F1634"/>
    <w:rsid w:val="005F5E09"/>
    <w:rsid w:val="005F7F0F"/>
    <w:rsid w:val="006046E3"/>
    <w:rsid w:val="00605EDA"/>
    <w:rsid w:val="006150C5"/>
    <w:rsid w:val="006161DB"/>
    <w:rsid w:val="00620C0F"/>
    <w:rsid w:val="0062563D"/>
    <w:rsid w:val="0062710B"/>
    <w:rsid w:val="00630043"/>
    <w:rsid w:val="006435A8"/>
    <w:rsid w:val="006437C1"/>
    <w:rsid w:val="006503F9"/>
    <w:rsid w:val="00651CCD"/>
    <w:rsid w:val="006576F4"/>
    <w:rsid w:val="00660B13"/>
    <w:rsid w:val="00661C17"/>
    <w:rsid w:val="006628D5"/>
    <w:rsid w:val="00673579"/>
    <w:rsid w:val="006745A9"/>
    <w:rsid w:val="006746D4"/>
    <w:rsid w:val="00675CEC"/>
    <w:rsid w:val="006803CE"/>
    <w:rsid w:val="006841A8"/>
    <w:rsid w:val="0068724E"/>
    <w:rsid w:val="0069369B"/>
    <w:rsid w:val="006A500F"/>
    <w:rsid w:val="006A7677"/>
    <w:rsid w:val="006C3A4F"/>
    <w:rsid w:val="006C7E61"/>
    <w:rsid w:val="006D428F"/>
    <w:rsid w:val="006D5F4B"/>
    <w:rsid w:val="006E04A4"/>
    <w:rsid w:val="006E16CB"/>
    <w:rsid w:val="006F3022"/>
    <w:rsid w:val="006F5D3C"/>
    <w:rsid w:val="006F74E5"/>
    <w:rsid w:val="00704DA9"/>
    <w:rsid w:val="00705585"/>
    <w:rsid w:val="00705FB8"/>
    <w:rsid w:val="0071254F"/>
    <w:rsid w:val="00714CE3"/>
    <w:rsid w:val="007161D0"/>
    <w:rsid w:val="0073703E"/>
    <w:rsid w:val="007373D7"/>
    <w:rsid w:val="00741D4D"/>
    <w:rsid w:val="00752112"/>
    <w:rsid w:val="00766504"/>
    <w:rsid w:val="00775581"/>
    <w:rsid w:val="00776F66"/>
    <w:rsid w:val="007803EB"/>
    <w:rsid w:val="00781F3D"/>
    <w:rsid w:val="00790198"/>
    <w:rsid w:val="00797F8F"/>
    <w:rsid w:val="007A7F2F"/>
    <w:rsid w:val="007B2422"/>
    <w:rsid w:val="007C51AA"/>
    <w:rsid w:val="007D7677"/>
    <w:rsid w:val="007E2320"/>
    <w:rsid w:val="007E4230"/>
    <w:rsid w:val="007E7018"/>
    <w:rsid w:val="007F6E83"/>
    <w:rsid w:val="00802647"/>
    <w:rsid w:val="00806219"/>
    <w:rsid w:val="00807EF6"/>
    <w:rsid w:val="0082395F"/>
    <w:rsid w:val="008250E0"/>
    <w:rsid w:val="00825D06"/>
    <w:rsid w:val="0082762B"/>
    <w:rsid w:val="00831DAF"/>
    <w:rsid w:val="00831EE7"/>
    <w:rsid w:val="00840B95"/>
    <w:rsid w:val="0084607B"/>
    <w:rsid w:val="008614B0"/>
    <w:rsid w:val="008747C0"/>
    <w:rsid w:val="008B3522"/>
    <w:rsid w:val="008C095D"/>
    <w:rsid w:val="008C163A"/>
    <w:rsid w:val="008C3134"/>
    <w:rsid w:val="008C31A4"/>
    <w:rsid w:val="008C5613"/>
    <w:rsid w:val="008E0749"/>
    <w:rsid w:val="008E3519"/>
    <w:rsid w:val="008F5241"/>
    <w:rsid w:val="009021F0"/>
    <w:rsid w:val="00902577"/>
    <w:rsid w:val="009054F6"/>
    <w:rsid w:val="009335E6"/>
    <w:rsid w:val="00941803"/>
    <w:rsid w:val="009418CF"/>
    <w:rsid w:val="0094266E"/>
    <w:rsid w:val="00944B61"/>
    <w:rsid w:val="0095158C"/>
    <w:rsid w:val="009576D2"/>
    <w:rsid w:val="00960A18"/>
    <w:rsid w:val="0097172F"/>
    <w:rsid w:val="00971B00"/>
    <w:rsid w:val="00972288"/>
    <w:rsid w:val="00977007"/>
    <w:rsid w:val="00986BD9"/>
    <w:rsid w:val="0099269A"/>
    <w:rsid w:val="009A2E4C"/>
    <w:rsid w:val="009A2E8A"/>
    <w:rsid w:val="009A523D"/>
    <w:rsid w:val="009B20B1"/>
    <w:rsid w:val="009B63A5"/>
    <w:rsid w:val="00A0726C"/>
    <w:rsid w:val="00A157DA"/>
    <w:rsid w:val="00A21D7D"/>
    <w:rsid w:val="00A271FE"/>
    <w:rsid w:val="00A303D4"/>
    <w:rsid w:val="00A31B19"/>
    <w:rsid w:val="00A3531E"/>
    <w:rsid w:val="00A45406"/>
    <w:rsid w:val="00A51144"/>
    <w:rsid w:val="00A56880"/>
    <w:rsid w:val="00A56D85"/>
    <w:rsid w:val="00A61D68"/>
    <w:rsid w:val="00A645EC"/>
    <w:rsid w:val="00A70D70"/>
    <w:rsid w:val="00A722BB"/>
    <w:rsid w:val="00A83769"/>
    <w:rsid w:val="00A96B9D"/>
    <w:rsid w:val="00AA0A4D"/>
    <w:rsid w:val="00AA24A9"/>
    <w:rsid w:val="00AB4952"/>
    <w:rsid w:val="00AC0055"/>
    <w:rsid w:val="00AC29F5"/>
    <w:rsid w:val="00AC6439"/>
    <w:rsid w:val="00AD67F2"/>
    <w:rsid w:val="00AD79D1"/>
    <w:rsid w:val="00AF20A8"/>
    <w:rsid w:val="00B15914"/>
    <w:rsid w:val="00B24D9E"/>
    <w:rsid w:val="00B31390"/>
    <w:rsid w:val="00B355A0"/>
    <w:rsid w:val="00B44FC7"/>
    <w:rsid w:val="00B5043E"/>
    <w:rsid w:val="00B53678"/>
    <w:rsid w:val="00B5508F"/>
    <w:rsid w:val="00B65200"/>
    <w:rsid w:val="00B75DC5"/>
    <w:rsid w:val="00B87937"/>
    <w:rsid w:val="00B92037"/>
    <w:rsid w:val="00BA26BD"/>
    <w:rsid w:val="00BA2CAD"/>
    <w:rsid w:val="00BA38A6"/>
    <w:rsid w:val="00BA502B"/>
    <w:rsid w:val="00BB1298"/>
    <w:rsid w:val="00BC0A2F"/>
    <w:rsid w:val="00BC1E32"/>
    <w:rsid w:val="00BC41F6"/>
    <w:rsid w:val="00BC7105"/>
    <w:rsid w:val="00BE206E"/>
    <w:rsid w:val="00C1022E"/>
    <w:rsid w:val="00C161A4"/>
    <w:rsid w:val="00C23DAD"/>
    <w:rsid w:val="00C254C7"/>
    <w:rsid w:val="00C27948"/>
    <w:rsid w:val="00C304FD"/>
    <w:rsid w:val="00C41784"/>
    <w:rsid w:val="00C528A9"/>
    <w:rsid w:val="00C54A51"/>
    <w:rsid w:val="00C55028"/>
    <w:rsid w:val="00C6219D"/>
    <w:rsid w:val="00C62F81"/>
    <w:rsid w:val="00C62FF2"/>
    <w:rsid w:val="00C751F5"/>
    <w:rsid w:val="00C753A8"/>
    <w:rsid w:val="00C86E38"/>
    <w:rsid w:val="00C92927"/>
    <w:rsid w:val="00C937D4"/>
    <w:rsid w:val="00CA2B87"/>
    <w:rsid w:val="00CB11DD"/>
    <w:rsid w:val="00CB428A"/>
    <w:rsid w:val="00CB5445"/>
    <w:rsid w:val="00CC1068"/>
    <w:rsid w:val="00CC5014"/>
    <w:rsid w:val="00CC71EE"/>
    <w:rsid w:val="00CD0488"/>
    <w:rsid w:val="00CD44D7"/>
    <w:rsid w:val="00CE4010"/>
    <w:rsid w:val="00CE794F"/>
    <w:rsid w:val="00CF10D4"/>
    <w:rsid w:val="00CF2C04"/>
    <w:rsid w:val="00CF4330"/>
    <w:rsid w:val="00CF43D9"/>
    <w:rsid w:val="00CF50A8"/>
    <w:rsid w:val="00CF6617"/>
    <w:rsid w:val="00D02ACF"/>
    <w:rsid w:val="00D05D97"/>
    <w:rsid w:val="00D116F0"/>
    <w:rsid w:val="00D17622"/>
    <w:rsid w:val="00D17E03"/>
    <w:rsid w:val="00D25E9A"/>
    <w:rsid w:val="00D2724A"/>
    <w:rsid w:val="00D378EA"/>
    <w:rsid w:val="00D40BC2"/>
    <w:rsid w:val="00D50DF3"/>
    <w:rsid w:val="00D558A0"/>
    <w:rsid w:val="00D65A77"/>
    <w:rsid w:val="00D6676E"/>
    <w:rsid w:val="00D72CE7"/>
    <w:rsid w:val="00D8009F"/>
    <w:rsid w:val="00D84200"/>
    <w:rsid w:val="00D965A9"/>
    <w:rsid w:val="00DA6272"/>
    <w:rsid w:val="00DB00D1"/>
    <w:rsid w:val="00DB0338"/>
    <w:rsid w:val="00DB3A38"/>
    <w:rsid w:val="00DB647D"/>
    <w:rsid w:val="00DC4D74"/>
    <w:rsid w:val="00DC6D87"/>
    <w:rsid w:val="00DD4270"/>
    <w:rsid w:val="00DE0B3C"/>
    <w:rsid w:val="00DE5D5A"/>
    <w:rsid w:val="00DF2DB8"/>
    <w:rsid w:val="00DF7C6E"/>
    <w:rsid w:val="00E01446"/>
    <w:rsid w:val="00E07623"/>
    <w:rsid w:val="00E10076"/>
    <w:rsid w:val="00E10EAD"/>
    <w:rsid w:val="00E210E5"/>
    <w:rsid w:val="00E22947"/>
    <w:rsid w:val="00E232CD"/>
    <w:rsid w:val="00E234A1"/>
    <w:rsid w:val="00E237B1"/>
    <w:rsid w:val="00E246AB"/>
    <w:rsid w:val="00E35060"/>
    <w:rsid w:val="00E36123"/>
    <w:rsid w:val="00E47DCB"/>
    <w:rsid w:val="00E47F3F"/>
    <w:rsid w:val="00E5760A"/>
    <w:rsid w:val="00E61F81"/>
    <w:rsid w:val="00E713F2"/>
    <w:rsid w:val="00E73FB9"/>
    <w:rsid w:val="00E762A6"/>
    <w:rsid w:val="00E8041B"/>
    <w:rsid w:val="00E8166E"/>
    <w:rsid w:val="00E85183"/>
    <w:rsid w:val="00E87F6E"/>
    <w:rsid w:val="00E9661E"/>
    <w:rsid w:val="00EA5F33"/>
    <w:rsid w:val="00EB0CAF"/>
    <w:rsid w:val="00ED38B7"/>
    <w:rsid w:val="00ED698B"/>
    <w:rsid w:val="00EF20A0"/>
    <w:rsid w:val="00F16F5E"/>
    <w:rsid w:val="00F2080E"/>
    <w:rsid w:val="00F25EB9"/>
    <w:rsid w:val="00F60DD9"/>
    <w:rsid w:val="00F66366"/>
    <w:rsid w:val="00F67878"/>
    <w:rsid w:val="00F7335B"/>
    <w:rsid w:val="00F946DC"/>
    <w:rsid w:val="00F97522"/>
    <w:rsid w:val="00F97A19"/>
    <w:rsid w:val="00FA7849"/>
    <w:rsid w:val="00FB14FE"/>
    <w:rsid w:val="00FB762B"/>
    <w:rsid w:val="00FB7ED8"/>
    <w:rsid w:val="00FC79FF"/>
    <w:rsid w:val="00FD7E0C"/>
    <w:rsid w:val="00FE0BE9"/>
    <w:rsid w:val="00FE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60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3060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060EF"/>
  </w:style>
  <w:style w:type="paragraph" w:styleId="a6">
    <w:name w:val="Balloon Text"/>
    <w:basedOn w:val="a"/>
    <w:link w:val="a7"/>
    <w:uiPriority w:val="99"/>
    <w:semiHidden/>
    <w:unhideWhenUsed/>
    <w:rsid w:val="00CD4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44D7"/>
    <w:rPr>
      <w:rFonts w:ascii="Tahoma" w:hAnsi="Tahoma" w:cs="Tahoma"/>
      <w:sz w:val="16"/>
      <w:szCs w:val="16"/>
    </w:rPr>
  </w:style>
  <w:style w:type="paragraph" w:customStyle="1" w:styleId="a8">
    <w:name w:val="Базовый"/>
    <w:rsid w:val="00AC6439"/>
    <w:pPr>
      <w:tabs>
        <w:tab w:val="left" w:pos="709"/>
      </w:tabs>
      <w:suppressAutoHyphens/>
      <w:spacing w:line="276" w:lineRule="atLeast"/>
      <w:jc w:val="both"/>
    </w:pPr>
    <w:rPr>
      <w:rFonts w:ascii="Calibri" w:eastAsia="Calibri" w:hAnsi="Calibri" w:cs="Times New Roman"/>
      <w:color w:val="00000A"/>
    </w:rPr>
  </w:style>
  <w:style w:type="paragraph" w:styleId="a9">
    <w:name w:val="footer"/>
    <w:basedOn w:val="a"/>
    <w:link w:val="aa"/>
    <w:uiPriority w:val="99"/>
    <w:unhideWhenUsed/>
    <w:rsid w:val="00714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4CE3"/>
  </w:style>
  <w:style w:type="paragraph" w:styleId="ab">
    <w:name w:val="List Paragraph"/>
    <w:basedOn w:val="a"/>
    <w:uiPriority w:val="34"/>
    <w:qFormat/>
    <w:rsid w:val="00776F66"/>
    <w:pPr>
      <w:ind w:left="720"/>
    </w:pPr>
    <w:rPr>
      <w:rFonts w:ascii="Calibri" w:eastAsia="Calibri" w:hAnsi="Calibri" w:cs="Times New Roman"/>
      <w:lang w:eastAsia="ar-SA"/>
    </w:rPr>
  </w:style>
  <w:style w:type="paragraph" w:styleId="ac">
    <w:name w:val="No Spacing"/>
    <w:uiPriority w:val="1"/>
    <w:qFormat/>
    <w:rsid w:val="00B355A0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103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60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3060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060EF"/>
  </w:style>
  <w:style w:type="paragraph" w:styleId="a6">
    <w:name w:val="Balloon Text"/>
    <w:basedOn w:val="a"/>
    <w:link w:val="a7"/>
    <w:uiPriority w:val="99"/>
    <w:semiHidden/>
    <w:unhideWhenUsed/>
    <w:rsid w:val="00CD4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44D7"/>
    <w:rPr>
      <w:rFonts w:ascii="Tahoma" w:hAnsi="Tahoma" w:cs="Tahoma"/>
      <w:sz w:val="16"/>
      <w:szCs w:val="16"/>
    </w:rPr>
  </w:style>
  <w:style w:type="paragraph" w:customStyle="1" w:styleId="a8">
    <w:name w:val="Базовый"/>
    <w:rsid w:val="00AC6439"/>
    <w:pPr>
      <w:tabs>
        <w:tab w:val="left" w:pos="709"/>
      </w:tabs>
      <w:suppressAutoHyphens/>
      <w:spacing w:line="276" w:lineRule="atLeast"/>
      <w:jc w:val="both"/>
    </w:pPr>
    <w:rPr>
      <w:rFonts w:ascii="Calibri" w:eastAsia="Calibri" w:hAnsi="Calibri" w:cs="Times New Roman"/>
      <w:color w:val="00000A"/>
    </w:rPr>
  </w:style>
  <w:style w:type="paragraph" w:styleId="a9">
    <w:name w:val="footer"/>
    <w:basedOn w:val="a"/>
    <w:link w:val="aa"/>
    <w:uiPriority w:val="99"/>
    <w:unhideWhenUsed/>
    <w:rsid w:val="00714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4CE3"/>
  </w:style>
  <w:style w:type="paragraph" w:styleId="ab">
    <w:name w:val="List Paragraph"/>
    <w:basedOn w:val="a"/>
    <w:uiPriority w:val="34"/>
    <w:qFormat/>
    <w:rsid w:val="00776F66"/>
    <w:pPr>
      <w:ind w:left="720"/>
    </w:pPr>
    <w:rPr>
      <w:rFonts w:ascii="Calibri" w:eastAsia="Calibri" w:hAnsi="Calibri" w:cs="Times New Roman"/>
      <w:lang w:eastAsia="ar-SA"/>
    </w:rPr>
  </w:style>
  <w:style w:type="paragraph" w:styleId="ac">
    <w:name w:val="No Spacing"/>
    <w:uiPriority w:val="1"/>
    <w:qFormat/>
    <w:rsid w:val="00B355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66531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5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64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7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504012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530187">
                                      <w:marLeft w:val="0"/>
                                      <w:marRight w:val="0"/>
                                      <w:marTop w:val="1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529670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2113096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8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CDD94-AC08-4AEB-98C9-BC6231F84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6778</Words>
  <Characters>38638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Volkova</cp:lastModifiedBy>
  <cp:revision>11</cp:revision>
  <cp:lastPrinted>2022-03-10T07:46:00Z</cp:lastPrinted>
  <dcterms:created xsi:type="dcterms:W3CDTF">2021-03-03T08:49:00Z</dcterms:created>
  <dcterms:modified xsi:type="dcterms:W3CDTF">2022-03-10T07:54:00Z</dcterms:modified>
</cp:coreProperties>
</file>