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0" w:type="auto"/>
        <w:tblInd w:w="450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6" w:hRule="atLeast"/>
        </w:trPr>
        <w:tc>
          <w:tcPr>
            <w:tcW w:w="5351" w:type="dxa"/>
          </w:tcPr>
          <w:p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Приложение</w:t>
            </w:r>
          </w:p>
          <w:p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УТВЕРЖДЕН</w:t>
            </w:r>
          </w:p>
          <w:p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\l "sub_0"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постановлением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администрации</w:t>
            </w:r>
          </w:p>
          <w:p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Нововеличковского сельского</w:t>
            </w:r>
          </w:p>
          <w:p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поселения Динского района</w:t>
            </w:r>
          </w:p>
          <w:p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от ______________№___________</w:t>
            </w:r>
          </w:p>
        </w:tc>
      </w:tr>
    </w:tbl>
    <w:p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4"/>
          <w:szCs w:val="24"/>
        </w:rPr>
      </w:pPr>
    </w:p>
    <w:p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4"/>
        <w:tblW w:w="949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Отчет об исполнении бюджета </w:t>
            </w:r>
          </w:p>
          <w:p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за второй квартал 202</w:t>
            </w: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года</w:t>
            </w:r>
          </w:p>
          <w:p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 о расходовании средств резервного фонда</w:t>
            </w:r>
          </w:p>
          <w:p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>
      <w:pPr>
        <w:pStyle w:val="15"/>
        <w:numPr>
          <w:ilvl w:val="0"/>
          <w:numId w:val="1"/>
        </w:numPr>
        <w:ind w:left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Доходы бюджета</w:t>
      </w:r>
    </w:p>
    <w:p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Style w:val="4"/>
        <w:tblW w:w="9801" w:type="dxa"/>
        <w:tblInd w:w="8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3"/>
        <w:gridCol w:w="2977"/>
        <w:gridCol w:w="1701"/>
        <w:gridCol w:w="1559"/>
        <w:gridCol w:w="170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8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Код дохода по бюджетной классификации</w:t>
            </w:r>
          </w:p>
        </w:tc>
        <w:tc>
          <w:tcPr>
            <w:tcW w:w="29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 xml:space="preserve">Неисполненные </w:t>
            </w:r>
          </w:p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t>назначения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8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1 03 02230 01 0000 110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бюджеты.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260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1 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518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9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9,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</w:p>
          <w:p>
            <w:pPr>
              <w:ind w:firstLine="0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741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070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,9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5</w:t>
            </w:r>
          </w:p>
          <w:p>
            <w:pPr>
              <w:ind w:firstLine="0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1 03 02241 01 0000 110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бюджеты.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8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11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442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35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7,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1 03 02251 01 0000 110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.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3 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7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112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083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88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1 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587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916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1 03 02261 01 0000 110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.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-28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51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8,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48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1 01 02000 01 0000 110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13 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26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5 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667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466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9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7 5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92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533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1 01 02020 01 0000 110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соостветствии со ст.227 НК РФ.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44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572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1 01 02030 01 0000 110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Налог на доходы физических лиц с доходов, полученных физическими лицами в соответствии со ст.228 НК.РФ.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            </w:t>
            </w:r>
          </w:p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</w:p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-1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10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235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,9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1</w:t>
            </w:r>
          </w:p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1 01 02040 01 0000 110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Налог на доходы физических лиц в виде фиксированных авнсовых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ст. 227.1. НК РФ.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 xml:space="preserve"> 9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80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92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1 05 03010 01 0000 110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244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468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069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,50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1 06 01030 10 0000 110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800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38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560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99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361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439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1 06 06000 00 0000 110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Земельный налог, всего,</w:t>
            </w:r>
          </w:p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10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350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271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126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</w:p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8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07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8 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873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67</w:t>
            </w:r>
          </w:p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1 06 06033 10 0000 110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ru-RU"/>
              </w:rPr>
              <w:t xml:space="preserve">  -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</w:p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4 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200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000,00</w:t>
            </w:r>
          </w:p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1 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789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67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28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2 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410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32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,7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1 06 06043 10 0000 110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ru-RU"/>
              </w:rPr>
              <w:t>-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6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150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4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51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5 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668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548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9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1 09 04053 10 0000 110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ind w:firstLine="0"/>
              <w:jc w:val="left"/>
              <w:rPr>
                <w:rFonts w:hint="default" w:ascii="Times New Roman" w:hAnsi="Times New Roman" w:eastAsia="Times New Roman" w:cs="Times New Roman"/>
                <w:iCs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ru-RU"/>
              </w:rPr>
              <w:t>Земельный</w:t>
            </w:r>
            <w:r>
              <w:rPr>
                <w:rFonts w:hint="default" w:ascii="Times New Roman" w:hAnsi="Times New Roman" w:eastAsia="Times New Roman" w:cs="Times New Roman"/>
                <w:iCs/>
                <w:sz w:val="21"/>
                <w:szCs w:val="21"/>
                <w:lang w:val="en-US" w:eastAsia="ru-RU"/>
              </w:rPr>
              <w:t xml:space="preserve">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-364,09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1 11 05025 10 0000 120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ind w:firstLine="0"/>
              <w:jc w:val="left"/>
              <w:rPr>
                <w:rFonts w:hint="default" w:ascii="Times New Roman" w:hAnsi="Times New Roman" w:eastAsia="Times New Roman" w:cs="Times New Roman"/>
                <w:iCs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iCs/>
                <w:sz w:val="21"/>
                <w:szCs w:val="21"/>
                <w:lang w:eastAsia="ru-RU"/>
              </w:rPr>
              <w:t>Доходы</w:t>
            </w:r>
            <w:r>
              <w:rPr>
                <w:rFonts w:hint="default" w:ascii="Times New Roman" w:hAnsi="Times New Roman" w:eastAsia="Times New Roman" w:cs="Times New Roman"/>
                <w:iCs/>
                <w:sz w:val="21"/>
                <w:szCs w:val="21"/>
                <w:lang w:val="en-US" w:eastAsia="ru-RU"/>
              </w:rPr>
              <w:t>, получаемые в виде арендной платы, а так 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184 240,00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ordWrap w:val="0"/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184 240,00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1 11 05035 10 0000 120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поселений  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61 204,00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33 384,00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27 820,00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1 11 09045 10 0000 120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Прочие поступления от использования имущества, находящегося в собственности сельских поселений .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9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1 16 07090 10 0000 140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 перед муниципальным органом( муниципальным учреждением) сельского поселения.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10 000,00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ordWrap w:val="0"/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3 000,00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7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hint="default" w:ascii="Times New Roman" w:hAnsi="Times New Roman" w:cs="Times New Roman"/>
                <w:b/>
                <w:snapToGrid w:val="0"/>
                <w:color w:val="000000"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napToGrid w:val="0"/>
                <w:color w:val="000000"/>
                <w:sz w:val="21"/>
                <w:szCs w:val="21"/>
                <w:lang w:val="ru-RU"/>
              </w:rPr>
              <w:t>1 17 05050 10 0000 180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ind w:firstLine="0"/>
              <w:jc w:val="left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Прочие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 xml:space="preserve"> неналоговые доходы бюджетов сельских поселений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ordWrap w:val="0"/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16 822,80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ordWrap w:val="0"/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16 822,80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Итого собственных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6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9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8 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566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8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658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032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,1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highlight w:val="yellow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260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534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69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2 02 15001 10 0000 150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8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806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6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00,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4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06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8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00,0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399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8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00,0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 xml:space="preserve">2 02 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19999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 xml:space="preserve"> 10 0000 150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818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7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00,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818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7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00,0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2 022 0077 10 0000 150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6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07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00,0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0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ordWrap w:val="0"/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1 400 102,27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671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297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73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2 02 29999 10 0000 150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9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961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6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00,0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0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0,00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9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96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1 60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2 02 30024 10 0000 150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7 600,0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ordWrap w:val="0"/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1 900,00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7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00,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2 02 35118 10 0000 150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90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6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00,0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99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741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90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858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2 02 49999 10 0000 150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Прочие межбюджетные трансферты , передаваемые бюджетам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00 000,</w:t>
            </w: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ordWrap w:val="0"/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8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2 07 05030 10 0000 150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Прочие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25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1"/>
                <w:szCs w:val="21"/>
                <w:lang w:val="en-US" w:eastAsia="ru-RU"/>
              </w:rPr>
              <w:t>25</w:t>
            </w: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0 000,00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1"/>
                <w:szCs w:val="21"/>
                <w:lang w:eastAsia="ru-RU"/>
              </w:rPr>
              <w:t>0,0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Итого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28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506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9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177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243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highlight w:val="yellow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19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32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9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256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,5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65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425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 xml:space="preserve"> 0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66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8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24 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835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275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highlight w:val="yellow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40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589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7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9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1,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24</w:t>
            </w:r>
          </w:p>
        </w:tc>
      </w:tr>
    </w:tbl>
    <w:p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>
      <w:pPr>
        <w:pStyle w:val="15"/>
        <w:numPr>
          <w:ilvl w:val="0"/>
          <w:numId w:val="1"/>
        </w:numPr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b/>
          <w:color w:val="000000" w:themeColor="text1"/>
          <w:sz w:val="21"/>
          <w:szCs w:val="21"/>
        </w:rPr>
        <w:t>Расходы бюджета</w:t>
      </w:r>
    </w:p>
    <w:p>
      <w:pPr>
        <w:ind w:firstLine="0"/>
        <w:jc w:val="right"/>
        <w:rPr>
          <w:rFonts w:ascii="Times New Roman" w:hAnsi="Times New Roman" w:cs="Times New Roman"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color w:val="000000" w:themeColor="text1"/>
          <w:sz w:val="21"/>
          <w:szCs w:val="21"/>
        </w:rPr>
        <w:t>руб.</w:t>
      </w:r>
    </w:p>
    <w:tbl>
      <w:tblPr>
        <w:tblStyle w:val="4"/>
        <w:tblW w:w="9655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2977"/>
        <w:gridCol w:w="1701"/>
        <w:gridCol w:w="1559"/>
        <w:gridCol w:w="184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Код расходов по бюджетной классификации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.Наименование показателя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Исполнено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Неисполненные назначения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0100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21 649 703,37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8 429 931,03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13 219 772,34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0102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1 107 800,00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6 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578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1 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221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0104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 xml:space="preserve">7 200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800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00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2 9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76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126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4 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224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673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0106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86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14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14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0111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 xml:space="preserve"> 50 000,00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0113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017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787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59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 xml:space="preserve">   6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732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588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18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8 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285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 1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99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0200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424 700,00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186 500,66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238 199,34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0203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90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6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99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741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18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90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858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0300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120 000,00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8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 xml:space="preserve"> 000,00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12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 xml:space="preserve"> 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0309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Предупреждение и ликвидация последствий чрезвычайных ситуаций и стихийных бедствий, гражданская оборона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 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031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0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70 000,00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ordWrap w:val="0"/>
              <w:ind w:firstLine="0"/>
              <w:jc w:val="right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8 000,00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62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 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0400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8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6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1 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391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,3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0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64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7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00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546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691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,3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0401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100 000,00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100 000,00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0409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Дорожное хозяйство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18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391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391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32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059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719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center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 3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31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672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,3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0412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Другие вопросы в области строительства, архитектуры и градостроительства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120 000,00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981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11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 xml:space="preserve"> 0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19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0500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6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129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5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22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8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607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196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93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522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325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87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0502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80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0,00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ordWrap w:val="0"/>
              <w:ind w:firstLine="0"/>
              <w:jc w:val="right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80 000,00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0503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Благоустройство</w:t>
            </w:r>
          </w:p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6 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049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 5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22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 xml:space="preserve">2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607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196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93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442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325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87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0700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41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6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38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0705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Обучение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50 000,00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41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6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8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0707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30 000,00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0800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7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384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0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64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458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153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83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925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910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0801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ordWrap w:val="0"/>
              <w:ind w:firstLine="0"/>
              <w:jc w:val="right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7 034 064,00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ordWrap w:val="0"/>
              <w:ind w:firstLine="0"/>
              <w:jc w:val="right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2 390 743,83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ordWrap w:val="0"/>
              <w:ind w:firstLine="0"/>
              <w:jc w:val="right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4 643 320,17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0804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Другие вопросы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350 000,00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ordWrap w:val="0"/>
              <w:ind w:firstLine="0"/>
              <w:jc w:val="right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67 410,00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8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2 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590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1001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Иные пенсии , социальные доплаты к пенсиям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67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410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00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62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590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1100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4 4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52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9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686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883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40</w:t>
            </w:r>
          </w:p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11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7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66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016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1101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 xml:space="preserve">Физическая культура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1 3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 xml:space="preserve">5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wordWrap w:val="0"/>
              <w:ind w:firstLine="0"/>
              <w:jc w:val="right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517 792,40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858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007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1102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Массовый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3 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077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2 169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091</w:t>
            </w:r>
            <w:r>
              <w:rPr>
                <w:rFonts w:ascii="Times New Roman" w:hAnsi="Times New Roman" w:eastAsia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10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908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en-US" w:eastAsia="ru-RU"/>
              </w:rPr>
              <w:t>009</w:t>
            </w:r>
            <w:r>
              <w:rPr>
                <w:rFonts w:ascii="Times New Roman" w:hAnsi="Times New Roman" w:eastAsia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1204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976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6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024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1301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Обслуживание муниципального долга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</w:tcPr>
          <w:p>
            <w:pPr>
              <w:wordWrap w:val="0"/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2 500,00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-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2 500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ВСЕГО РАСХОДОВ: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71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3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13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965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22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524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552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21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48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789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413</w:t>
            </w:r>
            <w:r>
              <w:rPr>
                <w:rFonts w:ascii="Times New Roman" w:hAnsi="Times New Roman" w:eastAsia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1"/>
                <w:szCs w:val="21"/>
                <w:lang w:val="en-US" w:eastAsia="ru-RU"/>
              </w:rPr>
              <w:t>50</w:t>
            </w:r>
          </w:p>
        </w:tc>
      </w:tr>
    </w:tbl>
    <w:p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>
      <w:pPr>
        <w:pStyle w:val="15"/>
        <w:numPr>
          <w:ilvl w:val="0"/>
          <w:numId w:val="1"/>
        </w:numPr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b/>
          <w:color w:val="000000" w:themeColor="text1"/>
          <w:sz w:val="21"/>
          <w:szCs w:val="21"/>
        </w:rPr>
        <w:t>Источники финансирования дефицита бюджета</w:t>
      </w:r>
    </w:p>
    <w:p>
      <w:pPr>
        <w:jc w:val="right"/>
        <w:rPr>
          <w:rFonts w:ascii="Times New Roman" w:hAnsi="Times New Roman" w:cs="Times New Roman"/>
          <w:color w:val="000000" w:themeColor="text1"/>
          <w:sz w:val="21"/>
          <w:szCs w:val="21"/>
          <w:highlight w:val="yellow"/>
        </w:rPr>
      </w:pPr>
      <w:r>
        <w:rPr>
          <w:rFonts w:ascii="Times New Roman" w:hAnsi="Times New Roman" w:cs="Times New Roman"/>
          <w:color w:val="000000" w:themeColor="text1"/>
          <w:sz w:val="21"/>
          <w:szCs w:val="21"/>
        </w:rPr>
        <w:t>руб.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73"/>
        <w:gridCol w:w="2689"/>
        <w:gridCol w:w="1843"/>
        <w:gridCol w:w="1707"/>
        <w:gridCol w:w="18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" w:hRule="atLeast"/>
        </w:trPr>
        <w:tc>
          <w:tcPr>
            <w:tcW w:w="8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Код</w:t>
            </w:r>
          </w:p>
        </w:tc>
        <w:tc>
          <w:tcPr>
            <w:tcW w:w="139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Наименование показателя</w:t>
            </w:r>
          </w:p>
        </w:tc>
        <w:tc>
          <w:tcPr>
            <w:tcW w:w="954" w:type="pct"/>
          </w:tcPr>
          <w:p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Утверждено</w:t>
            </w:r>
          </w:p>
        </w:tc>
        <w:tc>
          <w:tcPr>
            <w:tcW w:w="88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Исполнено</w:t>
            </w:r>
          </w:p>
        </w:tc>
        <w:tc>
          <w:tcPr>
            <w:tcW w:w="955" w:type="pct"/>
          </w:tcPr>
          <w:p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Неисполненные значения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9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Источники внутреннего финансирования дефицита бюджета – всего в том числе:</w:t>
            </w:r>
          </w:p>
        </w:tc>
        <w:tc>
          <w:tcPr>
            <w:tcW w:w="954" w:type="pct"/>
          </w:tcPr>
          <w:p>
            <w:pPr>
              <w:ind w:firstLine="0"/>
              <w:rPr>
                <w:rFonts w:ascii="Times New Roman" w:hAnsi="Times New Roman"/>
                <w:sz w:val="21"/>
                <w:szCs w:val="21"/>
              </w:rPr>
            </w:pPr>
          </w:p>
          <w:p>
            <w:pPr>
              <w:ind w:firstLine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5 208 129,75</w:t>
            </w:r>
          </w:p>
        </w:tc>
        <w:tc>
          <w:tcPr>
            <w:tcW w:w="88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   - 2 592 459,10</w:t>
            </w:r>
          </w:p>
        </w:tc>
        <w:tc>
          <w:tcPr>
            <w:tcW w:w="955" w:type="pct"/>
          </w:tcPr>
          <w:p>
            <w:pPr>
              <w:ind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39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left="127" w:firstLine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Источники внутреннего финансирования, из них:</w:t>
            </w:r>
          </w:p>
        </w:tc>
        <w:tc>
          <w:tcPr>
            <w:tcW w:w="954" w:type="pct"/>
          </w:tcPr>
          <w:p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</w:t>
            </w:r>
            <w:r>
              <w:rPr>
                <w:rFonts w:hint="default" w:ascii="Times New Roman" w:hAnsi="Times New Roman"/>
                <w:sz w:val="21"/>
                <w:szCs w:val="21"/>
                <w:lang w:val="ru-RU"/>
              </w:rPr>
              <w:t>1</w:t>
            </w:r>
            <w:r>
              <w:rPr>
                <w:rFonts w:ascii="Times New Roman" w:hAnsi="Times New Roman"/>
                <w:sz w:val="21"/>
                <w:szCs w:val="21"/>
              </w:rPr>
              <w:t> 500 0</w:t>
            </w:r>
            <w:r>
              <w:rPr>
                <w:rFonts w:hint="default" w:ascii="Times New Roman" w:hAnsi="Times New Roman"/>
                <w:sz w:val="21"/>
                <w:szCs w:val="21"/>
                <w:lang w:val="ru-RU"/>
              </w:rPr>
              <w:t>0</w:t>
            </w: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88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55" w:type="pct"/>
          </w:tcPr>
          <w:p>
            <w:pPr>
              <w:ind w:firstLine="0"/>
              <w:jc w:val="center"/>
              <w:rPr>
                <w:rFonts w:hint="default" w:ascii="Times New Roman" w:hAnsi="Times New Roman"/>
                <w:b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/>
                <w:b/>
                <w:bCs/>
                <w:sz w:val="21"/>
                <w:szCs w:val="21"/>
                <w:lang w:val="ru-RU"/>
              </w:rPr>
              <w:t>- 1 500 000,00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8" w:hRule="atLeast"/>
        </w:trPr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992 010</w:t>
            </w:r>
            <w:r>
              <w:rPr>
                <w:rFonts w:hint="default" w:ascii="Times New Roman" w:hAnsi="Times New Roman"/>
                <w:sz w:val="21"/>
                <w:szCs w:val="21"/>
                <w:lang w:val="ru-RU"/>
              </w:rPr>
              <w:t>3</w:t>
            </w:r>
            <w:r>
              <w:rPr>
                <w:rFonts w:ascii="Times New Roman" w:hAnsi="Times New Roman"/>
                <w:sz w:val="21"/>
                <w:szCs w:val="21"/>
              </w:rPr>
              <w:t>0</w:t>
            </w:r>
            <w:r>
              <w:rPr>
                <w:rFonts w:hint="default" w:ascii="Times New Roman" w:hAnsi="Times New Roman"/>
                <w:sz w:val="21"/>
                <w:szCs w:val="21"/>
                <w:lang w:val="ru-RU"/>
              </w:rPr>
              <w:t>1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00 </w:t>
            </w:r>
            <w:r>
              <w:rPr>
                <w:rFonts w:hint="default" w:ascii="Times New Roman" w:hAnsi="Times New Roman"/>
                <w:sz w:val="21"/>
                <w:szCs w:val="21"/>
                <w:lang w:val="ru-RU"/>
              </w:rPr>
              <w:t>1</w:t>
            </w:r>
            <w:r>
              <w:rPr>
                <w:rFonts w:ascii="Times New Roman" w:hAnsi="Times New Roman"/>
                <w:sz w:val="21"/>
                <w:szCs w:val="21"/>
              </w:rPr>
              <w:t>0 0000 8</w:t>
            </w:r>
            <w:r>
              <w:rPr>
                <w:rFonts w:hint="default" w:ascii="Times New Roman" w:hAnsi="Times New Roman"/>
                <w:sz w:val="21"/>
                <w:szCs w:val="21"/>
                <w:lang w:val="ru-RU"/>
              </w:rPr>
              <w:t>1</w:t>
            </w:r>
            <w:r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139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left="127" w:firstLine="0"/>
              <w:jc w:val="left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954" w:type="pct"/>
          </w:tcPr>
          <w:p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</w:t>
            </w:r>
            <w:r>
              <w:rPr>
                <w:rFonts w:hint="default" w:ascii="Times New Roman" w:hAnsi="Times New Roman"/>
                <w:sz w:val="21"/>
                <w:szCs w:val="21"/>
                <w:lang w:val="ru-RU"/>
              </w:rPr>
              <w:t>1</w:t>
            </w:r>
            <w:r>
              <w:rPr>
                <w:rFonts w:ascii="Times New Roman" w:hAnsi="Times New Roman"/>
                <w:sz w:val="21"/>
                <w:szCs w:val="21"/>
              </w:rPr>
              <w:t> 500 000,00</w:t>
            </w:r>
          </w:p>
        </w:tc>
        <w:tc>
          <w:tcPr>
            <w:tcW w:w="88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0,00</w:t>
            </w:r>
          </w:p>
        </w:tc>
        <w:tc>
          <w:tcPr>
            <w:tcW w:w="955" w:type="pct"/>
          </w:tcPr>
          <w:p>
            <w:pPr>
              <w:ind w:firstLine="0"/>
              <w:jc w:val="center"/>
              <w:rPr>
                <w:rFonts w:hint="default" w:ascii="Times New Roman" w:hAnsi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/>
                <w:bCs/>
                <w:sz w:val="21"/>
                <w:szCs w:val="21"/>
                <w:lang w:val="ru-RU"/>
              </w:rPr>
              <w:t>- 1 500 000,00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" w:hRule="atLeast"/>
        </w:trPr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ind w:left="142"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000 01 05 00 00 00 0000 000</w:t>
            </w:r>
          </w:p>
        </w:tc>
        <w:tc>
          <w:tcPr>
            <w:tcW w:w="139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ind w:left="127"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Изменение остатков средств на счетах по учету средств бюджета </w:t>
            </w:r>
          </w:p>
        </w:tc>
        <w:tc>
          <w:tcPr>
            <w:tcW w:w="954" w:type="pct"/>
          </w:tcPr>
          <w:p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>
            <w:pPr>
              <w:ind w:left="140" w:firstLine="0"/>
              <w:jc w:val="center"/>
              <w:rPr>
                <w:rFonts w:hint="default" w:ascii="Times New Roman" w:hAnsi="Times New Roman"/>
                <w:b/>
                <w:bCs/>
                <w:sz w:val="21"/>
                <w:szCs w:val="21"/>
                <w:lang w:val="ru-RU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7 </w:t>
            </w:r>
            <w:r>
              <w:rPr>
                <w:rFonts w:hint="default" w:ascii="Times New Roman" w:hAnsi="Times New Roman"/>
                <w:b/>
                <w:sz w:val="21"/>
                <w:szCs w:val="21"/>
                <w:lang w:val="ru-RU"/>
              </w:rPr>
              <w:t>38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8 </w:t>
            </w:r>
            <w:r>
              <w:rPr>
                <w:rFonts w:hint="default" w:ascii="Times New Roman" w:hAnsi="Times New Roman"/>
                <w:b/>
                <w:sz w:val="21"/>
                <w:szCs w:val="21"/>
                <w:lang w:val="ru-RU"/>
              </w:rPr>
              <w:t>8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9</w:t>
            </w:r>
            <w:r>
              <w:rPr>
                <w:rFonts w:hint="default" w:ascii="Times New Roman" w:hAnsi="Times New Roman"/>
                <w:b/>
                <w:sz w:val="21"/>
                <w:szCs w:val="21"/>
                <w:lang w:val="ru-RU"/>
              </w:rPr>
              <w:t>8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,</w:t>
            </w:r>
            <w:r>
              <w:rPr>
                <w:rFonts w:hint="default" w:ascii="Times New Roman" w:hAnsi="Times New Roman"/>
                <w:b/>
                <w:sz w:val="21"/>
                <w:szCs w:val="21"/>
                <w:lang w:val="ru-RU"/>
              </w:rPr>
              <w:t>91</w:t>
            </w:r>
          </w:p>
        </w:tc>
        <w:tc>
          <w:tcPr>
            <w:tcW w:w="88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/>
              <w:jc w:val="right"/>
              <w:rPr>
                <w:rFonts w:hint="default" w:ascii="Times New Roman" w:hAnsi="Times New Roman"/>
                <w:b/>
                <w:bCs/>
                <w:sz w:val="21"/>
                <w:szCs w:val="21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- </w:t>
            </w:r>
            <w:r>
              <w:rPr>
                <w:rFonts w:hint="default" w:ascii="Times New Roman" w:hAnsi="Times New Roman"/>
                <w:b/>
                <w:bCs/>
                <w:sz w:val="21"/>
                <w:szCs w:val="21"/>
                <w:lang w:val="ru-RU"/>
              </w:rPr>
              <w:t>2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 </w:t>
            </w:r>
            <w:r>
              <w:rPr>
                <w:rFonts w:hint="default" w:ascii="Times New Roman" w:hAnsi="Times New Roman"/>
                <w:b/>
                <w:bCs/>
                <w:sz w:val="21"/>
                <w:szCs w:val="21"/>
                <w:lang w:val="ru-RU"/>
              </w:rPr>
              <w:t>3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10 </w:t>
            </w:r>
            <w:r>
              <w:rPr>
                <w:rFonts w:hint="default" w:ascii="Times New Roman" w:hAnsi="Times New Roman"/>
                <w:b/>
                <w:bCs/>
                <w:sz w:val="21"/>
                <w:szCs w:val="21"/>
                <w:lang w:val="ru-RU"/>
              </w:rPr>
              <w:t>723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,</w:t>
            </w:r>
            <w:r>
              <w:rPr>
                <w:rFonts w:hint="default" w:ascii="Times New Roman" w:hAnsi="Times New Roman"/>
                <w:b/>
                <w:bCs/>
                <w:sz w:val="21"/>
                <w:szCs w:val="21"/>
                <w:lang w:val="ru-RU"/>
              </w:rPr>
              <w:t>35</w:t>
            </w:r>
          </w:p>
        </w:tc>
        <w:tc>
          <w:tcPr>
            <w:tcW w:w="955" w:type="pct"/>
          </w:tcPr>
          <w:p>
            <w:pPr>
              <w:ind w:firstLine="0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>
            <w:pPr>
              <w:ind w:firstLine="0"/>
              <w:jc w:val="right"/>
              <w:rPr>
                <w:rFonts w:hint="default" w:ascii="Times New Roman" w:hAnsi="Times New Roman"/>
                <w:b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/>
                <w:b/>
                <w:bCs/>
                <w:sz w:val="21"/>
                <w:szCs w:val="21"/>
                <w:lang w:val="ru-RU"/>
              </w:rPr>
              <w:t>9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 6</w:t>
            </w:r>
            <w:r>
              <w:rPr>
                <w:rFonts w:hint="default" w:ascii="Times New Roman" w:hAnsi="Times New Roman"/>
                <w:b/>
                <w:bCs/>
                <w:sz w:val="21"/>
                <w:szCs w:val="21"/>
                <w:lang w:val="ru-RU"/>
              </w:rPr>
              <w:t>99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 6</w:t>
            </w:r>
            <w:r>
              <w:rPr>
                <w:rFonts w:hint="default" w:ascii="Times New Roman" w:hAnsi="Times New Roman"/>
                <w:b/>
                <w:bCs/>
                <w:sz w:val="21"/>
                <w:szCs w:val="21"/>
                <w:lang w:val="ru-RU"/>
              </w:rPr>
              <w:t>22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,</w:t>
            </w:r>
            <w:r>
              <w:rPr>
                <w:rFonts w:hint="default" w:ascii="Times New Roman" w:hAnsi="Times New Roman"/>
                <w:b/>
                <w:bCs/>
                <w:sz w:val="21"/>
                <w:szCs w:val="21"/>
                <w:lang w:val="ru-RU"/>
              </w:rPr>
              <w:t>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ind w:left="142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992 01 05 02 01 10 0000 510</w:t>
            </w:r>
          </w:p>
        </w:tc>
        <w:tc>
          <w:tcPr>
            <w:tcW w:w="139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ind w:left="127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954" w:type="pct"/>
          </w:tcPr>
          <w:p>
            <w:pPr>
              <w:ind w:left="140"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  <w:p>
            <w:pPr>
              <w:ind w:left="140"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- </w:t>
            </w:r>
            <w:r>
              <w:rPr>
                <w:rFonts w:hint="default" w:ascii="Times New Roman" w:hAnsi="Times New Roman"/>
                <w:bCs/>
                <w:sz w:val="21"/>
                <w:szCs w:val="21"/>
                <w:lang w:val="ru-RU"/>
              </w:rPr>
              <w:t>65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  <w:r>
              <w:rPr>
                <w:rFonts w:hint="default" w:ascii="Times New Roman" w:hAnsi="Times New Roman"/>
                <w:bCs/>
                <w:sz w:val="21"/>
                <w:szCs w:val="21"/>
                <w:lang w:val="ru-RU"/>
              </w:rPr>
              <w:t>425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 0</w:t>
            </w:r>
            <w:r>
              <w:rPr>
                <w:rFonts w:hint="default" w:ascii="Times New Roman" w:hAnsi="Times New Roman"/>
                <w:bCs/>
                <w:sz w:val="21"/>
                <w:szCs w:val="21"/>
                <w:lang w:val="ru-RU"/>
              </w:rPr>
              <w:t>66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,</w:t>
            </w:r>
            <w:r>
              <w:rPr>
                <w:rFonts w:hint="default" w:ascii="Times New Roman" w:hAnsi="Times New Roman"/>
                <w:bCs/>
                <w:sz w:val="21"/>
                <w:szCs w:val="21"/>
                <w:lang w:val="ru-RU"/>
              </w:rPr>
              <w:t>8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88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/>
              <w:jc w:val="center"/>
              <w:rPr>
                <w:rFonts w:hint="default" w:ascii="Times New Roman" w:hAnsi="Times New Roman"/>
                <w:sz w:val="21"/>
                <w:szCs w:val="21"/>
                <w:lang w:val="ru-RU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- </w:t>
            </w:r>
            <w:r>
              <w:rPr>
                <w:rFonts w:hint="default" w:ascii="Times New Roman" w:hAnsi="Times New Roman"/>
                <w:bCs/>
                <w:sz w:val="21"/>
                <w:szCs w:val="21"/>
                <w:lang w:val="ru-RU"/>
              </w:rPr>
              <w:t>3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2 </w:t>
            </w:r>
            <w:r>
              <w:rPr>
                <w:rFonts w:hint="default" w:ascii="Times New Roman" w:hAnsi="Times New Roman"/>
                <w:bCs/>
                <w:sz w:val="21"/>
                <w:szCs w:val="21"/>
                <w:lang w:val="ru-RU"/>
              </w:rPr>
              <w:t>456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  <w:r>
              <w:rPr>
                <w:rFonts w:hint="default" w:ascii="Times New Roman" w:hAnsi="Times New Roman"/>
                <w:bCs/>
                <w:sz w:val="21"/>
                <w:szCs w:val="21"/>
                <w:lang w:val="ru-RU"/>
              </w:rPr>
              <w:t>537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,</w:t>
            </w:r>
            <w:r>
              <w:rPr>
                <w:rFonts w:hint="default" w:ascii="Times New Roman" w:hAnsi="Times New Roman"/>
                <w:bCs/>
                <w:sz w:val="21"/>
                <w:szCs w:val="21"/>
                <w:lang w:val="ru-RU"/>
              </w:rPr>
              <w:t>52</w:t>
            </w:r>
          </w:p>
        </w:tc>
        <w:tc>
          <w:tcPr>
            <w:tcW w:w="955" w:type="pct"/>
          </w:tcPr>
          <w:p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ind w:left="142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992 01 05 02 01 10 0000 610</w:t>
            </w:r>
          </w:p>
        </w:tc>
        <w:tc>
          <w:tcPr>
            <w:tcW w:w="1392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>
            <w:pPr>
              <w:ind w:left="127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954" w:type="pct"/>
          </w:tcPr>
          <w:p>
            <w:pPr>
              <w:ind w:left="14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>
            <w:pPr>
              <w:ind w:left="140" w:firstLine="0"/>
              <w:jc w:val="center"/>
              <w:rPr>
                <w:rFonts w:hint="default" w:ascii="Times New Roman" w:hAnsi="Times New Roman"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/>
                <w:sz w:val="21"/>
                <w:szCs w:val="21"/>
                <w:lang w:val="ru-RU"/>
              </w:rPr>
              <w:t>72</w:t>
            </w:r>
            <w:r>
              <w:rPr>
                <w:rFonts w:ascii="Times New Roman" w:hAnsi="Times New Roman"/>
                <w:sz w:val="21"/>
                <w:szCs w:val="21"/>
              </w:rPr>
              <w:t> 8</w:t>
            </w:r>
            <w:r>
              <w:rPr>
                <w:rFonts w:hint="default" w:ascii="Times New Roman" w:hAnsi="Times New Roman"/>
                <w:sz w:val="21"/>
                <w:szCs w:val="21"/>
                <w:lang w:val="ru-RU"/>
              </w:rPr>
              <w:t>13</w:t>
            </w:r>
            <w:r>
              <w:rPr>
                <w:rFonts w:ascii="Times New Roman" w:hAnsi="Times New Roman"/>
                <w:sz w:val="21"/>
                <w:szCs w:val="21"/>
              </w:rPr>
              <w:t> </w:t>
            </w:r>
            <w:r>
              <w:rPr>
                <w:rFonts w:hint="default" w:ascii="Times New Roman" w:hAnsi="Times New Roman"/>
                <w:sz w:val="21"/>
                <w:szCs w:val="21"/>
                <w:lang w:val="ru-RU"/>
              </w:rPr>
              <w:t>965</w:t>
            </w:r>
            <w:r>
              <w:rPr>
                <w:rFonts w:ascii="Times New Roman" w:hAnsi="Times New Roman"/>
                <w:sz w:val="21"/>
                <w:szCs w:val="21"/>
              </w:rPr>
              <w:t>,7</w:t>
            </w:r>
            <w:r>
              <w:rPr>
                <w:rFonts w:hint="default" w:ascii="Times New Roman" w:hAnsi="Times New Roman"/>
                <w:sz w:val="21"/>
                <w:szCs w:val="21"/>
                <w:lang w:val="ru-RU"/>
              </w:rPr>
              <w:t>1</w:t>
            </w:r>
          </w:p>
        </w:tc>
        <w:tc>
          <w:tcPr>
            <w:tcW w:w="88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/>
              <w:jc w:val="center"/>
              <w:rPr>
                <w:rFonts w:hint="default" w:ascii="Times New Roman" w:hAnsi="Times New Roman"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/>
                <w:sz w:val="21"/>
                <w:szCs w:val="21"/>
                <w:lang w:val="ru-RU"/>
              </w:rPr>
              <w:t>30</w:t>
            </w:r>
            <w:r>
              <w:rPr>
                <w:rFonts w:ascii="Times New Roman" w:hAnsi="Times New Roman"/>
                <w:sz w:val="21"/>
                <w:szCs w:val="21"/>
              </w:rPr>
              <w:t> </w:t>
            </w:r>
            <w:r>
              <w:rPr>
                <w:rFonts w:hint="default" w:ascii="Times New Roman" w:hAnsi="Times New Roman"/>
                <w:sz w:val="21"/>
                <w:szCs w:val="21"/>
                <w:lang w:val="ru-RU"/>
              </w:rPr>
              <w:t>145</w:t>
            </w:r>
            <w:r>
              <w:rPr>
                <w:rFonts w:ascii="Times New Roman" w:hAnsi="Times New Roman"/>
                <w:sz w:val="21"/>
                <w:szCs w:val="21"/>
              </w:rPr>
              <w:t> 8</w:t>
            </w:r>
            <w:r>
              <w:rPr>
                <w:rFonts w:hint="default" w:ascii="Times New Roman" w:hAnsi="Times New Roman"/>
                <w:sz w:val="21"/>
                <w:szCs w:val="21"/>
                <w:lang w:val="ru-RU"/>
              </w:rPr>
              <w:t>14</w:t>
            </w:r>
            <w:r>
              <w:rPr>
                <w:rFonts w:ascii="Times New Roman" w:hAnsi="Times New Roman"/>
                <w:sz w:val="21"/>
                <w:szCs w:val="21"/>
              </w:rPr>
              <w:t>,</w:t>
            </w:r>
            <w:r>
              <w:rPr>
                <w:rFonts w:hint="default" w:ascii="Times New Roman" w:hAnsi="Times New Roman"/>
                <w:sz w:val="21"/>
                <w:szCs w:val="21"/>
                <w:lang w:val="ru-RU"/>
              </w:rPr>
              <w:t>17</w:t>
            </w:r>
          </w:p>
        </w:tc>
        <w:tc>
          <w:tcPr>
            <w:tcW w:w="955" w:type="pct"/>
          </w:tcPr>
          <w:p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>
      <w:pPr>
        <w:ind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>
      <w:pPr>
        <w:ind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>
      <w:pPr>
        <w:ind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>
      <w:pPr>
        <w:ind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Специалист отдела финансов </w:t>
      </w:r>
    </w:p>
    <w:p>
      <w:pPr>
        <w:ind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 муниципальных закупок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А.В.Михайлова</w:t>
      </w: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1</w:t>
      </w:r>
    </w:p>
    <w:p>
      <w:pPr>
        <w:ind w:left="4956" w:firstLine="0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к отчету об исполнении бюджета</w:t>
      </w: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Нововеличковского сельского</w:t>
      </w: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поселения Динского района</w:t>
      </w: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за второй квартал 202</w:t>
      </w:r>
      <w:r>
        <w:rPr>
          <w:rFonts w:hint="default" w:ascii="Times New Roman" w:hAnsi="Times New Roman" w:cs="Times New Roman"/>
          <w:color w:val="000000" w:themeColor="text1"/>
          <w:lang w:val="ru-RU"/>
        </w:rPr>
        <w:t>1</w:t>
      </w:r>
      <w:r>
        <w:rPr>
          <w:rFonts w:ascii="Times New Roman" w:hAnsi="Times New Roman" w:cs="Times New Roman"/>
          <w:color w:val="000000" w:themeColor="text1"/>
        </w:rPr>
        <w:t xml:space="preserve"> года</w:t>
      </w:r>
    </w:p>
    <w:p>
      <w:pPr>
        <w:ind w:left="4956" w:firstLine="0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и о расходовании средств </w:t>
      </w:r>
    </w:p>
    <w:p>
      <w:pPr>
        <w:ind w:left="4956" w:firstLine="0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резервного фонда</w:t>
      </w:r>
    </w:p>
    <w:p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>
      <w:pPr>
        <w:ind w:firstLine="0"/>
        <w:jc w:val="center"/>
        <w:rPr>
          <w:rFonts w:ascii="Times New Roman" w:hAnsi="Times New Roman" w:cs="Times New Roman"/>
          <w:color w:val="000000" w:themeColor="text1"/>
        </w:rPr>
      </w:pPr>
    </w:p>
    <w:p>
      <w:pPr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Отчет об использовании бюджетных ассигнований </w:t>
      </w:r>
    </w:p>
    <w:p>
      <w:pPr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резервного фонда администрации </w:t>
      </w:r>
    </w:p>
    <w:p>
      <w:pPr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Нововеличковского сельского поселения</w:t>
      </w:r>
    </w:p>
    <w:p>
      <w:pPr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за второй квартал 202</w:t>
      </w:r>
      <w:r>
        <w:rPr>
          <w:rFonts w:hint="default" w:ascii="Times New Roman" w:hAnsi="Times New Roman" w:cs="Times New Roman"/>
          <w:b/>
          <w:color w:val="000000" w:themeColor="text1"/>
          <w:lang w:val="ru-RU"/>
        </w:rPr>
        <w:t>1</w:t>
      </w:r>
      <w:r>
        <w:rPr>
          <w:rFonts w:ascii="Times New Roman" w:hAnsi="Times New Roman" w:cs="Times New Roman"/>
          <w:b/>
          <w:color w:val="000000" w:themeColor="text1"/>
        </w:rPr>
        <w:t xml:space="preserve"> года</w:t>
      </w:r>
    </w:p>
    <w:p>
      <w:pPr>
        <w:ind w:firstLine="0"/>
        <w:rPr>
          <w:rFonts w:ascii="Times New Roman" w:hAnsi="Times New Roman" w:cs="Times New Roman"/>
          <w:color w:val="000000" w:themeColor="text1"/>
        </w:rPr>
      </w:pPr>
    </w:p>
    <w:p>
      <w:pPr>
        <w:ind w:firstLine="0"/>
        <w:jc w:val="righ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руб.</w:t>
      </w:r>
    </w:p>
    <w:tbl>
      <w:tblPr>
        <w:tblStyle w:val="4"/>
        <w:tblW w:w="9654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984"/>
        <w:gridCol w:w="1965"/>
        <w:gridCol w:w="1868"/>
        <w:gridCol w:w="1514"/>
        <w:gridCol w:w="131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Раздел,</w:t>
            </w:r>
          </w:p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подраздел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Наименование</w:t>
            </w:r>
          </w:p>
        </w:tc>
        <w:tc>
          <w:tcPr>
            <w:tcW w:w="1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Направлено на мероприятия</w:t>
            </w:r>
          </w:p>
        </w:tc>
        <w:tc>
          <w:tcPr>
            <w:tcW w:w="1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Распределено согласно распоряжениям главы администрации Нововеличковс-</w:t>
            </w:r>
          </w:p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кого сельского поселения на 202</w:t>
            </w: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год</w:t>
            </w:r>
          </w:p>
        </w:tc>
        <w:tc>
          <w:tcPr>
            <w:tcW w:w="151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Уточненная сводная бюджетная роспись на 202</w:t>
            </w: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год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Исполне-</w:t>
            </w:r>
          </w:p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но за </w:t>
            </w: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2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квартал 202</w:t>
            </w:r>
            <w:r>
              <w:rPr>
                <w:rFonts w:hint="default" w:ascii="Times New Roman" w:hAnsi="Times New Roman" w:eastAsia="Times New Roman" w:cs="Times New Roman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года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0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0111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Резервные фонды</w:t>
            </w:r>
          </w:p>
        </w:tc>
        <w:tc>
          <w:tcPr>
            <w:tcW w:w="1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Прочие расходы</w:t>
            </w:r>
          </w:p>
        </w:tc>
        <w:tc>
          <w:tcPr>
            <w:tcW w:w="1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50 000,00</w:t>
            </w:r>
          </w:p>
        </w:tc>
        <w:tc>
          <w:tcPr>
            <w:tcW w:w="15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000000" w:fill="FFFFFF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50 000,00</w:t>
            </w:r>
          </w:p>
        </w:tc>
        <w:tc>
          <w:tcPr>
            <w:tcW w:w="13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0,00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96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000000" w:fill="FFFFFF"/>
            <w:noWrap/>
          </w:tcPr>
          <w:p>
            <w:pPr>
              <w:ind w:firstLine="0"/>
              <w:jc w:val="left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86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50 000,00</w:t>
            </w:r>
          </w:p>
        </w:tc>
        <w:tc>
          <w:tcPr>
            <w:tcW w:w="15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50 000,00</w:t>
            </w:r>
          </w:p>
        </w:tc>
        <w:tc>
          <w:tcPr>
            <w:tcW w:w="13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000000" w:fill="FFFFFF"/>
            <w:noWrap/>
          </w:tcPr>
          <w:p>
            <w:pPr>
              <w:ind w:firstLine="0"/>
              <w:jc w:val="right"/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>0,00</w:t>
            </w:r>
          </w:p>
        </w:tc>
      </w:tr>
    </w:tbl>
    <w:p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Специалист отдела финансов</w:t>
      </w:r>
    </w:p>
    <w:p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и муниципальных закупок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>А.В.Михайлова</w:t>
      </w:r>
    </w:p>
    <w:p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>
      <w:pPr>
        <w:ind w:firstLine="0"/>
        <w:jc w:val="left"/>
        <w:rPr>
          <w:rFonts w:ascii="Times New Roman" w:hAnsi="Times New Roman" w:cs="Times New Roman"/>
          <w:color w:val="000000" w:themeColor="text1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 № 2</w:t>
      </w:r>
    </w:p>
    <w:p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 отчету об исполнении бюджета</w:t>
      </w: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Нововеличковского сельского</w:t>
      </w: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 Динского района</w:t>
      </w:r>
    </w:p>
    <w:p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за второй квартал 202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</w:t>
      </w:r>
    </w:p>
    <w:p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о расходовании средств </w:t>
      </w:r>
    </w:p>
    <w:p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резервного фонда</w:t>
      </w:r>
    </w:p>
    <w:p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ПОЯСНИТЕЛЬНАЯ ЗАПИСКА</w:t>
      </w:r>
    </w:p>
    <w:p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об исполнении бюджета Нововеличковского сельского поселения </w:t>
      </w:r>
    </w:p>
    <w:p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за второй квартал 202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 Нововеличковского сельского поселения за 2 квартал 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 исполнен по доходам на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38,0</w:t>
      </w:r>
      <w:r>
        <w:rPr>
          <w:rFonts w:ascii="Times New Roman" w:hAnsi="Times New Roman" w:cs="Times New Roman"/>
          <w:sz w:val="24"/>
          <w:szCs w:val="24"/>
        </w:rPr>
        <w:t xml:space="preserve"> %: уточненное назначение –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65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425</w:t>
      </w:r>
      <w:r>
        <w:rPr>
          <w:rFonts w:ascii="Times New Roman" w:hAnsi="Times New Roman" w:cs="Times New Roman"/>
          <w:sz w:val="24"/>
          <w:szCs w:val="24"/>
        </w:rPr>
        <w:t>,0 тыс. рублей, исполнено – 24 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835,3</w:t>
      </w:r>
      <w:r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Собственные доходы  поступили  в объеме 1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 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 w:eastAsia="ru-RU"/>
        </w:rPr>
        <w:t>658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,</w:t>
      </w:r>
      <w:r>
        <w:rPr>
          <w:rFonts w:hint="default" w:ascii="Times New Roman" w:hAnsi="Times New Roman" w:eastAsia="Times New Roman" w:cs="Times New Roman"/>
          <w:bCs/>
          <w:sz w:val="24"/>
          <w:szCs w:val="24"/>
          <w:lang w:val="en-US" w:eastAsia="ru-RU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тыс. рублей  при  бюджетном назначении  3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> 9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>8,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тыс. рублей, что составляет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42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% к бюджетному назначению.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Бюджетное назначение по НДФЛ исполнено в сумме 5 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875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тыс. руб. при плане 13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260</w:t>
      </w:r>
      <w:r>
        <w:rPr>
          <w:rFonts w:ascii="Times New Roman" w:hAnsi="Times New Roman" w:cs="Times New Roman"/>
          <w:sz w:val="24"/>
          <w:szCs w:val="24"/>
        </w:rPr>
        <w:t xml:space="preserve"> тыс. руб., что составляет 4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</w:rPr>
        <w:t>%.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юджетное назначение по Единому сельскохозяйственному налогу исполнено в сумме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468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тыс. руб. при плане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244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тыс. руб., что составляет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54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%.</w:t>
      </w:r>
    </w:p>
    <w:p>
      <w:pPr>
        <w:ind w:left="240" w:leftChars="109" w:firstLine="652" w:firstLineChars="2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Налог на имущество физических лиц исполнен в сумме 4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38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тыс. руб. при плане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800</w:t>
      </w:r>
      <w:r>
        <w:rPr>
          <w:rFonts w:ascii="Times New Roman" w:hAnsi="Times New Roman" w:cs="Times New Roman"/>
          <w:sz w:val="24"/>
          <w:szCs w:val="24"/>
        </w:rPr>
        <w:t xml:space="preserve">,0 тыс. руб., что составляет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11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%.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Земельный налог с организаций, обладающих земельным участком, расположенным в границах сельских поселений исполнен в сумме 1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789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тыс. руб. при бюджетном назначении 4 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0,0 тыс. руб., что составляет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42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%.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Земельный налог с физических лиц, обладающих земельным участком, расположенным в границах сельских поселений исполнен в сумме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481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тыс. руб. при бюджетном назначении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150</w:t>
      </w:r>
      <w:r>
        <w:rPr>
          <w:rFonts w:ascii="Times New Roman" w:hAnsi="Times New Roman" w:cs="Times New Roman"/>
          <w:sz w:val="24"/>
          <w:szCs w:val="24"/>
        </w:rPr>
        <w:t xml:space="preserve">,0 тыс. руб., что составляет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%. </w:t>
      </w:r>
    </w:p>
    <w:p>
      <w:pPr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Доход от сдачи имущества в аренду, находящихся в оперативном управлении органов поселения исполнен в сумме 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217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при плане 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245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 xml:space="preserve"> тыс. руб., что составляет 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88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>%.</w:t>
      </w:r>
    </w:p>
    <w:p>
      <w:pPr>
        <w:ind w:firstLine="720"/>
        <w:rPr>
          <w:rFonts w:hint="default"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>Доход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 xml:space="preserve"> от иных штрафов, неустоек, пеней, уплаченных в соответствии с законом или договором в случае неисполнения или ненадлежащего исполнения обязательств перед муниципальным органом сотавил 3,0 тыс.руб., что составляет 30%.</w:t>
      </w:r>
    </w:p>
    <w:p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 Нововеличковского сельского поселения за 2 квартал 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 по расходам при уточненном плане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71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314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тыс. рублей исполнен на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22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524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тыс. рублей, что составляет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</w:rPr>
        <w:t>1,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%.</w:t>
      </w:r>
    </w:p>
    <w:p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подразделу 0102 «Функционирование высшего должностного лица субъекта РФ и органа местного самоуправления» расходы на оплату труда с начислениями исполнены в размере потребности, в сумме 4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>6,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тыс. рублей, что составляет 4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%  от запланированной суммы 1 107,8 тыс. рублей.</w:t>
      </w:r>
    </w:p>
    <w:p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подразделу 0104 «Функционирование Правительства РФ, высших органов исполнительной власти субъектов РФ, местных администраций» за 2 квартал 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 исполнение бюджета составляет 2 9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76,1</w:t>
      </w:r>
      <w:r>
        <w:rPr>
          <w:rFonts w:ascii="Times New Roman" w:hAnsi="Times New Roman" w:cs="Times New Roman"/>
          <w:sz w:val="24"/>
          <w:szCs w:val="24"/>
        </w:rPr>
        <w:t xml:space="preserve"> тыс. рублей, что составляет 4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,3 % при плане 7 200,8 тыс. рублей. </w:t>
      </w:r>
    </w:p>
    <w:p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подразделу 0111 «Резервные фонды» запланировано 50,0 тыс.руб., бюджетные средства в 2 квартале 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 не использовались в связи с отсутствием потребности.</w:t>
      </w:r>
    </w:p>
    <w:p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подразделу 0113 «Другие общегосударственные вопросы» - 1 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13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тыс. рублей (функционирование МКУ «ЦБ НСП»);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210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тыс. руб. (функционирование МКУ «ОДА НСП»); что составляет 4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</w:rPr>
        <w:t>,8% от плановых назначений, которые составляют 12 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199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тыс. рублей. </w:t>
      </w:r>
    </w:p>
    <w:p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подразделу 0203 «Мобилизационная и вневойсковая подготовка» содержание ВУСов  за 2 квартал 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 исполнение бюджета составляет 1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99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тыс. рублей, что составляет 4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% при плане 4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90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подразделу 0409 «Дорожное хозяйство» исполнено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59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тыс. руб., что составляет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20</w:t>
      </w:r>
      <w:r>
        <w:rPr>
          <w:rFonts w:ascii="Times New Roman" w:hAnsi="Times New Roman" w:cs="Times New Roman"/>
          <w:sz w:val="24"/>
          <w:szCs w:val="24"/>
        </w:rPr>
        <w:t>,9% от плановых назначений.</w:t>
      </w:r>
    </w:p>
    <w:p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подразделу 0412 «Другие вопросы в области национальной экономики»  было запланировано 120,0 тыс.руб., во втором квартале 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 бюджетные средства использовались в объеме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тыс.рублей, исполнение составляет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</w:rPr>
        <w:t>%.</w:t>
      </w:r>
    </w:p>
    <w:p>
      <w:pPr>
        <w:ind w:firstLine="72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По подразделу 0502 «Коммунальное хозяйство» бюджетные средства в 2 квартале 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 не использовались в связи с отсутствием потребности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</w:p>
    <w:p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подразделу 0503 «Благоустройство» исполнение бюджета составляет 2 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607,2</w:t>
      </w:r>
      <w:r>
        <w:rPr>
          <w:rFonts w:ascii="Times New Roman" w:hAnsi="Times New Roman" w:cs="Times New Roman"/>
          <w:sz w:val="24"/>
          <w:szCs w:val="24"/>
        </w:rPr>
        <w:t xml:space="preserve"> тыс. рублей (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3,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%) при плане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049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тыс. рублей. </w:t>
      </w:r>
    </w:p>
    <w:p>
      <w:pPr>
        <w:ind w:firstLine="72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По подразделу 0707 «Молодежная политика и оздоровление детей», бюджетные средства в 2 квартале 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 не использовались в связи с отсутствием потребности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</w:p>
    <w:p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подразделу 0705 «Обучение», использовано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1,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тыс. руб., что составляет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83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</w:rPr>
        <w:t>% от плановых назначений.</w:t>
      </w:r>
    </w:p>
    <w:p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подразделу 0801 «Культура» исполнено 2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390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тыс. рублей при плане </w:t>
      </w:r>
    </w:p>
    <w:p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034</w:t>
      </w:r>
      <w:r>
        <w:rPr>
          <w:rFonts w:ascii="Times New Roman" w:hAnsi="Times New Roman" w:cs="Times New Roman"/>
          <w:sz w:val="24"/>
          <w:szCs w:val="24"/>
        </w:rPr>
        <w:t>,0 тыс. рублей, что составляет 8,6%. По данному подразделу учтены расходы на содержание: МБУ «Культура» ст. Нововеличковской (1 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242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тыс. рублей), МБУК «Библиотечное объединение Нововеличковского сельского поселения» (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9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тыс. рублей). По подразделу 0801 «Культура» сохранение памятников и культурного наследия исполнено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191,0 тыс.руб.</w:t>
      </w:r>
      <w:r>
        <w:rPr>
          <w:rFonts w:ascii="Times New Roman" w:hAnsi="Times New Roman" w:cs="Times New Roman"/>
          <w:sz w:val="24"/>
          <w:szCs w:val="24"/>
        </w:rPr>
        <w:t xml:space="preserve"> при плане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191,0 тыс.руб.,</w:t>
      </w:r>
      <w:r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19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%.  </w:t>
      </w:r>
    </w:p>
    <w:p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подразделу 0804 «Другие вопросы в области культуры» бюджетные средства во втором квартале 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 использовались в объеме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>7,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тыс.рублей от плановых значений 350,0 тыс.рублей, что составляет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19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</w:rPr>
        <w:t>% .</w:t>
      </w:r>
    </w:p>
    <w:p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подразделу 1101 «Физическая культура и спорт» исполнение составляет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517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тыс. рублей (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37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%). </w:t>
      </w:r>
    </w:p>
    <w:p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подразделу 1102 «Массовый спорт» исполнено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69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тыс.рублей, что составляет 1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%  от плановых назначений. </w:t>
      </w:r>
    </w:p>
    <w:p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подразделу 1204 «Другие вопросы в области средств массовой информации» денежные средства использованы в сумме 4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4,0</w:t>
      </w:r>
      <w:r>
        <w:rPr>
          <w:rFonts w:ascii="Times New Roman" w:hAnsi="Times New Roman" w:cs="Times New Roman"/>
          <w:sz w:val="24"/>
          <w:szCs w:val="24"/>
        </w:rPr>
        <w:t xml:space="preserve"> тыс. руб., что составляет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29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</w:rPr>
        <w:t>% от плановых назначений.</w:t>
      </w:r>
    </w:p>
    <w:p>
      <w:pPr>
        <w:ind w:firstLine="720"/>
        <w:rPr>
          <w:rFonts w:ascii="Times New Roman" w:hAnsi="Times New Roman" w:cs="Times New Roman"/>
          <w:sz w:val="24"/>
          <w:szCs w:val="24"/>
        </w:rPr>
      </w:pPr>
    </w:p>
    <w:p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Расходы на реализацию муниципальных программ составили за 2 квартал 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года:           </w:t>
      </w:r>
    </w:p>
    <w:p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тыс.руб.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9"/>
        <w:gridCol w:w="1521"/>
        <w:gridCol w:w="1519"/>
        <w:gridCol w:w="16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Назначено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выполнения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5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>
            <w:pPr>
              <w:ind w:left="130" w:right="132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проведении работ по уточнению записей в хозяйственных книгах на 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51,1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ind w:firstLine="4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24,3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5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>
            <w:pPr>
              <w:pStyle w:val="20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Style w:val="21"/>
                <w:rFonts w:eastAsiaTheme="minorHAnsi"/>
                <w:sz w:val="24"/>
                <w:szCs w:val="24"/>
                <w:lang w:eastAsia="ru-RU"/>
              </w:rPr>
              <w:t xml:space="preserve"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21"/>
                <w:rFonts w:hint="default" w:eastAsiaTheme="minorHAnsi"/>
                <w:sz w:val="24"/>
                <w:szCs w:val="24"/>
                <w:lang w:val="en-US" w:eastAsia="ru-RU"/>
              </w:rPr>
            </w:pPr>
            <w:r>
              <w:rPr>
                <w:rStyle w:val="21"/>
                <w:rFonts w:eastAsiaTheme="minorHAnsi"/>
                <w:sz w:val="24"/>
                <w:szCs w:val="24"/>
                <w:lang w:eastAsia="ru-RU"/>
              </w:rPr>
              <w:t xml:space="preserve">1 </w:t>
            </w:r>
            <w:r>
              <w:rPr>
                <w:rStyle w:val="21"/>
                <w:rFonts w:hint="default"/>
                <w:sz w:val="24"/>
                <w:szCs w:val="24"/>
                <w:lang w:val="en-US" w:eastAsia="ru-RU"/>
              </w:rPr>
              <w:t>542</w:t>
            </w:r>
            <w:r>
              <w:rPr>
                <w:rStyle w:val="21"/>
                <w:rFonts w:eastAsiaTheme="minorHAnsi"/>
                <w:sz w:val="24"/>
                <w:szCs w:val="24"/>
                <w:lang w:eastAsia="ru-RU"/>
              </w:rPr>
              <w:t>,</w:t>
            </w:r>
            <w:r>
              <w:rPr>
                <w:rStyle w:val="21"/>
                <w:rFonts w:hint="default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4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atLeast"/>
        </w:trPr>
        <w:tc>
          <w:tcPr>
            <w:tcW w:w="5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>
            <w:pPr>
              <w:pStyle w:val="20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5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>
            <w:pPr>
              <w:pStyle w:val="20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Обеспечение пожарной безопасности объектов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в Нововеличковском сельском поселении Динского района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8,0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4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5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>
            <w:pPr>
              <w:pStyle w:val="20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временного трудоустройства граждан поселения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5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>
            <w:pPr>
              <w:pStyle w:val="20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Style w:val="21"/>
                <w:rFonts w:eastAsiaTheme="minorHAnsi"/>
                <w:sz w:val="24"/>
                <w:szCs w:val="24"/>
                <w:lang w:eastAsia="ru-RU"/>
              </w:rPr>
              <w:t xml:space="preserve">Поддержка малого и среднего предпринимательства в Нововеличковском сельском поселении Динского района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21"/>
                <w:rFonts w:eastAsiaTheme="minorHAnsi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5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>
            <w:pPr>
              <w:pStyle w:val="20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21"/>
                <w:rFonts w:eastAsiaTheme="minorHAnsi"/>
                <w:sz w:val="24"/>
                <w:szCs w:val="24"/>
                <w:lang w:eastAsia="ru-RU"/>
              </w:rPr>
              <w:t xml:space="preserve">Энергосбережение и повышение энергетической эффективности на территории Нововеличковского сельского поселения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  <w:r>
              <w:rPr>
                <w:rStyle w:val="21"/>
                <w:rFonts w:eastAsiaTheme="minorHAns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21"/>
                <w:rFonts w:eastAsiaTheme="minorHAnsi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4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5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>
            <w:pPr>
              <w:pStyle w:val="8"/>
              <w:spacing w:after="0"/>
              <w:ind w:left="142" w:hanging="142"/>
              <w:rPr>
                <w:rStyle w:val="21"/>
                <w:rFonts w:eastAsiaTheme="minorHAnsi"/>
                <w:sz w:val="24"/>
                <w:szCs w:val="24"/>
              </w:rPr>
            </w:pPr>
            <w:r>
              <w:rPr>
                <w:bCs/>
              </w:rPr>
              <w:t xml:space="preserve">  Капитальный ремонт и ремонт автомобильных                                                 дорог местного значения Нововеличковского     значения Нововеличковского сельского поселения Динского района, мероприятия по обеспечению безопасности дорожного движения на </w:t>
            </w:r>
            <w:r>
              <w:t>2020 год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21"/>
                <w:rFonts w:hint="default" w:eastAsiaTheme="minorHAnsi"/>
                <w:sz w:val="24"/>
                <w:szCs w:val="24"/>
                <w:lang w:val="en-US" w:eastAsia="ru-RU"/>
              </w:rPr>
            </w:pPr>
            <w:r>
              <w:rPr>
                <w:rStyle w:val="21"/>
                <w:rFonts w:hint="default"/>
                <w:sz w:val="24"/>
                <w:szCs w:val="24"/>
                <w:lang w:val="en-US" w:eastAsia="ru-RU"/>
              </w:rPr>
              <w:t>18</w:t>
            </w:r>
            <w:r>
              <w:rPr>
                <w:rStyle w:val="21"/>
                <w:rFonts w:eastAsiaTheme="minorHAnsi"/>
                <w:sz w:val="24"/>
                <w:szCs w:val="24"/>
                <w:lang w:eastAsia="ru-RU"/>
              </w:rPr>
              <w:t> </w:t>
            </w:r>
            <w:r>
              <w:rPr>
                <w:rStyle w:val="21"/>
                <w:rFonts w:hint="default"/>
                <w:sz w:val="24"/>
                <w:szCs w:val="24"/>
                <w:lang w:val="en-US" w:eastAsia="ru-RU"/>
              </w:rPr>
              <w:t>39</w:t>
            </w:r>
            <w:r>
              <w:rPr>
                <w:rStyle w:val="21"/>
                <w:rFonts w:eastAsiaTheme="minorHAnsi"/>
                <w:sz w:val="24"/>
                <w:szCs w:val="24"/>
                <w:lang w:eastAsia="ru-RU"/>
              </w:rPr>
              <w:t>1,</w:t>
            </w:r>
            <w:r>
              <w:rPr>
                <w:rStyle w:val="21"/>
                <w:rFonts w:hint="default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4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5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>
            <w:pPr>
              <w:pStyle w:val="20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Противодействие коррупции в Нововеличковском сельском поселении Динского района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5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>
            <w:pPr>
              <w:pStyle w:val="20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систем коммунального комплекса Нововеличковского сельского поселения на 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21"/>
                <w:rFonts w:hint="default" w:eastAsiaTheme="minorHAnsi"/>
                <w:sz w:val="24"/>
                <w:szCs w:val="24"/>
                <w:lang w:val="en-US" w:eastAsia="ru-RU"/>
              </w:rPr>
            </w:pPr>
            <w:r>
              <w:rPr>
                <w:rStyle w:val="21"/>
                <w:rFonts w:hint="default"/>
                <w:sz w:val="24"/>
                <w:szCs w:val="24"/>
                <w:lang w:val="en-US" w:eastAsia="ru-RU"/>
              </w:rPr>
              <w:t>80,0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4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5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>
            <w:pPr>
              <w:pStyle w:val="20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21"/>
                <w:rFonts w:eastAsiaTheme="minorHAnsi"/>
                <w:sz w:val="24"/>
                <w:szCs w:val="24"/>
                <w:lang w:eastAsia="ru-RU"/>
              </w:rPr>
              <w:t xml:space="preserve">Благоустройство территории муниципального образования Нововеличковское сельское поселение Динского района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0"/>
              <w:shd w:val="clear" w:color="auto" w:fill="auto"/>
              <w:spacing w:before="0" w:line="240" w:lineRule="auto"/>
              <w:ind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right="131"/>
              <w:jc w:val="center"/>
              <w:rPr>
                <w:rStyle w:val="21"/>
                <w:rFonts w:hint="default" w:eastAsiaTheme="minorHAnsi"/>
                <w:sz w:val="24"/>
                <w:szCs w:val="24"/>
                <w:lang w:val="en-US" w:eastAsia="ru-RU"/>
              </w:rPr>
            </w:pPr>
            <w:r>
              <w:rPr>
                <w:rStyle w:val="21"/>
                <w:rFonts w:eastAsiaTheme="minorHAnsi"/>
                <w:sz w:val="24"/>
                <w:szCs w:val="24"/>
                <w:lang w:eastAsia="ru-RU"/>
              </w:rPr>
              <w:t>6 </w:t>
            </w:r>
            <w:r>
              <w:rPr>
                <w:rStyle w:val="21"/>
                <w:rFonts w:hint="default"/>
                <w:sz w:val="24"/>
                <w:szCs w:val="24"/>
                <w:lang w:val="en-US" w:eastAsia="ru-RU"/>
              </w:rPr>
              <w:t>049</w:t>
            </w:r>
            <w:r>
              <w:rPr>
                <w:rStyle w:val="21"/>
                <w:rFonts w:eastAsiaTheme="minorHAnsi"/>
                <w:sz w:val="24"/>
                <w:szCs w:val="24"/>
                <w:lang w:eastAsia="ru-RU"/>
              </w:rPr>
              <w:t>,</w:t>
            </w:r>
            <w:r>
              <w:rPr>
                <w:rStyle w:val="21"/>
                <w:rFonts w:hint="default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5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>
            <w:pPr>
              <w:pStyle w:val="20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21"/>
                <w:rFonts w:eastAsiaTheme="minorHAnsi"/>
                <w:sz w:val="24"/>
                <w:szCs w:val="24"/>
                <w:lang w:eastAsia="ru-RU"/>
              </w:rPr>
              <w:t xml:space="preserve">Развитие муниципальной службы в администрации Нововеличковского сельского поселения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0"/>
              <w:shd w:val="clear" w:color="auto" w:fill="auto"/>
              <w:spacing w:before="0" w:line="240" w:lineRule="auto"/>
              <w:ind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21"/>
                <w:rFonts w:eastAsiaTheme="minorHAnsi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4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5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>
            <w:pPr>
              <w:pStyle w:val="20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21"/>
                <w:rFonts w:eastAsiaTheme="minorHAnsi"/>
                <w:sz w:val="24"/>
                <w:szCs w:val="24"/>
                <w:lang w:eastAsia="ru-RU"/>
              </w:rPr>
              <w:t xml:space="preserve">Молодежь сельского поселения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0"/>
              <w:shd w:val="clear" w:color="auto" w:fill="auto"/>
              <w:spacing w:before="0" w:line="240" w:lineRule="auto"/>
              <w:ind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21"/>
                <w:rFonts w:eastAsiaTheme="minorHAnsi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5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>
            <w:pPr>
              <w:pStyle w:val="20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21"/>
                <w:rFonts w:eastAsiaTheme="minorHAnsi"/>
                <w:sz w:val="24"/>
                <w:szCs w:val="24"/>
                <w:lang w:eastAsia="ru-RU"/>
              </w:rPr>
              <w:t xml:space="preserve">Развитие культуры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0"/>
              <w:shd w:val="clear" w:color="auto" w:fill="auto"/>
              <w:spacing w:before="0" w:line="240" w:lineRule="auto"/>
              <w:ind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right="131"/>
              <w:jc w:val="center"/>
              <w:rPr>
                <w:rStyle w:val="21"/>
                <w:rFonts w:hint="default" w:eastAsiaTheme="minorHAnsi"/>
                <w:sz w:val="24"/>
                <w:szCs w:val="24"/>
                <w:lang w:val="en-US" w:eastAsia="ru-RU"/>
              </w:rPr>
            </w:pPr>
            <w:r>
              <w:rPr>
                <w:rStyle w:val="21"/>
                <w:rFonts w:hint="default"/>
                <w:sz w:val="24"/>
                <w:szCs w:val="24"/>
                <w:lang w:val="en-US" w:eastAsia="ru-RU"/>
              </w:rPr>
              <w:t>7</w:t>
            </w:r>
            <w:r>
              <w:rPr>
                <w:rStyle w:val="21"/>
                <w:rFonts w:eastAsiaTheme="minorHAnsi"/>
                <w:sz w:val="24"/>
                <w:szCs w:val="24"/>
                <w:lang w:eastAsia="ru-RU"/>
              </w:rPr>
              <w:t xml:space="preserve"> </w:t>
            </w:r>
            <w:r>
              <w:rPr>
                <w:rStyle w:val="21"/>
                <w:rFonts w:hint="default"/>
                <w:sz w:val="24"/>
                <w:szCs w:val="24"/>
                <w:lang w:val="en-US" w:eastAsia="ru-RU"/>
              </w:rPr>
              <w:t>384</w:t>
            </w:r>
            <w:r>
              <w:rPr>
                <w:rStyle w:val="21"/>
                <w:rFonts w:eastAsiaTheme="minorHAnsi"/>
                <w:sz w:val="24"/>
                <w:szCs w:val="24"/>
                <w:lang w:eastAsia="ru-RU"/>
              </w:rPr>
              <w:t>,</w:t>
            </w:r>
            <w:r>
              <w:rPr>
                <w:rStyle w:val="21"/>
                <w:rFonts w:hint="default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4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33,3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5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>
            <w:pPr>
              <w:pStyle w:val="20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  <w:r>
              <w:rPr>
                <w:rStyle w:val="21"/>
                <w:rFonts w:eastAsiaTheme="minorHAnsi"/>
                <w:sz w:val="24"/>
                <w:szCs w:val="24"/>
                <w:lang w:eastAsia="ru-RU"/>
              </w:rPr>
              <w:t xml:space="preserve">Развитие физической культуры и материально-технической базы массового спорта в Нововеличковском сельском поселении Динского района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0"/>
              <w:shd w:val="clear" w:color="auto" w:fill="auto"/>
              <w:spacing w:before="0" w:line="240" w:lineRule="auto"/>
              <w:ind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right="131"/>
              <w:jc w:val="center"/>
              <w:rPr>
                <w:rStyle w:val="21"/>
                <w:rFonts w:eastAsiaTheme="minorHAnsi"/>
                <w:sz w:val="24"/>
                <w:szCs w:val="24"/>
                <w:lang w:eastAsia="ru-RU"/>
              </w:rPr>
            </w:pPr>
          </w:p>
          <w:p>
            <w:pPr>
              <w:pStyle w:val="20"/>
              <w:shd w:val="clear" w:color="auto" w:fill="auto"/>
              <w:spacing w:before="0" w:line="240" w:lineRule="auto"/>
              <w:ind w:right="131"/>
              <w:jc w:val="center"/>
              <w:rPr>
                <w:rStyle w:val="21"/>
                <w:rFonts w:hint="default" w:eastAsiaTheme="minorHAnsi"/>
                <w:sz w:val="24"/>
                <w:szCs w:val="24"/>
                <w:lang w:val="en-US" w:eastAsia="ru-RU"/>
              </w:rPr>
            </w:pPr>
            <w:r>
              <w:rPr>
                <w:rStyle w:val="21"/>
                <w:rFonts w:hint="default"/>
                <w:sz w:val="24"/>
                <w:szCs w:val="24"/>
                <w:lang w:val="en-US" w:eastAsia="ru-RU"/>
              </w:rPr>
              <w:t>1</w:t>
            </w:r>
            <w:r>
              <w:rPr>
                <w:rStyle w:val="21"/>
                <w:rFonts w:eastAsiaTheme="minorHAnsi"/>
                <w:sz w:val="24"/>
                <w:szCs w:val="24"/>
                <w:lang w:eastAsia="ru-RU"/>
              </w:rPr>
              <w:t>4 4</w:t>
            </w:r>
            <w:r>
              <w:rPr>
                <w:rStyle w:val="21"/>
                <w:rFonts w:hint="default"/>
                <w:sz w:val="24"/>
                <w:szCs w:val="24"/>
                <w:lang w:val="en-US" w:eastAsia="ru-RU"/>
              </w:rPr>
              <w:t>53</w:t>
            </w:r>
            <w:r>
              <w:rPr>
                <w:rStyle w:val="21"/>
                <w:rFonts w:eastAsiaTheme="minorHAnsi"/>
                <w:sz w:val="24"/>
                <w:szCs w:val="24"/>
                <w:lang w:eastAsia="ru-RU"/>
              </w:rPr>
              <w:t>,</w:t>
            </w:r>
            <w:r>
              <w:rPr>
                <w:rStyle w:val="21"/>
                <w:rFonts w:hint="default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2 687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4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18,6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5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>
            <w:pPr>
              <w:ind w:left="132" w:right="132" w:firstLine="0"/>
              <w:jc w:val="left"/>
              <w:rPr>
                <w:rStyle w:val="21"/>
                <w:rFonts w:eastAsia="Courier New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печатных средств массовой информации на 2020 год</w:t>
            </w:r>
          </w:p>
        </w:tc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ind w:left="132" w:right="131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47,2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firstLine="44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</w:tbl>
    <w:p>
      <w:pPr>
        <w:ind w:firstLine="720"/>
        <w:rPr>
          <w:rFonts w:ascii="Times New Roman" w:hAnsi="Times New Roman" w:cs="Times New Roman"/>
          <w:sz w:val="24"/>
          <w:szCs w:val="24"/>
        </w:rPr>
      </w:pPr>
    </w:p>
    <w:p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Исполнение муниципальных программ за 2 квартал 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года производилось в пределах заявленных сумм.</w:t>
      </w:r>
    </w:p>
    <w:p>
      <w:pPr>
        <w:ind w:firstLine="0"/>
        <w:rPr>
          <w:rFonts w:ascii="Times New Roman" w:hAnsi="Times New Roman" w:cs="Times New Roman"/>
          <w:sz w:val="24"/>
          <w:szCs w:val="24"/>
        </w:rPr>
      </w:pPr>
    </w:p>
    <w:p>
      <w:pPr>
        <w:ind w:firstLine="0"/>
        <w:rPr>
          <w:rFonts w:ascii="Times New Roman" w:hAnsi="Times New Roman" w:cs="Times New Roman"/>
          <w:sz w:val="24"/>
          <w:szCs w:val="24"/>
        </w:rPr>
      </w:pPr>
    </w:p>
    <w:p>
      <w:pPr>
        <w:ind w:firstLine="0"/>
        <w:rPr>
          <w:rFonts w:ascii="Times New Roman" w:hAnsi="Times New Roman" w:cs="Times New Roman"/>
          <w:sz w:val="24"/>
          <w:szCs w:val="24"/>
        </w:rPr>
      </w:pPr>
    </w:p>
    <w:p>
      <w:pPr>
        <w:ind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Специалист отдела финансов</w:t>
      </w:r>
    </w:p>
    <w:p>
      <w:pPr>
        <w:ind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 муниципальных закупок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А.В.Михайлова</w:t>
      </w:r>
    </w:p>
    <w:p>
      <w:pPr>
        <w:ind w:firstLine="0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sectPr>
      <w:headerReference r:id="rId3" w:type="default"/>
      <w:pgSz w:w="11906" w:h="16838"/>
      <w:pgMar w:top="993" w:right="567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9D3162"/>
    <w:multiLevelType w:val="multilevel"/>
    <w:tmpl w:val="009D316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B068E"/>
    <w:rsid w:val="000003D1"/>
    <w:rsid w:val="000012FA"/>
    <w:rsid w:val="000029D1"/>
    <w:rsid w:val="000046C7"/>
    <w:rsid w:val="00004924"/>
    <w:rsid w:val="00004D17"/>
    <w:rsid w:val="00004E21"/>
    <w:rsid w:val="00006C22"/>
    <w:rsid w:val="0000727D"/>
    <w:rsid w:val="0000749F"/>
    <w:rsid w:val="0001075D"/>
    <w:rsid w:val="00014E9D"/>
    <w:rsid w:val="00016E90"/>
    <w:rsid w:val="0002046C"/>
    <w:rsid w:val="00027E90"/>
    <w:rsid w:val="00035742"/>
    <w:rsid w:val="00041F78"/>
    <w:rsid w:val="00044CE2"/>
    <w:rsid w:val="00051C7B"/>
    <w:rsid w:val="00062E4C"/>
    <w:rsid w:val="000653B5"/>
    <w:rsid w:val="00065C1E"/>
    <w:rsid w:val="0006611B"/>
    <w:rsid w:val="00071161"/>
    <w:rsid w:val="0007177A"/>
    <w:rsid w:val="000725C4"/>
    <w:rsid w:val="00074528"/>
    <w:rsid w:val="000918CC"/>
    <w:rsid w:val="000925CB"/>
    <w:rsid w:val="00094C03"/>
    <w:rsid w:val="000978D1"/>
    <w:rsid w:val="000C3D4C"/>
    <w:rsid w:val="000C4AF1"/>
    <w:rsid w:val="000D3DE1"/>
    <w:rsid w:val="000D5CB3"/>
    <w:rsid w:val="000E0418"/>
    <w:rsid w:val="000E0EBE"/>
    <w:rsid w:val="000E6099"/>
    <w:rsid w:val="000E732F"/>
    <w:rsid w:val="000F0B38"/>
    <w:rsid w:val="000F2D21"/>
    <w:rsid w:val="000F34A5"/>
    <w:rsid w:val="000F4564"/>
    <w:rsid w:val="000F4A85"/>
    <w:rsid w:val="000F5A57"/>
    <w:rsid w:val="00103734"/>
    <w:rsid w:val="00104CB1"/>
    <w:rsid w:val="00105462"/>
    <w:rsid w:val="00111E40"/>
    <w:rsid w:val="001125B7"/>
    <w:rsid w:val="00112DFD"/>
    <w:rsid w:val="001139F0"/>
    <w:rsid w:val="00121576"/>
    <w:rsid w:val="0012211D"/>
    <w:rsid w:val="00123041"/>
    <w:rsid w:val="0013015C"/>
    <w:rsid w:val="00131999"/>
    <w:rsid w:val="00135A3B"/>
    <w:rsid w:val="00137302"/>
    <w:rsid w:val="0014055A"/>
    <w:rsid w:val="00143750"/>
    <w:rsid w:val="001450AD"/>
    <w:rsid w:val="0015171A"/>
    <w:rsid w:val="001527E4"/>
    <w:rsid w:val="001533CE"/>
    <w:rsid w:val="00153453"/>
    <w:rsid w:val="001538D6"/>
    <w:rsid w:val="00155C65"/>
    <w:rsid w:val="00157D94"/>
    <w:rsid w:val="00161F51"/>
    <w:rsid w:val="0016207A"/>
    <w:rsid w:val="0016219D"/>
    <w:rsid w:val="00166EF1"/>
    <w:rsid w:val="001735F9"/>
    <w:rsid w:val="00175B16"/>
    <w:rsid w:val="00181AD7"/>
    <w:rsid w:val="0018367D"/>
    <w:rsid w:val="00185FC4"/>
    <w:rsid w:val="001900AC"/>
    <w:rsid w:val="00191717"/>
    <w:rsid w:val="00197761"/>
    <w:rsid w:val="001A0607"/>
    <w:rsid w:val="001A21E4"/>
    <w:rsid w:val="001A4B40"/>
    <w:rsid w:val="001C4D82"/>
    <w:rsid w:val="001C53CD"/>
    <w:rsid w:val="001C7DF5"/>
    <w:rsid w:val="001D4EE9"/>
    <w:rsid w:val="001D68AF"/>
    <w:rsid w:val="001D701C"/>
    <w:rsid w:val="001E1016"/>
    <w:rsid w:val="001E16A9"/>
    <w:rsid w:val="001F2DA1"/>
    <w:rsid w:val="00200092"/>
    <w:rsid w:val="00201FD3"/>
    <w:rsid w:val="00204D62"/>
    <w:rsid w:val="002278C8"/>
    <w:rsid w:val="00232D76"/>
    <w:rsid w:val="002335CE"/>
    <w:rsid w:val="0023725F"/>
    <w:rsid w:val="002412CA"/>
    <w:rsid w:val="00246A3C"/>
    <w:rsid w:val="0024703D"/>
    <w:rsid w:val="00247B7E"/>
    <w:rsid w:val="00262EAF"/>
    <w:rsid w:val="0026481B"/>
    <w:rsid w:val="002715F8"/>
    <w:rsid w:val="00275837"/>
    <w:rsid w:val="0028263F"/>
    <w:rsid w:val="0028431B"/>
    <w:rsid w:val="002865CD"/>
    <w:rsid w:val="0029258C"/>
    <w:rsid w:val="00295C13"/>
    <w:rsid w:val="002A1C81"/>
    <w:rsid w:val="002A37BE"/>
    <w:rsid w:val="002C2729"/>
    <w:rsid w:val="002C2BA5"/>
    <w:rsid w:val="002C4CA4"/>
    <w:rsid w:val="002C6238"/>
    <w:rsid w:val="002C6F5A"/>
    <w:rsid w:val="002C72C2"/>
    <w:rsid w:val="002E4FCE"/>
    <w:rsid w:val="002E5CE3"/>
    <w:rsid w:val="002E6449"/>
    <w:rsid w:val="002F075C"/>
    <w:rsid w:val="002F332B"/>
    <w:rsid w:val="002F4687"/>
    <w:rsid w:val="00303FAC"/>
    <w:rsid w:val="00314BCA"/>
    <w:rsid w:val="0031667B"/>
    <w:rsid w:val="003213D2"/>
    <w:rsid w:val="00321B82"/>
    <w:rsid w:val="00322DBE"/>
    <w:rsid w:val="00323954"/>
    <w:rsid w:val="00324A6F"/>
    <w:rsid w:val="00325216"/>
    <w:rsid w:val="0032675F"/>
    <w:rsid w:val="0033571A"/>
    <w:rsid w:val="00336241"/>
    <w:rsid w:val="003365E5"/>
    <w:rsid w:val="00345253"/>
    <w:rsid w:val="00351687"/>
    <w:rsid w:val="00361A3B"/>
    <w:rsid w:val="00371FCF"/>
    <w:rsid w:val="003744E7"/>
    <w:rsid w:val="0037775E"/>
    <w:rsid w:val="00380BB7"/>
    <w:rsid w:val="0038194C"/>
    <w:rsid w:val="0038309F"/>
    <w:rsid w:val="003835BF"/>
    <w:rsid w:val="00386572"/>
    <w:rsid w:val="00390D89"/>
    <w:rsid w:val="003922E7"/>
    <w:rsid w:val="00394604"/>
    <w:rsid w:val="00395419"/>
    <w:rsid w:val="00395B08"/>
    <w:rsid w:val="003966BF"/>
    <w:rsid w:val="003A0516"/>
    <w:rsid w:val="003A076C"/>
    <w:rsid w:val="003A3675"/>
    <w:rsid w:val="003A75A8"/>
    <w:rsid w:val="003B0C4B"/>
    <w:rsid w:val="003B1AA9"/>
    <w:rsid w:val="003B2DC8"/>
    <w:rsid w:val="003B5559"/>
    <w:rsid w:val="003B7070"/>
    <w:rsid w:val="003B71E6"/>
    <w:rsid w:val="003B7204"/>
    <w:rsid w:val="003C5305"/>
    <w:rsid w:val="003C6FEC"/>
    <w:rsid w:val="003E17C1"/>
    <w:rsid w:val="003E1BC8"/>
    <w:rsid w:val="003E1BF9"/>
    <w:rsid w:val="003E29B5"/>
    <w:rsid w:val="003E4B7F"/>
    <w:rsid w:val="003E62A2"/>
    <w:rsid w:val="003E663A"/>
    <w:rsid w:val="003E7C0B"/>
    <w:rsid w:val="003F4BFE"/>
    <w:rsid w:val="003F4DC7"/>
    <w:rsid w:val="00400450"/>
    <w:rsid w:val="00402E4D"/>
    <w:rsid w:val="00410765"/>
    <w:rsid w:val="00410DA8"/>
    <w:rsid w:val="0041241B"/>
    <w:rsid w:val="004176A7"/>
    <w:rsid w:val="00422700"/>
    <w:rsid w:val="004229CC"/>
    <w:rsid w:val="00424D05"/>
    <w:rsid w:val="00431E49"/>
    <w:rsid w:val="0043747E"/>
    <w:rsid w:val="0044057A"/>
    <w:rsid w:val="00441861"/>
    <w:rsid w:val="00442C88"/>
    <w:rsid w:val="0044426D"/>
    <w:rsid w:val="00451B01"/>
    <w:rsid w:val="00451C9C"/>
    <w:rsid w:val="004530D2"/>
    <w:rsid w:val="0045597F"/>
    <w:rsid w:val="004575E0"/>
    <w:rsid w:val="00457D28"/>
    <w:rsid w:val="00462E13"/>
    <w:rsid w:val="004675B0"/>
    <w:rsid w:val="00470055"/>
    <w:rsid w:val="00471377"/>
    <w:rsid w:val="00476395"/>
    <w:rsid w:val="00476D61"/>
    <w:rsid w:val="00480D11"/>
    <w:rsid w:val="004811E2"/>
    <w:rsid w:val="00485C35"/>
    <w:rsid w:val="00486554"/>
    <w:rsid w:val="00487672"/>
    <w:rsid w:val="00496356"/>
    <w:rsid w:val="00496C29"/>
    <w:rsid w:val="004A269B"/>
    <w:rsid w:val="004B042F"/>
    <w:rsid w:val="004B1942"/>
    <w:rsid w:val="004B3205"/>
    <w:rsid w:val="004C4155"/>
    <w:rsid w:val="004C7B1C"/>
    <w:rsid w:val="004D1E39"/>
    <w:rsid w:val="004D56BF"/>
    <w:rsid w:val="004D6187"/>
    <w:rsid w:val="004E521E"/>
    <w:rsid w:val="004F5ED6"/>
    <w:rsid w:val="005011CE"/>
    <w:rsid w:val="005109C2"/>
    <w:rsid w:val="00512585"/>
    <w:rsid w:val="00520654"/>
    <w:rsid w:val="00522980"/>
    <w:rsid w:val="00522E77"/>
    <w:rsid w:val="00524230"/>
    <w:rsid w:val="00524C62"/>
    <w:rsid w:val="00525878"/>
    <w:rsid w:val="005279F1"/>
    <w:rsid w:val="00536E86"/>
    <w:rsid w:val="0054112C"/>
    <w:rsid w:val="005424AE"/>
    <w:rsid w:val="00551146"/>
    <w:rsid w:val="00561B56"/>
    <w:rsid w:val="005624A7"/>
    <w:rsid w:val="005655A4"/>
    <w:rsid w:val="00565D57"/>
    <w:rsid w:val="00566409"/>
    <w:rsid w:val="00570A81"/>
    <w:rsid w:val="00570BAD"/>
    <w:rsid w:val="00573DD4"/>
    <w:rsid w:val="005742AD"/>
    <w:rsid w:val="00576416"/>
    <w:rsid w:val="0057774A"/>
    <w:rsid w:val="00583638"/>
    <w:rsid w:val="005907C7"/>
    <w:rsid w:val="005916DF"/>
    <w:rsid w:val="0059334C"/>
    <w:rsid w:val="00596BF7"/>
    <w:rsid w:val="005A6560"/>
    <w:rsid w:val="005B1082"/>
    <w:rsid w:val="005B152B"/>
    <w:rsid w:val="005B32D4"/>
    <w:rsid w:val="005B3F84"/>
    <w:rsid w:val="005B5084"/>
    <w:rsid w:val="005C149E"/>
    <w:rsid w:val="005C2364"/>
    <w:rsid w:val="005C4585"/>
    <w:rsid w:val="005D1311"/>
    <w:rsid w:val="005D1B43"/>
    <w:rsid w:val="005D75E8"/>
    <w:rsid w:val="005E107F"/>
    <w:rsid w:val="005E3B84"/>
    <w:rsid w:val="005E7ACB"/>
    <w:rsid w:val="005F08A6"/>
    <w:rsid w:val="005F2EDD"/>
    <w:rsid w:val="005F6DD7"/>
    <w:rsid w:val="006054A9"/>
    <w:rsid w:val="0060620E"/>
    <w:rsid w:val="0061146F"/>
    <w:rsid w:val="00617039"/>
    <w:rsid w:val="00617362"/>
    <w:rsid w:val="00621FCF"/>
    <w:rsid w:val="00622D9F"/>
    <w:rsid w:val="00627A97"/>
    <w:rsid w:val="00630D3E"/>
    <w:rsid w:val="006342FB"/>
    <w:rsid w:val="00636657"/>
    <w:rsid w:val="00636F33"/>
    <w:rsid w:val="0064155E"/>
    <w:rsid w:val="00641A8F"/>
    <w:rsid w:val="00642D48"/>
    <w:rsid w:val="00644238"/>
    <w:rsid w:val="00653A3B"/>
    <w:rsid w:val="006549B6"/>
    <w:rsid w:val="00656057"/>
    <w:rsid w:val="00657D45"/>
    <w:rsid w:val="0066118A"/>
    <w:rsid w:val="006616A7"/>
    <w:rsid w:val="0066286F"/>
    <w:rsid w:val="00666F4F"/>
    <w:rsid w:val="00677877"/>
    <w:rsid w:val="0069185E"/>
    <w:rsid w:val="00694FA8"/>
    <w:rsid w:val="0069527C"/>
    <w:rsid w:val="00696505"/>
    <w:rsid w:val="006A0CA8"/>
    <w:rsid w:val="006A437C"/>
    <w:rsid w:val="006A597C"/>
    <w:rsid w:val="006B05BB"/>
    <w:rsid w:val="006B1C12"/>
    <w:rsid w:val="006B225A"/>
    <w:rsid w:val="006B2F7F"/>
    <w:rsid w:val="006B4D89"/>
    <w:rsid w:val="006B4DC8"/>
    <w:rsid w:val="006C0F38"/>
    <w:rsid w:val="006C4FFE"/>
    <w:rsid w:val="006D2BA0"/>
    <w:rsid w:val="006F0D14"/>
    <w:rsid w:val="00705971"/>
    <w:rsid w:val="0071623B"/>
    <w:rsid w:val="0072005A"/>
    <w:rsid w:val="007235E5"/>
    <w:rsid w:val="00723A3E"/>
    <w:rsid w:val="00730F72"/>
    <w:rsid w:val="007401B6"/>
    <w:rsid w:val="00741DA5"/>
    <w:rsid w:val="0074776C"/>
    <w:rsid w:val="00753937"/>
    <w:rsid w:val="00757A8A"/>
    <w:rsid w:val="00757E2A"/>
    <w:rsid w:val="00762813"/>
    <w:rsid w:val="007644DF"/>
    <w:rsid w:val="00765AC2"/>
    <w:rsid w:val="00774B25"/>
    <w:rsid w:val="007779C8"/>
    <w:rsid w:val="00780E76"/>
    <w:rsid w:val="007826DB"/>
    <w:rsid w:val="0078526E"/>
    <w:rsid w:val="00787F15"/>
    <w:rsid w:val="0079588C"/>
    <w:rsid w:val="00796145"/>
    <w:rsid w:val="007B300C"/>
    <w:rsid w:val="007C028A"/>
    <w:rsid w:val="007C1231"/>
    <w:rsid w:val="007C1696"/>
    <w:rsid w:val="007C1F10"/>
    <w:rsid w:val="007C2534"/>
    <w:rsid w:val="007C503F"/>
    <w:rsid w:val="007D00E3"/>
    <w:rsid w:val="007D0364"/>
    <w:rsid w:val="007D0C8D"/>
    <w:rsid w:val="007D4799"/>
    <w:rsid w:val="007E0509"/>
    <w:rsid w:val="007E23CE"/>
    <w:rsid w:val="007E259F"/>
    <w:rsid w:val="007E3210"/>
    <w:rsid w:val="007E6F74"/>
    <w:rsid w:val="007F0A06"/>
    <w:rsid w:val="007F2627"/>
    <w:rsid w:val="007F4233"/>
    <w:rsid w:val="007F593A"/>
    <w:rsid w:val="00800E26"/>
    <w:rsid w:val="00804044"/>
    <w:rsid w:val="008052B6"/>
    <w:rsid w:val="00807E90"/>
    <w:rsid w:val="00811333"/>
    <w:rsid w:val="00815EB5"/>
    <w:rsid w:val="00824F7F"/>
    <w:rsid w:val="00825A8F"/>
    <w:rsid w:val="0082618B"/>
    <w:rsid w:val="00832ECE"/>
    <w:rsid w:val="0083366E"/>
    <w:rsid w:val="00835013"/>
    <w:rsid w:val="008360D3"/>
    <w:rsid w:val="008379C6"/>
    <w:rsid w:val="00846724"/>
    <w:rsid w:val="00847E7A"/>
    <w:rsid w:val="00853700"/>
    <w:rsid w:val="0085456B"/>
    <w:rsid w:val="00860598"/>
    <w:rsid w:val="00861ED9"/>
    <w:rsid w:val="00862D77"/>
    <w:rsid w:val="00866645"/>
    <w:rsid w:val="00874FF4"/>
    <w:rsid w:val="00875196"/>
    <w:rsid w:val="00875C08"/>
    <w:rsid w:val="00876359"/>
    <w:rsid w:val="00876CA9"/>
    <w:rsid w:val="00880ED2"/>
    <w:rsid w:val="00881259"/>
    <w:rsid w:val="00883000"/>
    <w:rsid w:val="00884411"/>
    <w:rsid w:val="00885544"/>
    <w:rsid w:val="00885B40"/>
    <w:rsid w:val="008926A5"/>
    <w:rsid w:val="00894924"/>
    <w:rsid w:val="00894A0B"/>
    <w:rsid w:val="008A5A63"/>
    <w:rsid w:val="008B2269"/>
    <w:rsid w:val="008D4633"/>
    <w:rsid w:val="008D4B73"/>
    <w:rsid w:val="008D568D"/>
    <w:rsid w:val="008D5734"/>
    <w:rsid w:val="008E0D82"/>
    <w:rsid w:val="008E151D"/>
    <w:rsid w:val="008F1E51"/>
    <w:rsid w:val="008F2B14"/>
    <w:rsid w:val="009011E1"/>
    <w:rsid w:val="009047CD"/>
    <w:rsid w:val="00905CAE"/>
    <w:rsid w:val="00914D1E"/>
    <w:rsid w:val="00915C12"/>
    <w:rsid w:val="00916E6A"/>
    <w:rsid w:val="009200EA"/>
    <w:rsid w:val="0092047F"/>
    <w:rsid w:val="00922CC5"/>
    <w:rsid w:val="00924B29"/>
    <w:rsid w:val="0093024C"/>
    <w:rsid w:val="00930736"/>
    <w:rsid w:val="00932938"/>
    <w:rsid w:val="0093513B"/>
    <w:rsid w:val="0093786D"/>
    <w:rsid w:val="00937EA9"/>
    <w:rsid w:val="00940CBB"/>
    <w:rsid w:val="00945DA2"/>
    <w:rsid w:val="0095712E"/>
    <w:rsid w:val="00960E2E"/>
    <w:rsid w:val="00961ED6"/>
    <w:rsid w:val="00965603"/>
    <w:rsid w:val="00965EE1"/>
    <w:rsid w:val="00967B55"/>
    <w:rsid w:val="009710CC"/>
    <w:rsid w:val="00971681"/>
    <w:rsid w:val="00972FC8"/>
    <w:rsid w:val="009735EA"/>
    <w:rsid w:val="0097372C"/>
    <w:rsid w:val="00973BD3"/>
    <w:rsid w:val="009744F9"/>
    <w:rsid w:val="00980C1E"/>
    <w:rsid w:val="00981D59"/>
    <w:rsid w:val="009831DB"/>
    <w:rsid w:val="00991A7A"/>
    <w:rsid w:val="0099210D"/>
    <w:rsid w:val="0099236C"/>
    <w:rsid w:val="009A4740"/>
    <w:rsid w:val="009A77CE"/>
    <w:rsid w:val="009B068E"/>
    <w:rsid w:val="009B2CB9"/>
    <w:rsid w:val="009B30D9"/>
    <w:rsid w:val="009B6C77"/>
    <w:rsid w:val="009B7D92"/>
    <w:rsid w:val="009C0D43"/>
    <w:rsid w:val="009C7BB0"/>
    <w:rsid w:val="009D0849"/>
    <w:rsid w:val="009D29AE"/>
    <w:rsid w:val="009E0270"/>
    <w:rsid w:val="009E6C43"/>
    <w:rsid w:val="009E70FC"/>
    <w:rsid w:val="009F47B3"/>
    <w:rsid w:val="00A02752"/>
    <w:rsid w:val="00A17A1F"/>
    <w:rsid w:val="00A25225"/>
    <w:rsid w:val="00A318EA"/>
    <w:rsid w:val="00A319E4"/>
    <w:rsid w:val="00A31AD9"/>
    <w:rsid w:val="00A3222E"/>
    <w:rsid w:val="00A326DD"/>
    <w:rsid w:val="00A3365C"/>
    <w:rsid w:val="00A37B9B"/>
    <w:rsid w:val="00A40BF0"/>
    <w:rsid w:val="00A43957"/>
    <w:rsid w:val="00A46503"/>
    <w:rsid w:val="00A477DD"/>
    <w:rsid w:val="00A47936"/>
    <w:rsid w:val="00A503AB"/>
    <w:rsid w:val="00A50FAE"/>
    <w:rsid w:val="00A51149"/>
    <w:rsid w:val="00A7064C"/>
    <w:rsid w:val="00A7094D"/>
    <w:rsid w:val="00A71709"/>
    <w:rsid w:val="00A720D2"/>
    <w:rsid w:val="00A7246A"/>
    <w:rsid w:val="00A733FA"/>
    <w:rsid w:val="00A77F11"/>
    <w:rsid w:val="00A80CD1"/>
    <w:rsid w:val="00A8167C"/>
    <w:rsid w:val="00A82572"/>
    <w:rsid w:val="00A84314"/>
    <w:rsid w:val="00A90D94"/>
    <w:rsid w:val="00A92A0C"/>
    <w:rsid w:val="00A92E12"/>
    <w:rsid w:val="00A930C1"/>
    <w:rsid w:val="00A9374F"/>
    <w:rsid w:val="00A93A19"/>
    <w:rsid w:val="00A93DAC"/>
    <w:rsid w:val="00A94A53"/>
    <w:rsid w:val="00A968C7"/>
    <w:rsid w:val="00AA2634"/>
    <w:rsid w:val="00AA3DE6"/>
    <w:rsid w:val="00AA4CD6"/>
    <w:rsid w:val="00AB00F7"/>
    <w:rsid w:val="00AB466E"/>
    <w:rsid w:val="00AB5FA3"/>
    <w:rsid w:val="00AC33E0"/>
    <w:rsid w:val="00AC6E57"/>
    <w:rsid w:val="00AC7289"/>
    <w:rsid w:val="00AC7C7E"/>
    <w:rsid w:val="00AC7EE2"/>
    <w:rsid w:val="00AD101C"/>
    <w:rsid w:val="00AD3076"/>
    <w:rsid w:val="00AD3517"/>
    <w:rsid w:val="00AD4E65"/>
    <w:rsid w:val="00AD755A"/>
    <w:rsid w:val="00AF5007"/>
    <w:rsid w:val="00B01CA6"/>
    <w:rsid w:val="00B01DA7"/>
    <w:rsid w:val="00B0364B"/>
    <w:rsid w:val="00B07EDC"/>
    <w:rsid w:val="00B1079C"/>
    <w:rsid w:val="00B12251"/>
    <w:rsid w:val="00B13DBD"/>
    <w:rsid w:val="00B21D66"/>
    <w:rsid w:val="00B21E81"/>
    <w:rsid w:val="00B32963"/>
    <w:rsid w:val="00B35F0B"/>
    <w:rsid w:val="00B41747"/>
    <w:rsid w:val="00B42AC7"/>
    <w:rsid w:val="00B6205F"/>
    <w:rsid w:val="00B67158"/>
    <w:rsid w:val="00B7023E"/>
    <w:rsid w:val="00B71E17"/>
    <w:rsid w:val="00B72876"/>
    <w:rsid w:val="00B75D25"/>
    <w:rsid w:val="00B81830"/>
    <w:rsid w:val="00B81A50"/>
    <w:rsid w:val="00B87973"/>
    <w:rsid w:val="00B91526"/>
    <w:rsid w:val="00B91586"/>
    <w:rsid w:val="00B95178"/>
    <w:rsid w:val="00B95F32"/>
    <w:rsid w:val="00B96F80"/>
    <w:rsid w:val="00BA2C5C"/>
    <w:rsid w:val="00BA446B"/>
    <w:rsid w:val="00BB5A90"/>
    <w:rsid w:val="00BB7A5E"/>
    <w:rsid w:val="00BC5596"/>
    <w:rsid w:val="00BD3D08"/>
    <w:rsid w:val="00BE00A5"/>
    <w:rsid w:val="00BE141B"/>
    <w:rsid w:val="00BE3F99"/>
    <w:rsid w:val="00BE5A5B"/>
    <w:rsid w:val="00BF17D5"/>
    <w:rsid w:val="00BF7407"/>
    <w:rsid w:val="00C03DC9"/>
    <w:rsid w:val="00C13086"/>
    <w:rsid w:val="00C138C8"/>
    <w:rsid w:val="00C16BD9"/>
    <w:rsid w:val="00C21F21"/>
    <w:rsid w:val="00C24EB7"/>
    <w:rsid w:val="00C26B4E"/>
    <w:rsid w:val="00C30153"/>
    <w:rsid w:val="00C3179A"/>
    <w:rsid w:val="00C343E8"/>
    <w:rsid w:val="00C42457"/>
    <w:rsid w:val="00C4444E"/>
    <w:rsid w:val="00C46EDA"/>
    <w:rsid w:val="00C52067"/>
    <w:rsid w:val="00C55246"/>
    <w:rsid w:val="00C66404"/>
    <w:rsid w:val="00C67D21"/>
    <w:rsid w:val="00C712C7"/>
    <w:rsid w:val="00C72033"/>
    <w:rsid w:val="00C722F6"/>
    <w:rsid w:val="00C72CA8"/>
    <w:rsid w:val="00C746FA"/>
    <w:rsid w:val="00C77131"/>
    <w:rsid w:val="00C80F71"/>
    <w:rsid w:val="00C81F63"/>
    <w:rsid w:val="00C92CCE"/>
    <w:rsid w:val="00C949C2"/>
    <w:rsid w:val="00C94E56"/>
    <w:rsid w:val="00C96313"/>
    <w:rsid w:val="00C96766"/>
    <w:rsid w:val="00CA39DA"/>
    <w:rsid w:val="00CA4FA8"/>
    <w:rsid w:val="00CB5BE2"/>
    <w:rsid w:val="00CC4139"/>
    <w:rsid w:val="00CD1EA3"/>
    <w:rsid w:val="00CD6C22"/>
    <w:rsid w:val="00CD7064"/>
    <w:rsid w:val="00CE065A"/>
    <w:rsid w:val="00CE126B"/>
    <w:rsid w:val="00CE15D9"/>
    <w:rsid w:val="00CE44DE"/>
    <w:rsid w:val="00CF36E7"/>
    <w:rsid w:val="00CF3B95"/>
    <w:rsid w:val="00CF683E"/>
    <w:rsid w:val="00D018B3"/>
    <w:rsid w:val="00D02A8B"/>
    <w:rsid w:val="00D031C2"/>
    <w:rsid w:val="00D03FB8"/>
    <w:rsid w:val="00D0470A"/>
    <w:rsid w:val="00D0594B"/>
    <w:rsid w:val="00D05985"/>
    <w:rsid w:val="00D129F3"/>
    <w:rsid w:val="00D1411A"/>
    <w:rsid w:val="00D165CF"/>
    <w:rsid w:val="00D22CCD"/>
    <w:rsid w:val="00D242B0"/>
    <w:rsid w:val="00D2515E"/>
    <w:rsid w:val="00D2663D"/>
    <w:rsid w:val="00D27288"/>
    <w:rsid w:val="00D27560"/>
    <w:rsid w:val="00D27DD7"/>
    <w:rsid w:val="00D31BAC"/>
    <w:rsid w:val="00D36A55"/>
    <w:rsid w:val="00D50E5C"/>
    <w:rsid w:val="00D522DE"/>
    <w:rsid w:val="00D55295"/>
    <w:rsid w:val="00D63581"/>
    <w:rsid w:val="00D7024E"/>
    <w:rsid w:val="00D76518"/>
    <w:rsid w:val="00D774C7"/>
    <w:rsid w:val="00D80C77"/>
    <w:rsid w:val="00D81C9F"/>
    <w:rsid w:val="00D90847"/>
    <w:rsid w:val="00D92799"/>
    <w:rsid w:val="00D93294"/>
    <w:rsid w:val="00D96597"/>
    <w:rsid w:val="00D967E5"/>
    <w:rsid w:val="00DA05BF"/>
    <w:rsid w:val="00DA55A3"/>
    <w:rsid w:val="00DA5EFA"/>
    <w:rsid w:val="00DB0011"/>
    <w:rsid w:val="00DB202E"/>
    <w:rsid w:val="00DB5BBF"/>
    <w:rsid w:val="00DB5E75"/>
    <w:rsid w:val="00DB7637"/>
    <w:rsid w:val="00DB7CA6"/>
    <w:rsid w:val="00DD05D6"/>
    <w:rsid w:val="00DD34E5"/>
    <w:rsid w:val="00DD58FC"/>
    <w:rsid w:val="00DE1E8C"/>
    <w:rsid w:val="00DE3066"/>
    <w:rsid w:val="00DF3A1D"/>
    <w:rsid w:val="00DF428F"/>
    <w:rsid w:val="00E01194"/>
    <w:rsid w:val="00E01450"/>
    <w:rsid w:val="00E01A4F"/>
    <w:rsid w:val="00E02A90"/>
    <w:rsid w:val="00E07CBD"/>
    <w:rsid w:val="00E117A9"/>
    <w:rsid w:val="00E1393A"/>
    <w:rsid w:val="00E1743E"/>
    <w:rsid w:val="00E17EA3"/>
    <w:rsid w:val="00E2143E"/>
    <w:rsid w:val="00E23BA6"/>
    <w:rsid w:val="00E249FA"/>
    <w:rsid w:val="00E25B96"/>
    <w:rsid w:val="00E30BBF"/>
    <w:rsid w:val="00E46CAA"/>
    <w:rsid w:val="00E4703C"/>
    <w:rsid w:val="00E546CB"/>
    <w:rsid w:val="00E56798"/>
    <w:rsid w:val="00E56C85"/>
    <w:rsid w:val="00E70D40"/>
    <w:rsid w:val="00E77F2D"/>
    <w:rsid w:val="00E81FDF"/>
    <w:rsid w:val="00E84FF9"/>
    <w:rsid w:val="00E86106"/>
    <w:rsid w:val="00E91A7A"/>
    <w:rsid w:val="00E94D19"/>
    <w:rsid w:val="00E94E06"/>
    <w:rsid w:val="00E9557D"/>
    <w:rsid w:val="00E95A0A"/>
    <w:rsid w:val="00EA1A84"/>
    <w:rsid w:val="00EA3F38"/>
    <w:rsid w:val="00EB5D1C"/>
    <w:rsid w:val="00EB76EF"/>
    <w:rsid w:val="00EC0F6B"/>
    <w:rsid w:val="00EC278D"/>
    <w:rsid w:val="00EC3169"/>
    <w:rsid w:val="00EC7598"/>
    <w:rsid w:val="00ED0B01"/>
    <w:rsid w:val="00ED114D"/>
    <w:rsid w:val="00ED56D0"/>
    <w:rsid w:val="00EE051A"/>
    <w:rsid w:val="00EE1AA6"/>
    <w:rsid w:val="00EE6C1D"/>
    <w:rsid w:val="00EF3B6D"/>
    <w:rsid w:val="00EF5045"/>
    <w:rsid w:val="00EF5AB7"/>
    <w:rsid w:val="00EF756F"/>
    <w:rsid w:val="00F006A2"/>
    <w:rsid w:val="00F01452"/>
    <w:rsid w:val="00F11F9B"/>
    <w:rsid w:val="00F1202A"/>
    <w:rsid w:val="00F1330C"/>
    <w:rsid w:val="00F165D0"/>
    <w:rsid w:val="00F1691B"/>
    <w:rsid w:val="00F208F8"/>
    <w:rsid w:val="00F20D24"/>
    <w:rsid w:val="00F2213D"/>
    <w:rsid w:val="00F22951"/>
    <w:rsid w:val="00F272BC"/>
    <w:rsid w:val="00F32CB4"/>
    <w:rsid w:val="00F36C0C"/>
    <w:rsid w:val="00F40BAE"/>
    <w:rsid w:val="00F453BE"/>
    <w:rsid w:val="00F4639C"/>
    <w:rsid w:val="00F46F59"/>
    <w:rsid w:val="00F541BC"/>
    <w:rsid w:val="00F5476C"/>
    <w:rsid w:val="00F54868"/>
    <w:rsid w:val="00F57D82"/>
    <w:rsid w:val="00F618BD"/>
    <w:rsid w:val="00F63EBD"/>
    <w:rsid w:val="00F64647"/>
    <w:rsid w:val="00F76259"/>
    <w:rsid w:val="00F765CB"/>
    <w:rsid w:val="00F76E12"/>
    <w:rsid w:val="00F81524"/>
    <w:rsid w:val="00F83E9E"/>
    <w:rsid w:val="00F903BE"/>
    <w:rsid w:val="00F9706F"/>
    <w:rsid w:val="00FA3F48"/>
    <w:rsid w:val="00FA7C78"/>
    <w:rsid w:val="00FB0471"/>
    <w:rsid w:val="00FB13E3"/>
    <w:rsid w:val="00FB239B"/>
    <w:rsid w:val="00FB2C08"/>
    <w:rsid w:val="00FB2CED"/>
    <w:rsid w:val="00FB6D18"/>
    <w:rsid w:val="00FC17C5"/>
    <w:rsid w:val="00FC3A02"/>
    <w:rsid w:val="00FC689A"/>
    <w:rsid w:val="00FD4F93"/>
    <w:rsid w:val="00FD6032"/>
    <w:rsid w:val="00FD7E52"/>
    <w:rsid w:val="00FF1E9E"/>
    <w:rsid w:val="00FF34E1"/>
    <w:rsid w:val="00FF3D0B"/>
    <w:rsid w:val="00FF5FE2"/>
    <w:rsid w:val="00FF7CFB"/>
    <w:rsid w:val="05A42F26"/>
    <w:rsid w:val="0E0A54B6"/>
    <w:rsid w:val="10843657"/>
    <w:rsid w:val="141F289C"/>
    <w:rsid w:val="14D54042"/>
    <w:rsid w:val="2C353367"/>
    <w:rsid w:val="305C5A49"/>
    <w:rsid w:val="399D1FDD"/>
    <w:rsid w:val="39CC692F"/>
    <w:rsid w:val="487D0C36"/>
    <w:rsid w:val="62842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ind w:firstLine="709"/>
      <w:jc w:val="both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0"/>
    <w:qFormat/>
    <w:uiPriority w:val="99"/>
    <w:pPr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8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header"/>
    <w:basedOn w:val="1"/>
    <w:link w:val="16"/>
    <w:unhideWhenUsed/>
    <w:qFormat/>
    <w:uiPriority w:val="99"/>
    <w:pPr>
      <w:tabs>
        <w:tab w:val="center" w:pos="4677"/>
        <w:tab w:val="right" w:pos="9355"/>
      </w:tabs>
    </w:pPr>
  </w:style>
  <w:style w:type="paragraph" w:styleId="7">
    <w:name w:val="footer"/>
    <w:basedOn w:val="1"/>
    <w:link w:val="17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8">
    <w:name w:val="Normal (Web)"/>
    <w:basedOn w:val="1"/>
    <w:unhideWhenUsed/>
    <w:qFormat/>
    <w:uiPriority w:val="99"/>
    <w:pPr>
      <w:spacing w:before="100" w:beforeAutospacing="1" w:after="119"/>
      <w:ind w:firstLine="0"/>
      <w:jc w:val="lef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9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3"/>
    <w:link w:val="2"/>
    <w:qFormat/>
    <w:uiPriority w:val="99"/>
    <w:rPr>
      <w:rFonts w:ascii="Arial" w:hAnsi="Arial" w:cs="Arial"/>
      <w:b/>
      <w:bCs/>
      <w:color w:val="000080"/>
      <w:sz w:val="24"/>
      <w:szCs w:val="24"/>
    </w:rPr>
  </w:style>
  <w:style w:type="character" w:customStyle="1" w:styleId="11">
    <w:name w:val="Цветовое выделение"/>
    <w:qFormat/>
    <w:uiPriority w:val="99"/>
    <w:rPr>
      <w:b/>
      <w:bCs/>
      <w:color w:val="000080"/>
    </w:rPr>
  </w:style>
  <w:style w:type="character" w:customStyle="1" w:styleId="12">
    <w:name w:val="Гипертекстовая ссылка"/>
    <w:basedOn w:val="11"/>
    <w:qFormat/>
    <w:uiPriority w:val="99"/>
    <w:rPr>
      <w:color w:val="008000"/>
    </w:rPr>
  </w:style>
  <w:style w:type="paragraph" w:customStyle="1" w:styleId="13">
    <w:name w:val="Нормальный (таблица)"/>
    <w:basedOn w:val="1"/>
    <w:next w:val="1"/>
    <w:qFormat/>
    <w:uiPriority w:val="99"/>
    <w:pPr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paragraph" w:customStyle="1" w:styleId="14">
    <w:name w:val="Прижатый влево"/>
    <w:basedOn w:val="1"/>
    <w:next w:val="1"/>
    <w:qFormat/>
    <w:uiPriority w:val="99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4"/>
      <w:szCs w:val="24"/>
    </w:rPr>
  </w:style>
  <w:style w:type="paragraph" w:styleId="15">
    <w:name w:val="List Paragraph"/>
    <w:basedOn w:val="1"/>
    <w:qFormat/>
    <w:uiPriority w:val="34"/>
    <w:pPr>
      <w:ind w:left="720"/>
      <w:contextualSpacing/>
    </w:pPr>
  </w:style>
  <w:style w:type="character" w:customStyle="1" w:styleId="16">
    <w:name w:val="Верхний колонтитул Знак"/>
    <w:basedOn w:val="3"/>
    <w:link w:val="6"/>
    <w:qFormat/>
    <w:uiPriority w:val="99"/>
  </w:style>
  <w:style w:type="character" w:customStyle="1" w:styleId="17">
    <w:name w:val="Нижний колонтитул Знак"/>
    <w:basedOn w:val="3"/>
    <w:link w:val="7"/>
    <w:semiHidden/>
    <w:qFormat/>
    <w:uiPriority w:val="99"/>
  </w:style>
  <w:style w:type="character" w:customStyle="1" w:styleId="18">
    <w:name w:val="Текст выноски Знак"/>
    <w:basedOn w:val="3"/>
    <w:link w:val="5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9">
    <w:name w:val="Основной текст_"/>
    <w:link w:val="20"/>
    <w:qFormat/>
    <w:uiPriority w:val="0"/>
    <w:rPr>
      <w:sz w:val="27"/>
      <w:szCs w:val="27"/>
      <w:shd w:val="clear" w:color="auto" w:fill="FFFFFF"/>
    </w:rPr>
  </w:style>
  <w:style w:type="paragraph" w:customStyle="1" w:styleId="20">
    <w:name w:val="Основной текст2"/>
    <w:basedOn w:val="1"/>
    <w:link w:val="19"/>
    <w:qFormat/>
    <w:uiPriority w:val="0"/>
    <w:pPr>
      <w:widowControl w:val="0"/>
      <w:shd w:val="clear" w:color="auto" w:fill="FFFFFF"/>
      <w:spacing w:before="600" w:line="317" w:lineRule="exact"/>
      <w:ind w:firstLine="0"/>
    </w:pPr>
    <w:rPr>
      <w:sz w:val="27"/>
      <w:szCs w:val="27"/>
    </w:rPr>
  </w:style>
  <w:style w:type="character" w:customStyle="1" w:styleId="21">
    <w:name w:val="Основной текст1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7"/>
      <w:szCs w:val="27"/>
      <w:u w:val="none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3F1811-75D9-4FA4-A430-6D5B10FA50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Novovel</Company>
  <Pages>9</Pages>
  <Words>2529</Words>
  <Characters>14418</Characters>
  <Lines>120</Lines>
  <Paragraphs>33</Paragraphs>
  <TotalTime>33</TotalTime>
  <ScaleCrop>false</ScaleCrop>
  <LinksUpToDate>false</LinksUpToDate>
  <CharactersWithSpaces>16914</CharactersWithSpaces>
  <Application>WPS Office_11.2.0.10176_F1E327BC-269C-435d-A152-05C5408002CA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2011-06-23T05:18:00Z</dcterms:created>
  <dc:creator>Admin</dc:creator>
  <cp:lastModifiedBy>Пользователь</cp:lastModifiedBy>
  <cp:lastPrinted>2020-07-16T07:34:00Z</cp:lastPrinted>
  <dcterms:modified xsi:type="dcterms:W3CDTF">2021-07-06T08:49:23Z</dcterms:modified>
  <cp:revision>257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1049-11.2.0.10176</vt:lpwstr>
  </property>
</Properties>
</file>