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ind w:right="-1"/>
        <w:jc w:val="right"/>
        <w:rPr>
          <w:sz w:val="16"/>
          <w:szCs w:val="16"/>
        </w:rPr>
      </w:pPr>
      <w:bookmarkStart w:id="0" w:name="_GoBack"/>
      <w:bookmarkEnd w:id="0"/>
    </w:p>
    <w:p>
      <w:pPr>
        <w:keepNext/>
        <w:jc w:val="center"/>
        <w:rPr>
          <w:rFonts w:ascii="Arial" w:hAnsi="Arial" w:eastAsia="Microsoft YaHei" w:cs="Mangal"/>
          <w:i/>
          <w:iCs/>
          <w:sz w:val="16"/>
          <w:szCs w:val="16"/>
        </w:rPr>
      </w:pPr>
      <w:r>
        <w:rPr>
          <w:lang w:eastAsia="ru-RU"/>
        </w:rPr>
        <w:drawing>
          <wp:inline distT="0" distB="0" distL="114300" distR="114300">
            <wp:extent cx="449580" cy="510540"/>
            <wp:effectExtent l="0" t="0" r="7620" b="381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Нововеличковское СП динского р-н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>
      <w:pPr>
        <w:jc w:val="center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от 25.02.2021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№ 114-28/4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>
      <w:pPr>
        <w:tabs>
          <w:tab w:val="left" w:pos="3480"/>
        </w:tabs>
        <w:jc w:val="center"/>
        <w:rPr>
          <w:sz w:val="28"/>
          <w:szCs w:val="28"/>
        </w:rPr>
      </w:pPr>
    </w:p>
    <w:p>
      <w:pPr>
        <w:ind w:left="1134" w:right="1417"/>
        <w:jc w:val="center"/>
        <w:rPr>
          <w:sz w:val="28"/>
          <w:szCs w:val="28"/>
        </w:rPr>
      </w:pP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21.12.2020 № 98-26/4 «О бюджете Нововеличковского </w:t>
      </w:r>
    </w:p>
    <w:p>
      <w:pPr>
        <w:ind w:right="-1"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 на 2021 год»</w:t>
      </w:r>
    </w:p>
    <w:p>
      <w:pPr>
        <w:ind w:right="-143"/>
        <w:jc w:val="center"/>
        <w:rPr>
          <w:b/>
          <w:sz w:val="28"/>
          <w:szCs w:val="28"/>
          <w:u w:val="single"/>
        </w:rPr>
      </w:pPr>
    </w:p>
    <w:p>
      <w:pPr>
        <w:rPr>
          <w:sz w:val="28"/>
          <w:szCs w:val="28"/>
        </w:rPr>
      </w:pP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26 Устава Нововеличковского сельского поселения Динского района Совет Нововеличковского сельского поселения Динского района р е ш и л:</w:t>
      </w:r>
    </w:p>
    <w:p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1. Внести в решение Совета Нововеличковского сельского поселения Динского района от 21.12.2020 года № 98-26/4 «О бюджете Нововеличковского сельского поселения Динского района на 2021 год» следующие изменения:</w:t>
      </w:r>
    </w:p>
    <w:p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Нововеличковского сельского поселения на 2021 год: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1) общий объем доходов в сумме 62 405,3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2) общий объем расходов в сумме 68 294,2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нормативных обязательств, в сумме 200,0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2022 года в сумме 1 500,0 тыс. рублей, в том числе верхний предел долга по муниципальным гарантиям в сумме 0,0 тыс. рублей.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>6) дефицит  бюджета поселения в сумме 5 888,9 тыс. рублей</w:t>
      </w:r>
      <w:r>
        <w:rPr>
          <w:sz w:val="28"/>
          <w:szCs w:val="28"/>
        </w:rPr>
        <w:t>».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 4 «</w:t>
      </w:r>
      <w:r>
        <w:rPr>
          <w:sz w:val="27"/>
          <w:szCs w:val="27"/>
        </w:rPr>
        <w:t>Поступление доходов в бюджет Нововеличковского сельского поселения в 2021 году</w:t>
      </w:r>
      <w:r>
        <w:rPr>
          <w:sz w:val="28"/>
          <w:szCs w:val="28"/>
        </w:rPr>
        <w:t>» изложить в новой редакции:</w:t>
      </w:r>
    </w:p>
    <w:tbl>
      <w:tblPr>
        <w:tblStyle w:val="5"/>
        <w:tblW w:w="0" w:type="auto"/>
        <w:tblInd w:w="45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068" w:type="dxa"/>
            <w:shd w:val="clear" w:color="auto" w:fill="auto"/>
            <w:noWrap w:val="0"/>
            <w:vAlign w:val="top"/>
          </w:tcPr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>
            <w:pPr>
              <w:pStyle w:val="11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</w:t>
            </w:r>
            <w:r>
              <w:rPr>
                <w:sz w:val="27"/>
                <w:szCs w:val="27"/>
                <w:lang w:val="ru-RU"/>
              </w:rPr>
              <w:t>21</w:t>
            </w:r>
            <w:r>
              <w:rPr>
                <w:sz w:val="27"/>
                <w:szCs w:val="27"/>
              </w:rPr>
              <w:t xml:space="preserve"> год»</w:t>
            </w:r>
          </w:p>
          <w:p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25.02.2021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7"/>
                <w:szCs w:val="27"/>
              </w:rPr>
              <w:t xml:space="preserve"> № 114-28/4</w:t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Поступление доходов в бюджет Нововеличковского</w:t>
      </w:r>
    </w:p>
    <w:p>
      <w:pPr>
        <w:jc w:val="center"/>
        <w:rPr>
          <w:sz w:val="20"/>
          <w:szCs w:val="20"/>
        </w:rPr>
      </w:pPr>
      <w:r>
        <w:rPr>
          <w:b/>
          <w:sz w:val="27"/>
          <w:szCs w:val="27"/>
        </w:rPr>
        <w:t>сельского поселения в 2021 году</w:t>
      </w:r>
    </w:p>
    <w:p>
      <w:pPr>
        <w:jc w:val="center"/>
        <w:rPr>
          <w:sz w:val="20"/>
          <w:szCs w:val="20"/>
        </w:rPr>
      </w:pPr>
    </w:p>
    <w:p>
      <w:pPr>
        <w:jc w:val="right"/>
      </w:pPr>
      <w:r>
        <w:rPr>
          <w:sz w:val="26"/>
          <w:szCs w:val="26"/>
        </w:rPr>
        <w:t>(тыс. рублей)</w:t>
      </w:r>
    </w:p>
    <w:tbl>
      <w:tblPr>
        <w:tblStyle w:val="5"/>
        <w:tblW w:w="9698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5206"/>
        <w:gridCol w:w="14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</w:pPr>
            <w:r>
              <w:t>Код БК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Наименование дохода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</w:pPr>
            <w:r>
              <w:rPr>
                <w:b/>
                <w:bCs/>
              </w:rPr>
              <w:t>36 717,5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1 01 02000 01 0000 110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13 260,0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1 03 02230 01 0000 110</w:t>
            </w:r>
          </w:p>
          <w:p>
            <w:pPr>
              <w:jc w:val="center"/>
            </w:pPr>
            <w:r>
              <w:t>1 03 02240 01 0000 110</w:t>
            </w:r>
          </w:p>
          <w:p>
            <w:pPr>
              <w:jc w:val="center"/>
            </w:pPr>
            <w:r>
              <w:t>1 03 02250 01 0000 110</w:t>
            </w:r>
          </w:p>
          <w:p>
            <w:pPr>
              <w:jc w:val="center"/>
            </w:pPr>
            <w:r>
              <w:t>1 03 02260 01 0000 110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6 991,8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1 05 03000 01 0000 110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2 244,5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1 06 01030 10 0000 110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3 800,0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1 06 06033 10 0000 110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pStyle w:val="118"/>
              <w:tabs>
                <w:tab w:val="left" w:pos="708"/>
                <w:tab w:val="clear" w:pos="1065"/>
              </w:tabs>
              <w:ind w:left="109" w:right="109" w:firstLine="0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4 200,0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1 06 06043 10 0000 110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autoSpaceDE w:val="0"/>
              <w:jc w:val="both"/>
            </w:pPr>
            <w: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6 150,0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t>1 11 05035 10 0000 120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автономных  учреждений)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61,2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5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</w:pPr>
            <w:r>
              <w:rPr>
                <w:snapToGrid w:val="0"/>
              </w:rPr>
              <w:t>1 16 07090 10 0000 140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snapToGrid w:val="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0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25 687,8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25 437,8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2"/>
                <w:sz w:val="24"/>
                <w:szCs w:val="2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9 961,6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2 02 30024 10 0000 150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2 02 35118 10 0000 150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2 02 49999 10 0000 150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2 07 05030 10 0000 150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rStyle w:val="133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250,0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8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rPr>
                <w:b/>
              </w:rPr>
              <w:t>62 405 ,3</w:t>
            </w:r>
          </w:p>
        </w:tc>
      </w:tr>
    </w:tbl>
    <w:p>
      <w:pPr>
        <w:ind w:firstLine="567"/>
        <w:jc w:val="both"/>
        <w:rPr>
          <w:sz w:val="28"/>
          <w:szCs w:val="20"/>
        </w:rPr>
      </w:pPr>
      <w:r>
        <w:rPr>
          <w:sz w:val="28"/>
          <w:szCs w:val="28"/>
        </w:rPr>
        <w:t>1.3. Приложение 5 «Безвозмездные поступления  из бюджетов другого уровня в 2021 году» изложить в новой редакции:</w:t>
      </w:r>
    </w:p>
    <w:tbl>
      <w:tblPr>
        <w:tblStyle w:val="5"/>
        <w:tblW w:w="0" w:type="auto"/>
        <w:tblInd w:w="42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5210" w:type="dxa"/>
            <w:shd w:val="clear" w:color="auto" w:fill="auto"/>
            <w:noWrap w:val="0"/>
            <w:vAlign w:val="top"/>
          </w:tcPr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>ПРИЛОЖЕНИЕ 5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t>на 202</w:t>
            </w:r>
            <w:r>
              <w:rPr>
                <w:lang w:val="ru-RU"/>
              </w:rPr>
              <w:t>1</w:t>
            </w:r>
            <w:r>
              <w:t xml:space="preserve"> год»</w:t>
            </w:r>
          </w:p>
          <w:p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25.02.2021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7"/>
                <w:szCs w:val="27"/>
              </w:rPr>
              <w:t xml:space="preserve"> № 114-28/4</w:t>
            </w:r>
          </w:p>
        </w:tc>
      </w:tr>
    </w:tbl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2021 году</w:t>
      </w:r>
    </w:p>
    <w:p>
      <w:pPr>
        <w:ind w:firstLine="708"/>
        <w:jc w:val="both"/>
        <w:rPr>
          <w:sz w:val="28"/>
          <w:szCs w:val="28"/>
        </w:rPr>
      </w:pPr>
    </w:p>
    <w:p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698" w:type="dxa"/>
        <w:tblInd w:w="-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5"/>
        <w:gridCol w:w="5206"/>
        <w:gridCol w:w="14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БК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40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25 687,8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2 02 00000 00 0000 000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Безвозмездные поступления от других бюджетов бюджетной системы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25 437,8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2 02 15001 10 0000 150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Дотация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8 806,6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2 02 20077 10 0000 150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bCs/>
              </w:rPr>
            </w:pPr>
            <w:r>
              <w:rPr>
                <w:rStyle w:val="132"/>
                <w:sz w:val="24"/>
                <w:szCs w:val="24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6 071,4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2 02 29999 10 0000 150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r>
              <w:t>Прочие субсидии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9 961,6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r>
              <w:t>2 02 30000 00 0000 150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right"/>
            </w:pPr>
            <w:r>
              <w:t>498,2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il"/>
            </w:tcBorders>
            <w:noWrap w:val="0"/>
            <w:vAlign w:val="top"/>
          </w:tcPr>
          <w:p>
            <w:r>
              <w:t>2 02 30024 00 0000 150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002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2 02 30024 10 0000 150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РФ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2 02 35118 00 0000 150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2 02 35118 10 0000 150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2 02 49999 10 0000 150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75" w:hRule="atLeast"/>
        </w:trPr>
        <w:tc>
          <w:tcPr>
            <w:tcW w:w="3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r>
              <w:t>2 07 05030 10 0000 150</w:t>
            </w:r>
          </w:p>
        </w:tc>
        <w:tc>
          <w:tcPr>
            <w:tcW w:w="520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both"/>
            </w:pPr>
            <w:r>
              <w:rPr>
                <w:rStyle w:val="133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right"/>
            </w:pPr>
            <w:r>
              <w:t>250,0</w:t>
            </w:r>
          </w:p>
        </w:tc>
      </w:tr>
    </w:tbl>
    <w:p>
      <w:pPr>
        <w:ind w:left="4956"/>
        <w:jc w:val="right"/>
        <w:rPr>
          <w:sz w:val="28"/>
          <w:szCs w:val="28"/>
        </w:rPr>
      </w:pP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Приложение 7 «Нормативы распределения доходов в бюджет 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на 2021 год» исключить;</w:t>
      </w:r>
    </w:p>
    <w:p>
      <w:pPr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Приложение 8 «Распределение расходов бюджета Нововеличковского сельского поселения на 2021 год по разделам и подразделам функциональной классификации расходов бюджетов Российской Федерации» изложить в новой редакции: </w:t>
      </w:r>
    </w:p>
    <w:p>
      <w:pPr>
        <w:ind w:right="-142" w:firstLine="709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</w:t>
      </w:r>
      <w:r>
        <w:rPr>
          <w:sz w:val="27"/>
          <w:szCs w:val="27"/>
        </w:rPr>
        <w:t xml:space="preserve"> 25.02.2021</w:t>
      </w:r>
      <w:r>
        <w:rPr>
          <w:sz w:val="28"/>
          <w:szCs w:val="28"/>
        </w:rPr>
        <w:t xml:space="preserve"> г.</w:t>
      </w:r>
      <w:r>
        <w:rPr>
          <w:sz w:val="27"/>
          <w:szCs w:val="27"/>
        </w:rPr>
        <w:t xml:space="preserve"> № 114-28/4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2021 год по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>
      <w:pPr>
        <w:ind w:right="-143"/>
        <w:jc w:val="center"/>
        <w:rPr>
          <w:b/>
          <w:sz w:val="28"/>
          <w:szCs w:val="28"/>
        </w:rPr>
      </w:pPr>
    </w:p>
    <w:p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Style w:val="5"/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5913"/>
        <w:gridCol w:w="836"/>
        <w:gridCol w:w="840"/>
        <w:gridCol w:w="15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2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Сумма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68 294,2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22 478,7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1 107,8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7 200,8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286,6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13 833,5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490,6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18 611,4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18 391,4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bottom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6 315,0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1 080,0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5 235,0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7 363,1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7 013,1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12 452,9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1 375,8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11 077,1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594" w:type="dxa"/>
            <w:noWrap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top"/>
          </w:tcPr>
          <w:p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noWrap w:val="0"/>
            <w:vAlign w:val="top"/>
          </w:tcPr>
          <w:p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top"/>
          </w:tcPr>
          <w:p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1.6. Приложение 9 «</w:t>
      </w:r>
      <w:r>
        <w:rPr>
          <w:sz w:val="28"/>
          <w:szCs w:val="28"/>
        </w:rPr>
        <w:t>Ведомственная структура расходов бюджета Нововеличковского сельского поселения на 2021 год</w:t>
      </w:r>
      <w:r>
        <w:rPr>
          <w:sz w:val="27"/>
          <w:szCs w:val="27"/>
        </w:rPr>
        <w:t>» изложить в следующей редакции:</w:t>
      </w:r>
    </w:p>
    <w:p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2021 год"</w:t>
      </w:r>
    </w:p>
    <w:p>
      <w:pPr>
        <w:suppressAutoHyphens/>
        <w:ind w:left="851" w:right="709"/>
        <w:jc w:val="center"/>
        <w:rPr>
          <w:sz w:val="27"/>
          <w:szCs w:val="27"/>
        </w:rPr>
      </w:pPr>
      <w:r>
        <w:rPr>
          <w:sz w:val="28"/>
          <w:szCs w:val="28"/>
        </w:rPr>
        <w:t xml:space="preserve">                                                         от</w:t>
      </w:r>
      <w:r>
        <w:rPr>
          <w:sz w:val="27"/>
          <w:szCs w:val="27"/>
        </w:rPr>
        <w:t xml:space="preserve"> 25.02.2021</w:t>
      </w:r>
      <w:r>
        <w:rPr>
          <w:sz w:val="28"/>
          <w:szCs w:val="28"/>
        </w:rPr>
        <w:t xml:space="preserve"> г.</w:t>
      </w:r>
      <w:r>
        <w:rPr>
          <w:sz w:val="27"/>
          <w:szCs w:val="27"/>
        </w:rPr>
        <w:t xml:space="preserve"> № 144-28/4</w:t>
      </w: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sz w:val="27"/>
          <w:szCs w:val="27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</w:p>
    <w:p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2021 год</w:t>
      </w:r>
    </w:p>
    <w:p>
      <w:pPr>
        <w:ind w:right="-143"/>
        <w:jc w:val="right"/>
        <w:rPr>
          <w:sz w:val="28"/>
          <w:szCs w:val="28"/>
        </w:rPr>
      </w:pPr>
    </w:p>
    <w:p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Style w:val="5"/>
        <w:tblW w:w="9651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45" w:hRule="atLeast"/>
        </w:trPr>
        <w:tc>
          <w:tcPr>
            <w:tcW w:w="7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ИТОГО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68 294,2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2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68 294,2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22 478,7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bCs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b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85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6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8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9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13 833,5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 проведении работ по уточнению записей в похозяйственных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противодействию коррупции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4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9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5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3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Осуществление непрограммных мероприятий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99 2 01 20020</w:t>
            </w:r>
          </w:p>
        </w:tc>
        <w:tc>
          <w:tcPr>
            <w:tcW w:w="576" w:type="dxa"/>
            <w:vMerge w:val="restar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8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color w:val="00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4 160,9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2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3.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50" w:hRule="atLeast"/>
        </w:trPr>
        <w:tc>
          <w:tcPr>
            <w:tcW w:w="787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на 2021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1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поселении" на 2021 год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64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05 1 01 00000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72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4.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18  611,4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56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7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t>Мероприятия по повышению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99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2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5.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6  315,0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5 235,0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05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5 726,4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top"/>
          </w:tcPr>
          <w:p>
            <w:pPr>
              <w:jc w:val="right"/>
            </w:pPr>
            <w:r>
              <w:rPr>
                <w:color w:val="000000"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6.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jc w:val="both"/>
            </w:pPr>
            <w: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7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13 1 01 00000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7.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7 363,1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культуры на 2021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7 363,1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7 013,1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4 590,3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2 252,8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1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2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2 249,3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36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8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63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14 3 00 00000</w:t>
            </w:r>
          </w:p>
        </w:tc>
        <w:tc>
          <w:tcPr>
            <w:tcW w:w="576" w:type="dxa"/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41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05" w:hRule="atLeast"/>
        </w:trPr>
        <w:tc>
          <w:tcPr>
            <w:tcW w:w="7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9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8.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4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lang w:eastAsia="ru-RU"/>
              </w:rPr>
              <w:t> </w:t>
            </w:r>
            <w:r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12 452,9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130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2021 г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12 452,9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7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85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795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15 1 01 00590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11 077,1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4 686,1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4 686,1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адресу: Краснодарский край, Динской район, поселок Найдорф,  улица Красная 21 "В"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3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10.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0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03" w:hRule="atLeast"/>
        </w:trPr>
        <w:tc>
          <w:tcPr>
            <w:tcW w:w="7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16 1 01 00000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90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33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8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4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556" w:hRule="atLeast"/>
        </w:trPr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2,5</w:t>
            </w:r>
          </w:p>
        </w:tc>
      </w:tr>
    </w:tbl>
    <w:p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1.7. Приложение 10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 на 2021 год</w:t>
      </w:r>
      <w:r>
        <w:rPr>
          <w:sz w:val="27"/>
          <w:szCs w:val="27"/>
        </w:rPr>
        <w:t>» изложить в новой редакции:</w:t>
      </w:r>
    </w:p>
    <w:p>
      <w:pPr>
        <w:pStyle w:val="11"/>
        <w:spacing w:line="240" w:lineRule="auto"/>
        <w:ind w:left="4395" w:right="-252"/>
        <w:jc w:val="left"/>
        <w:rPr>
          <w:lang w:val="ru-RU"/>
        </w:rPr>
      </w:pPr>
    </w:p>
    <w:p>
      <w:pPr>
        <w:pStyle w:val="11"/>
        <w:spacing w:line="240" w:lineRule="auto"/>
        <w:ind w:left="4395" w:right="-252"/>
        <w:jc w:val="left"/>
      </w:pPr>
      <w:r>
        <w:t>ПРИЛОЖЕНИЕ 1</w:t>
      </w:r>
      <w:r>
        <w:rPr>
          <w:lang w:val="ru-RU"/>
        </w:rPr>
        <w:t>0</w:t>
      </w:r>
    </w:p>
    <w:p>
      <w:pPr>
        <w:pStyle w:val="11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>
      <w:pPr>
        <w:pStyle w:val="11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>
      <w:pPr>
        <w:pStyle w:val="11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>
      <w:pPr>
        <w:pStyle w:val="11"/>
        <w:spacing w:line="240" w:lineRule="auto"/>
        <w:ind w:left="4395" w:right="-252"/>
        <w:jc w:val="left"/>
      </w:pPr>
      <w:r>
        <w:t>сельского поселения Динского района</w:t>
      </w:r>
    </w:p>
    <w:p>
      <w:pPr>
        <w:pStyle w:val="11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21</w:t>
      </w:r>
      <w:r>
        <w:t xml:space="preserve"> год»</w:t>
      </w:r>
    </w:p>
    <w:p>
      <w:pPr>
        <w:ind w:left="4395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z w:val="27"/>
          <w:szCs w:val="27"/>
        </w:rPr>
        <w:t xml:space="preserve"> 25.02.2021</w:t>
      </w:r>
      <w:r>
        <w:rPr>
          <w:sz w:val="28"/>
          <w:szCs w:val="28"/>
        </w:rPr>
        <w:t xml:space="preserve"> г.</w:t>
      </w:r>
      <w:r>
        <w:rPr>
          <w:sz w:val="27"/>
          <w:szCs w:val="27"/>
        </w:rPr>
        <w:t xml:space="preserve"> № 114-28/4</w:t>
      </w:r>
    </w:p>
    <w:p>
      <w:pPr>
        <w:ind w:left="4395"/>
        <w:rPr>
          <w:sz w:val="28"/>
          <w:szCs w:val="28"/>
        </w:rPr>
      </w:pPr>
    </w:p>
    <w:p>
      <w:pPr>
        <w:ind w:left="4395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на 2021 год</w:t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Style w:val="5"/>
        <w:tblW w:w="10021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441"/>
        <w:gridCol w:w="1701"/>
        <w:gridCol w:w="992"/>
        <w:gridCol w:w="12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1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Сумма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68 294,2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работ по уточнению записей в похозяйственных»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7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/>
              </w:rPr>
              <w:t>Муниципальная программа "Противодействие коррупции в Нововеличковском сельском поселении Динского района"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противодействию коррупции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02 1 01 00000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2"/>
                <w:rFonts w:eastAsia="Calibri"/>
                <w:b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b/>
              </w:rPr>
              <w:t>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03 2 01 00000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56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04 2 01 00000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Нововеличковском сельском поселении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05 1 01 00000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06 0 00 00000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по благоустройству общественных территорий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06 1 01 00000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2"/>
                <w:rFonts w:eastAsia="Calibri"/>
                <w:b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52"/>
                <w:rFonts w:eastAsia="Calibri"/>
                <w:b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0810100000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18 391,4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t>09 1 00 00000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5 205,5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Мероприятия по повышению безопасности дорожного движения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36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</w:t>
            </w:r>
            <w:r>
              <w:t>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09 3 01 00000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2 100,0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10485,9</w:t>
            </w:r>
          </w:p>
          <w:p>
            <w:pPr>
              <w:jc w:val="right"/>
              <w:rPr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10485,9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"Развитие систем коммунального комплекса Нововеличковского сельского поселения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1 080,0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1 040,0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eastAsia="ru-RU"/>
              </w:rPr>
            </w:pPr>
            <w:r>
              <w:rPr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10 2 01 00000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4 835,0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25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уличного освещения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2 750,0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Мероприятия программы по организации озеленения поселения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организации и содержанию мест захоронения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11 3 01 00000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11 4 01 00000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1635,0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12 0 00 00000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12 1 01 00000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сельского поселения"</w:t>
            </w:r>
            <w:r>
              <w:rPr>
                <w:b/>
              </w:rPr>
              <w:t xml:space="preserve"> на 2021г.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13 0 00 00000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13 1 01 00000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культуры» на 2021г.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14 0 00 00000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7 363,1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4590,3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2252,8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2249,3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14 2 00 11390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14 2 00 11390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14 3 00 00000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14 4 00 0000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b/>
              </w:rPr>
              <w:t>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15 0 00 00000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12 452,9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15 1 01 00590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600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1375,8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4 686,1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4 686,1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Строительство многофункциональной спортивно-игровой площадки по адресу : Краснодарский край, Динской район, поселок Найдорф,  улица Красная 21 "В"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15 2 00 S1100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6 391,0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печатных средств массовой информации" на 2021 г.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16 1 01 00000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150,0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17 0 00 00000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t xml:space="preserve">Отдельные мероприятия муниципальной программы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Организация временного трудоустройства несовершеннолетних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17 1 01 00000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171 01 00000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  <w:color w:val="000000"/>
              </w:rPr>
              <w:t>50 0 00 00000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50 1 00 00190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color w:val="000000"/>
              </w:rPr>
            </w:pPr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00</w:t>
            </w:r>
            <w:r>
              <w:rPr>
                <w:color w:val="000000"/>
              </w:rPr>
              <w:t xml:space="preserve"> 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1107,8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51 0 00 00000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19 473,4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7193,2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6792,5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347,7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51 1 00 00190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 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07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51 2 00 60190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51 5 00 20590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50,0 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bCs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2366,6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1734,3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625,2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51 6 00 00590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9 833,1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5 599,2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4 160,9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51 8 00 00590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800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73,0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55 2 00 00000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 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490,6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100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489,3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55 2 00 51180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1,3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75 9 00 00000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</w:rP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9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75 9 00 00190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500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286,6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  <w:r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96 0 00 00000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96 1 00 10150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700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2,5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99 0 00 00550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300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230,0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rPr>
                <w:b/>
              </w:rPr>
            </w:pPr>
            <w:r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99 0 00 00000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99 2 00 00000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99 2 01 00000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/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843,8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23" w:hRule="atLeast"/>
        </w:trPr>
        <w:tc>
          <w:tcPr>
            <w:tcW w:w="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99 2 01 20020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r>
              <w:t>200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843,8</w:t>
            </w:r>
          </w:p>
        </w:tc>
      </w:tr>
    </w:tbl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1.8. Приложение 11 «Источники внутреннего финансирования дефицита бюджета Нововеличковского сельского поселения на 2021 год» изложить в новой редакции:</w:t>
      </w:r>
    </w:p>
    <w:p>
      <w:pPr>
        <w:jc w:val="both"/>
        <w:rPr>
          <w:sz w:val="28"/>
          <w:szCs w:val="28"/>
        </w:rPr>
      </w:pPr>
    </w:p>
    <w:tbl>
      <w:tblPr>
        <w:tblStyle w:val="5"/>
        <w:tblW w:w="0" w:type="auto"/>
        <w:tblInd w:w="43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5245" w:type="dxa"/>
            <w:shd w:val="clear" w:color="auto" w:fill="auto"/>
            <w:noWrap w:val="0"/>
            <w:vAlign w:val="top"/>
          </w:tcPr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11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>
            <w:pPr>
              <w:pStyle w:val="11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>
            <w:pPr>
              <w:pStyle w:val="11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2021 год»</w:t>
            </w:r>
          </w:p>
          <w:p>
            <w:r>
              <w:rPr>
                <w:sz w:val="28"/>
                <w:szCs w:val="28"/>
              </w:rPr>
              <w:t>от</w:t>
            </w:r>
            <w:r>
              <w:rPr>
                <w:sz w:val="27"/>
                <w:szCs w:val="27"/>
              </w:rPr>
              <w:t xml:space="preserve"> 25.02.2021</w:t>
            </w:r>
            <w:r>
              <w:rPr>
                <w:sz w:val="28"/>
                <w:szCs w:val="28"/>
              </w:rPr>
              <w:t xml:space="preserve"> г.</w:t>
            </w:r>
            <w:r>
              <w:rPr>
                <w:sz w:val="27"/>
                <w:szCs w:val="27"/>
              </w:rPr>
              <w:t xml:space="preserve"> № 114-28/4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tbl>
      <w:tblPr>
        <w:tblStyle w:val="5"/>
        <w:tblW w:w="9533" w:type="dxa"/>
        <w:tblInd w:w="-10" w:type="dxa"/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3320"/>
        <w:gridCol w:w="12"/>
        <w:gridCol w:w="4739"/>
        <w:gridCol w:w="308"/>
        <w:gridCol w:w="1134"/>
        <w:gridCol w:w="20"/>
      </w:tblGrid>
      <w:tr>
        <w:tblPrEx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Before w:w="0" w:type="dxa"/>
          <w:wAfter w:w="20" w:type="dxa"/>
          <w:trHeight w:val="660" w:hRule="atLeast"/>
        </w:trPr>
        <w:tc>
          <w:tcPr>
            <w:tcW w:w="9513" w:type="dxa"/>
            <w:gridSpan w:val="5"/>
            <w:shd w:val="clear" w:color="auto" w:fill="auto"/>
            <w:noWrap w:val="0"/>
            <w:vAlign w:val="bottom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2021 год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20" w:type="dxa"/>
          <w:trHeight w:val="65" w:hRule="atLeast"/>
        </w:trPr>
        <w:tc>
          <w:tcPr>
            <w:tcW w:w="3332" w:type="dxa"/>
            <w:gridSpan w:val="2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4739" w:type="dxa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42" w:type="dxa"/>
            <w:gridSpan w:val="2"/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Before w:w="0" w:type="dxa"/>
          <w:wAfter w:w="20" w:type="dxa"/>
          <w:trHeight w:val="330" w:hRule="atLeast"/>
        </w:trPr>
        <w:tc>
          <w:tcPr>
            <w:tcW w:w="3332" w:type="dxa"/>
            <w:gridSpan w:val="2"/>
            <w:tcBorders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3"/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" w:hRule="atLeast"/>
        </w:trPr>
        <w:tc>
          <w:tcPr>
            <w:tcW w:w="3332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Код</w:t>
            </w:r>
          </w:p>
        </w:tc>
        <w:tc>
          <w:tcPr>
            <w:tcW w:w="5047" w:type="dxa"/>
            <w:gridSpan w:val="2"/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Сумма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00" w:hRule="atLeast"/>
          <w:tblHeader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</w:pPr>
            <w: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247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5 888,9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</w:pP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snapToGrid w:val="0"/>
              <w:jc w:val="right"/>
              <w:rPr>
                <w:b/>
                <w:bCs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000 01 02 00 00 00 0000 000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</w:rPr>
            </w:pPr>
            <w:r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000 01 02 00 00 00 0000 700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b/>
              </w:rPr>
            </w:pPr>
            <w:r>
              <w:t>000 01 02 00 00 10 0000 710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000 01 02 00 00 00 0000 800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</w:pPr>
            <w:r>
              <w:t>000 01 02 00 00 10 0000 810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ind w:left="60" w:right="60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0,0</w:t>
            </w:r>
          </w:p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</w:rPr>
            </w:pPr>
            <w:r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/>
                <w:bCs/>
              </w:rPr>
            </w:pPr>
            <w:r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-1500,0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000 01 03 01 00 00 0000 700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Cs/>
              </w:rPr>
            </w:pPr>
            <w: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000 01 03 01 00 10 0000 710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Cs/>
              </w:rPr>
            </w:pPr>
            <w: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000 01 03 01 00 00 0000 800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Cs/>
              </w:rPr>
            </w:pPr>
            <w: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-1500,0</w:t>
            </w:r>
          </w:p>
          <w:p>
            <w:pPr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33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rPr>
                <w:bCs/>
              </w:rPr>
              <w:t>000 01 03 01 00 10 0000 810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pStyle w:val="117"/>
              <w:shd w:val="clear" w:color="auto" w:fill="FFFFFF"/>
              <w:rPr>
                <w:bCs/>
              </w:rPr>
            </w:pPr>
            <w: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Cs/>
              </w:rPr>
              <w:t>-1500,0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16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rPr>
                <w:b/>
                <w:bCs/>
              </w:rPr>
              <w:t>0,0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000 01 05 00 00 00 0000 500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</w:pPr>
            <w:r>
              <w:t>62 405,3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000 01 05 02 00 00 0000 500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62 405,3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8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000 01 05 02 01 00 0000 510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62 405,3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992 01 05 02 01 10 0000 510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62 405,3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4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000 01 05 00 00 00 0000 600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69 794,2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6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000 01 05 02 00 00 0000 600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69 794,2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12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000 01 05 02 01 00 0000 610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69 794,2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3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992 01 05 02 01 10 0000 610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69 794,2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16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bottom"/>
          </w:tcPr>
          <w:p>
            <w:pPr>
              <w:jc w:val="right"/>
              <w:rPr>
                <w:b/>
              </w:rPr>
            </w:pPr>
            <w:r>
              <w:rPr>
                <w:b/>
              </w:rPr>
              <w:t>7 388,9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000 01 05 00 00 00 0000 500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62 405,3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51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000 01 05 02 00 00 0000 500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62 405,3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8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000 01 05 02 01 00 0000 510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62 405,3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98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992 01 05 02 01 10 0000 510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62 405,3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4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000 01 05 00 00 00 0000 600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69 794,2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60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000 01 05 02 00 00 0000 600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Уменьшение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69 794,2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12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000 01 05 02 01 00 0000 610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>Увеличение прочих остатков денежных средств  бюджетов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69 794,2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563" w:hRule="atLeast"/>
        </w:trPr>
        <w:tc>
          <w:tcPr>
            <w:tcW w:w="3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r>
              <w:t>992 01 05 02 01 10 0000 610</w:t>
            </w:r>
          </w:p>
        </w:tc>
        <w:tc>
          <w:tcPr>
            <w:tcW w:w="5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</w:pPr>
            <w:r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right"/>
            </w:pPr>
            <w:r>
              <w:t>69 794,2</w:t>
            </w:r>
          </w:p>
        </w:tc>
      </w:tr>
    </w:tbl>
    <w:p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eastAsia="ru-RU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выполнением настоящего решения возложить на бюджетную комиссию Совета Нововеличковского сельского поселения Динского района (Юрченко) и администрацию Нововеличковского сельского поселения. </w:t>
      </w:r>
    </w:p>
    <w:p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Решение вступает в силу после его официального опубликования.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ab/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  С.А.Журиков</w:t>
      </w: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</w:p>
    <w:p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Г.М. Кова</w:t>
      </w:r>
    </w:p>
    <w:sectPr>
      <w:headerReference r:id="rId3" w:type="default"/>
      <w:pgSz w:w="11906" w:h="16838"/>
      <w:pgMar w:top="765" w:right="850" w:bottom="709" w:left="1701" w:header="709" w:footer="720" w:gutter="0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Corbel">
    <w:panose1 w:val="020B0503020204020204"/>
    <w:charset w:val="CC"/>
    <w:family w:val="swiss"/>
    <w:pitch w:val="default"/>
    <w:sig w:usb0="A00002EF" w:usb1="4000A44B" w:usb2="00000000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onsultant">
    <w:altName w:val="Courier New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203835"/>
              <wp:effectExtent l="0" t="0" r="0" b="0"/>
              <wp:wrapSquare wrapText="largest"/>
              <wp:docPr id="2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2038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Надпись 1" o:spid="_x0000_s1026" o:spt="202" type="#_x0000_t202" style="position:absolute;left:0pt;margin-top:0.05pt;height:16.05pt;width:14pt;mso-position-horizontal:center;mso-position-horizontal-relative:margin;mso-wrap-distance-bottom:0pt;mso-wrap-distance-left:0pt;mso-wrap-distance-right:0pt;mso-wrap-distance-top:0pt;z-index:251659264;mso-width-relative:page;mso-height-relative:page;" fillcolor="#FFFFFF" filled="t" stroked="f" coordsize="21600,21600" o:gfxdata="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rgpk10AAAAAMB&#10;AAAPAAAAAAAAAAEAIAAAACIAAABkcnMvZG93bnJldi54bWxQSwECFAAUAAAACACHTuJA/5WoTuoB&#10;AADKAwAADgAAAAAAAAABACAAAAAfAQAAZHJzL2Uyb0RvYy54bWxQSwUGAAAAAAYABgBZAQAAewUA&#10;AAAA&#10;">
              <v:fill on="t" opacity="0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  <w10:wrap type="square" side="larges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hdrShapeDefaults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2B0"/>
    <w:rsid w:val="000110EE"/>
    <w:rsid w:val="0003559B"/>
    <w:rsid w:val="00037C74"/>
    <w:rsid w:val="00053970"/>
    <w:rsid w:val="000832E5"/>
    <w:rsid w:val="00100658"/>
    <w:rsid w:val="00103488"/>
    <w:rsid w:val="001415D7"/>
    <w:rsid w:val="001429F6"/>
    <w:rsid w:val="001871D6"/>
    <w:rsid w:val="001928A1"/>
    <w:rsid w:val="001B612C"/>
    <w:rsid w:val="001E1BB1"/>
    <w:rsid w:val="001F5A27"/>
    <w:rsid w:val="00214BA3"/>
    <w:rsid w:val="00235EE7"/>
    <w:rsid w:val="00251E8D"/>
    <w:rsid w:val="00254052"/>
    <w:rsid w:val="002745AF"/>
    <w:rsid w:val="002913E0"/>
    <w:rsid w:val="002C614B"/>
    <w:rsid w:val="0032345A"/>
    <w:rsid w:val="00332800"/>
    <w:rsid w:val="003334F7"/>
    <w:rsid w:val="003739EB"/>
    <w:rsid w:val="003C187F"/>
    <w:rsid w:val="003E6B8B"/>
    <w:rsid w:val="003F61B6"/>
    <w:rsid w:val="003F7A56"/>
    <w:rsid w:val="0045047B"/>
    <w:rsid w:val="00486494"/>
    <w:rsid w:val="004A499F"/>
    <w:rsid w:val="004C66C3"/>
    <w:rsid w:val="004E6468"/>
    <w:rsid w:val="004F46D3"/>
    <w:rsid w:val="00512147"/>
    <w:rsid w:val="00517D72"/>
    <w:rsid w:val="00532E5E"/>
    <w:rsid w:val="00545319"/>
    <w:rsid w:val="00555F52"/>
    <w:rsid w:val="005701E0"/>
    <w:rsid w:val="005B7300"/>
    <w:rsid w:val="005E1DE8"/>
    <w:rsid w:val="005F0BF0"/>
    <w:rsid w:val="005F682C"/>
    <w:rsid w:val="00606A67"/>
    <w:rsid w:val="00615FE1"/>
    <w:rsid w:val="00622875"/>
    <w:rsid w:val="0064600B"/>
    <w:rsid w:val="006530AB"/>
    <w:rsid w:val="00664037"/>
    <w:rsid w:val="00693969"/>
    <w:rsid w:val="006B0160"/>
    <w:rsid w:val="00705FC8"/>
    <w:rsid w:val="0072013E"/>
    <w:rsid w:val="00752191"/>
    <w:rsid w:val="0075630C"/>
    <w:rsid w:val="007613F0"/>
    <w:rsid w:val="007727B5"/>
    <w:rsid w:val="007D1B66"/>
    <w:rsid w:val="007E072D"/>
    <w:rsid w:val="007E6348"/>
    <w:rsid w:val="0080623B"/>
    <w:rsid w:val="0084190F"/>
    <w:rsid w:val="0084755B"/>
    <w:rsid w:val="00885C05"/>
    <w:rsid w:val="008B43D0"/>
    <w:rsid w:val="008B51D1"/>
    <w:rsid w:val="008D2164"/>
    <w:rsid w:val="008D2A17"/>
    <w:rsid w:val="008F6B04"/>
    <w:rsid w:val="00971AD3"/>
    <w:rsid w:val="00984A98"/>
    <w:rsid w:val="00991CDC"/>
    <w:rsid w:val="00996133"/>
    <w:rsid w:val="0099657F"/>
    <w:rsid w:val="009A1E76"/>
    <w:rsid w:val="009D6766"/>
    <w:rsid w:val="00A07C2C"/>
    <w:rsid w:val="00A479D2"/>
    <w:rsid w:val="00A804C8"/>
    <w:rsid w:val="00A937B1"/>
    <w:rsid w:val="00AC791E"/>
    <w:rsid w:val="00AD1AE8"/>
    <w:rsid w:val="00AE50D8"/>
    <w:rsid w:val="00AF03AF"/>
    <w:rsid w:val="00B03867"/>
    <w:rsid w:val="00B45F3F"/>
    <w:rsid w:val="00B83134"/>
    <w:rsid w:val="00B971F9"/>
    <w:rsid w:val="00BD540B"/>
    <w:rsid w:val="00BF3AF3"/>
    <w:rsid w:val="00C134E9"/>
    <w:rsid w:val="00C15565"/>
    <w:rsid w:val="00C326CC"/>
    <w:rsid w:val="00C43864"/>
    <w:rsid w:val="00C540F5"/>
    <w:rsid w:val="00C711BC"/>
    <w:rsid w:val="00C73614"/>
    <w:rsid w:val="00C82D26"/>
    <w:rsid w:val="00CA4CA9"/>
    <w:rsid w:val="00CB24D0"/>
    <w:rsid w:val="00CB47BD"/>
    <w:rsid w:val="00CC5E5F"/>
    <w:rsid w:val="00CD50BF"/>
    <w:rsid w:val="00CD7E6E"/>
    <w:rsid w:val="00CF22B0"/>
    <w:rsid w:val="00D02EF1"/>
    <w:rsid w:val="00D3255E"/>
    <w:rsid w:val="00D603E5"/>
    <w:rsid w:val="00D77340"/>
    <w:rsid w:val="00D92A6A"/>
    <w:rsid w:val="00DA42D3"/>
    <w:rsid w:val="00DB252E"/>
    <w:rsid w:val="00DB6239"/>
    <w:rsid w:val="00DB650B"/>
    <w:rsid w:val="00DC0E8D"/>
    <w:rsid w:val="00DC3E79"/>
    <w:rsid w:val="00DC7852"/>
    <w:rsid w:val="00DD05AC"/>
    <w:rsid w:val="00DE6D58"/>
    <w:rsid w:val="00DF4E09"/>
    <w:rsid w:val="00E50C24"/>
    <w:rsid w:val="00E902F5"/>
    <w:rsid w:val="00ED0702"/>
    <w:rsid w:val="00EF6202"/>
    <w:rsid w:val="00EF6E90"/>
    <w:rsid w:val="00EF7773"/>
    <w:rsid w:val="00F26A5F"/>
    <w:rsid w:val="00F30EEA"/>
    <w:rsid w:val="00F373A1"/>
    <w:rsid w:val="00F416AD"/>
    <w:rsid w:val="00F97805"/>
    <w:rsid w:val="00FA70A4"/>
    <w:rsid w:val="00FC6FD2"/>
    <w:rsid w:val="00FE1FBD"/>
    <w:rsid w:val="00FE583B"/>
    <w:rsid w:val="61FA42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tabs>
        <w:tab w:val="left" w:pos="432"/>
      </w:tabs>
      <w:spacing w:line="360" w:lineRule="auto"/>
      <w:ind w:firstLine="708"/>
      <w:jc w:val="both"/>
      <w:outlineLvl w:val="0"/>
    </w:pPr>
    <w:rPr>
      <w:bCs/>
      <w:sz w:val="28"/>
      <w:szCs w:val="28"/>
    </w:rPr>
  </w:style>
  <w:style w:type="paragraph" w:styleId="3">
    <w:name w:val="heading 2"/>
    <w:basedOn w:val="1"/>
    <w:next w:val="1"/>
    <w:qFormat/>
    <w:uiPriority w:val="0"/>
    <w:pPr>
      <w:keepNext/>
      <w:tabs>
        <w:tab w:val="left" w:pos="576"/>
      </w:tabs>
      <w:ind w:left="576" w:hanging="576"/>
      <w:jc w:val="center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FollowedHyperlink"/>
    <w:uiPriority w:val="0"/>
    <w:rPr>
      <w:color w:val="800080"/>
      <w:u w:val="single"/>
    </w:rPr>
  </w:style>
  <w:style w:type="character" w:styleId="7">
    <w:name w:val="Hyperlink"/>
    <w:uiPriority w:val="0"/>
    <w:rPr>
      <w:color w:val="0000FF"/>
      <w:u w:val="single"/>
    </w:rPr>
  </w:style>
  <w:style w:type="character" w:styleId="8">
    <w:name w:val="page number"/>
    <w:uiPriority w:val="0"/>
    <w:rPr>
      <w:rFonts w:ascii="Times New Roman" w:hAnsi="Times New Roman" w:cs="Times New Roman"/>
      <w:sz w:val="28"/>
    </w:rPr>
  </w:style>
  <w:style w:type="paragraph" w:styleId="9">
    <w:name w:val="Balloon Text"/>
    <w:basedOn w:val="1"/>
    <w:link w:val="127"/>
    <w:uiPriority w:val="0"/>
    <w:rPr>
      <w:rFonts w:ascii="Tahoma" w:hAnsi="Tahoma"/>
      <w:sz w:val="16"/>
      <w:szCs w:val="16"/>
    </w:rPr>
  </w:style>
  <w:style w:type="paragraph" w:styleId="10">
    <w:name w:val="header"/>
    <w:basedOn w:val="1"/>
    <w:link w:val="128"/>
    <w:uiPriority w:val="0"/>
    <w:pPr>
      <w:tabs>
        <w:tab w:val="center" w:pos="4677"/>
        <w:tab w:val="right" w:pos="9355"/>
      </w:tabs>
    </w:pPr>
  </w:style>
  <w:style w:type="paragraph" w:styleId="11">
    <w:name w:val="Body Text"/>
    <w:basedOn w:val="1"/>
    <w:link w:val="131"/>
    <w:uiPriority w:val="0"/>
    <w:pPr>
      <w:spacing w:line="360" w:lineRule="auto"/>
      <w:jc w:val="both"/>
    </w:pPr>
    <w:rPr>
      <w:bCs/>
      <w:sz w:val="28"/>
      <w:szCs w:val="28"/>
    </w:rPr>
  </w:style>
  <w:style w:type="paragraph" w:styleId="12">
    <w:name w:val="Title"/>
    <w:basedOn w:val="1"/>
    <w:next w:val="13"/>
    <w:link w:val="130"/>
    <w:qFormat/>
    <w:uiPriority w:val="0"/>
    <w:pPr>
      <w:jc w:val="center"/>
    </w:pPr>
    <w:rPr>
      <w:sz w:val="26"/>
      <w:szCs w:val="26"/>
    </w:rPr>
  </w:style>
  <w:style w:type="paragraph" w:styleId="13">
    <w:name w:val="Subtitle"/>
    <w:basedOn w:val="14"/>
    <w:next w:val="11"/>
    <w:link w:val="135"/>
    <w:qFormat/>
    <w:uiPriority w:val="0"/>
    <w:pPr>
      <w:jc w:val="center"/>
    </w:pPr>
    <w:rPr>
      <w:i/>
      <w:iCs/>
    </w:rPr>
  </w:style>
  <w:style w:type="paragraph" w:customStyle="1" w:styleId="14">
    <w:name w:val="Заголовок"/>
    <w:basedOn w:val="1"/>
    <w:next w:val="11"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15">
    <w:name w:val="footer"/>
    <w:basedOn w:val="1"/>
    <w:link w:val="129"/>
    <w:uiPriority w:val="0"/>
    <w:pPr>
      <w:tabs>
        <w:tab w:val="center" w:pos="4677"/>
        <w:tab w:val="right" w:pos="9355"/>
      </w:tabs>
    </w:pPr>
  </w:style>
  <w:style w:type="paragraph" w:styleId="16">
    <w:name w:val="List"/>
    <w:basedOn w:val="11"/>
    <w:uiPriority w:val="0"/>
    <w:pPr>
      <w:spacing w:before="0" w:after="120" w:line="240" w:lineRule="auto"/>
      <w:jc w:val="left"/>
    </w:pPr>
    <w:rPr>
      <w:rFonts w:cs="Mangal"/>
      <w:bCs w:val="0"/>
      <w:sz w:val="24"/>
      <w:szCs w:val="24"/>
    </w:rPr>
  </w:style>
  <w:style w:type="character" w:customStyle="1" w:styleId="17">
    <w:name w:val="WW8Num1z0"/>
    <w:uiPriority w:val="0"/>
    <w:rPr>
      <w:rFonts w:hint="default" w:ascii="Symbol" w:hAnsi="Symbol" w:cs="Symbol"/>
    </w:rPr>
  </w:style>
  <w:style w:type="character" w:customStyle="1" w:styleId="18">
    <w:name w:val="WW8Num2z0"/>
    <w:uiPriority w:val="0"/>
  </w:style>
  <w:style w:type="character" w:customStyle="1" w:styleId="19">
    <w:name w:val="WW8Num3z0"/>
    <w:uiPriority w:val="0"/>
    <w:rPr>
      <w:rFonts w:hint="default" w:ascii="Times New Roman" w:hAnsi="Times New Roman" w:cs="Times New Roman"/>
    </w:rPr>
  </w:style>
  <w:style w:type="character" w:customStyle="1" w:styleId="20">
    <w:name w:val="WW8Num4z0"/>
    <w:uiPriority w:val="0"/>
    <w:rPr>
      <w:rFonts w:hint="default"/>
    </w:rPr>
  </w:style>
  <w:style w:type="character" w:customStyle="1" w:styleId="21">
    <w:name w:val="WW8Num4z1"/>
    <w:uiPriority w:val="0"/>
  </w:style>
  <w:style w:type="character" w:customStyle="1" w:styleId="22">
    <w:name w:val="WW8Num4z2"/>
    <w:uiPriority w:val="0"/>
  </w:style>
  <w:style w:type="character" w:customStyle="1" w:styleId="23">
    <w:name w:val="WW8Num4z3"/>
    <w:uiPriority w:val="0"/>
  </w:style>
  <w:style w:type="character" w:customStyle="1" w:styleId="24">
    <w:name w:val="WW8Num4z4"/>
    <w:uiPriority w:val="0"/>
  </w:style>
  <w:style w:type="character" w:customStyle="1" w:styleId="25">
    <w:name w:val="WW8Num4z5"/>
    <w:uiPriority w:val="0"/>
  </w:style>
  <w:style w:type="character" w:customStyle="1" w:styleId="26">
    <w:name w:val="WW8Num4z6"/>
    <w:uiPriority w:val="0"/>
  </w:style>
  <w:style w:type="character" w:customStyle="1" w:styleId="27">
    <w:name w:val="WW8Num4z7"/>
    <w:uiPriority w:val="0"/>
  </w:style>
  <w:style w:type="character" w:customStyle="1" w:styleId="28">
    <w:name w:val="WW8Num4z8"/>
    <w:uiPriority w:val="0"/>
  </w:style>
  <w:style w:type="character" w:customStyle="1" w:styleId="29">
    <w:name w:val="WW8Num5z0"/>
    <w:uiPriority w:val="0"/>
    <w:rPr>
      <w:rFonts w:hint="default" w:ascii="Times New Roman" w:hAnsi="Times New Roman" w:cs="Times New Roman"/>
    </w:rPr>
  </w:style>
  <w:style w:type="character" w:customStyle="1" w:styleId="30">
    <w:name w:val="WW8Num6z0"/>
    <w:uiPriority w:val="0"/>
    <w:rPr>
      <w:rFonts w:hint="default"/>
    </w:rPr>
  </w:style>
  <w:style w:type="character" w:customStyle="1" w:styleId="31">
    <w:name w:val="WW8Num6z1"/>
    <w:uiPriority w:val="0"/>
  </w:style>
  <w:style w:type="character" w:customStyle="1" w:styleId="32">
    <w:name w:val="WW8Num6z2"/>
    <w:uiPriority w:val="0"/>
  </w:style>
  <w:style w:type="character" w:customStyle="1" w:styleId="33">
    <w:name w:val="WW8Num6z3"/>
    <w:uiPriority w:val="0"/>
  </w:style>
  <w:style w:type="character" w:customStyle="1" w:styleId="34">
    <w:name w:val="WW8Num6z4"/>
    <w:uiPriority w:val="0"/>
  </w:style>
  <w:style w:type="character" w:customStyle="1" w:styleId="35">
    <w:name w:val="WW8Num6z5"/>
    <w:uiPriority w:val="0"/>
  </w:style>
  <w:style w:type="character" w:customStyle="1" w:styleId="36">
    <w:name w:val="WW8Num6z6"/>
    <w:uiPriority w:val="0"/>
  </w:style>
  <w:style w:type="character" w:customStyle="1" w:styleId="37">
    <w:name w:val="WW8Num6z7"/>
    <w:uiPriority w:val="0"/>
  </w:style>
  <w:style w:type="character" w:customStyle="1" w:styleId="38">
    <w:name w:val="WW8Num6z8"/>
    <w:uiPriority w:val="0"/>
  </w:style>
  <w:style w:type="character" w:customStyle="1" w:styleId="39">
    <w:name w:val="Основной шрифт абзаца3"/>
    <w:uiPriority w:val="0"/>
  </w:style>
  <w:style w:type="character" w:customStyle="1" w:styleId="40">
    <w:name w:val="Название Знак"/>
    <w:uiPriority w:val="0"/>
    <w:rPr>
      <w:sz w:val="26"/>
      <w:szCs w:val="26"/>
    </w:rPr>
  </w:style>
  <w:style w:type="character" w:customStyle="1" w:styleId="41">
    <w:name w:val="Нижний колонтитул Знак"/>
    <w:uiPriority w:val="0"/>
    <w:rPr>
      <w:sz w:val="24"/>
      <w:szCs w:val="24"/>
    </w:rPr>
  </w:style>
  <w:style w:type="character" w:customStyle="1" w:styleId="42">
    <w:name w:val="Верхний колонтитул Знак"/>
    <w:uiPriority w:val="0"/>
    <w:rPr>
      <w:sz w:val="24"/>
      <w:szCs w:val="24"/>
    </w:rPr>
  </w:style>
  <w:style w:type="character" w:customStyle="1" w:styleId="43">
    <w:name w:val="Заголовок 2 Знак"/>
    <w:uiPriority w:val="0"/>
    <w:rPr>
      <w:b/>
      <w:bCs/>
      <w:sz w:val="28"/>
      <w:szCs w:val="28"/>
    </w:rPr>
  </w:style>
  <w:style w:type="character" w:customStyle="1" w:styleId="44">
    <w:name w:val="Заголовок 1 Знак"/>
    <w:uiPriority w:val="0"/>
    <w:rPr>
      <w:bCs/>
      <w:sz w:val="28"/>
      <w:szCs w:val="28"/>
    </w:rPr>
  </w:style>
  <w:style w:type="character" w:customStyle="1" w:styleId="45">
    <w:name w:val="Основной текст Знак"/>
    <w:uiPriority w:val="0"/>
    <w:rPr>
      <w:bCs/>
      <w:sz w:val="28"/>
      <w:szCs w:val="28"/>
    </w:rPr>
  </w:style>
  <w:style w:type="character" w:customStyle="1" w:styleId="46">
    <w:name w:val="Основной текст 2 Знак"/>
    <w:uiPriority w:val="0"/>
    <w:rPr>
      <w:b/>
      <w:sz w:val="28"/>
    </w:rPr>
  </w:style>
  <w:style w:type="character" w:customStyle="1" w:styleId="47">
    <w:name w:val="Текст выноски Знак"/>
    <w:uiPriority w:val="0"/>
    <w:rPr>
      <w:rFonts w:ascii="Tahoma" w:hAnsi="Tahoma" w:cs="Tahoma"/>
      <w:sz w:val="16"/>
      <w:szCs w:val="16"/>
    </w:rPr>
  </w:style>
  <w:style w:type="character" w:customStyle="1" w:styleId="48">
    <w:name w:val="Название Знак1"/>
    <w:uiPriority w:val="0"/>
    <w:rPr>
      <w:rFonts w:hint="default" w:ascii="Cambria" w:hAnsi="Cambria" w:eastAsia="Times New Roman" w:cs="Times New Roman"/>
      <w:color w:val="17365D"/>
      <w:spacing w:val="5"/>
      <w:kern w:val="1"/>
      <w:sz w:val="52"/>
      <w:szCs w:val="52"/>
    </w:rPr>
  </w:style>
  <w:style w:type="character" w:customStyle="1" w:styleId="49">
    <w:name w:val="Основной текст Знак1"/>
    <w:uiPriority w:val="0"/>
    <w:rPr>
      <w:sz w:val="24"/>
      <w:szCs w:val="24"/>
    </w:rPr>
  </w:style>
  <w:style w:type="character" w:customStyle="1" w:styleId="50">
    <w:name w:val="Текст Знак"/>
    <w:uiPriority w:val="0"/>
    <w:rPr>
      <w:rFonts w:ascii="Courier New" w:hAnsi="Courier New" w:cs="Courier New"/>
    </w:rPr>
  </w:style>
  <w:style w:type="character" w:customStyle="1" w:styleId="51">
    <w:name w:val="Основной текст_"/>
    <w:uiPriority w:val="0"/>
    <w:rPr>
      <w:sz w:val="27"/>
      <w:szCs w:val="27"/>
      <w:shd w:val="clear" w:color="auto" w:fill="FFFFFF"/>
    </w:rPr>
  </w:style>
  <w:style w:type="character" w:customStyle="1" w:styleId="52">
    <w:name w:val="Основной текст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53">
    <w:name w:val="Основной текст + Corbel;11 pt;Полужирный"/>
    <w:uiPriority w:val="0"/>
    <w:rPr>
      <w:rFonts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54">
    <w:name w:val="WW8Num1z1"/>
    <w:uiPriority w:val="0"/>
  </w:style>
  <w:style w:type="character" w:customStyle="1" w:styleId="55">
    <w:name w:val="WW8Num1z2"/>
    <w:uiPriority w:val="0"/>
  </w:style>
  <w:style w:type="character" w:customStyle="1" w:styleId="56">
    <w:name w:val="WW8Num1z3"/>
    <w:uiPriority w:val="0"/>
  </w:style>
  <w:style w:type="character" w:customStyle="1" w:styleId="57">
    <w:name w:val="WW8Num1z4"/>
    <w:uiPriority w:val="0"/>
  </w:style>
  <w:style w:type="character" w:customStyle="1" w:styleId="58">
    <w:name w:val="WW8Num1z5"/>
    <w:uiPriority w:val="0"/>
  </w:style>
  <w:style w:type="character" w:customStyle="1" w:styleId="59">
    <w:name w:val="WW8Num1z6"/>
    <w:uiPriority w:val="0"/>
  </w:style>
  <w:style w:type="character" w:customStyle="1" w:styleId="60">
    <w:name w:val="WW8Num1z7"/>
    <w:uiPriority w:val="0"/>
  </w:style>
  <w:style w:type="character" w:customStyle="1" w:styleId="61">
    <w:name w:val="WW8Num1z8"/>
    <w:uiPriority w:val="0"/>
  </w:style>
  <w:style w:type="character" w:customStyle="1" w:styleId="62">
    <w:name w:val="Основной шрифт абзаца2"/>
    <w:uiPriority w:val="0"/>
  </w:style>
  <w:style w:type="character" w:customStyle="1" w:styleId="63">
    <w:name w:val="WW8Num2z1"/>
    <w:uiPriority w:val="0"/>
  </w:style>
  <w:style w:type="character" w:customStyle="1" w:styleId="64">
    <w:name w:val="WW8Num2z2"/>
    <w:uiPriority w:val="0"/>
  </w:style>
  <w:style w:type="character" w:customStyle="1" w:styleId="65">
    <w:name w:val="WW8Num2z3"/>
    <w:uiPriority w:val="0"/>
  </w:style>
  <w:style w:type="character" w:customStyle="1" w:styleId="66">
    <w:name w:val="WW8Num2z4"/>
    <w:uiPriority w:val="0"/>
  </w:style>
  <w:style w:type="character" w:customStyle="1" w:styleId="67">
    <w:name w:val="WW8Num2z5"/>
    <w:uiPriority w:val="0"/>
  </w:style>
  <w:style w:type="character" w:customStyle="1" w:styleId="68">
    <w:name w:val="WW8Num2z6"/>
    <w:uiPriority w:val="0"/>
  </w:style>
  <w:style w:type="character" w:customStyle="1" w:styleId="69">
    <w:name w:val="WW8Num2z7"/>
    <w:uiPriority w:val="0"/>
  </w:style>
  <w:style w:type="character" w:customStyle="1" w:styleId="70">
    <w:name w:val="WW8Num2z8"/>
    <w:uiPriority w:val="0"/>
  </w:style>
  <w:style w:type="character" w:customStyle="1" w:styleId="71">
    <w:name w:val="Основной шрифт абзаца1"/>
    <w:uiPriority w:val="0"/>
  </w:style>
  <w:style w:type="character" w:customStyle="1" w:styleId="72">
    <w:name w:val="Подзаголовок Знак"/>
    <w:uiPriority w:val="0"/>
    <w:rPr>
      <w:rFonts w:ascii="Arial" w:hAnsi="Arial" w:eastAsia="Microsoft YaHei" w:cs="Mangal"/>
      <w:i/>
      <w:iCs/>
      <w:sz w:val="28"/>
      <w:szCs w:val="28"/>
    </w:rPr>
  </w:style>
  <w:style w:type="paragraph" w:customStyle="1" w:styleId="73">
    <w:name w:val="Название3"/>
    <w:basedOn w:val="1"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4">
    <w:name w:val="Указатель3"/>
    <w:basedOn w:val="1"/>
    <w:uiPriority w:val="0"/>
    <w:pPr>
      <w:suppressLineNumbers/>
    </w:pPr>
    <w:rPr>
      <w:rFonts w:cs="Mangal"/>
    </w:rPr>
  </w:style>
  <w:style w:type="paragraph" w:customStyle="1" w:styleId="75">
    <w:name w:val="Текст2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76">
    <w:name w:val=" 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77">
    <w:name w:val="Основной текст 22"/>
    <w:basedOn w:val="1"/>
    <w:uiPriority w:val="0"/>
    <w:pPr>
      <w:jc w:val="center"/>
    </w:pPr>
    <w:rPr>
      <w:b/>
      <w:sz w:val="28"/>
      <w:szCs w:val="20"/>
    </w:rPr>
  </w:style>
  <w:style w:type="paragraph" w:styleId="78">
    <w:name w:val="List Paragraph"/>
    <w:basedOn w:val="1"/>
    <w:qFormat/>
    <w:uiPriority w:val="0"/>
    <w:pPr>
      <w:ind w:left="720" w:right="0" w:firstLine="0"/>
    </w:pPr>
  </w:style>
  <w:style w:type="paragraph" w:customStyle="1" w:styleId="79">
    <w:name w:val="xl24"/>
    <w:basedOn w:val="1"/>
    <w:uiPriority w:val="0"/>
    <w:pPr>
      <w:spacing w:before="280" w:after="280"/>
      <w:jc w:val="center"/>
    </w:pPr>
  </w:style>
  <w:style w:type="paragraph" w:customStyle="1" w:styleId="80">
    <w:name w:val="xl2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1">
    <w:name w:val="xl2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</w:rPr>
  </w:style>
  <w:style w:type="paragraph" w:customStyle="1" w:styleId="82">
    <w:name w:val="xl2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</w:style>
  <w:style w:type="paragraph" w:customStyle="1" w:styleId="83">
    <w:name w:val="xl2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84">
    <w:name w:val="xl2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85">
    <w:name w:val="xl3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6">
    <w:name w:val="xl3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87">
    <w:name w:val="xl3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88">
    <w:name w:val="xl3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89">
    <w:name w:val="xl3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sz w:val="28"/>
      <w:szCs w:val="28"/>
    </w:rPr>
  </w:style>
  <w:style w:type="paragraph" w:customStyle="1" w:styleId="90">
    <w:name w:val="xl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b/>
      <w:bCs/>
      <w:sz w:val="26"/>
      <w:szCs w:val="26"/>
    </w:rPr>
  </w:style>
  <w:style w:type="paragraph" w:customStyle="1" w:styleId="91">
    <w:name w:val="xl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2">
    <w:name w:val="xl37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93">
    <w:name w:val="xl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4">
    <w:name w:val="xl39"/>
    <w:basedOn w:val="1"/>
    <w:uiPriority w:val="0"/>
    <w:pPr>
      <w:pBdr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</w:pBdr>
      <w:spacing w:before="280" w:after="280"/>
      <w:jc w:val="center"/>
    </w:pPr>
    <w:rPr>
      <w:sz w:val="28"/>
      <w:szCs w:val="28"/>
    </w:rPr>
  </w:style>
  <w:style w:type="paragraph" w:customStyle="1" w:styleId="95">
    <w:name w:val="xl4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96">
    <w:name w:val="xl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97">
    <w:name w:val="xl4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</w:style>
  <w:style w:type="paragraph" w:customStyle="1" w:styleId="98">
    <w:name w:val="xl4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  <w:rPr>
      <w:b/>
      <w:bCs/>
    </w:rPr>
  </w:style>
  <w:style w:type="paragraph" w:customStyle="1" w:styleId="99">
    <w:name w:val="xl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</w:style>
  <w:style w:type="paragraph" w:customStyle="1" w:styleId="100">
    <w:name w:val="xl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</w:pPr>
    <w:rPr>
      <w:sz w:val="28"/>
      <w:szCs w:val="28"/>
    </w:rPr>
  </w:style>
  <w:style w:type="paragraph" w:customStyle="1" w:styleId="101">
    <w:name w:val="xl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both"/>
    </w:pPr>
    <w:rPr>
      <w:sz w:val="28"/>
      <w:szCs w:val="28"/>
    </w:rPr>
  </w:style>
  <w:style w:type="paragraph" w:customStyle="1" w:styleId="102">
    <w:name w:val="xl47"/>
    <w:basedOn w:val="1"/>
    <w:uiPriority w:val="0"/>
    <w:pPr>
      <w:spacing w:before="280" w:after="280"/>
      <w:jc w:val="center"/>
    </w:pPr>
  </w:style>
  <w:style w:type="paragraph" w:customStyle="1" w:styleId="103">
    <w:name w:val="xl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280" w:after="280"/>
      <w:jc w:val="right"/>
    </w:pPr>
  </w:style>
  <w:style w:type="paragraph" w:customStyle="1" w:styleId="104">
    <w:name w:val="xl49"/>
    <w:basedOn w:val="1"/>
    <w:uiPriority w:val="0"/>
    <w:pPr>
      <w:spacing w:before="280" w:after="280"/>
    </w:pPr>
  </w:style>
  <w:style w:type="paragraph" w:customStyle="1" w:styleId="105">
    <w:name w:val="xl5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</w:pPr>
  </w:style>
  <w:style w:type="paragraph" w:customStyle="1" w:styleId="106">
    <w:name w:val="xl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none" w:color="auto" w:sz="0" w:space="0"/>
      </w:pBdr>
      <w:spacing w:before="280" w:after="280"/>
      <w:jc w:val="center"/>
    </w:pPr>
  </w:style>
  <w:style w:type="paragraph" w:customStyle="1" w:styleId="107">
    <w:name w:val="Содержимое таблицы"/>
    <w:basedOn w:val="1"/>
    <w:uiPriority w:val="0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108">
    <w:name w:val="Маркированный список2"/>
    <w:basedOn w:val="1"/>
    <w:uiPriority w:val="0"/>
    <w:pPr>
      <w:tabs>
        <w:tab w:val="left" w:pos="360"/>
      </w:tabs>
      <w:ind w:left="360" w:hanging="360"/>
    </w:pPr>
  </w:style>
  <w:style w:type="paragraph" w:customStyle="1" w:styleId="109">
    <w:name w:val="Знак1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0">
    <w:name w:val="Знак2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1">
    <w:name w:val="ConsPlusNormal"/>
    <w:uiPriority w:val="0"/>
    <w:pPr>
      <w:widowControl w:val="0"/>
      <w:suppressAutoHyphens/>
      <w:autoSpaceDE w:val="0"/>
    </w:pPr>
    <w:rPr>
      <w:rFonts w:ascii="Arial" w:hAnsi="Arial" w:cs="Arial"/>
      <w:lang w:val="ru-RU" w:eastAsia="ar-SA" w:bidi="ar-SA"/>
    </w:rPr>
  </w:style>
  <w:style w:type="paragraph" w:customStyle="1" w:styleId="112">
    <w:name w:val="ConsNormal"/>
    <w:uiPriority w:val="0"/>
    <w:pPr>
      <w:suppressAutoHyphens/>
      <w:ind w:firstLine="720"/>
    </w:pPr>
    <w:rPr>
      <w:rFonts w:ascii="Consultant" w:hAnsi="Consultant" w:cs="Consultant"/>
      <w:lang w:val="ru-RU" w:eastAsia="ar-SA" w:bidi="ar-SA"/>
    </w:rPr>
  </w:style>
  <w:style w:type="paragraph" w:customStyle="1" w:styleId="113">
    <w:name w:val="Прижатый влево"/>
    <w:basedOn w:val="1"/>
    <w:next w:val="1"/>
    <w:uiPriority w:val="0"/>
    <w:pPr>
      <w:autoSpaceDE w:val="0"/>
    </w:pPr>
    <w:rPr>
      <w:rFonts w:ascii="Arial" w:hAnsi="Arial" w:cs="Arial"/>
    </w:rPr>
  </w:style>
  <w:style w:type="paragraph" w:customStyle="1" w:styleId="114">
    <w:name w:val="Нормальный (таблица)"/>
    <w:basedOn w:val="1"/>
    <w:next w:val="1"/>
    <w:uiPriority w:val="0"/>
    <w:pPr>
      <w:autoSpaceDE w:val="0"/>
      <w:jc w:val="both"/>
    </w:pPr>
    <w:rPr>
      <w:rFonts w:ascii="Arial" w:hAnsi="Arial" w:cs="Arial"/>
    </w:rPr>
  </w:style>
  <w:style w:type="paragraph" w:customStyle="1" w:styleId="115">
    <w:name w:val="обычный_1 Знак Знак Знак Знак Знак Знак Знак Знак Знак"/>
    <w:basedOn w:val="1"/>
    <w:uiPriority w:val="0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116">
    <w:name w:val="Основной текст2"/>
    <w:basedOn w:val="1"/>
    <w:uiPriority w:val="0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  <w:style w:type="paragraph" w:customStyle="1" w:styleId="117">
    <w:name w:val="s_161"/>
    <w:basedOn w:val="1"/>
    <w:uiPriority w:val="0"/>
  </w:style>
  <w:style w:type="paragraph" w:customStyle="1" w:styleId="118">
    <w:name w:val="Маркированный список1"/>
    <w:basedOn w:val="1"/>
    <w:uiPriority w:val="0"/>
    <w:pPr>
      <w:tabs>
        <w:tab w:val="left" w:pos="1065"/>
      </w:tabs>
      <w:suppressAutoHyphens/>
      <w:ind w:left="1065" w:hanging="360"/>
    </w:pPr>
  </w:style>
  <w:style w:type="paragraph" w:customStyle="1" w:styleId="119">
    <w:name w:val="Название2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0">
    <w:name w:val="Указатель2"/>
    <w:basedOn w:val="1"/>
    <w:uiPriority w:val="0"/>
    <w:pPr>
      <w:suppressLineNumbers/>
    </w:pPr>
    <w:rPr>
      <w:rFonts w:cs="Mangal"/>
    </w:rPr>
  </w:style>
  <w:style w:type="paragraph" w:customStyle="1" w:styleId="121">
    <w:name w:val="Название1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122">
    <w:name w:val="Указатель1"/>
    <w:basedOn w:val="1"/>
    <w:uiPriority w:val="0"/>
    <w:pPr>
      <w:suppressLineNumbers/>
    </w:pPr>
    <w:rPr>
      <w:rFonts w:cs="Mangal"/>
    </w:rPr>
  </w:style>
  <w:style w:type="paragraph" w:customStyle="1" w:styleId="123">
    <w:name w:val="Основной текст 21"/>
    <w:basedOn w:val="1"/>
    <w:uiPriority w:val="0"/>
    <w:pPr>
      <w:jc w:val="center"/>
    </w:pPr>
    <w:rPr>
      <w:b/>
      <w:sz w:val="28"/>
      <w:szCs w:val="20"/>
    </w:rPr>
  </w:style>
  <w:style w:type="paragraph" w:customStyle="1" w:styleId="124">
    <w:name w:val="Текст1"/>
    <w:basedOn w:val="1"/>
    <w:uiPriority w:val="0"/>
    <w:rPr>
      <w:rFonts w:ascii="Courier New" w:hAnsi="Courier New" w:cs="Courier New"/>
      <w:sz w:val="20"/>
      <w:szCs w:val="20"/>
    </w:rPr>
  </w:style>
  <w:style w:type="paragraph" w:customStyle="1" w:styleId="125">
    <w:name w:val="Заголовок таблицы"/>
    <w:basedOn w:val="107"/>
    <w:uiPriority w:val="0"/>
    <w:pPr>
      <w:jc w:val="center"/>
    </w:pPr>
    <w:rPr>
      <w:b/>
      <w:bCs/>
      <w:kern w:val="1"/>
    </w:rPr>
  </w:style>
  <w:style w:type="paragraph" w:customStyle="1" w:styleId="126">
    <w:name w:val="Содержимое врезки"/>
    <w:basedOn w:val="11"/>
    <w:uiPriority w:val="0"/>
  </w:style>
  <w:style w:type="character" w:customStyle="1" w:styleId="127">
    <w:name w:val="Текст выноски Знак1"/>
    <w:link w:val="9"/>
    <w:uiPriority w:val="0"/>
    <w:rPr>
      <w:rFonts w:ascii="Tahoma" w:hAnsi="Tahoma" w:cs="Tahoma"/>
      <w:sz w:val="16"/>
      <w:szCs w:val="16"/>
      <w:lang w:eastAsia="ar-SA"/>
    </w:rPr>
  </w:style>
  <w:style w:type="character" w:customStyle="1" w:styleId="128">
    <w:name w:val="Верхний колонтитул Знак1"/>
    <w:link w:val="10"/>
    <w:uiPriority w:val="0"/>
    <w:rPr>
      <w:sz w:val="24"/>
      <w:szCs w:val="24"/>
      <w:lang w:eastAsia="ar-SA"/>
    </w:rPr>
  </w:style>
  <w:style w:type="character" w:customStyle="1" w:styleId="129">
    <w:name w:val="Нижний колонтитул Знак1"/>
    <w:link w:val="15"/>
    <w:uiPriority w:val="0"/>
    <w:rPr>
      <w:sz w:val="24"/>
      <w:szCs w:val="24"/>
      <w:lang w:eastAsia="ar-SA"/>
    </w:rPr>
  </w:style>
  <w:style w:type="character" w:customStyle="1" w:styleId="130">
    <w:name w:val="Название Знак2"/>
    <w:link w:val="12"/>
    <w:uiPriority w:val="0"/>
    <w:rPr>
      <w:sz w:val="26"/>
      <w:szCs w:val="26"/>
      <w:lang w:eastAsia="ar-SA"/>
    </w:rPr>
  </w:style>
  <w:style w:type="character" w:customStyle="1" w:styleId="131">
    <w:name w:val="Основной текст Знак2"/>
    <w:link w:val="11"/>
    <w:uiPriority w:val="0"/>
    <w:rPr>
      <w:bCs/>
      <w:sz w:val="28"/>
      <w:szCs w:val="28"/>
      <w:lang w:eastAsia="ar-SA"/>
    </w:rPr>
  </w:style>
  <w:style w:type="character" w:customStyle="1" w:styleId="132">
    <w:name w:val="Основной текст + 10;5 p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3">
    <w:name w:val="Основной текст + 10"/>
    <w:aliases w:val="5 pt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4">
    <w:name w:val="Основной текст + Corbel"/>
    <w:aliases w:val="11 pt,Полужирный"/>
    <w:uiPriority w:val="0"/>
    <w:rPr>
      <w:rFonts w:hint="default"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135">
    <w:name w:val="Подзаголовок Знак1"/>
    <w:link w:val="13"/>
    <w:locked/>
    <w:uiPriority w:val="0"/>
    <w:rPr>
      <w:rFonts w:ascii="Arial" w:hAnsi="Arial" w:eastAsia="Microsoft YaHei" w:cs="Mangal"/>
      <w:i/>
      <w:iCs/>
      <w:sz w:val="28"/>
      <w:szCs w:val="28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29</Pages>
  <Words>7837</Words>
  <Characters>44672</Characters>
  <Lines>372</Lines>
  <Paragraphs>104</Paragraphs>
  <TotalTime>0</TotalTime>
  <ScaleCrop>false</ScaleCrop>
  <LinksUpToDate>false</LinksUpToDate>
  <CharactersWithSpaces>52405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2012-01-11T14:00:00Z</dcterms:created>
  <dc:creator>Татьяна Николавна</dc:creator>
  <cp:lastModifiedBy>Пользователь</cp:lastModifiedBy>
  <cp:lastPrinted>2021-02-26T11:54:00Z</cp:lastPrinted>
  <dcterms:modified xsi:type="dcterms:W3CDTF">2021-05-26T12:34:15Z</dcterms:modified>
  <dc:title>Совет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