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A0699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A0699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43EB">
        <w:rPr>
          <w:rFonts w:ascii="Times New Roman" w:hAnsi="Times New Roman"/>
          <w:color w:val="000000"/>
          <w:sz w:val="28"/>
          <w:szCs w:val="28"/>
        </w:rPr>
        <w:t>29.04.2019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8543EB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№ </w:t>
      </w:r>
      <w:r w:rsidR="008543EB">
        <w:rPr>
          <w:rFonts w:ascii="Times New Roman" w:hAnsi="Times New Roman"/>
          <w:color w:val="000000"/>
          <w:sz w:val="28"/>
          <w:szCs w:val="28"/>
        </w:rPr>
        <w:t>88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2B4935">
        <w:rPr>
          <w:rFonts w:ascii="Times New Roman" w:hAnsi="Times New Roman"/>
          <w:sz w:val="28"/>
          <w:szCs w:val="28"/>
        </w:rPr>
        <w:t>Зеленская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74097">
        <w:rPr>
          <w:rFonts w:ascii="Times New Roman" w:hAnsi="Times New Roman"/>
          <w:color w:val="000000"/>
          <w:sz w:val="28"/>
          <w:szCs w:val="28"/>
        </w:rPr>
        <w:t>28.0</w:t>
      </w:r>
      <w:r w:rsidR="002B4935">
        <w:rPr>
          <w:rFonts w:ascii="Times New Roman" w:hAnsi="Times New Roman"/>
          <w:color w:val="000000"/>
          <w:sz w:val="28"/>
          <w:szCs w:val="28"/>
        </w:rPr>
        <w:t>2</w:t>
      </w:r>
      <w:r w:rsidR="00E74097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B4935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Динского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са Администрации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страции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</w:t>
            </w:r>
            <w:r w:rsidR="00B80A62">
              <w:rPr>
                <w:rFonts w:ascii="Times New Roman" w:hAnsi="Times New Roman"/>
                <w:sz w:val="24"/>
                <w:szCs w:val="24"/>
              </w:rPr>
              <w:t>р</w:t>
            </w:r>
            <w:r w:rsidR="00B80A62">
              <w:rPr>
                <w:rFonts w:ascii="Times New Roman" w:hAnsi="Times New Roman"/>
                <w:sz w:val="24"/>
                <w:szCs w:val="24"/>
              </w:rPr>
              <w:t>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благоус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ройства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13</w:t>
            </w:r>
            <w:r w:rsidR="00E62205">
              <w:rPr>
                <w:rFonts w:ascii="Times New Roman" w:hAnsi="Times New Roman"/>
                <w:sz w:val="24"/>
                <w:szCs w:val="24"/>
              </w:rPr>
              <w:t>6</w:t>
            </w:r>
            <w:r w:rsidR="009966FE">
              <w:rPr>
                <w:rFonts w:ascii="Times New Roman" w:hAnsi="Times New Roman"/>
                <w:sz w:val="24"/>
                <w:szCs w:val="24"/>
              </w:rPr>
              <w:t>25,39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E62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E62205">
              <w:rPr>
                <w:rFonts w:ascii="Times New Roman" w:hAnsi="Times New Roman"/>
                <w:sz w:val="24"/>
                <w:szCs w:val="24"/>
              </w:rPr>
              <w:t>70</w:t>
            </w:r>
            <w:r w:rsidR="009966FE">
              <w:rPr>
                <w:rFonts w:ascii="Times New Roman" w:hAnsi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селения и бюджетная комиссия Совета </w:t>
            </w:r>
            <w:proofErr w:type="spellStart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</w:t>
            </w:r>
            <w:proofErr w:type="spellEnd"/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Природно-климатические условия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его географическое положение и рельеф создают относительно благопр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ятные предпосылки для проведения работ по благоустройству территорий, 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ство услуги по сбору и вывозу бытовых и промышленных отходов, освещение улиц поселения. В настоящее время уличное освещение составляет 25% от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обходимого, для восстановления освещения требуется дополнительное фина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 местного самоуправления муниципального района с привлечением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предприятий и организаций, наличия финансирования с привлечением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точников всех уровней, что обусловливает необходимость разработки и прим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закрепле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нию, проведен анализ существующего положения в комплексном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стве поселения. Анализ проведен по 3-м показателям, из результатов            и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следования которых, сформулированы цели, задачи и направления деятельн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тений имеют неудовлетворительное состояние: недостаточно благоустроены, нуждаются в постоянном уходе, не имеют поливочного водопровода, эксплу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тивная обрезка, подсадка саженцев, разбивка клумб. Причин такого положения много и, прежде всего, в отсутствии штата рабочих по благоустройству, недо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таточном участии в этой работе жителей муниципального образования, уч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щихся, трудящихся предприятий, недостаточности средств, определяемых еж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 xml:space="preserve">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Сетью наружного освещения недостаточно оснащена вся территория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территории включает в себя: устройство тротуаров, оз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ленение, обустройство детских игровых площадок, мест отдыха, уборку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поселения, отлов безнадзорных животных, уличное освещение, содерж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ние мест захоронения. Благоустройством занимается администрация муниц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ное отношение жителей к элементам благоустройства: создаются несанкцион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устройства территорий населенных пунктов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</w:t>
      </w:r>
      <w:r>
        <w:rPr>
          <w:rFonts w:ascii="Times New Roman" w:hAnsi="Times New Roman" w:cs="Courier New"/>
          <w:sz w:val="28"/>
          <w:szCs w:val="28"/>
        </w:rPr>
        <w:t>о</w:t>
      </w:r>
      <w:r>
        <w:rPr>
          <w:rFonts w:ascii="Times New Roman" w:hAnsi="Times New Roman" w:cs="Courier New"/>
          <w:sz w:val="28"/>
          <w:szCs w:val="28"/>
        </w:rPr>
        <w:t>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</w:t>
      </w:r>
      <w:r>
        <w:rPr>
          <w:rFonts w:ascii="Times New Roman" w:hAnsi="Times New Roman"/>
          <w:color w:val="000000"/>
          <w:sz w:val="28"/>
          <w:szCs w:val="28"/>
        </w:rPr>
        <w:t>ч</w:t>
      </w:r>
      <w:r>
        <w:rPr>
          <w:rFonts w:ascii="Times New Roman" w:hAnsi="Times New Roman"/>
          <w:color w:val="000000"/>
          <w:sz w:val="28"/>
          <w:szCs w:val="28"/>
        </w:rPr>
        <w:t>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</w:t>
      </w:r>
      <w:r w:rsidR="00B061BE">
        <w:rPr>
          <w:rFonts w:ascii="Times New Roman" w:hAnsi="Times New Roman"/>
          <w:sz w:val="28"/>
          <w:szCs w:val="28"/>
        </w:rPr>
        <w:t>о</w:t>
      </w:r>
      <w:r w:rsidR="00B061BE">
        <w:rPr>
          <w:rFonts w:ascii="Times New Roman" w:hAnsi="Times New Roman"/>
          <w:sz w:val="28"/>
          <w:szCs w:val="28"/>
        </w:rPr>
        <w:t>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роприятий, согласованных по ресурсам, исполнителям и срокам осуществл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Мероприятия по совершенствованию систем освещения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Управление реализацией Программы осуществляет муниципальный зака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объ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Администрация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 и бюджетная комиссия Совета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Нововели</w:t>
      </w:r>
      <w:r>
        <w:rPr>
          <w:rFonts w:ascii="Times New Roman" w:eastAsia="Calibri" w:hAnsi="Times New Roman"/>
          <w:spacing w:val="-1"/>
          <w:sz w:val="28"/>
          <w:szCs w:val="28"/>
        </w:rPr>
        <w:t>ч</w:t>
      </w:r>
      <w:r>
        <w:rPr>
          <w:rFonts w:ascii="Times New Roman" w:eastAsia="Calibri" w:hAnsi="Times New Roman"/>
          <w:spacing w:val="-1"/>
          <w:sz w:val="28"/>
          <w:szCs w:val="28"/>
        </w:rPr>
        <w:t>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</w:t>
      </w:r>
      <w:r>
        <w:rPr>
          <w:rFonts w:ascii="Times New Roman" w:eastAsia="Calibri" w:hAnsi="Times New Roman"/>
          <w:spacing w:val="-1"/>
          <w:sz w:val="28"/>
          <w:szCs w:val="28"/>
        </w:rPr>
        <w:t>и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нистрации </w:t>
      </w:r>
      <w:proofErr w:type="spellStart"/>
      <w:r>
        <w:rPr>
          <w:rFonts w:ascii="Times New Roman" w:eastAsia="Calibri" w:hAnsi="Times New Roman"/>
          <w:spacing w:val="-1"/>
          <w:sz w:val="28"/>
          <w:szCs w:val="28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Красн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</w:t>
      </w:r>
      <w:r>
        <w:rPr>
          <w:rStyle w:val="11"/>
          <w:rFonts w:ascii="Times New Roman" w:hAnsi="Times New Roman"/>
          <w:sz w:val="28"/>
          <w:szCs w:val="28"/>
        </w:rPr>
        <w:t>т</w:t>
      </w:r>
      <w:r>
        <w:rPr>
          <w:rStyle w:val="11"/>
          <w:rFonts w:ascii="Times New Roman" w:hAnsi="Times New Roman"/>
          <w:sz w:val="28"/>
          <w:szCs w:val="28"/>
        </w:rPr>
        <w:t xml:space="preserve">ветствии с разделом 5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утвержденного пост</w:t>
      </w:r>
      <w:r>
        <w:rPr>
          <w:rStyle w:val="11"/>
          <w:rFonts w:ascii="Times New Roman" w:hAnsi="Times New Roman"/>
          <w:sz w:val="28"/>
          <w:szCs w:val="28"/>
        </w:rPr>
        <w:t>а</w:t>
      </w:r>
      <w:r>
        <w:rPr>
          <w:rStyle w:val="11"/>
          <w:rFonts w:ascii="Times New Roman" w:hAnsi="Times New Roman"/>
          <w:sz w:val="28"/>
          <w:szCs w:val="28"/>
        </w:rPr>
        <w:t xml:space="preserve">новлением администрации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населенных пунктов и предприятий, имеющих на балансе инж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нерные сети, что позволит исключить случаи раскопки инженерных сетей на вновь отремонтированных объектах благоустройства и восстановление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процент соответствия объектов внешнего благоустройства (озеленения, наружного освещения)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ГОСТу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</w:t>
      </w:r>
      <w:r w:rsidR="008B11A5">
        <w:rPr>
          <w:rFonts w:ascii="Times New Roman" w:hAnsi="Times New Roman"/>
          <w:sz w:val="28"/>
          <w:szCs w:val="28"/>
        </w:rPr>
        <w:t>р</w:t>
      </w:r>
      <w:r w:rsidR="008B11A5">
        <w:rPr>
          <w:rFonts w:ascii="Times New Roman" w:hAnsi="Times New Roman"/>
          <w:sz w:val="28"/>
          <w:szCs w:val="28"/>
        </w:rPr>
        <w:t>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</w:t>
      </w:r>
      <w:r>
        <w:rPr>
          <w:rFonts w:ascii="Times New Roman" w:hAnsi="Times New Roman"/>
          <w:bCs/>
          <w:sz w:val="28"/>
          <w:szCs w:val="28"/>
        </w:rPr>
        <w:t>ь</w:t>
      </w:r>
      <w:r>
        <w:rPr>
          <w:rFonts w:ascii="Times New Roman" w:hAnsi="Times New Roman"/>
          <w:bCs/>
          <w:sz w:val="28"/>
          <w:szCs w:val="28"/>
        </w:rPr>
        <w:t xml:space="preserve">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</w:t>
      </w:r>
      <w:r>
        <w:rPr>
          <w:rStyle w:val="11"/>
          <w:rFonts w:ascii="Times New Roman" w:hAnsi="Times New Roman"/>
          <w:sz w:val="28"/>
          <w:szCs w:val="28"/>
        </w:rPr>
        <w:t>ф</w:t>
      </w:r>
      <w:r>
        <w:rPr>
          <w:rStyle w:val="11"/>
          <w:rFonts w:ascii="Times New Roman" w:hAnsi="Times New Roman"/>
          <w:sz w:val="28"/>
          <w:szCs w:val="28"/>
        </w:rPr>
        <w:t>фективности реализации муниципальной программы утвержденной постано</w:t>
      </w:r>
      <w:r>
        <w:rPr>
          <w:rStyle w:val="11"/>
          <w:rFonts w:ascii="Times New Roman" w:hAnsi="Times New Roman"/>
          <w:sz w:val="28"/>
          <w:szCs w:val="28"/>
        </w:rPr>
        <w:t>в</w:t>
      </w:r>
      <w:r>
        <w:rPr>
          <w:rStyle w:val="11"/>
          <w:rFonts w:ascii="Times New Roman" w:hAnsi="Times New Roman"/>
          <w:sz w:val="28"/>
          <w:szCs w:val="28"/>
        </w:rPr>
        <w:t xml:space="preserve">лением администрации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</w:t>
      </w:r>
      <w:r>
        <w:rPr>
          <w:rStyle w:val="11"/>
          <w:rFonts w:ascii="Times New Roman" w:hAnsi="Times New Roman"/>
          <w:sz w:val="28"/>
          <w:szCs w:val="28"/>
        </w:rPr>
        <w:t>й</w:t>
      </w:r>
      <w:r>
        <w:rPr>
          <w:rStyle w:val="11"/>
          <w:rFonts w:ascii="Times New Roman" w:hAnsi="Times New Roman"/>
          <w:sz w:val="28"/>
          <w:szCs w:val="28"/>
        </w:rPr>
        <w:t>она от 09.06.2016 г. №293  «Об утверждении Порядка принятия решения о ра</w:t>
      </w:r>
      <w:r>
        <w:rPr>
          <w:rStyle w:val="11"/>
          <w:rFonts w:ascii="Times New Roman" w:hAnsi="Times New Roman"/>
          <w:sz w:val="28"/>
          <w:szCs w:val="28"/>
        </w:rPr>
        <w:t>з</w:t>
      </w:r>
      <w:r>
        <w:rPr>
          <w:rStyle w:val="11"/>
          <w:rFonts w:ascii="Times New Roman" w:hAnsi="Times New Roman"/>
          <w:sz w:val="28"/>
          <w:szCs w:val="28"/>
        </w:rPr>
        <w:t>работке, формирования, реализации и оценки эффективности реализации м</w:t>
      </w:r>
      <w:r>
        <w:rPr>
          <w:rStyle w:val="11"/>
          <w:rFonts w:ascii="Times New Roman" w:hAnsi="Times New Roman"/>
          <w:sz w:val="28"/>
          <w:szCs w:val="28"/>
        </w:rPr>
        <w:t>у</w:t>
      </w:r>
      <w:r>
        <w:rPr>
          <w:rStyle w:val="11"/>
          <w:rFonts w:ascii="Times New Roman" w:hAnsi="Times New Roman"/>
          <w:sz w:val="28"/>
          <w:szCs w:val="28"/>
        </w:rPr>
        <w:t xml:space="preserve">ниципальных программ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Style w:val="11"/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Style w:val="11"/>
          <w:rFonts w:ascii="Times New Roman" w:hAnsi="Times New Roman"/>
          <w:sz w:val="28"/>
          <w:szCs w:val="28"/>
        </w:rPr>
        <w:t xml:space="preserve">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1BE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</w:p>
    <w:p w:rsidR="00AF367F" w:rsidRDefault="00B061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                                                          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E23D78"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lastRenderedPageBreak/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</w:t>
            </w:r>
            <w:r>
              <w:rPr>
                <w:rFonts w:ascii="Times New Roman" w:hAnsi="Times New Roman"/>
              </w:rPr>
              <w:lastRenderedPageBreak/>
              <w:t>эстетического состояния 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>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A0699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A069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ройству сельских </w:t>
            </w:r>
            <w:r>
              <w:rPr>
                <w:rFonts w:ascii="Times New Roman" w:hAnsi="Times New Roman"/>
              </w:rPr>
              <w:lastRenderedPageBreak/>
              <w:t>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6220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62205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62205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E6220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065762" w:rsidRDefault="00CA25BE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lastRenderedPageBreak/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6220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6220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6220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A0699B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99B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AF367F" w:rsidRDefault="00E23D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</w:t>
      </w:r>
      <w:proofErr w:type="spellStart"/>
      <w:r>
        <w:rPr>
          <w:rFonts w:ascii="Times New Roman" w:eastAsia="Calibri" w:hAnsi="Times New Roman"/>
        </w:rPr>
        <w:t>Нововеличковского</w:t>
      </w:r>
      <w:proofErr w:type="spellEnd"/>
      <w:r>
        <w:rPr>
          <w:rFonts w:ascii="Times New Roman" w:eastAsia="Calibri" w:hAnsi="Times New Roman"/>
        </w:rPr>
        <w:t xml:space="preserve">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ция, Стадион, Нежилое здание, ул. Новая, ул. Ровная, ул. Краснодарская, уличное освещение-3 то</w:t>
            </w:r>
            <w:r>
              <w:rPr>
                <w:rFonts w:ascii="Times New Roman" w:hAnsi="Times New Roman"/>
                <w:sz w:val="18"/>
                <w:szCs w:val="18"/>
              </w:rPr>
              <w:t>ч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</w:t>
            </w:r>
            <w:proofErr w:type="spellStart"/>
            <w:r>
              <w:rPr>
                <w:rFonts w:ascii="Times New Roman" w:hAnsi="Times New Roman"/>
              </w:rPr>
              <w:t>Воро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цовской</w:t>
            </w:r>
            <w:proofErr w:type="spellEnd"/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</w:t>
            </w:r>
            <w:proofErr w:type="spellStart"/>
            <w:r>
              <w:rPr>
                <w:rFonts w:ascii="Times New Roman" w:hAnsi="Times New Roman"/>
                <w:color w:val="333333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color w:val="333333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0B4AEF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нас. </w:t>
            </w:r>
            <w:r w:rsidR="00A36934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скейт-площадки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проекта постановления администрации </w:t>
      </w:r>
      <w:proofErr w:type="spellStart"/>
      <w:r>
        <w:rPr>
          <w:rFonts w:ascii="Times New Roman" w:hAnsi="Times New Roman"/>
          <w:sz w:val="28"/>
        </w:rPr>
        <w:t>Нововеличковского</w:t>
      </w:r>
      <w:proofErr w:type="spellEnd"/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</w:rPr>
        <w:t>Динского</w:t>
      </w:r>
      <w:proofErr w:type="spellEnd"/>
      <w:r>
        <w:rPr>
          <w:rFonts w:ascii="Times New Roman" w:hAnsi="Times New Roman"/>
          <w:sz w:val="28"/>
        </w:rPr>
        <w:t xml:space="preserve">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___________201</w:t>
      </w:r>
      <w:r w:rsidR="00C912E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г. №_______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от 28.11.2016 № 611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</w:t>
      </w:r>
    </w:p>
    <w:p w:rsidR="00AF367F" w:rsidRDefault="00AF367F" w:rsidP="00044F5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начальник отдела ЖКХ, </w:t>
      </w:r>
      <w:r>
        <w:rPr>
          <w:rFonts w:ascii="Times New Roman" w:hAnsi="Times New Roman"/>
          <w:sz w:val="28"/>
          <w:szCs w:val="28"/>
        </w:rPr>
        <w:t>малого и среднего</w:t>
      </w:r>
    </w:p>
    <w:p w:rsidR="00AF367F" w:rsidRDefault="00AF367F">
      <w:pPr>
        <w:tabs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177282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E23D78">
        <w:rPr>
          <w:rFonts w:ascii="Times New Roman" w:hAnsi="Times New Roman"/>
          <w:sz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0B4AE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общим и правовым</w:t>
      </w:r>
      <w:r w:rsidR="00E74097">
        <w:rPr>
          <w:rFonts w:ascii="Times New Roman" w:hAnsi="Times New Roman"/>
          <w:sz w:val="28"/>
          <w:szCs w:val="28"/>
        </w:rPr>
        <w:t xml:space="preserve"> </w:t>
      </w:r>
    </w:p>
    <w:p w:rsidR="000B4AEF" w:rsidRDefault="00AF367F" w:rsidP="00E74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 w:rsidP="00E74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74097">
        <w:rPr>
          <w:rFonts w:ascii="Times New Roman" w:hAnsi="Times New Roman"/>
          <w:sz w:val="28"/>
          <w:szCs w:val="28"/>
        </w:rPr>
        <w:t xml:space="preserve">                             </w:t>
      </w:r>
      <w:r w:rsidR="000B4AEF">
        <w:rPr>
          <w:rFonts w:ascii="Times New Roman" w:hAnsi="Times New Roman"/>
          <w:sz w:val="28"/>
          <w:szCs w:val="28"/>
        </w:rPr>
        <w:t xml:space="preserve">                              </w:t>
      </w:r>
      <w:r w:rsidR="00E7409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0B4AEF">
        <w:rPr>
          <w:rFonts w:ascii="Times New Roman" w:hAnsi="Times New Roman"/>
          <w:sz w:val="28"/>
          <w:szCs w:val="28"/>
        </w:rPr>
        <w:t xml:space="preserve">   О.Ю. Калитка</w:t>
      </w:r>
    </w:p>
    <w:p w:rsidR="00AF367F" w:rsidRDefault="000B4A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0B4A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начальн</w:t>
      </w:r>
      <w:r w:rsidR="00A36934">
        <w:rPr>
          <w:rFonts w:ascii="Times New Roman" w:hAnsi="Times New Roman"/>
          <w:sz w:val="28"/>
          <w:szCs w:val="28"/>
        </w:rPr>
        <w:t>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финансов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муниципальных закупок администрации</w:t>
      </w:r>
    </w:p>
    <w:p w:rsidR="00AF367F" w:rsidRDefault="00AF367F" w:rsidP="00E74097">
      <w:pPr>
        <w:spacing w:after="0" w:line="240" w:lineRule="auto"/>
        <w:contextualSpacing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Нововеличковского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                             </w:t>
      </w:r>
      <w:r w:rsidR="00E7409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</w:t>
      </w:r>
      <w:r w:rsidR="000B4AE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="000B4AEF">
        <w:rPr>
          <w:rFonts w:ascii="Times New Roman" w:hAnsi="Times New Roman"/>
          <w:sz w:val="28"/>
        </w:rPr>
        <w:t>С.М. Зеленская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 fillcolor="white">
      <v:fill color="white"/>
    </o:shapedefaults>
    <o:shapelayout v:ext="edit">
      <o:idmap v:ext="edit" data="2"/>
      <o:rules v:ext="edit">
        <o:r id="V:Rule4" type="connector" idref="#Автофигуры 3"/>
        <o:r id="V:Rule5" type="connector" idref="#Автофигуры 2"/>
        <o:r id="V:Rule6" type="connector" idref="#Автофигуры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5198</Words>
  <Characters>29634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</cp:revision>
  <cp:lastPrinted>2019-05-14T08:39:00Z</cp:lastPrinted>
  <dcterms:created xsi:type="dcterms:W3CDTF">2018-12-25T06:41:00Z</dcterms:created>
  <dcterms:modified xsi:type="dcterms:W3CDTF">2019-05-14T08:57:00Z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