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D99" w:rsidRDefault="00366D99" w:rsidP="00366D99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7515" cy="580390"/>
            <wp:effectExtent l="19050" t="0" r="63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D99" w:rsidRDefault="00366D99" w:rsidP="00366D99">
      <w:pPr>
        <w:rPr>
          <w:b/>
          <w:sz w:val="16"/>
          <w:szCs w:val="16"/>
        </w:rPr>
      </w:pPr>
    </w:p>
    <w:p w:rsidR="00366D99" w:rsidRDefault="00366D99" w:rsidP="00366D99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66D99" w:rsidRDefault="00366D99" w:rsidP="00366D9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366D99" w:rsidRDefault="00366D99" w:rsidP="00366D99">
      <w:pPr>
        <w:pStyle w:val="8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366D99" w:rsidRDefault="00366D99" w:rsidP="00366D99">
      <w:pPr>
        <w:jc w:val="both"/>
        <w:rPr>
          <w:rFonts w:ascii="Calibri" w:hAnsi="Calibri"/>
          <w:b/>
          <w:sz w:val="28"/>
          <w:szCs w:val="28"/>
        </w:rPr>
      </w:pPr>
    </w:p>
    <w:p w:rsidR="00366D99" w:rsidRPr="001D660E" w:rsidRDefault="00366D99" w:rsidP="00366D99">
      <w:pPr>
        <w:jc w:val="both"/>
        <w:rPr>
          <w:sz w:val="28"/>
          <w:szCs w:val="28"/>
        </w:rPr>
      </w:pPr>
      <w:r w:rsidRPr="001D660E">
        <w:rPr>
          <w:sz w:val="28"/>
          <w:szCs w:val="28"/>
        </w:rPr>
        <w:t xml:space="preserve">от </w:t>
      </w:r>
      <w:r w:rsidR="00780E0B">
        <w:rPr>
          <w:sz w:val="28"/>
          <w:szCs w:val="28"/>
        </w:rPr>
        <w:t>24.05.2019</w:t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  <w:t xml:space="preserve">          </w:t>
      </w:r>
      <w:r w:rsidR="00780E0B">
        <w:rPr>
          <w:sz w:val="28"/>
          <w:szCs w:val="28"/>
        </w:rPr>
        <w:t xml:space="preserve">               </w:t>
      </w:r>
      <w:r w:rsidRPr="001D660E">
        <w:rPr>
          <w:sz w:val="28"/>
          <w:szCs w:val="28"/>
        </w:rPr>
        <w:t xml:space="preserve">    № </w:t>
      </w:r>
      <w:r w:rsidR="00780E0B">
        <w:rPr>
          <w:sz w:val="28"/>
          <w:szCs w:val="28"/>
        </w:rPr>
        <w:t>100</w:t>
      </w:r>
    </w:p>
    <w:p w:rsidR="00366D99" w:rsidRDefault="00366D99" w:rsidP="00366D9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66D99" w:rsidRDefault="00366D99" w:rsidP="00366D99">
      <w:pPr>
        <w:jc w:val="center"/>
        <w:rPr>
          <w:sz w:val="28"/>
          <w:szCs w:val="28"/>
        </w:rPr>
      </w:pPr>
    </w:p>
    <w:p w:rsidR="00366D99" w:rsidRDefault="00366D99" w:rsidP="00366D9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73D48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366D99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01.11.2018 № 276 «Об утверждении порядка применения </w:t>
      </w:r>
    </w:p>
    <w:p w:rsidR="00366D99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2019 году бюджетной классификации Российской Федерации </w:t>
      </w:r>
    </w:p>
    <w:p w:rsidR="00366D99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части, относящейся к бюджету поселения»</w:t>
      </w:r>
    </w:p>
    <w:p w:rsidR="00366D99" w:rsidRDefault="00366D99" w:rsidP="00366D99">
      <w:pPr>
        <w:jc w:val="center"/>
        <w:rPr>
          <w:b/>
          <w:sz w:val="28"/>
          <w:szCs w:val="28"/>
        </w:rPr>
      </w:pPr>
    </w:p>
    <w:p w:rsidR="00366D99" w:rsidRDefault="00366D99" w:rsidP="00366D99">
      <w:pPr>
        <w:jc w:val="center"/>
        <w:rPr>
          <w:sz w:val="28"/>
          <w:szCs w:val="28"/>
        </w:rPr>
      </w:pPr>
    </w:p>
    <w:p w:rsidR="00366D99" w:rsidRDefault="00366D99" w:rsidP="00366D99">
      <w:pPr>
        <w:ind w:firstLine="900"/>
        <w:jc w:val="both"/>
        <w:rPr>
          <w:sz w:val="28"/>
          <w:szCs w:val="28"/>
        </w:rPr>
      </w:pPr>
    </w:p>
    <w:p w:rsidR="00366D99" w:rsidRPr="00D05BB8" w:rsidRDefault="00366D99" w:rsidP="00D05BB8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05BB8">
        <w:rPr>
          <w:rFonts w:ascii="Times New Roman" w:hAnsi="Times New Roman" w:cs="Times New Roman"/>
          <w:b w:val="0"/>
          <w:color w:val="auto"/>
        </w:rPr>
        <w:t>В соответствии со статьями 20, 21 Бюджетного кодекса Российской Федерации</w:t>
      </w:r>
      <w:bookmarkStart w:id="0" w:name="sub_1"/>
      <w:r w:rsidR="00D05BB8" w:rsidRPr="00D05BB8">
        <w:rPr>
          <w:rFonts w:ascii="Times New Roman" w:hAnsi="Times New Roman" w:cs="Times New Roman"/>
          <w:b w:val="0"/>
          <w:color w:val="auto"/>
        </w:rPr>
        <w:t>, Приказ</w:t>
      </w:r>
      <w:r w:rsidR="00D05BB8">
        <w:rPr>
          <w:rFonts w:ascii="Times New Roman" w:hAnsi="Times New Roman" w:cs="Times New Roman"/>
          <w:b w:val="0"/>
          <w:color w:val="auto"/>
        </w:rPr>
        <w:t>ом</w:t>
      </w:r>
      <w:r w:rsidR="00D05BB8" w:rsidRPr="00D05BB8">
        <w:rPr>
          <w:rFonts w:ascii="Times New Roman" w:hAnsi="Times New Roman" w:cs="Times New Roman"/>
          <w:b w:val="0"/>
          <w:color w:val="auto"/>
        </w:rPr>
        <w:t xml:space="preserve"> Минфина России от 8 июня 2018 г. N 132н</w:t>
      </w:r>
      <w:r w:rsidR="00D05BB8" w:rsidRPr="00D05BB8">
        <w:rPr>
          <w:rFonts w:ascii="Times New Roman" w:hAnsi="Times New Roman" w:cs="Times New Roman"/>
          <w:b w:val="0"/>
          <w:color w:val="auto"/>
        </w:rPr>
        <w:br/>
        <w:t>"О Порядке формирования и применения кодов бюджетной классификации Российской Федерации, их структуре и принципах назначения</w:t>
      </w:r>
      <w:proofErr w:type="gramStart"/>
      <w:r w:rsidR="00D05BB8" w:rsidRPr="00D05BB8">
        <w:rPr>
          <w:rFonts w:ascii="Times New Roman" w:hAnsi="Times New Roman" w:cs="Times New Roman"/>
          <w:b w:val="0"/>
          <w:color w:val="auto"/>
        </w:rPr>
        <w:t>"</w:t>
      </w:r>
      <w:r w:rsidRPr="00D05BB8">
        <w:rPr>
          <w:rFonts w:ascii="Times New Roman" w:hAnsi="Times New Roman" w:cs="Times New Roman"/>
          <w:b w:val="0"/>
          <w:color w:val="auto"/>
        </w:rPr>
        <w:t xml:space="preserve">, </w:t>
      </w:r>
      <w:r w:rsidR="00D05BB8">
        <w:rPr>
          <w:rFonts w:ascii="Times New Roman" w:hAnsi="Times New Roman" w:cs="Times New Roman"/>
          <w:b w:val="0"/>
          <w:color w:val="auto"/>
        </w:rPr>
        <w:t xml:space="preserve">  </w:t>
      </w:r>
      <w:proofErr w:type="gramEnd"/>
      <w:r w:rsidR="00D05BB8">
        <w:rPr>
          <w:rFonts w:ascii="Times New Roman" w:hAnsi="Times New Roman" w:cs="Times New Roman"/>
          <w:b w:val="0"/>
          <w:color w:val="auto"/>
        </w:rPr>
        <w:t xml:space="preserve">                       </w:t>
      </w:r>
      <w:r w:rsidRPr="00D05BB8">
        <w:rPr>
          <w:rFonts w:ascii="Times New Roman" w:hAnsi="Times New Roman" w:cs="Times New Roman"/>
          <w:b w:val="0"/>
          <w:color w:val="auto"/>
        </w:rPr>
        <w:t>п о с т а н о в л я ю:</w:t>
      </w:r>
    </w:p>
    <w:p w:rsidR="00366D99" w:rsidRPr="002900CA" w:rsidRDefault="002900CA" w:rsidP="00D05BB8">
      <w:pPr>
        <w:pStyle w:val="a5"/>
        <w:numPr>
          <w:ilvl w:val="0"/>
          <w:numId w:val="1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D05BB8">
        <w:rPr>
          <w:sz w:val="28"/>
          <w:szCs w:val="28"/>
        </w:rPr>
        <w:t xml:space="preserve">Внести в приложения к </w:t>
      </w:r>
      <w:r w:rsidR="00366D99" w:rsidRPr="00D05BB8">
        <w:rPr>
          <w:sz w:val="28"/>
          <w:szCs w:val="28"/>
        </w:rPr>
        <w:t>порядк</w:t>
      </w:r>
      <w:r w:rsidRPr="00D05BB8">
        <w:rPr>
          <w:sz w:val="28"/>
          <w:szCs w:val="28"/>
        </w:rPr>
        <w:t>у</w:t>
      </w:r>
      <w:r w:rsidR="00366D99" w:rsidRPr="00D05BB8">
        <w:rPr>
          <w:sz w:val="28"/>
          <w:szCs w:val="28"/>
        </w:rPr>
        <w:t xml:space="preserve"> применения в 2019 году</w:t>
      </w:r>
      <w:r w:rsidR="00366D99" w:rsidRPr="002900CA">
        <w:rPr>
          <w:sz w:val="28"/>
          <w:szCs w:val="28"/>
        </w:rPr>
        <w:t xml:space="preserve"> бюджетной классификации Российской Федерации в части, относящейся к бюджету поселения </w:t>
      </w:r>
      <w:r w:rsidRPr="002900CA">
        <w:rPr>
          <w:sz w:val="28"/>
          <w:szCs w:val="28"/>
        </w:rPr>
        <w:t>следующие изменения:</w:t>
      </w:r>
    </w:p>
    <w:p w:rsidR="002900CA" w:rsidRDefault="002900CA" w:rsidP="002900CA">
      <w:pPr>
        <w:pStyle w:val="a6"/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В приложение 1 «</w:t>
      </w:r>
      <w:r w:rsidRPr="002900CA">
        <w:rPr>
          <w:bCs/>
          <w:sz w:val="28"/>
          <w:szCs w:val="28"/>
        </w:rPr>
        <w:t>Правила применения кодов целевых статей классификации расходов бюджета поселения</w:t>
      </w:r>
      <w:r>
        <w:rPr>
          <w:b/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после абзаца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985"/>
        <w:gridCol w:w="7654"/>
      </w:tblGrid>
      <w:tr w:rsidR="002900CA" w:rsidRPr="007F7B0C" w:rsidTr="00D972F5">
        <w:tc>
          <w:tcPr>
            <w:tcW w:w="1985" w:type="dxa"/>
          </w:tcPr>
          <w:p w:rsidR="002900CA" w:rsidRPr="007F7B0C" w:rsidRDefault="002900CA" w:rsidP="00D972F5">
            <w:pPr>
              <w:jc w:val="center"/>
              <w:rPr>
                <w:sz w:val="28"/>
                <w:szCs w:val="28"/>
              </w:rPr>
            </w:pPr>
            <w:r w:rsidRPr="007F7B0C">
              <w:rPr>
                <w:sz w:val="28"/>
                <w:szCs w:val="28"/>
              </w:rPr>
              <w:t>99 0 00</w:t>
            </w:r>
            <w:r>
              <w:rPr>
                <w:sz w:val="28"/>
                <w:szCs w:val="28"/>
              </w:rPr>
              <w:t xml:space="preserve"> 00540</w:t>
            </w:r>
          </w:p>
        </w:tc>
        <w:tc>
          <w:tcPr>
            <w:tcW w:w="7654" w:type="dxa"/>
            <w:vAlign w:val="center"/>
          </w:tcPr>
          <w:p w:rsidR="002900CA" w:rsidRPr="007F7B0C" w:rsidRDefault="002900CA" w:rsidP="00D972F5">
            <w:pPr>
              <w:jc w:val="both"/>
              <w:rPr>
                <w:bCs/>
                <w:sz w:val="28"/>
                <w:szCs w:val="28"/>
              </w:rPr>
            </w:pPr>
            <w:r w:rsidRPr="00DC73B4">
              <w:rPr>
                <w:sz w:val="28"/>
                <w:szCs w:val="28"/>
              </w:rPr>
              <w:t>Финансирование расходов по территориальным органам общественного самоуправления</w:t>
            </w:r>
          </w:p>
        </w:tc>
      </w:tr>
    </w:tbl>
    <w:p w:rsidR="002900CA" w:rsidRDefault="002900CA" w:rsidP="002900CA">
      <w:pPr>
        <w:ind w:firstLine="709"/>
        <w:jc w:val="both"/>
        <w:rPr>
          <w:sz w:val="28"/>
          <w:szCs w:val="28"/>
        </w:rPr>
      </w:pPr>
      <w:r w:rsidRPr="007F7B0C">
        <w:rPr>
          <w:sz w:val="28"/>
          <w:szCs w:val="28"/>
        </w:rPr>
        <w:t xml:space="preserve">По данной целевой статье отражаются расходы на </w:t>
      </w:r>
      <w:r>
        <w:rPr>
          <w:sz w:val="28"/>
          <w:szCs w:val="28"/>
        </w:rPr>
        <w:t>ф</w:t>
      </w:r>
      <w:r w:rsidRPr="00DC73B4">
        <w:rPr>
          <w:sz w:val="28"/>
          <w:szCs w:val="28"/>
        </w:rPr>
        <w:t>инансирование расходов по территориальным органам общественного самоуправления</w:t>
      </w:r>
      <w:r w:rsidRPr="007F7B0C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2900CA" w:rsidRDefault="002900CA" w:rsidP="002900CA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добавить абзац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985"/>
        <w:gridCol w:w="7654"/>
      </w:tblGrid>
      <w:tr w:rsidR="002900CA" w:rsidRPr="007F7B0C" w:rsidTr="00D972F5">
        <w:tc>
          <w:tcPr>
            <w:tcW w:w="1985" w:type="dxa"/>
          </w:tcPr>
          <w:p w:rsidR="002900CA" w:rsidRPr="007F7B0C" w:rsidRDefault="002900CA" w:rsidP="002900CA">
            <w:pPr>
              <w:jc w:val="center"/>
              <w:rPr>
                <w:sz w:val="28"/>
                <w:szCs w:val="28"/>
              </w:rPr>
            </w:pPr>
            <w:r w:rsidRPr="007F7B0C">
              <w:rPr>
                <w:sz w:val="28"/>
                <w:szCs w:val="28"/>
              </w:rPr>
              <w:t>99 0 00</w:t>
            </w:r>
            <w:r>
              <w:rPr>
                <w:sz w:val="28"/>
                <w:szCs w:val="28"/>
              </w:rPr>
              <w:t xml:space="preserve"> 00550</w:t>
            </w:r>
          </w:p>
        </w:tc>
        <w:tc>
          <w:tcPr>
            <w:tcW w:w="7654" w:type="dxa"/>
            <w:vAlign w:val="center"/>
          </w:tcPr>
          <w:p w:rsidR="002900CA" w:rsidRPr="007F7B0C" w:rsidRDefault="00D972F5" w:rsidP="00D972F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социальной поддержке граждан</w:t>
            </w:r>
          </w:p>
        </w:tc>
      </w:tr>
    </w:tbl>
    <w:p w:rsidR="002900CA" w:rsidRDefault="002900CA" w:rsidP="002900CA">
      <w:pPr>
        <w:ind w:firstLine="709"/>
        <w:jc w:val="both"/>
        <w:rPr>
          <w:sz w:val="28"/>
          <w:szCs w:val="28"/>
        </w:rPr>
      </w:pPr>
      <w:r w:rsidRPr="007F7B0C">
        <w:rPr>
          <w:sz w:val="28"/>
          <w:szCs w:val="28"/>
        </w:rPr>
        <w:t xml:space="preserve">По данной целевой статье отражаются расходы на </w:t>
      </w:r>
      <w:r w:rsidR="00D972F5">
        <w:rPr>
          <w:sz w:val="28"/>
          <w:szCs w:val="28"/>
        </w:rPr>
        <w:t>мероприятия по социальной поддержке граждан (</w:t>
      </w:r>
      <w:r w:rsidR="00490CC6">
        <w:rPr>
          <w:sz w:val="28"/>
          <w:szCs w:val="28"/>
        </w:rPr>
        <w:t>муниципа</w:t>
      </w:r>
      <w:r w:rsidR="00CE0347">
        <w:rPr>
          <w:sz w:val="28"/>
          <w:szCs w:val="28"/>
        </w:rPr>
        <w:t>льная пенсия</w:t>
      </w:r>
      <w:r w:rsidR="009F269B">
        <w:rPr>
          <w:sz w:val="28"/>
          <w:szCs w:val="28"/>
        </w:rPr>
        <w:t xml:space="preserve"> за выслугу лет лицам, замещавшим должности муниципальной службы)</w:t>
      </w:r>
      <w:r w:rsidRPr="007F7B0C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265CCA" w:rsidRDefault="00265CCA" w:rsidP="00265CCA">
      <w:pPr>
        <w:autoSpaceDE w:val="0"/>
        <w:autoSpaceDN w:val="0"/>
        <w:adjustRightInd w:val="0"/>
        <w:ind w:firstLine="709"/>
        <w:jc w:val="both"/>
        <w:outlineLvl w:val="4"/>
        <w:rPr>
          <w:bCs/>
          <w:sz w:val="28"/>
          <w:szCs w:val="28"/>
        </w:rPr>
      </w:pPr>
      <w:r>
        <w:rPr>
          <w:sz w:val="28"/>
          <w:szCs w:val="28"/>
        </w:rPr>
        <w:t xml:space="preserve">В приложение 2 </w:t>
      </w:r>
      <w:r w:rsidRPr="00265CCA">
        <w:rPr>
          <w:sz w:val="28"/>
          <w:szCs w:val="28"/>
        </w:rPr>
        <w:t>«</w:t>
      </w:r>
      <w:r w:rsidRPr="00265CCA">
        <w:rPr>
          <w:bCs/>
          <w:sz w:val="28"/>
          <w:szCs w:val="28"/>
        </w:rPr>
        <w:t>Правила применения кодов видов расходов классификации расходов бюджета поселения»</w:t>
      </w:r>
      <w:r>
        <w:rPr>
          <w:bCs/>
          <w:sz w:val="28"/>
          <w:szCs w:val="28"/>
        </w:rPr>
        <w:t xml:space="preserve"> после абзаца </w:t>
      </w:r>
    </w:p>
    <w:p w:rsidR="00265CCA" w:rsidRPr="00993B90" w:rsidRDefault="00265CCA" w:rsidP="00265CCA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993B90">
        <w:rPr>
          <w:sz w:val="28"/>
          <w:szCs w:val="28"/>
        </w:rPr>
        <w:t>310 Публичные нормативные социальные выплаты гражданам</w:t>
      </w:r>
    </w:p>
    <w:p w:rsidR="00265CCA" w:rsidRDefault="00265CCA" w:rsidP="00265CCA">
      <w:pPr>
        <w:pStyle w:val="a6"/>
        <w:ind w:firstLine="709"/>
        <w:rPr>
          <w:sz w:val="28"/>
          <w:szCs w:val="28"/>
        </w:rPr>
      </w:pPr>
      <w:r w:rsidRPr="00993B90">
        <w:rPr>
          <w:sz w:val="28"/>
          <w:szCs w:val="28"/>
        </w:rPr>
        <w:t xml:space="preserve">В разрезе элементов данной подгруппы отражаются расходы, направленные на осуществление в пользу граждан социальных выплат в виде </w:t>
      </w:r>
      <w:r w:rsidRPr="00993B90">
        <w:rPr>
          <w:sz w:val="28"/>
          <w:szCs w:val="28"/>
        </w:rPr>
        <w:lastRenderedPageBreak/>
        <w:t>пенсий, пособий, компенсаций и других социальных выплат, а также мер социальной поддержки населения, являющихся публичными нормативными обязательствами местного бюджета.</w:t>
      </w:r>
      <w:r>
        <w:rPr>
          <w:sz w:val="28"/>
          <w:szCs w:val="28"/>
        </w:rPr>
        <w:t xml:space="preserve">» </w:t>
      </w:r>
    </w:p>
    <w:p w:rsidR="00265CCA" w:rsidRDefault="00265CCA" w:rsidP="00265C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65CCA">
        <w:rPr>
          <w:sz w:val="28"/>
          <w:szCs w:val="28"/>
        </w:rPr>
        <w:t xml:space="preserve">обавить абзац </w:t>
      </w:r>
    </w:p>
    <w:p w:rsidR="00265CCA" w:rsidRDefault="00265CCA" w:rsidP="00265CC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265CCA">
        <w:rPr>
          <w:sz w:val="28"/>
          <w:szCs w:val="28"/>
        </w:rPr>
        <w:t xml:space="preserve">«312 </w:t>
      </w:r>
      <w:r w:rsidRPr="00265CCA">
        <w:rPr>
          <w:rFonts w:eastAsiaTheme="minorHAnsi"/>
          <w:sz w:val="28"/>
          <w:szCs w:val="28"/>
          <w:lang w:eastAsia="en-US"/>
        </w:rPr>
        <w:t>Иные пенсии, социальные доплаты к пенсиям</w:t>
      </w:r>
    </w:p>
    <w:p w:rsidR="00265CCA" w:rsidRPr="00265CCA" w:rsidRDefault="00265CCA" w:rsidP="00265CC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О</w:t>
      </w:r>
      <w:r w:rsidRPr="00265CCA">
        <w:rPr>
          <w:rFonts w:eastAsiaTheme="minorHAnsi"/>
          <w:sz w:val="28"/>
          <w:szCs w:val="28"/>
          <w:lang w:eastAsia="en-US"/>
        </w:rPr>
        <w:t>тражаются расходы федерального бюджета на выплату пенсий пенсионерам по системам национальной обороны, правоохранительной деятельности и обеспечения безопасности государства, а также расходы по пенсионному обеспечению (социальные доплаты к пенсиям), осуществляемые за счет средств бюджетов субъектов Российской Федерации, средств местных бюджетов в соответствии с нормативными правовыми актами органов государственной власти субъектов Российской Федерации, органов местного самоуправления.</w:t>
      </w:r>
    </w:p>
    <w:p w:rsidR="00366D99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bookmarkStart w:id="1" w:name="sub_3"/>
      <w:bookmarkEnd w:id="0"/>
      <w:r>
        <w:rPr>
          <w:sz w:val="28"/>
          <w:szCs w:val="28"/>
        </w:rPr>
        <w:t xml:space="preserve"> </w:t>
      </w:r>
      <w:bookmarkEnd w:id="1"/>
      <w:r w:rsidRPr="00163AE8">
        <w:rPr>
          <w:sz w:val="28"/>
          <w:szCs w:val="28"/>
        </w:rPr>
        <w:t xml:space="preserve">Контроль за выполнением настоящего </w:t>
      </w:r>
      <w:proofErr w:type="gramStart"/>
      <w:r>
        <w:rPr>
          <w:sz w:val="28"/>
          <w:szCs w:val="28"/>
        </w:rPr>
        <w:t xml:space="preserve">постановления </w:t>
      </w:r>
      <w:r w:rsidRPr="00163AE8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</w:t>
      </w:r>
      <w:proofErr w:type="gramEnd"/>
      <w:r>
        <w:rPr>
          <w:sz w:val="28"/>
          <w:szCs w:val="28"/>
        </w:rPr>
        <w:t xml:space="preserve"> за собой.</w:t>
      </w:r>
    </w:p>
    <w:p w:rsidR="00366D99" w:rsidRPr="00BA04AB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04AB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  вступает в силу со дня его подписания</w:t>
      </w:r>
      <w:r w:rsidRPr="00BA04AB">
        <w:rPr>
          <w:sz w:val="28"/>
          <w:szCs w:val="28"/>
        </w:rPr>
        <w:t>.</w:t>
      </w:r>
    </w:p>
    <w:p w:rsidR="00366D99" w:rsidRDefault="00366D99" w:rsidP="00366D99">
      <w:pPr>
        <w:suppressAutoHyphens/>
        <w:jc w:val="both"/>
        <w:rPr>
          <w:sz w:val="28"/>
          <w:szCs w:val="28"/>
        </w:rPr>
      </w:pPr>
    </w:p>
    <w:p w:rsidR="00366D99" w:rsidRDefault="00366D99" w:rsidP="00366D99">
      <w:pPr>
        <w:suppressAutoHyphens/>
        <w:jc w:val="both"/>
        <w:rPr>
          <w:sz w:val="28"/>
          <w:szCs w:val="28"/>
        </w:rPr>
      </w:pPr>
    </w:p>
    <w:p w:rsidR="00366D99" w:rsidRPr="00BA04AB" w:rsidRDefault="00366D99" w:rsidP="00366D99">
      <w:pPr>
        <w:suppressAutoHyphens/>
        <w:jc w:val="both"/>
        <w:rPr>
          <w:sz w:val="28"/>
          <w:szCs w:val="28"/>
        </w:rPr>
      </w:pPr>
    </w:p>
    <w:p w:rsidR="00366D99" w:rsidRDefault="00366D99" w:rsidP="00366D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66D99" w:rsidRDefault="00366D99" w:rsidP="00366D9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780E0B">
        <w:rPr>
          <w:sz w:val="28"/>
          <w:szCs w:val="28"/>
        </w:rPr>
        <w:t xml:space="preserve">        </w:t>
      </w:r>
      <w:bookmarkStart w:id="2" w:name="_GoBack"/>
      <w:bookmarkEnd w:id="2"/>
      <w:r>
        <w:rPr>
          <w:sz w:val="28"/>
          <w:szCs w:val="28"/>
        </w:rPr>
        <w:t xml:space="preserve"> Г.М.</w:t>
      </w:r>
      <w:r w:rsidR="00780E0B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sectPr w:rsidR="00366D99" w:rsidSect="00366D9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1693"/>
    <w:multiLevelType w:val="hybridMultilevel"/>
    <w:tmpl w:val="095424F6"/>
    <w:lvl w:ilvl="0" w:tplc="57282A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D99"/>
    <w:rsid w:val="00265CCA"/>
    <w:rsid w:val="002900CA"/>
    <w:rsid w:val="00352C04"/>
    <w:rsid w:val="00366D99"/>
    <w:rsid w:val="00490CC6"/>
    <w:rsid w:val="00733776"/>
    <w:rsid w:val="00780E0B"/>
    <w:rsid w:val="00873D48"/>
    <w:rsid w:val="00953C00"/>
    <w:rsid w:val="009F269B"/>
    <w:rsid w:val="009F7109"/>
    <w:rsid w:val="00CE0347"/>
    <w:rsid w:val="00D05BB8"/>
    <w:rsid w:val="00D972F5"/>
    <w:rsid w:val="00EA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6EB6D-6B9C-48C2-A748-B5142836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5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D9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366D99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66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D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0CA"/>
    <w:pPr>
      <w:ind w:left="720"/>
      <w:contextualSpacing/>
    </w:pPr>
  </w:style>
  <w:style w:type="paragraph" w:styleId="a6">
    <w:name w:val="Body Text"/>
    <w:basedOn w:val="a"/>
    <w:link w:val="a7"/>
    <w:semiHidden/>
    <w:rsid w:val="002900C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semiHidden/>
    <w:rsid w:val="002900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1"/>
    <w:basedOn w:val="a"/>
    <w:rsid w:val="00265C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D05B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9</cp:revision>
  <dcterms:created xsi:type="dcterms:W3CDTF">2019-05-24T08:12:00Z</dcterms:created>
  <dcterms:modified xsi:type="dcterms:W3CDTF">2019-05-31T11:56:00Z</dcterms:modified>
</cp:coreProperties>
</file>