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D4C" w:rsidRPr="008D7D4C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  <w:t xml:space="preserve">Приложение </w:t>
      </w:r>
      <w:r w:rsidR="002237F7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1</w:t>
      </w:r>
    </w:p>
    <w:p w:rsidR="008D7D4C" w:rsidRPr="008D7D4C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ab/>
        <w:t>к постановлению администрации</w:t>
      </w:r>
    </w:p>
    <w:p w:rsidR="008D7D4C" w:rsidRPr="008D7D4C" w:rsidRDefault="00886989" w:rsidP="008D7D4C">
      <w:pPr>
        <w:widowControl w:val="0"/>
        <w:autoSpaceDE w:val="0"/>
        <w:autoSpaceDN w:val="0"/>
        <w:adjustRightInd w:val="0"/>
        <w:spacing w:after="0" w:line="240" w:lineRule="auto"/>
        <w:ind w:left="4944"/>
        <w:jc w:val="both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Нововеличковского</w:t>
      </w:r>
      <w:r w:rsidR="008D7D4C"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Динского района</w:t>
      </w:r>
    </w:p>
    <w:p w:rsidR="008D7D4C" w:rsidRPr="008D7D4C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left="494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от </w:t>
      </w:r>
      <w:r w:rsidR="00561B0E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27.04.2017</w:t>
      </w: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№ </w:t>
      </w:r>
      <w:r w:rsidR="00561B0E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79</w:t>
      </w:r>
    </w:p>
    <w:p w:rsidR="008D7D4C" w:rsidRPr="008D7D4C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7D4C" w:rsidRPr="001F6A2B" w:rsidRDefault="008D7D4C" w:rsidP="008D7D4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0" w:name="sub_10"/>
      <w:r w:rsidRPr="001F6A2B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Положение</w:t>
      </w:r>
      <w:r w:rsidRPr="001F6A2B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  <w:t xml:space="preserve">о порядке исчисления и уплаты в местный бюджет муниципальными унитарными предприятиями </w:t>
      </w:r>
      <w:r w:rsidR="00886989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Нововеличковского</w:t>
      </w:r>
      <w:r w:rsidRPr="001F6A2B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сельского поселения части прибыли, остающейся после уплаты налогов и иных обязательных платежей</w:t>
      </w:r>
    </w:p>
    <w:p w:rsidR="001F6A2B" w:rsidRDefault="001F6A2B" w:rsidP="008D7D4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bookmarkStart w:id="1" w:name="sub_1001"/>
      <w:bookmarkEnd w:id="0"/>
    </w:p>
    <w:p w:rsidR="008D7D4C" w:rsidRPr="001F6A2B" w:rsidRDefault="008D7D4C" w:rsidP="00BA74A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8D7D4C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1. Общие положения</w:t>
      </w:r>
      <w:bookmarkEnd w:id="1"/>
    </w:p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1.1. Настоящее Положение определяет порядок исчисления и уплаты в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 в 20</w:t>
      </w:r>
      <w:r w:rsidR="00BA74A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 году, по итогам 20</w:t>
      </w:r>
      <w:r w:rsidR="00BA74A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6 года и в последующие годы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муниципальными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унитарными предприятиями </w:t>
      </w:r>
      <w:r w:rsidR="008869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части прибыли, остающейся после уплаты налогов и иных обязательных платежей (далее - </w:t>
      </w:r>
      <w:r w:rsidRPr="001F6A2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часть прибыли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sub_100246"/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1.2. Внесение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муниципальными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унитарными предприятиями </w:t>
      </w:r>
      <w:r w:rsidR="008869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 части прибыли является реализацией права </w:t>
      </w:r>
      <w:r w:rsidR="008869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- собственника имущества, находящегося в </w:t>
      </w:r>
      <w:hyperlink r:id="rId4" w:history="1">
        <w:r w:rsidRPr="001F6A2B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хозяйственном ведении</w:t>
        </w:r>
      </w:hyperlink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этих предприятий, на получение части прибыли от использования имущества.</w:t>
      </w:r>
    </w:p>
    <w:bookmarkEnd w:id="2"/>
    <w:p w:rsidR="008D7D4C" w:rsidRPr="001F6A2B" w:rsidRDefault="008D7D4C" w:rsidP="008D7D4C">
      <w:pPr>
        <w:widowControl w:val="0"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" w:eastAsiaTheme="minorEastAsia" w:hAnsi="Times New Roman" w:cs="Times New Roman"/>
          <w:i/>
          <w:iCs/>
          <w:color w:val="000000" w:themeColor="text1"/>
          <w:sz w:val="28"/>
          <w:szCs w:val="28"/>
          <w:shd w:val="clear" w:color="auto" w:fill="F0F0F0"/>
          <w:lang w:eastAsia="ru-RU"/>
        </w:rPr>
      </w:pPr>
    </w:p>
    <w:p w:rsidR="008D7D4C" w:rsidRPr="001F6A2B" w:rsidRDefault="008D7D4C" w:rsidP="00BA74A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3" w:name="sub_1002"/>
      <w:r w:rsidRPr="001F6A2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2. Порядок исчисления сумм, подлежащих уплате</w:t>
      </w:r>
      <w:bookmarkEnd w:id="3"/>
    </w:p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2.1. Исчисление подлежащих перечислению в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 сумм части прибыли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унитарных предприятий </w:t>
      </w:r>
      <w:r w:rsidR="008869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по состоянию на 1 января, 1 апреля, 1 июля, 1 октября.</w:t>
      </w:r>
    </w:p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2.2. Подлежащая уплате сумма части прибыли исчисляется в процентном отношении к сумме прибыли до налогообложения, уменьшенной на сумму уплаченного налога на прибыль и иных обязательных платежей, в размере не менее 30 процентов в соответствии с </w:t>
      </w:r>
      <w:hyperlink w:anchor="sub_2" w:history="1">
        <w:r w:rsidRPr="001F6A2B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приложением N 2</w:t>
        </w:r>
      </w:hyperlink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к настоящему постановлению.</w:t>
      </w:r>
    </w:p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Расчет сумм, подлежащих перечислению в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бюджет, осуществляется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муниципальными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унитарными предприятиями </w:t>
      </w:r>
      <w:r w:rsidR="008869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самостоятельно на основании данных отчета о прибылях и убытках, форма которого утверждена </w:t>
      </w:r>
      <w:hyperlink r:id="rId5" w:history="1">
        <w:r w:rsidRPr="001F6A2B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приказом</w:t>
        </w:r>
      </w:hyperlink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Министерства финансов Российской Федерации от 2 июля 2010 года </w:t>
      </w:r>
      <w:r w:rsidR="00B03E2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66н "О формах бухгалтерской отчетности организаций".</w:t>
      </w:r>
    </w:p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При снижении на отчетную дату (нарастающим итогом с начала года) размера прибыли, являющейся базой для расчета отчислений в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бюджет, по сравнению с размером прибыли на предшествующую дату 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исчисления в соответствии с </w:t>
      </w:r>
      <w:hyperlink w:anchor="sub_10021" w:history="1">
        <w:r w:rsidRPr="001F6A2B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абзацем первым подпункта 2.1</w:t>
        </w:r>
      </w:hyperlink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Положения возврат из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бюджета ранее уплаченных сумм не производится.</w:t>
      </w:r>
    </w:p>
    <w:p w:rsidR="008D7D4C" w:rsidRPr="001F6A2B" w:rsidRDefault="00EB72A1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2.3</w:t>
      </w:r>
      <w:r w:rsidR="008D7D4C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253ED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Муниципальные</w:t>
      </w:r>
      <w:r w:rsidR="008D7D4C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унитарные предприятия </w:t>
      </w:r>
      <w:r w:rsidR="008869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r w:rsidR="008D7D4C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представляют 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финансово-экономическому отделу администрации </w:t>
      </w:r>
      <w:r w:rsidR="008869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поселения,</w:t>
      </w:r>
      <w:r w:rsidR="008D7D4C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hyperlink w:anchor="sub_10031" w:history="1">
        <w:r w:rsidR="008D7D4C" w:rsidRPr="001F6A2B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сроки</w:t>
        </w:r>
      </w:hyperlink>
      <w:r w:rsidR="008D7D4C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, установленные настоящим Положением для перечисления в 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="008D7D4C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 части прибыли, следующие документы:</w:t>
      </w:r>
    </w:p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4" w:name="sub_241296948"/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расчет сумм, подлежащих перечислению в 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0F0F0"/>
          <w:lang w:eastAsia="ru-RU"/>
        </w:rPr>
        <w:t>,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по установленной </w:t>
      </w:r>
      <w:hyperlink w:anchor="sub_2" w:history="1">
        <w:r w:rsidRPr="001F6A2B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форме</w:t>
        </w:r>
      </w:hyperlink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;</w:t>
      </w:r>
    </w:p>
    <w:bookmarkEnd w:id="4"/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копии платежных документов с отметкой банка о перечислении средств с расчетного счета плательщика в 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 (штамп банка с указанием даты проведения операции, подпись ответственного лица банка);</w:t>
      </w:r>
    </w:p>
    <w:bookmarkStart w:id="5" w:name="sub_100244"/>
    <w:p w:rsidR="008D7D4C" w:rsidRPr="001F6A2B" w:rsidRDefault="00374BCD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="008D7D4C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instrText>HYPERLINK "garantF1://12077762.1000"</w:instrTex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="008D7D4C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бухгалтерский баланс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="008869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муниципального</w:t>
      </w:r>
      <w:r w:rsidR="008D7D4C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унитарного предприятия и отчет о финансовых результатах на отчетную дату (31 марта, 30 июня, 30 сентября, 31 декабря), подписанные руководителем и главным бухгалтером 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муниципального</w:t>
      </w:r>
      <w:r w:rsidR="008D7D4C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унитарного предприятия.</w:t>
      </w:r>
    </w:p>
    <w:bookmarkEnd w:id="5"/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8D7D4C" w:rsidRPr="001F6A2B" w:rsidRDefault="008D7D4C" w:rsidP="008D7D4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6" w:name="sub_1003"/>
      <w:r w:rsidRPr="001F6A2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3. Порядок перечисления части прибыли </w:t>
      </w:r>
      <w:r w:rsidR="00CF4B7F" w:rsidRPr="001F6A2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муниципальными</w:t>
      </w:r>
      <w:r w:rsidRPr="001F6A2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унитарными</w:t>
      </w:r>
      <w:r w:rsidRPr="001F6A2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предприятиями </w:t>
      </w:r>
      <w:r w:rsidR="0088698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Нововеличковского</w:t>
      </w:r>
      <w:r w:rsidR="00CF4B7F" w:rsidRPr="001F6A2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1F6A2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 </w:t>
      </w:r>
      <w:r w:rsidR="00CF4B7F" w:rsidRPr="001F6A2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местный</w:t>
      </w:r>
      <w:r w:rsidRPr="001F6A2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бюджет</w:t>
      </w:r>
    </w:p>
    <w:bookmarkEnd w:id="6"/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3.1. Перечисление части прибыли осуществляется 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муниципальными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унитарными предприятиями </w:t>
      </w:r>
      <w:r w:rsidR="008869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 на единый казначейский счет </w:t>
      </w:r>
      <w:r w:rsidR="00B03E2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40101810300000010013 "Доходы, распределяемые органами федерального казначейства между уровнями бюджетной системы Российской Федерации", открытый управлению Федерального казначейства по Краснодарскому краю в следующие сроки: по итогам работы за 1 квартал - не позднее 5 мая, по итогам работы за 1 полугодие - не позднее 5 августа, по итогам работы за 9 месяцев - не позднее 5 ноября, по итогам работы за год - не позднее 5 апреля года, следующего за отчетным. При оформлении платежного поручения указывается период, за который производится оплата; в назначении платежа - код бюджетной классификации: </w:t>
      </w:r>
      <w:r w:rsidR="00BA74A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992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1110701</w:t>
      </w:r>
      <w:r w:rsidR="00BA74A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510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0000120 "Доходы от перечисления части прибыли, остающейся после уплаты налогов и иных обязательных платежей </w:t>
      </w:r>
      <w:r w:rsidR="00BA74A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унитарных предприятий</w:t>
      </w:r>
      <w:r w:rsidR="00BA74A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созданных сельскими поселениями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".</w:t>
      </w:r>
    </w:p>
    <w:p w:rsidR="008D7D4C" w:rsidRPr="001F6A2B" w:rsidRDefault="008D7D4C" w:rsidP="008D7D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7" w:name="sub_10032"/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3.2. Руководители 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унитарных предприятий </w:t>
      </w:r>
      <w:r w:rsidR="0088698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несут установленную законодательством ответственность за несоблюдение порядка и сроков перечисления части прибыли в </w:t>
      </w:r>
      <w:r w:rsidR="00CF4B7F"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1F6A2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бюджет, а также за недостоверность данных о результатах финансовой деятельности предприятия.</w:t>
      </w:r>
    </w:p>
    <w:bookmarkEnd w:id="7"/>
    <w:p w:rsidR="005A68A1" w:rsidRPr="001F6A2B" w:rsidRDefault="005A68A1" w:rsidP="005B5DB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5DB4" w:rsidRPr="001F6A2B" w:rsidRDefault="005B5DB4" w:rsidP="005B5DB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6989" w:rsidRDefault="005B5DB4" w:rsidP="005B5DB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A2B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</w:t>
      </w:r>
      <w:r w:rsidR="008869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 </w:t>
      </w:r>
    </w:p>
    <w:p w:rsidR="005B5DB4" w:rsidRPr="008D7D4C" w:rsidRDefault="00886989" w:rsidP="005B5DB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 w:rsidR="005B5DB4" w:rsidRPr="001F6A2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5DB4" w:rsidRPr="001F6A2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5DB4" w:rsidRPr="001F6A2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5DB4" w:rsidRPr="001F6A2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</w:t>
      </w:r>
      <w:r w:rsidR="00561B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bookmarkStart w:id="8" w:name="_GoBack"/>
      <w:bookmarkEnd w:id="8"/>
      <w:r w:rsidR="005B5DB4" w:rsidRPr="001F6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Н.Н.Вуймина</w:t>
      </w:r>
    </w:p>
    <w:sectPr w:rsidR="005B5DB4" w:rsidRPr="008D7D4C" w:rsidSect="0088698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717"/>
    <w:rsid w:val="001253ED"/>
    <w:rsid w:val="00164717"/>
    <w:rsid w:val="001F6A2B"/>
    <w:rsid w:val="002237F7"/>
    <w:rsid w:val="00374BCD"/>
    <w:rsid w:val="00561B0E"/>
    <w:rsid w:val="005A68A1"/>
    <w:rsid w:val="005B5DB4"/>
    <w:rsid w:val="00886989"/>
    <w:rsid w:val="008D7D4C"/>
    <w:rsid w:val="00B03E2C"/>
    <w:rsid w:val="00BA74A9"/>
    <w:rsid w:val="00CF4B7F"/>
    <w:rsid w:val="00EB72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6408-0640-427D-A7A3-EBC912C2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77762.0" TargetMode="External"/><Relationship Id="rId4" Type="http://schemas.openxmlformats.org/officeDocument/2006/relationships/hyperlink" Target="garantF1://10064072.2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user206</cp:lastModifiedBy>
  <cp:revision>10</cp:revision>
  <dcterms:created xsi:type="dcterms:W3CDTF">2016-05-11T07:21:00Z</dcterms:created>
  <dcterms:modified xsi:type="dcterms:W3CDTF">2017-04-28T10:24:00Z</dcterms:modified>
</cp:coreProperties>
</file>