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65F" w:rsidRPr="00FC565F" w:rsidRDefault="00FC565F" w:rsidP="00FC565F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65F" w:rsidRPr="00FC565F" w:rsidRDefault="00FC565F" w:rsidP="00FC5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noProof/>
          <w:color w:val="FF0000"/>
          <w:sz w:val="20"/>
          <w:szCs w:val="20"/>
          <w:lang w:eastAsia="ru-RU"/>
        </w:rPr>
        <w:drawing>
          <wp:inline distT="0" distB="0" distL="0" distR="0" wp14:anchorId="4965ED25" wp14:editId="66478D1D">
            <wp:extent cx="438150" cy="542925"/>
            <wp:effectExtent l="0" t="0" r="0" b="9525"/>
            <wp:docPr id="20" name="Рисунок 20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65F" w:rsidRPr="00FC565F" w:rsidRDefault="00FC565F" w:rsidP="00FC5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565F" w:rsidRPr="00FC565F" w:rsidRDefault="00FC565F" w:rsidP="00FC5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FC565F" w:rsidRPr="00FC565F" w:rsidRDefault="00FC565F" w:rsidP="00FC5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FC565F" w:rsidRPr="00FC565F" w:rsidRDefault="00FC565F" w:rsidP="00FC56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65F" w:rsidRPr="00FC565F" w:rsidRDefault="00FC565F" w:rsidP="00FC5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FC565F" w:rsidRPr="00FC565F" w:rsidRDefault="00FC565F" w:rsidP="00FC5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65F" w:rsidRPr="00FC565F" w:rsidRDefault="00FC565F" w:rsidP="00FC5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65F" w:rsidRPr="00FC565F" w:rsidRDefault="00FC565F" w:rsidP="00FC565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FC56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Pr="00FC565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22.11.2016</w:t>
      </w:r>
      <w:r w:rsidRPr="00FC565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C565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C565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C565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C565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FC565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№ </w:t>
      </w:r>
      <w:r w:rsidRPr="00FC565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586</w:t>
      </w:r>
    </w:p>
    <w:p w:rsidR="00FC565F" w:rsidRPr="00FC565F" w:rsidRDefault="00FC565F" w:rsidP="00FC565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C565F" w:rsidRPr="00FC565F" w:rsidRDefault="00FC565F" w:rsidP="00FC565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C565F" w:rsidRPr="00FC565F" w:rsidRDefault="00FC565F" w:rsidP="00FC56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65F" w:rsidRPr="00FC565F" w:rsidRDefault="00FC565F" w:rsidP="00FC565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C5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определения размера арендной </w:t>
      </w:r>
    </w:p>
    <w:p w:rsidR="00FC565F" w:rsidRPr="00FC565F" w:rsidRDefault="00FC565F" w:rsidP="00FC565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платы за земельные участки, находящиеся в муниципальной </w:t>
      </w:r>
    </w:p>
    <w:p w:rsidR="00FC565F" w:rsidRPr="00FC565F" w:rsidRDefault="00FC565F" w:rsidP="00FC565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собственности Нововеличковского сельского поселения </w:t>
      </w:r>
    </w:p>
    <w:p w:rsidR="00FC565F" w:rsidRPr="00FC565F" w:rsidRDefault="00FC565F" w:rsidP="00FC565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района, предоставленные в аренду без торгов</w:t>
      </w:r>
    </w:p>
    <w:bookmarkEnd w:id="0"/>
    <w:p w:rsidR="00FC565F" w:rsidRPr="00FC565F" w:rsidRDefault="00FC565F" w:rsidP="00FC5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565F" w:rsidRPr="00FC565F" w:rsidRDefault="00FC565F" w:rsidP="00FC5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65F" w:rsidRPr="00FC565F" w:rsidRDefault="00FC565F" w:rsidP="00FC565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6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статьей 39.4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Федеральным </w:t>
      </w:r>
      <w:hyperlink r:id="rId7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октября 2001 года № 137-ФЗ «О введении в действие Земельного кодекса Российской Федерации», </w:t>
      </w:r>
      <w:hyperlink r:id="rId8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от 5 ноября 2002 года № 532-КЗ «Об основах регулирования земельных отношений в Краснодарском крае», постановлением главы администрации (губернатора) Краснодарского края от 21 марта 2016 года № 121 «О Порядке определения размера арендной платы за земельные участки, находящиеся в государственной собственности Краснодарского края и за земельные участки, государственная собственность на которые не разграничена на территории Краснодарского края, предоставленные в аренду без торгов», руководствуясь законом Краснодарского края от 26.12.2014 № 3085-КЗ « 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в целях обеспечения эффективного использования и развития рынка земли, разработки и внедрения экономически обоснованных размеров арендной платы за использование земельных участков, находящихся в муниципальной собственности Нововеличковского сельского поселения, предоставленные в аренду без торгов,  п о с т а н о в л я ю</w:t>
      </w:r>
      <w:r w:rsidRPr="00FC565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C565F" w:rsidRPr="00FC565F" w:rsidRDefault="00FC565F" w:rsidP="00FC56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</w:t>
      </w:r>
      <w:hyperlink r:id="rId9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Порядок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размера арендной платы за земельные участки, находящиеся в муниципальной собственности Нововеличковского сельского поселения Динского района, предоставленные в аренду без торгов, согласно приложению к настоящему постановлению.</w:t>
      </w:r>
    </w:p>
    <w:p w:rsidR="00FC565F" w:rsidRPr="00FC565F" w:rsidRDefault="00FC565F" w:rsidP="00FC565F">
      <w:pPr>
        <w:tabs>
          <w:tab w:val="left" w:pos="709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2.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3779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тделу </w:t>
      </w:r>
      <w:r w:rsidR="00237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общим и правовым вопросам 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 Динского района (Калитка) настоящее постановление разместить на официальном сайте Нововеличковского сельского поселения Динского района в сети «Интернет».</w:t>
      </w:r>
    </w:p>
    <w:p w:rsidR="00FC565F" w:rsidRPr="00FC565F" w:rsidRDefault="00FC565F" w:rsidP="00FC565F">
      <w:pPr>
        <w:tabs>
          <w:tab w:val="left" w:pos="709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оставляю за собой.</w:t>
      </w:r>
    </w:p>
    <w:p w:rsidR="00FC565F" w:rsidRPr="00FC565F" w:rsidRDefault="00FC565F" w:rsidP="00FC565F">
      <w:pPr>
        <w:tabs>
          <w:tab w:val="left" w:pos="1134"/>
        </w:tabs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его</w:t>
      </w:r>
      <w:r w:rsidRPr="00FC56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обнародования.</w:t>
      </w:r>
    </w:p>
    <w:p w:rsidR="00FC565F" w:rsidRPr="00FC565F" w:rsidRDefault="00FC565F" w:rsidP="00FC565F">
      <w:pPr>
        <w:tabs>
          <w:tab w:val="left" w:pos="1134"/>
        </w:tabs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C565F" w:rsidRPr="00FC565F" w:rsidRDefault="00FC565F" w:rsidP="00FC565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C565F" w:rsidRPr="00FC565F" w:rsidRDefault="00FC565F" w:rsidP="00FC5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FC565F" w:rsidRPr="00FC565F" w:rsidRDefault="00FC565F" w:rsidP="00FC5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</w:t>
      </w:r>
    </w:p>
    <w:p w:rsidR="00FC565F" w:rsidRPr="00FC565F" w:rsidRDefault="00FC565F" w:rsidP="00FC56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FC565F" w:rsidRPr="00FC565F" w:rsidRDefault="00FC565F" w:rsidP="00FC565F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Приложение </w:t>
      </w:r>
    </w:p>
    <w:p w:rsidR="00FC565F" w:rsidRPr="00FC565F" w:rsidRDefault="00FC565F" w:rsidP="00FC565F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к постановлению </w:t>
      </w:r>
    </w:p>
    <w:p w:rsidR="00FC565F" w:rsidRPr="00FC565F" w:rsidRDefault="00FC565F" w:rsidP="00FC565F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администрации</w:t>
      </w:r>
    </w:p>
    <w:p w:rsidR="00FC565F" w:rsidRPr="00FC565F" w:rsidRDefault="00FC565F" w:rsidP="00FC565F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Нововеличковского</w:t>
      </w:r>
    </w:p>
    <w:p w:rsidR="00FC565F" w:rsidRPr="00FC565F" w:rsidRDefault="00FC565F" w:rsidP="00FC565F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сельского поселения</w:t>
      </w:r>
    </w:p>
    <w:p w:rsidR="00FC565F" w:rsidRPr="00FC565F" w:rsidRDefault="00FC565F" w:rsidP="00FC565F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04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.11.2016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4049C">
        <w:rPr>
          <w:rFonts w:ascii="Times New Roman" w:eastAsia="Times New Roman" w:hAnsi="Times New Roman" w:cs="Times New Roman"/>
          <w:sz w:val="28"/>
          <w:szCs w:val="28"/>
          <w:lang w:eastAsia="ru-RU"/>
        </w:rPr>
        <w:t>586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bookmarkStart w:id="1" w:name="P37"/>
      <w:bookmarkEnd w:id="1"/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определения размера арендной </w:t>
      </w: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платы за земельные участки, находящиеся в муниципальной </w:t>
      </w: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собственности Нововеличковского сельского поселения </w:t>
      </w: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района, предоставленные в аренду без торгов </w:t>
      </w: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разработан в соответствии со </w:t>
      </w:r>
      <w:hyperlink r:id="rId10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статьей 39.4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Федеральным </w:t>
      </w:r>
      <w:hyperlink r:id="rId1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октября 2001 года            № 137-ФЗ «О введении в действие Земельного кодекса Российской Федерации», </w:t>
      </w:r>
      <w:hyperlink r:id="rId12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Законами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от 5 ноября 2002 года № 532-КЗ «Об основах регулирования земельных отношений в Краснодарском крае», 26.12.2014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</w:t>
      </w:r>
      <w:r w:rsidRPr="00FC565F">
        <w:rPr>
          <w:rFonts w:ascii="Times New Roman" w:eastAsia="Times New Roman" w:hAnsi="Times New Roman" w:cs="Calibri"/>
          <w:sz w:val="28"/>
          <w:szCs w:val="28"/>
          <w:lang w:eastAsia="ru-RU"/>
        </w:rPr>
        <w:t>постановлением главы администрации (губернатора) Краснодарского края от 21 марта 2016 года № 121 «О Порядке определения размера арендной платы за земельные участки, находящиеся в государственной собственности Краснодарского края и за земельные участки, государственная собственность на которые не разграничена на территории Краснодарского края, предоставленные в аренду без торгов»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направлен на урегулирование отношений по определению размера арендной платы за земельные участки, находящихся в муниципальной собственности Нововеличковского сельского поселения (далее - Земельные участки), при заключении договоров аренды на Земельные участки без проведения торгов на территории Нововеличковского сельского поселения Динского района.</w:t>
      </w: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1.2 Расчет арендной платы за Земельный участок рассчитывается отделом имущественных и земельных отношений администрации Нововеличковского сельского поселения (далее – Отдел) в соответствии с действующим законодательством Российской Федерации, Краснодарского края и настоящим порядком.</w:t>
      </w:r>
    </w:p>
    <w:p w:rsidR="00FC565F" w:rsidRPr="00FC565F" w:rsidRDefault="00FC565F" w:rsidP="00FC565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1.3 Цена арендной платы за Земельный участок утверждается, на основании расчетов Отдела, постановлением администрации.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 Порядок применяется в случаях заключения договоров аренды Земельных участков либо внесения изменений в договоры аренды Земельных участков в части расчетов арендной платы, в том числе переоформления в 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установленном порядке права постоянного (бессрочного) пользования Земельными участками на право аренды.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Размер годовой арендной платы (далее - арендная плата) при аренде Земельных участков определяется одним из следующих способов: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кадастровой стоимости Земельных участков;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рыночной стоимости, определяемой в соответствии с законодательством Российской Федерации об оценочной деятельности;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ставками арендной платы либо методическими указаниями по ее расчету, утвержденными для земельных участков, находящихся в федеральной собственности.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 предоставлении Земельного участка в аренду без торгов арендная плата определяется на основании кадастровой стоимости земельного участка в размере, установленном в </w:t>
      </w:r>
      <w:hyperlink r:id="rId13" w:anchor="Par5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подпунктах 3.1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14" w:anchor="Par3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3.7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5"/>
      <w:bookmarkEnd w:id="2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Арендная плата рассчитывается в размере 0,01 процента от кадастровой стоимости в отношении следующих земельных участков: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Земельного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законодательством РФ о налогах и сборах.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РФ о налогах и сборах, в случае если налоговая база в результате уменьшения на не облагаемую налогом сумму принимается равной нулю.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РФ о налогах и сборах, в случае если размер налогового вычета меньше размера налоговой базы. При этом ставка 0,01 процента устанавливается в отношении арендной платы, равной размеру такого вычета.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Земельного участка, изъятого из оборота, если земельный участок в случаях, установленных федеральными законами РФ, может быть передан в аренду.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3.1.6. Земельного участка, предоставленного для размещения дипломатических представительств иностранных государств и консульских учреждений в Российской Федерации, если иное не установлено международными договорами.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12"/>
      <w:bookmarkEnd w:id="3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Земельного участка, предоставленного гражданину, имеющему трех и более детей, для индивидуального жилищного строительства или для ведения личного подсобного хозяйства в границах населенного пункта.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 Арендная плата рассчитывается в размере 0,1 процента от кадастровой стоимости в отношении земельного участка из земель сельскохозяйственного назначения, занятого защитными лесными насаждениями.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ar14"/>
      <w:bookmarkEnd w:id="4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Арендная плата рассчитывается в размере 0,3 процента от кадастровой стоимости в отношении следующих земельных участков: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Земельного участка, предоставленного для целей жилищного строительства, в том числе для индивидуального жилищного строительства, за исключением случаев, предусмотренных </w:t>
      </w:r>
      <w:hyperlink r:id="rId15" w:anchor="Par12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3.1.7 пункта 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6" w:anchor="Par43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6.2 пункта 6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3.3.2. Земельного участка, занятого объектами инженерной инфраструктуры жилищно-коммунального комплекса, за исключением случаев, предусмотренных </w:t>
      </w:r>
      <w:hyperlink r:id="rId17" w:anchor="Par44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подпунктами 6.2.1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18" w:anchor="Par46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6.2.3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9" w:anchor="Par48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6.2.5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20" w:anchor="Par50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6.2.7 пункта 6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1" w:anchor="Par56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подпунктами 7.2.3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2" w:anchor="Par60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7.2.7 пункта 7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ar17"/>
      <w:bookmarkEnd w:id="5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Земельного участка, предоставленного для ведения личного подсобного хозяйства, садоводства, огородничества, дачного хозяйства или животноводства, сенокошения или выпаса сельскохозяйственных животных, за исключением случаев, предусмотренных </w:t>
      </w:r>
      <w:hyperlink r:id="rId23" w:anchor="Par12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3.1.7 пункта 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4" w:anchor="Par47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6.2.4 пункта 6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Земельного участка для размещения гаражей (индивидуальных и кооперативных) для хранения личного автотранспорта граждан, использование которого не связано с осуществлением предпринимательской деятельности.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Земельного участка из земель сельскохозяйственного назначения, право аренды на который переоформлено с права постоянного (бессрочного) пользования в соответствии с земельным законодательством Российской Федерации.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ar20"/>
      <w:bookmarkEnd w:id="6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Арендная плата рассчитывается в размере 1,5 процента от кадастровой стоимости в отношении земельного участка, ограниченного в обороте, право аренды на который переоформлено с права постоянного (бессрочного) пользования в соответствии с земельным законодательством Российской Федерации.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Арендная плата рассчитывается в размере 2 процентов от кадастровой стоимости в отношении следующих земельных участков: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3.5.1. Земельного участка из земель сельскохозяйственного назначения, занятого сельскохозяйственными угодьями, за исключением случаев, предусмотренных </w:t>
      </w:r>
      <w:hyperlink r:id="rId25" w:anchor="Par17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3.3.3 пункта 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6" w:anchor="Par47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6.2.4 пункта 6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ar23"/>
      <w:bookmarkEnd w:id="7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3.5.2. Земельного участка в составе зоны сельскохозяйственного использования в населенных пунктах, используемого для сельскохозяйственного производства, за исключением случаев, предусмотренных </w:t>
      </w:r>
      <w:hyperlink r:id="rId27" w:anchor="Par17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3.3.3 пункта 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8" w:anchor="Par47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6.2.4 пункта 6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ar24"/>
      <w:bookmarkEnd w:id="8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3.5.3. Земельного участка, право аренды на который переоформлено с права постоянного (бессрочного) пользования в соответствии с земельным законодательством Российской Федерации.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Арендная плата рассчитывается в размере 2,5 процента от кадастровой стоимости в отношении следующих земельных участков: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3.6.1. Земельного участка, предоставленного для жилищного строительства, комплексного освоения в целях жилищного строительства, либо земельного участка для указанных целей, по которому перешли права и обязанности по договору аренды, в случаях, предусмотренных </w:t>
      </w:r>
      <w:hyperlink r:id="rId29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пунктом 15 статьи 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25 октября 2001 года № 137-ФЗ «О введении в действие Земельного кодекса Российской Федерации», в случае не введения в эксплуатацию объектов недвижимости по истечении двух лет с даты заключения договора аренды земельного участка.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Земельного участка в составе земель особо охраняемых территорий и объектов, за исключением случаев, предусмотренных </w:t>
      </w:r>
      <w:hyperlink r:id="rId30" w:anchor="Par38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4.2 пункта 4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1" w:anchor="Par42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6.1 пункта 6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32" w:anchor="Par5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пунктом 7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3.6.3. Земельного участка из земель населенных пунктов, за исключением случаев, предусмотренных </w:t>
      </w:r>
      <w:hyperlink r:id="rId33" w:anchor="Par5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подпунктами 3.1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4" w:anchor="Par14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3.3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5" w:anchor="Par20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3.4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6" w:anchor="Par23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3.5.2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7" w:anchor="Par24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3.5.3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8" w:anchor="Par3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3.7 пункта 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39" w:anchor="Par38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4.2 пункта 4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40" w:anchor="Par4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пунктами 6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41" w:anchor="Par5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7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ar31"/>
      <w:bookmarkEnd w:id="9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Арендная плата рассчитывается в размере 5 процентов в отношении земельного участка, приобретенного (предоставленного) для жилищного строительства, комплексного освоения в целях жилищного строительства, либо земельного участка для указанных целей, по которому перешли права и обязанности по договору аренды, в случаях, предусмотренных </w:t>
      </w:r>
      <w:hyperlink r:id="rId42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пунктом 15 статьи 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25 октября 2001 года № 137-ФЗ «О введении в действие Земельного кодекса Российской Федерации», в случае не введения в эксплуатацию объектов недвижимости по истечении трех лет с даты заключения договора аренды земельного участка.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Арендная плата определяется на основании рыночной стоимости земельного участка, определяемой в соответствии с законодательством Российской Федерации об оценочной деятельности в размере, установленном в </w:t>
      </w:r>
      <w:hyperlink r:id="rId43" w:anchor="Par33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подпунктах 4.1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44" w:anchor="Par38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4.2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33"/>
      <w:bookmarkEnd w:id="10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Арендная плата рассчитывается в размере 1,5 процента от рыночной стоимости в отношении следующих земельных участков: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4.1.1. Земельного участка общего пользования, за исключением случаев, предусмотренных </w:t>
      </w:r>
      <w:hyperlink r:id="rId45" w:anchor="Par4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пунктами 6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46" w:anchor="Par5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7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4.1.2. Земельного участка из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за исключением случаев, предусмотренных </w:t>
      </w:r>
      <w:hyperlink r:id="rId47" w:anchor="Par38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4.2 пункта 4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48" w:anchor="Par48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6.2.5 пункта 6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49" w:anchor="Par5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пунктом 7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4.1.3. Земельного участка, в отношении которого законодательством Российской Федерации или Порядком не установлен иной порядок определения размера арендной платы.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Par38"/>
      <w:bookmarkEnd w:id="11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Арендная плата рассчитывается в размере 15 процентов от рыночной стоимости в отношении земельного участка, расположенного в игорной зоне, занятого зданиями, сооружениями, за исключением случаев, предусмотренных </w:t>
      </w:r>
      <w:hyperlink r:id="rId50" w:anchor="Par5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пунктом 7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5. Арендная плата устанавливается в размере, определенном по результатам оценки рыночной стоимости, определяемой в соответствии с законодательством Российской Федерации об оценочной деятельности, в отношении земельных участков, предоставленных юридическим лицам в соответствии с распоряжением главы администрации (губернатора) Краснодарского края для реализации масштабных инвестиционных проектов при условии соответствия указанных инвестиционных проектов критериям, установленным законом Краснодарского края.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Par41"/>
      <w:bookmarkEnd w:id="12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Размер арендной платы за земельный участок определяется в размере земельного налога в следующих случаях: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Par42"/>
      <w:bookmarkEnd w:id="13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Арендная плата рассчитывается в размере земельного налога в отношении земельного участка, используемого по договору аренды, заключенному до 1 марта 2015 года, исключительно для осуществления деятельности организаций отдыха и оздоровления детей летнего, сезонного и круглогодичного функционирования.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Par43"/>
      <w:bookmarkEnd w:id="14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Арендная плата рассчитывается в размере земельного налога в случае заключения договора аренды земельного участка со следующими лицами: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Par44"/>
      <w:bookmarkEnd w:id="15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6.2.1. С лицом, которое в соответствии с Земельным </w:t>
      </w:r>
      <w:hyperlink r:id="rId5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кодексом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а также с Федеральным </w:t>
      </w:r>
      <w:hyperlink r:id="rId52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октября 2001 года № 137-ФЗ «О введении в действие Земельного кодекса Российской Федерации» имеет право на предоставление в собственность бесплатно земельного участка, находящегося в государственной собственности, без проведения торгов в случае, если такой земельный участок зарезервирован для государственных или муниципальных нужд либо ограничен в обороте.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6.2.2. С лицом, с которым заключен договор о развитии застроенной территории, если земельный участок образован в границах застроенной территории, подлежащей развитию, и предоставлен указанному лицу.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Par46"/>
      <w:bookmarkEnd w:id="16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6.2.3. 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в отношении земельного участка,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использования, и в случаях, предусмотренных законом Краснодарского края, с некоммерческой организацией, созданной Краснодарским краем или муниципальным образованием для освоения 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территорий в целях строительства и эксплуатации наемных домов социального использования, в отношении земельного участка, предоставленного этой организации для освоения территории в целях строительства и эксплуатации наемного дома социального использования.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ar47"/>
      <w:bookmarkEnd w:id="17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6.2.4. С гражданами, имеющими в соответствии с федеральными законами РФ, законами Краснодарского края право на первоочередное или внеочередное приобретение земельных участков, за исключением случая, предусмотренного </w:t>
      </w:r>
      <w:hyperlink r:id="rId53" w:anchor="Par12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подпунктом 3.1.7 пункта 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Par48"/>
      <w:bookmarkEnd w:id="18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6.2.5. В соответствии с </w:t>
      </w:r>
      <w:hyperlink r:id="rId54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пунктом 3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hyperlink r:id="rId55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 статьи 39.20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 с лицами, которым находящиеся на неделимом земельном участке здания, сооружения, помещения в них принадлежат на праве оперативного управления.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6.2.6. С юридическим лицом,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класса, в отношении земельных участков, предоставленных такому юридическому лицу в соответствии с договором об освоении территории в целях строительства жилья экономического класса или договором о комплексном освоении территории в целях строительства жилья экономического класса.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Par50"/>
      <w:bookmarkEnd w:id="19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6.2.7. С юридическим лицом, заключившим договор о комплексном освоении территории в целях строительства жилья экономического класса, в отношении земельных участков, образованных из земельного участка, предоставленного для комплексного освоения территории в целях строительства жилья экономического класса такому юридическому лицу в соответствии с данным договором.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51"/>
      <w:bookmarkEnd w:id="20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7. Арендная плата за земельные участки равна арендной плате, рассчитанной для соответствующих целей в отношении земельных участков, находящихся в федеральной собственности, в следующих случаях: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В случае предоставления земельного участка для проведения работ, связанных с пользованием недрами.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В случае предоставления земельного участка для размещения следующих объектов: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Объектов федеральных энергетических систем и объектов энергетических систем регионального значения.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7.2.2. Объектов использования атомной энергии.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ar56"/>
      <w:bookmarkEnd w:id="21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7.2.3. Объектов обороны страны и безопасности государства, в том числе инженерно-технические сооружений, линий связи и коммуникаций, возведенных в интересах защиты и охраны Государственной границы Российской Федерации.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7.2.4. Объектов федерального транспорта, объектов связи федерального значения, а также объектов транспорта, объектов связи регионального значения, объектов инфраструктуры железнодорожного транспорта общего пользования.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7.2.5. Объектов, обеспечивающих космическую деятельность.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7.2.6. Линейных объектов федерального и регионального значения, обеспечивающих деятельность субъектов естественных монополий.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Par60"/>
      <w:bookmarkEnd w:id="22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7.2.7. Объектов систем электро-, газоснабжения, объектов систем теплоснабжения, объектов централизованных систем горячего водоснабжения, холодного водоснабжения и (или) водоотведения федерального, регионального или местного значения.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7.2.8. Автомобильных дорог федерального, регионального или межмуниципального, местного значения.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8. Арендная плата за земельные участки,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составляет 1 процент от кадастровой стоимости этих земельных участков.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ar63"/>
      <w:bookmarkEnd w:id="23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При переоформлении в установленном порядке права постоянного (бессрочного) пользования земельными участками на право аренды размер арендной платы не может превышать более чем в два раза размер земельного налога.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случае если в государственном кадастре недвижимости кадастровая стоимость земельного участка не указана либо указана в размере, равном нулю или одному рублю, расчет арендной платы осуществляется на основании рыночной стоимости земельного участка, определенной по результатам рыночной оценки, проведенной в соответствии с федеральным законодательством об оценочной деятельности.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рыночная стоимость земельного участка для расчета арендной платы применяется в следующем порядке: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заключаемого договора аренды земельного участка - с даты заключения договора;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действующего договора аренды земельного участка - с даты определения рыночной стоимости земельного участка как объекта оценки.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Арендная плата за земельный участок, если иное не установлено федеральным законодательством, а также </w:t>
      </w:r>
      <w:hyperlink r:id="rId56" w:anchor="Par41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пунктами 6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57" w:anchor="Par63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9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Порядка, пересматривается арендодателем в одностороннем порядке в следующих случаях: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11.1. Изменение уровня инфляции.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11.2. Изменение кадастровой стоимости земельного участка, в том числе при изменении площади земельного участка, изменении вида разрешенного использования земельного участка, перевода земельного участка из одной категории в другую.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11.3. Изменение рыночной стоимости земельного участка: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методики расчета арендной платы при переходе на рыночную стоимость земельного участка - с даты определения новой рыночной стоимости земельного участка;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иных случаях - с начала финансового года, следующего за годом изменения рыночной стоимости земельного участка, но не ранее чем через год после определения рыночной стоимости земельного участка.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11.4. Пересмотр ставок арендной платы и (или) ставок земельного налога.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11.5. Изменение законодательства Российской Федерации и Краснодарского края, регулирующего соответствующие правоотношения.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11.6. В случаях, предусмотренных условиями договора.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11.7. В иных случаях, предусмотренных законодательством.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ar78"/>
      <w:bookmarkEnd w:id="24"/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12. Арендная плата ежегодно, но не ранее чем через год после заключения договора аренды земельного участка, изменяется в одностороннем порядке арендодателем на размер уровня инфляции, установленного в федеральном законе о федеральном бюджете на соответствующий финансовый год, который применяется ежегодно по состоянию на начало соответствующего финансового года, начиная с года, следующего за годом, в котором заключен указанный договор аренды.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Арендная плата, рассчитанная на основании кадастровой стоимости земельного участка либо рыночной стоимости земельного участка, подлежит перерасчету в связи с изменением, соответственно, кадастровой стоимости земельного участка либо рыночной стоимости земельного участка. В этом случае индексация арендной платы с учетом размера уровня инфляции, указанного в </w:t>
      </w:r>
      <w:hyperlink r:id="rId58" w:anchor="Par78" w:history="1">
        <w:r w:rsidRPr="00FC56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пункте 12</w:t>
        </w:r>
      </w:hyperlink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Порядка, не проводится.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14. Арендная плата, подлежащая уплате, рассчитывается от арендной платы, установленной договором аренды, за каждый день использования земельного участка в соответствующем арендном периоде.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Арендным периодом признается месяц, квартал или полугодие в соответствии с условиями договора аренды земельного участка.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случае если на стороне арендатора земельного участка выступают несколько лиц, арендная плата для каждого из них определяется пропорционально их доле в праве на земельный участок на основании соглашения указанных лиц либо по иным основаниям, допускаемым действующим законодательством.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 случае если на стороне арендатора земельного участка выступают несколько лиц, являющихся правообладателями зданий, сооружений, помещений в зданиях, сооружениях (их частей, долей в праве), расположенных на неделимом земельном участке, размер годовой арендной платы рассчитывается для каждого из них пропорционально площади зданий, сооружений, помещений (их частей, размеру принадлежащей им доли в праве) в указанных объектах недвижимости.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 из настоящего случая возможно с согласия всех правообладателей здания, сооружения или помещений в них либо по решению суда.</w:t>
      </w:r>
    </w:p>
    <w:p w:rsidR="00FC565F" w:rsidRPr="00FC565F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В случае если земельный участок имеет более чем один вид разрешенного использования, арендная плата, определяемая на основании кадастровой стоимости земельного участка, взимается по наибольшей ставке, </w:t>
      </w: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установленной для соответствующего вида разрешенного использования земельного участка.</w:t>
      </w:r>
    </w:p>
    <w:p w:rsidR="00013C3C" w:rsidRDefault="00FC565F" w:rsidP="00FC565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C565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 из настоящего случая составляют земельные участки в составе земель населенных пунктов, одним из видов разрешенного использования которых является жилая застройка.</w:t>
      </w:r>
    </w:p>
    <w:sectPr w:rsidR="00013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65F"/>
    <w:rsid w:val="00013C3C"/>
    <w:rsid w:val="00237799"/>
    <w:rsid w:val="00B4049C"/>
    <w:rsid w:val="00FC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7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7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18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26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39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21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34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42" Type="http://schemas.openxmlformats.org/officeDocument/2006/relationships/hyperlink" Target="consultantplus://offline/ref=7B2571C2067DBC9E755E4C836676259FC2591E1D3FBE50F279A78590C1701E13E5075A54D43493B8DAsEM" TargetMode="External"/><Relationship Id="rId47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50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55" Type="http://schemas.openxmlformats.org/officeDocument/2006/relationships/hyperlink" Target="consultantplus://offline/ref=7B2571C2067DBC9E755E4C836676259FC2591E1D3FB850F279A78590C1701E13E5075A5DDCD3sCM" TargetMode="External"/><Relationship Id="rId7" Type="http://schemas.openxmlformats.org/officeDocument/2006/relationships/hyperlink" Target="consultantplus://offline/ref=8B2965F5276B9C061FB467DCB1C32FA89255B9665567056275512FF8E0wERDH" TargetMode="External"/><Relationship Id="rId12" Type="http://schemas.openxmlformats.org/officeDocument/2006/relationships/hyperlink" Target="consultantplus://offline/ref=8B2965F5276B9C061FB467CAB2AF70A2975EE76A55600C312E0029AFBFBDD01028w3R8H" TargetMode="External"/><Relationship Id="rId17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25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33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38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46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20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29" Type="http://schemas.openxmlformats.org/officeDocument/2006/relationships/hyperlink" Target="consultantplus://offline/ref=7B2571C2067DBC9E755E4C836676259FC2591E1D3FBE50F279A78590C1701E13E5075A54D43493B8DAsEM" TargetMode="External"/><Relationship Id="rId41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54" Type="http://schemas.openxmlformats.org/officeDocument/2006/relationships/hyperlink" Target="consultantplus://offline/ref=7B2571C2067DBC9E755E4C836676259FC2591E1D3FB850F279A78590C1701E13E5075A5DDCD3s3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B2965F5276B9C061FB467DCB1C32FA89255B9665561056275512FF8E0EDD645687816D554w2R4H" TargetMode="External"/><Relationship Id="rId11" Type="http://schemas.openxmlformats.org/officeDocument/2006/relationships/hyperlink" Target="consultantplus://offline/ref=8B2965F5276B9C061FB467DCB1C32FA89255B9665567056275512FF8E0wERDH" TargetMode="External"/><Relationship Id="rId24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32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37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40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45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53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58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5" Type="http://schemas.openxmlformats.org/officeDocument/2006/relationships/image" Target="media/image1.jpeg"/><Relationship Id="rId15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23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28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36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49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57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10" Type="http://schemas.openxmlformats.org/officeDocument/2006/relationships/hyperlink" Target="consultantplus://offline/ref=8B2965F5276B9C061FB467DCB1C32FA89255B9665561056275512FF8E0EDD645687816D554w2R4H" TargetMode="External"/><Relationship Id="rId19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31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44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52" Type="http://schemas.openxmlformats.org/officeDocument/2006/relationships/hyperlink" Target="consultantplus://offline/ref=7B2571C2067DBC9E755E4C836676259FC2591E1D3FBE50F279A78590C1D7s0M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23AE5B812D6E3BC59E6E6303C97AD83BC736DF528C27E8FE7702A4AFE7A0C4FA4473C659DC56922DD95841Z656H" TargetMode="External"/><Relationship Id="rId14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22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27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30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35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43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48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56" Type="http://schemas.openxmlformats.org/officeDocument/2006/relationships/hyperlink" Target="file:///C:\Users\Public\&#1044;&#1077;&#1088;&#1077;&#1074;&#1103;&#1085;&#1082;&#1086;\2016\&#1056;&#1045;&#1043;&#1051;&#1040;&#1052;&#1045;&#1053;&#1058;&#1067;%20&#1080;%20&#1055;&#1054;&#1051;&#1054;&#1046;&#1045;&#1053;&#1048;&#1071;\&#1054;&#1087;&#1088;&#1077;&#1076;&#1077;&#1083;&#1077;&#1085;&#1080;&#1077;%20&#1072;&#1088;&#1077;&#1085;&#1076;&#1099;%20&#1073;&#1077;&#1079;%20&#1090;&#1086;&#1088;&#1075;&#1086;&#1074;.docx" TargetMode="External"/><Relationship Id="rId8" Type="http://schemas.openxmlformats.org/officeDocument/2006/relationships/hyperlink" Target="consultantplus://offline/ref=8B2965F5276B9C061FB467CAB2AF70A2975EE76A55600C312E0029AFBFBDD01028w3R8H" TargetMode="External"/><Relationship Id="rId51" Type="http://schemas.openxmlformats.org/officeDocument/2006/relationships/hyperlink" Target="consultantplus://offline/ref=7B2571C2067DBC9E755E4C836676259FC2591E1D3FB850F279A78590C1D7s0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4620</Words>
  <Characters>26335</Characters>
  <Application>Microsoft Office Word</Application>
  <DocSecurity>0</DocSecurity>
  <Lines>219</Lines>
  <Paragraphs>61</Paragraphs>
  <ScaleCrop>false</ScaleCrop>
  <Company/>
  <LinksUpToDate>false</LinksUpToDate>
  <CharactersWithSpaces>30894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Volkova</cp:lastModifiedBy>
  <cp:revision>5</cp:revision>
  <dcterms:created xsi:type="dcterms:W3CDTF">2016-12-02T07:28:00Z</dcterms:created>
  <dcterms:modified xsi:type="dcterms:W3CDTF">2016-12-02T18:00:00Z</dcterms:modified>
</cp:coreProperties>
</file>