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3554" w:rsidRDefault="001F3554" w:rsidP="009B2E5C">
      <w:pPr>
        <w:spacing w:after="0" w:line="240" w:lineRule="auto"/>
        <w:contextualSpacing/>
        <w:mirrorIndents/>
        <w:jc w:val="center"/>
        <w:rPr>
          <w:rFonts w:ascii="Times New Roman" w:hAnsi="Times New Roman"/>
          <w:b/>
          <w:bCs/>
          <w:caps/>
          <w:sz w:val="28"/>
          <w:szCs w:val="28"/>
        </w:rPr>
      </w:pPr>
      <w:r w:rsidRPr="00FF5EA6">
        <w:rPr>
          <w:rFonts w:ascii="Times New Roman" w:eastAsia="Times New Roman" w:hAnsi="Times New Roman"/>
          <w:b/>
          <w:noProof/>
          <w:color w:val="FFFFFF"/>
          <w:sz w:val="28"/>
          <w:szCs w:val="28"/>
          <w:lang w:eastAsia="ru-RU"/>
        </w:rPr>
        <w:drawing>
          <wp:inline distT="0" distB="0" distL="0" distR="0" wp14:anchorId="38FBA091" wp14:editId="284BAE4C">
            <wp:extent cx="436880" cy="508000"/>
            <wp:effectExtent l="0" t="0" r="1270" b="635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ововеличковское СП динского р-на"/>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36880" cy="508000"/>
                    </a:xfrm>
                    <a:prstGeom prst="rect">
                      <a:avLst/>
                    </a:prstGeom>
                    <a:noFill/>
                    <a:ln>
                      <a:noFill/>
                    </a:ln>
                  </pic:spPr>
                </pic:pic>
              </a:graphicData>
            </a:graphic>
          </wp:inline>
        </w:drawing>
      </w:r>
    </w:p>
    <w:p w:rsidR="00463EBA" w:rsidRPr="00463EBA" w:rsidRDefault="00463EBA" w:rsidP="009B2E5C">
      <w:pPr>
        <w:spacing w:after="0" w:line="240" w:lineRule="auto"/>
        <w:contextualSpacing/>
        <w:mirrorIndents/>
        <w:jc w:val="center"/>
        <w:rPr>
          <w:rFonts w:ascii="Times New Roman" w:hAnsi="Times New Roman"/>
          <w:b/>
          <w:bCs/>
          <w:caps/>
          <w:sz w:val="16"/>
          <w:szCs w:val="16"/>
        </w:rPr>
      </w:pPr>
    </w:p>
    <w:p w:rsidR="009B2E5C" w:rsidRDefault="009B2E5C" w:rsidP="009B2E5C">
      <w:pPr>
        <w:spacing w:after="0" w:line="240" w:lineRule="auto"/>
        <w:contextualSpacing/>
        <w:mirrorIndents/>
        <w:jc w:val="center"/>
        <w:rPr>
          <w:rFonts w:ascii="Times New Roman" w:hAnsi="Times New Roman"/>
          <w:b/>
          <w:bCs/>
          <w:caps/>
          <w:sz w:val="28"/>
          <w:szCs w:val="28"/>
        </w:rPr>
      </w:pPr>
      <w:r>
        <w:rPr>
          <w:rFonts w:ascii="Times New Roman" w:hAnsi="Times New Roman"/>
          <w:b/>
          <w:bCs/>
          <w:caps/>
          <w:sz w:val="28"/>
          <w:szCs w:val="28"/>
        </w:rPr>
        <w:t xml:space="preserve">АДМИНИСТРАЦИЯ Нововеличковского </w:t>
      </w:r>
    </w:p>
    <w:p w:rsidR="00463EBA" w:rsidRDefault="009B2E5C" w:rsidP="009B2E5C">
      <w:pPr>
        <w:spacing w:after="0" w:line="240" w:lineRule="auto"/>
        <w:contextualSpacing/>
        <w:mirrorIndents/>
        <w:jc w:val="center"/>
        <w:rPr>
          <w:rFonts w:ascii="Times New Roman" w:hAnsi="Times New Roman"/>
          <w:b/>
          <w:bCs/>
          <w:caps/>
          <w:sz w:val="28"/>
          <w:szCs w:val="28"/>
        </w:rPr>
      </w:pPr>
      <w:r>
        <w:rPr>
          <w:rFonts w:ascii="Times New Roman" w:hAnsi="Times New Roman"/>
          <w:b/>
          <w:bCs/>
          <w:caps/>
          <w:sz w:val="28"/>
          <w:szCs w:val="28"/>
        </w:rPr>
        <w:t>сельского поселения Динского района</w:t>
      </w:r>
    </w:p>
    <w:p w:rsidR="009B2E5C" w:rsidRDefault="009B2E5C" w:rsidP="009B2E5C">
      <w:pPr>
        <w:spacing w:after="0" w:line="240" w:lineRule="auto"/>
        <w:contextualSpacing/>
        <w:mirrorIndents/>
        <w:jc w:val="center"/>
        <w:rPr>
          <w:rFonts w:ascii="Times New Roman" w:hAnsi="Times New Roman"/>
          <w:b/>
          <w:bCs/>
          <w:caps/>
          <w:sz w:val="28"/>
          <w:szCs w:val="28"/>
        </w:rPr>
      </w:pPr>
      <w:r>
        <w:rPr>
          <w:rFonts w:ascii="Times New Roman" w:hAnsi="Times New Roman"/>
          <w:b/>
          <w:bCs/>
          <w:caps/>
          <w:sz w:val="28"/>
          <w:szCs w:val="28"/>
        </w:rPr>
        <w:t xml:space="preserve"> </w:t>
      </w:r>
    </w:p>
    <w:p w:rsidR="009B2E5C" w:rsidRDefault="009B2E5C" w:rsidP="009B2E5C">
      <w:pPr>
        <w:widowControl w:val="0"/>
        <w:autoSpaceDE w:val="0"/>
        <w:autoSpaceDN w:val="0"/>
        <w:adjustRightInd w:val="0"/>
        <w:spacing w:before="240" w:after="0" w:line="240" w:lineRule="auto"/>
        <w:contextualSpacing/>
        <w:mirrorIndents/>
        <w:jc w:val="center"/>
        <w:outlineLvl w:val="7"/>
        <w:rPr>
          <w:rFonts w:ascii="Times New Roman" w:eastAsia="Times New Roman" w:hAnsi="Times New Roman"/>
          <w:b/>
          <w:iCs/>
          <w:sz w:val="28"/>
          <w:szCs w:val="28"/>
          <w:lang w:eastAsia="ru-RU"/>
        </w:rPr>
      </w:pPr>
      <w:r>
        <w:rPr>
          <w:rFonts w:ascii="Times New Roman" w:eastAsia="Times New Roman" w:hAnsi="Times New Roman"/>
          <w:b/>
          <w:iCs/>
          <w:sz w:val="28"/>
          <w:szCs w:val="28"/>
          <w:lang w:eastAsia="ru-RU"/>
        </w:rPr>
        <w:t>ПОСТАНОВЛЕНИЕ</w:t>
      </w:r>
    </w:p>
    <w:p w:rsidR="009B2E5C" w:rsidRDefault="00AB11E4" w:rsidP="009B2E5C">
      <w:pPr>
        <w:spacing w:after="0" w:line="240" w:lineRule="auto"/>
        <w:contextualSpacing/>
        <w:mirrorIndents/>
        <w:jc w:val="both"/>
        <w:rPr>
          <w:sz w:val="28"/>
          <w:szCs w:val="28"/>
        </w:rPr>
      </w:pPr>
      <w:r>
        <w:rPr>
          <w:sz w:val="28"/>
          <w:szCs w:val="28"/>
        </w:rPr>
        <w:t xml:space="preserve"> </w:t>
      </w:r>
    </w:p>
    <w:p w:rsidR="009B2E5C" w:rsidRDefault="009B2E5C" w:rsidP="009B2E5C">
      <w:pPr>
        <w:spacing w:line="240" w:lineRule="auto"/>
        <w:mirrorIndents/>
        <w:jc w:val="both"/>
        <w:rPr>
          <w:rFonts w:ascii="Times New Roman" w:hAnsi="Times New Roman"/>
          <w:sz w:val="27"/>
          <w:szCs w:val="27"/>
        </w:rPr>
      </w:pPr>
      <w:r>
        <w:rPr>
          <w:rFonts w:ascii="Times New Roman" w:hAnsi="Times New Roman"/>
          <w:sz w:val="27"/>
          <w:szCs w:val="27"/>
        </w:rPr>
        <w:t xml:space="preserve">от </w:t>
      </w:r>
      <w:r w:rsidR="00AB11E4">
        <w:rPr>
          <w:rFonts w:ascii="Times New Roman" w:hAnsi="Times New Roman"/>
          <w:sz w:val="27"/>
          <w:szCs w:val="27"/>
        </w:rPr>
        <w:t>01.07.2016</w:t>
      </w:r>
      <w:r>
        <w:rPr>
          <w:rFonts w:ascii="Times New Roman" w:hAnsi="Times New Roman"/>
          <w:sz w:val="27"/>
          <w:szCs w:val="27"/>
        </w:rPr>
        <w:tab/>
      </w:r>
      <w:r>
        <w:rPr>
          <w:rFonts w:ascii="Times New Roman" w:hAnsi="Times New Roman"/>
          <w:sz w:val="27"/>
          <w:szCs w:val="27"/>
        </w:rPr>
        <w:tab/>
      </w:r>
      <w:r>
        <w:rPr>
          <w:rFonts w:ascii="Times New Roman" w:hAnsi="Times New Roman"/>
          <w:sz w:val="27"/>
          <w:szCs w:val="27"/>
        </w:rPr>
        <w:tab/>
      </w:r>
      <w:r>
        <w:rPr>
          <w:rFonts w:ascii="Times New Roman" w:hAnsi="Times New Roman"/>
          <w:sz w:val="27"/>
          <w:szCs w:val="27"/>
        </w:rPr>
        <w:tab/>
      </w:r>
      <w:r>
        <w:rPr>
          <w:rFonts w:ascii="Times New Roman" w:hAnsi="Times New Roman"/>
          <w:sz w:val="27"/>
          <w:szCs w:val="27"/>
        </w:rPr>
        <w:tab/>
      </w:r>
      <w:r>
        <w:rPr>
          <w:rFonts w:ascii="Times New Roman" w:hAnsi="Times New Roman"/>
          <w:sz w:val="27"/>
          <w:szCs w:val="27"/>
        </w:rPr>
        <w:tab/>
        <w:t xml:space="preserve">       </w:t>
      </w:r>
      <w:r w:rsidR="00AB11E4">
        <w:rPr>
          <w:rFonts w:ascii="Times New Roman" w:hAnsi="Times New Roman"/>
          <w:sz w:val="27"/>
          <w:szCs w:val="27"/>
        </w:rPr>
        <w:t xml:space="preserve">                                  </w:t>
      </w:r>
      <w:r>
        <w:rPr>
          <w:rFonts w:ascii="Times New Roman" w:hAnsi="Times New Roman"/>
          <w:sz w:val="27"/>
          <w:szCs w:val="27"/>
        </w:rPr>
        <w:t xml:space="preserve">  № </w:t>
      </w:r>
      <w:r w:rsidR="00AB11E4">
        <w:rPr>
          <w:rFonts w:ascii="Times New Roman" w:hAnsi="Times New Roman"/>
          <w:sz w:val="27"/>
          <w:szCs w:val="27"/>
        </w:rPr>
        <w:t>340</w:t>
      </w:r>
    </w:p>
    <w:p w:rsidR="009B2E5C" w:rsidRDefault="009B2E5C" w:rsidP="009B2E5C">
      <w:pPr>
        <w:spacing w:after="0" w:line="240" w:lineRule="auto"/>
        <w:mirrorIndents/>
        <w:jc w:val="center"/>
        <w:rPr>
          <w:rFonts w:ascii="Times New Roman" w:hAnsi="Times New Roman"/>
          <w:sz w:val="28"/>
          <w:szCs w:val="28"/>
        </w:rPr>
      </w:pPr>
      <w:r>
        <w:rPr>
          <w:rFonts w:ascii="Times New Roman" w:hAnsi="Times New Roman"/>
          <w:sz w:val="28"/>
          <w:szCs w:val="28"/>
        </w:rPr>
        <w:t>станица Нововеличковская</w:t>
      </w:r>
    </w:p>
    <w:p w:rsidR="009B2E5C" w:rsidRDefault="009B2E5C" w:rsidP="009B2E5C">
      <w:pPr>
        <w:widowControl w:val="0"/>
        <w:autoSpaceDE w:val="0"/>
        <w:autoSpaceDN w:val="0"/>
        <w:adjustRightInd w:val="0"/>
        <w:spacing w:after="0" w:line="240" w:lineRule="auto"/>
        <w:ind w:left="567" w:right="-2"/>
        <w:jc w:val="center"/>
        <w:outlineLvl w:val="0"/>
        <w:rPr>
          <w:rFonts w:ascii="Times New Roman" w:eastAsia="Times New Roman" w:hAnsi="Times New Roman"/>
          <w:b/>
          <w:bCs/>
          <w:sz w:val="28"/>
          <w:szCs w:val="28"/>
          <w:lang w:eastAsia="ru-RU"/>
        </w:rPr>
      </w:pPr>
    </w:p>
    <w:p w:rsidR="009B2E5C" w:rsidRDefault="009B2E5C" w:rsidP="009B2E5C">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9B2E5C" w:rsidRDefault="009B2E5C" w:rsidP="009B2E5C">
      <w:pPr>
        <w:widowControl w:val="0"/>
        <w:autoSpaceDE w:val="0"/>
        <w:autoSpaceDN w:val="0"/>
        <w:adjustRightInd w:val="0"/>
        <w:spacing w:after="0" w:line="240" w:lineRule="auto"/>
        <w:ind w:left="567" w:right="-2"/>
        <w:jc w:val="center"/>
        <w:outlineLvl w:val="0"/>
        <w:rPr>
          <w:rFonts w:ascii="Times New Roman" w:eastAsia="Times New Roman" w:hAnsi="Times New Roman"/>
          <w:b/>
          <w:bCs/>
          <w:sz w:val="28"/>
          <w:szCs w:val="28"/>
          <w:lang w:eastAsia="ru-RU"/>
        </w:rPr>
      </w:pPr>
    </w:p>
    <w:p w:rsidR="009B2E5C" w:rsidRDefault="009B2E5C" w:rsidP="009B2E5C">
      <w:pPr>
        <w:widowControl w:val="0"/>
        <w:autoSpaceDE w:val="0"/>
        <w:autoSpaceDN w:val="0"/>
        <w:adjustRightInd w:val="0"/>
        <w:spacing w:after="0" w:line="240" w:lineRule="auto"/>
        <w:ind w:left="567" w:right="-2"/>
        <w:jc w:val="center"/>
        <w:outlineLvl w:val="0"/>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Об утверждении методики  расчета размера платы за проезд транспортных средств по платным автомобильным дорогам общего пользования местного значения, платным участкам указанных автомобильных дорог</w:t>
      </w:r>
    </w:p>
    <w:p w:rsidR="009B2E5C" w:rsidRDefault="009B2E5C" w:rsidP="009B2E5C">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9B2E5C" w:rsidRDefault="009B2E5C" w:rsidP="009B2E5C">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9B2E5C" w:rsidRDefault="009B2E5C" w:rsidP="009B2E5C">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9B2E5C" w:rsidRDefault="009B2E5C" w:rsidP="009B2E5C">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соответствии с Федеральным законом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руководствуясь Уставом Нововеличковского сельского поселения Динского района, п о с </w:t>
      </w:r>
      <w:proofErr w:type="gramStart"/>
      <w:r>
        <w:rPr>
          <w:rFonts w:ascii="Times New Roman" w:eastAsia="Times New Roman" w:hAnsi="Times New Roman"/>
          <w:sz w:val="28"/>
          <w:szCs w:val="28"/>
          <w:lang w:eastAsia="ru-RU"/>
        </w:rPr>
        <w:t>т</w:t>
      </w:r>
      <w:proofErr w:type="gramEnd"/>
      <w:r>
        <w:rPr>
          <w:rFonts w:ascii="Times New Roman" w:eastAsia="Times New Roman" w:hAnsi="Times New Roman"/>
          <w:sz w:val="28"/>
          <w:szCs w:val="28"/>
          <w:lang w:eastAsia="ru-RU"/>
        </w:rPr>
        <w:t xml:space="preserve"> а н о в л я ю:</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 Утвердить методику расчета платы за проезд транспортных средств по платным автомобильным дорогам общего пользования местного значения, платным участкам таких автомобильных дорог (в том числе</w:t>
      </w:r>
      <w:r w:rsidR="00463EBA">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если платным участком автомобильной дороги является отдельное иск</w:t>
      </w:r>
      <w:r w:rsidR="00463EBA">
        <w:rPr>
          <w:rFonts w:ascii="Times New Roman" w:eastAsia="Times New Roman" w:hAnsi="Times New Roman"/>
          <w:sz w:val="28"/>
          <w:szCs w:val="28"/>
          <w:lang w:eastAsia="ru-RU"/>
        </w:rPr>
        <w:t>усственное дорожное сооружение) (прилагается).</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 Начальнику отдела по общим и правовым вопросам администрации Нововеличковского сельского поселения Динского района (Калитка О.Ю.) обнародовать настоящее постановление и разместить на официальном сайте администрации Нововеличковского сельского поселения Динского района в сети «Интернет».</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 Контроль за исполнением настоящего постановления оставляю за собой.</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 Постановление вступает в силу со дня его обнародования.</w:t>
      </w:r>
    </w:p>
    <w:p w:rsidR="009B2E5C" w:rsidRDefault="009B2E5C" w:rsidP="009B2E5C">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9B2E5C" w:rsidRDefault="009B2E5C" w:rsidP="009B2E5C">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9B2E5C" w:rsidRDefault="009B2E5C" w:rsidP="009B2E5C">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9B2E5C" w:rsidRDefault="009B2E5C" w:rsidP="009B2E5C">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Глава администрации  </w:t>
      </w:r>
    </w:p>
    <w:p w:rsidR="009B2E5C" w:rsidRDefault="009B2E5C" w:rsidP="009B2E5C">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Нововеличковского </w:t>
      </w:r>
    </w:p>
    <w:p w:rsidR="009B2E5C" w:rsidRDefault="009B2E5C" w:rsidP="009B2E5C">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сельского поселения </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С.М. Кова</w:t>
      </w:r>
    </w:p>
    <w:p w:rsidR="009B2E5C" w:rsidRDefault="009B2E5C" w:rsidP="009B2E5C">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9B2E5C" w:rsidRDefault="009B2E5C" w:rsidP="009B2E5C">
      <w:pPr>
        <w:widowControl w:val="0"/>
        <w:autoSpaceDE w:val="0"/>
        <w:autoSpaceDN w:val="0"/>
        <w:adjustRightInd w:val="0"/>
        <w:spacing w:after="0" w:line="240" w:lineRule="auto"/>
        <w:ind w:left="5529"/>
        <w:jc w:val="both"/>
        <w:rPr>
          <w:rFonts w:ascii="Times New Roman" w:eastAsia="Times New Roman" w:hAnsi="Times New Roman"/>
          <w:sz w:val="27"/>
          <w:szCs w:val="27"/>
          <w:lang w:eastAsia="ru-RU"/>
        </w:rPr>
      </w:pPr>
      <w:r>
        <w:rPr>
          <w:rFonts w:ascii="Times New Roman" w:eastAsia="Times New Roman" w:hAnsi="Times New Roman"/>
          <w:sz w:val="27"/>
          <w:szCs w:val="27"/>
          <w:lang w:eastAsia="ru-RU"/>
        </w:rPr>
        <w:lastRenderedPageBreak/>
        <w:t>ПРИЛОЖЕНИЕ</w:t>
      </w:r>
    </w:p>
    <w:p w:rsidR="009B2E5C" w:rsidRDefault="009B2E5C" w:rsidP="009B2E5C">
      <w:pPr>
        <w:widowControl w:val="0"/>
        <w:autoSpaceDE w:val="0"/>
        <w:autoSpaceDN w:val="0"/>
        <w:adjustRightInd w:val="0"/>
        <w:spacing w:after="0" w:line="240" w:lineRule="auto"/>
        <w:ind w:left="5529"/>
        <w:jc w:val="both"/>
        <w:rPr>
          <w:rFonts w:ascii="Times New Roman" w:eastAsia="Times New Roman" w:hAnsi="Times New Roman"/>
          <w:sz w:val="27"/>
          <w:szCs w:val="27"/>
          <w:lang w:eastAsia="ru-RU"/>
        </w:rPr>
      </w:pPr>
    </w:p>
    <w:p w:rsidR="009B2E5C" w:rsidRDefault="009B2E5C" w:rsidP="009B2E5C">
      <w:pPr>
        <w:widowControl w:val="0"/>
        <w:autoSpaceDE w:val="0"/>
        <w:autoSpaceDN w:val="0"/>
        <w:adjustRightInd w:val="0"/>
        <w:spacing w:after="0" w:line="240" w:lineRule="auto"/>
        <w:ind w:left="5529"/>
        <w:jc w:val="both"/>
        <w:rPr>
          <w:rFonts w:ascii="Times New Roman" w:eastAsia="Times New Roman" w:hAnsi="Times New Roman"/>
          <w:sz w:val="27"/>
          <w:szCs w:val="27"/>
          <w:lang w:eastAsia="ru-RU"/>
        </w:rPr>
      </w:pPr>
      <w:r>
        <w:rPr>
          <w:rFonts w:ascii="Times New Roman" w:eastAsia="Times New Roman" w:hAnsi="Times New Roman"/>
          <w:sz w:val="27"/>
          <w:szCs w:val="27"/>
          <w:lang w:eastAsia="ru-RU"/>
        </w:rPr>
        <w:t>УТВЕРЖДЕНА</w:t>
      </w:r>
    </w:p>
    <w:p w:rsidR="009B2E5C" w:rsidRDefault="009B2E5C" w:rsidP="009B2E5C">
      <w:pPr>
        <w:widowControl w:val="0"/>
        <w:autoSpaceDE w:val="0"/>
        <w:autoSpaceDN w:val="0"/>
        <w:adjustRightInd w:val="0"/>
        <w:spacing w:after="0" w:line="240" w:lineRule="auto"/>
        <w:ind w:left="5529"/>
        <w:jc w:val="both"/>
        <w:rPr>
          <w:rFonts w:ascii="Times New Roman" w:eastAsia="Times New Roman" w:hAnsi="Times New Roman"/>
          <w:sz w:val="27"/>
          <w:szCs w:val="27"/>
          <w:lang w:eastAsia="ru-RU"/>
        </w:rPr>
      </w:pPr>
      <w:r>
        <w:rPr>
          <w:rFonts w:ascii="Times New Roman" w:eastAsia="Times New Roman" w:hAnsi="Times New Roman"/>
          <w:sz w:val="27"/>
          <w:szCs w:val="27"/>
          <w:lang w:eastAsia="ru-RU"/>
        </w:rPr>
        <w:t>постановлением администрации</w:t>
      </w:r>
    </w:p>
    <w:p w:rsidR="009B2E5C" w:rsidRDefault="009B2E5C" w:rsidP="009B2E5C">
      <w:pPr>
        <w:widowControl w:val="0"/>
        <w:autoSpaceDE w:val="0"/>
        <w:autoSpaceDN w:val="0"/>
        <w:adjustRightInd w:val="0"/>
        <w:spacing w:after="0" w:line="240" w:lineRule="auto"/>
        <w:ind w:left="5529"/>
        <w:rPr>
          <w:rFonts w:ascii="Times New Roman" w:eastAsia="Times New Roman" w:hAnsi="Times New Roman"/>
          <w:sz w:val="27"/>
          <w:szCs w:val="27"/>
          <w:lang w:eastAsia="ru-RU"/>
        </w:rPr>
      </w:pPr>
      <w:r>
        <w:rPr>
          <w:rFonts w:ascii="Times New Roman" w:eastAsia="Times New Roman" w:hAnsi="Times New Roman"/>
          <w:sz w:val="27"/>
          <w:szCs w:val="27"/>
          <w:lang w:eastAsia="ru-RU"/>
        </w:rPr>
        <w:t>Нововеличковского сельского поселения Динского района</w:t>
      </w:r>
    </w:p>
    <w:p w:rsidR="009B2E5C" w:rsidRDefault="00463EBA" w:rsidP="00463EBA">
      <w:pPr>
        <w:widowControl w:val="0"/>
        <w:autoSpaceDE w:val="0"/>
        <w:autoSpaceDN w:val="0"/>
        <w:adjustRightInd w:val="0"/>
        <w:spacing w:after="0" w:line="240" w:lineRule="auto"/>
        <w:ind w:firstLine="698"/>
        <w:jc w:val="center"/>
        <w:rPr>
          <w:rFonts w:ascii="Times New Roman" w:eastAsia="Times New Roman" w:hAnsi="Times New Roman"/>
          <w:b/>
          <w:bCs/>
          <w:color w:val="26282F"/>
          <w:sz w:val="27"/>
          <w:szCs w:val="27"/>
          <w:lang w:eastAsia="ru-RU"/>
        </w:rPr>
      </w:pPr>
      <w:r>
        <w:rPr>
          <w:rFonts w:ascii="Times New Roman" w:eastAsia="Times New Roman" w:hAnsi="Times New Roman"/>
          <w:sz w:val="27"/>
          <w:szCs w:val="27"/>
          <w:lang w:eastAsia="ru-RU"/>
        </w:rPr>
        <w:t xml:space="preserve">                                  </w:t>
      </w:r>
      <w:r w:rsidR="00AB11E4">
        <w:rPr>
          <w:rFonts w:ascii="Times New Roman" w:eastAsia="Times New Roman" w:hAnsi="Times New Roman"/>
          <w:sz w:val="27"/>
          <w:szCs w:val="27"/>
          <w:lang w:eastAsia="ru-RU"/>
        </w:rPr>
        <w:t xml:space="preserve">                    </w:t>
      </w:r>
      <w:bookmarkStart w:id="0" w:name="_GoBack"/>
      <w:bookmarkEnd w:id="0"/>
      <w:r>
        <w:rPr>
          <w:rFonts w:ascii="Times New Roman" w:eastAsia="Times New Roman" w:hAnsi="Times New Roman"/>
          <w:sz w:val="27"/>
          <w:szCs w:val="27"/>
          <w:lang w:eastAsia="ru-RU"/>
        </w:rPr>
        <w:t xml:space="preserve">от </w:t>
      </w:r>
      <w:r w:rsidR="00AB11E4">
        <w:rPr>
          <w:rFonts w:ascii="Times New Roman" w:eastAsia="Times New Roman" w:hAnsi="Times New Roman"/>
          <w:sz w:val="27"/>
          <w:szCs w:val="27"/>
          <w:lang w:eastAsia="ru-RU"/>
        </w:rPr>
        <w:t>01.07.</w:t>
      </w:r>
      <w:r w:rsidR="009B2E5C">
        <w:rPr>
          <w:rFonts w:ascii="Times New Roman" w:eastAsia="Times New Roman" w:hAnsi="Times New Roman"/>
          <w:sz w:val="27"/>
          <w:szCs w:val="27"/>
          <w:lang w:eastAsia="ru-RU"/>
        </w:rPr>
        <w:t xml:space="preserve">2016 г. № </w:t>
      </w:r>
      <w:r w:rsidR="00AB11E4">
        <w:rPr>
          <w:rFonts w:ascii="Times New Roman" w:eastAsia="Times New Roman" w:hAnsi="Times New Roman"/>
          <w:sz w:val="27"/>
          <w:szCs w:val="27"/>
          <w:lang w:eastAsia="ru-RU"/>
        </w:rPr>
        <w:t>340</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9B2E5C" w:rsidRDefault="009B2E5C" w:rsidP="009B2E5C">
      <w:pPr>
        <w:widowControl w:val="0"/>
        <w:autoSpaceDE w:val="0"/>
        <w:autoSpaceDN w:val="0"/>
        <w:adjustRightInd w:val="0"/>
        <w:spacing w:after="0" w:line="240" w:lineRule="auto"/>
        <w:jc w:val="center"/>
        <w:outlineLvl w:val="0"/>
        <w:rPr>
          <w:rFonts w:ascii="Times New Roman" w:eastAsia="Times New Roman" w:hAnsi="Times New Roman"/>
          <w:b/>
          <w:bCs/>
          <w:color w:val="26282F"/>
          <w:sz w:val="27"/>
          <w:szCs w:val="27"/>
          <w:lang w:eastAsia="ru-RU"/>
        </w:rPr>
      </w:pPr>
      <w:r>
        <w:rPr>
          <w:rFonts w:ascii="Times New Roman" w:eastAsia="Times New Roman" w:hAnsi="Times New Roman"/>
          <w:b/>
          <w:bCs/>
          <w:color w:val="26282F"/>
          <w:sz w:val="27"/>
          <w:szCs w:val="27"/>
          <w:lang w:eastAsia="ru-RU"/>
        </w:rPr>
        <w:t>Методика расчета платы за проезд транспортных средств по платным автомобильным дорогам общего пользования местного значения, платным участкам таких автомобильных дорог (в том числе</w:t>
      </w:r>
      <w:r w:rsidR="00463EBA">
        <w:rPr>
          <w:rFonts w:ascii="Times New Roman" w:eastAsia="Times New Roman" w:hAnsi="Times New Roman"/>
          <w:b/>
          <w:bCs/>
          <w:color w:val="26282F"/>
          <w:sz w:val="27"/>
          <w:szCs w:val="27"/>
          <w:lang w:eastAsia="ru-RU"/>
        </w:rPr>
        <w:t>,</w:t>
      </w:r>
      <w:r>
        <w:rPr>
          <w:rFonts w:ascii="Times New Roman" w:eastAsia="Times New Roman" w:hAnsi="Times New Roman"/>
          <w:b/>
          <w:bCs/>
          <w:color w:val="26282F"/>
          <w:sz w:val="27"/>
          <w:szCs w:val="27"/>
          <w:lang w:eastAsia="ru-RU"/>
        </w:rPr>
        <w:t xml:space="preserve"> если платным участком автомобильной дороги является отдельное искусственное дорожное сооружение)</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bookmarkStart w:id="1" w:name="sub_1001"/>
      <w:r>
        <w:rPr>
          <w:rFonts w:ascii="Times New Roman" w:eastAsia="Times New Roman" w:hAnsi="Times New Roman"/>
          <w:sz w:val="27"/>
          <w:szCs w:val="27"/>
          <w:lang w:eastAsia="ru-RU"/>
        </w:rPr>
        <w:t>1. Настоящая методика устанавливает порядок расчета платы за проезд транспортных средств по платным автомобильным дорогам общего пользования местного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сооружение), за исключением созданных и (или) реконструированных на основании концессионных соглашений платных автомобильных дорог, платных участков автомобильных дорог (в том числе если платным участком автомобильной дороги является отдельное искусственное дорожное сооружение) (далее соответственно - плата за проезд, платная автомобильная дорога, платный участок автомобильной дороги).</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bookmarkStart w:id="2" w:name="sub_1002"/>
      <w:bookmarkEnd w:id="1"/>
      <w:r>
        <w:rPr>
          <w:rFonts w:ascii="Times New Roman" w:eastAsia="Times New Roman" w:hAnsi="Times New Roman"/>
          <w:sz w:val="27"/>
          <w:szCs w:val="27"/>
          <w:lang w:eastAsia="ru-RU"/>
        </w:rPr>
        <w:t>2. Расчет размера платы за проезд осуществляется владельцем платной автомобильной дороги, платного участка автомобильной дороги (далее - оператор).</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bookmarkStart w:id="3" w:name="sub_1003"/>
      <w:bookmarkEnd w:id="2"/>
      <w:r>
        <w:rPr>
          <w:rFonts w:ascii="Times New Roman" w:eastAsia="Times New Roman" w:hAnsi="Times New Roman"/>
          <w:sz w:val="27"/>
          <w:szCs w:val="27"/>
          <w:lang w:eastAsia="ru-RU"/>
        </w:rPr>
        <w:t>3. Размер платы за проезд может дифференцироваться для различных категорий транспортных средств в зависимости от времени суток, дня недели и (или) месяца года, при этом указанный размер платы за проезд должен быть равным для транспортных средств одной категории.</w:t>
      </w:r>
    </w:p>
    <w:bookmarkEnd w:id="3"/>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Pr>
          <w:rFonts w:ascii="Times New Roman" w:eastAsia="Times New Roman" w:hAnsi="Times New Roman"/>
          <w:sz w:val="27"/>
          <w:szCs w:val="27"/>
          <w:lang w:eastAsia="ru-RU"/>
        </w:rPr>
        <w:t>В случае если оператор для привлечения пользователей платной автомобильной дороги, платного участка автомобильной дороги предоставляет скидки по оплате проезда в зависимости от частоты и (или) регулярности поездок, размер таких скидок должен быть равным для транспортных средств одной категории при одинаковой частоте или регулярности поездок.</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bookmarkStart w:id="4" w:name="sub_1004"/>
      <w:r>
        <w:rPr>
          <w:rFonts w:ascii="Times New Roman" w:eastAsia="Times New Roman" w:hAnsi="Times New Roman"/>
          <w:sz w:val="27"/>
          <w:szCs w:val="27"/>
          <w:lang w:eastAsia="ru-RU"/>
        </w:rPr>
        <w:t>4. Плата за проезд определяется по формуле:</w:t>
      </w:r>
    </w:p>
    <w:bookmarkEnd w:id="4"/>
    <w:p w:rsidR="009B2E5C" w:rsidRDefault="009B2E5C" w:rsidP="009B2E5C">
      <w:pPr>
        <w:widowControl w:val="0"/>
        <w:autoSpaceDE w:val="0"/>
        <w:autoSpaceDN w:val="0"/>
        <w:adjustRightInd w:val="0"/>
        <w:spacing w:after="0" w:line="240" w:lineRule="auto"/>
        <w:ind w:firstLine="698"/>
        <w:jc w:val="center"/>
        <w:rPr>
          <w:rFonts w:ascii="Times New Roman" w:eastAsia="Times New Roman" w:hAnsi="Times New Roman"/>
          <w:sz w:val="27"/>
          <w:szCs w:val="27"/>
          <w:lang w:eastAsia="ru-RU"/>
        </w:rPr>
      </w:pPr>
      <w:r>
        <w:rPr>
          <w:rFonts w:ascii="Times New Roman" w:eastAsia="Times New Roman" w:hAnsi="Times New Roman"/>
          <w:noProof/>
          <w:sz w:val="27"/>
          <w:szCs w:val="27"/>
          <w:lang w:eastAsia="ru-RU"/>
        </w:rPr>
        <w:drawing>
          <wp:inline distT="0" distB="0" distL="0" distR="0" wp14:anchorId="2C203E44" wp14:editId="6C017F15">
            <wp:extent cx="1905000" cy="251460"/>
            <wp:effectExtent l="0" t="0" r="0" b="0"/>
            <wp:docPr id="2"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0" cy="251460"/>
                    </a:xfrm>
                    <a:prstGeom prst="rect">
                      <a:avLst/>
                    </a:prstGeom>
                    <a:noFill/>
                    <a:ln>
                      <a:noFill/>
                    </a:ln>
                  </pic:spPr>
                </pic:pic>
              </a:graphicData>
            </a:graphic>
          </wp:inline>
        </w:drawing>
      </w:r>
      <w:r>
        <w:rPr>
          <w:rFonts w:ascii="Times New Roman" w:eastAsia="Times New Roman" w:hAnsi="Times New Roman"/>
          <w:sz w:val="27"/>
          <w:szCs w:val="27"/>
          <w:lang w:eastAsia="ru-RU"/>
        </w:rPr>
        <w:t>,</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Pr>
          <w:rFonts w:ascii="Times New Roman" w:eastAsia="Times New Roman" w:hAnsi="Times New Roman"/>
          <w:sz w:val="27"/>
          <w:szCs w:val="27"/>
          <w:lang w:eastAsia="ru-RU"/>
        </w:rPr>
        <w:t>где:</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Pr>
          <w:rFonts w:ascii="Times New Roman" w:eastAsia="Times New Roman" w:hAnsi="Times New Roman"/>
          <w:noProof/>
          <w:sz w:val="27"/>
          <w:szCs w:val="27"/>
          <w:lang w:eastAsia="ru-RU"/>
        </w:rPr>
        <w:drawing>
          <wp:inline distT="0" distB="0" distL="0" distR="0" wp14:anchorId="1075344E" wp14:editId="7B64488F">
            <wp:extent cx="411480" cy="251460"/>
            <wp:effectExtent l="0" t="0" r="0" b="0"/>
            <wp:docPr id="3"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1480" cy="251460"/>
                    </a:xfrm>
                    <a:prstGeom prst="rect">
                      <a:avLst/>
                    </a:prstGeom>
                    <a:noFill/>
                    <a:ln>
                      <a:noFill/>
                    </a:ln>
                  </pic:spPr>
                </pic:pic>
              </a:graphicData>
            </a:graphic>
          </wp:inline>
        </w:drawing>
      </w:r>
      <w:r>
        <w:rPr>
          <w:rFonts w:ascii="Times New Roman" w:eastAsia="Times New Roman" w:hAnsi="Times New Roman"/>
          <w:sz w:val="27"/>
          <w:szCs w:val="27"/>
          <w:lang w:eastAsia="ru-RU"/>
        </w:rPr>
        <w:t> - устанавливаемый оператором размер платы за один километр платной автомобильной дороги, платного участка автомобильной дороги для проезда транспортных средств соответствующей категории (без учета скидок по оплате проезда) (рублей за километр);</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Pr>
          <w:rFonts w:ascii="Times New Roman" w:eastAsia="Times New Roman" w:hAnsi="Times New Roman"/>
          <w:sz w:val="27"/>
          <w:szCs w:val="27"/>
          <w:lang w:eastAsia="ru-RU"/>
        </w:rPr>
        <w:t>L - протяженность платной автомобильной дороги, платного участка автомобильной дороги (километров);</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Pr>
          <w:rFonts w:ascii="Times New Roman" w:eastAsia="Times New Roman" w:hAnsi="Times New Roman"/>
          <w:sz w:val="27"/>
          <w:szCs w:val="27"/>
          <w:lang w:eastAsia="ru-RU"/>
        </w:rPr>
        <w:lastRenderedPageBreak/>
        <w:t>А, В, С - коэффициенты, учитывающие дифференциацию размера платы за проезд транспортных средств по платной автомобильной дороге, платному участку автомобильной дороги в зависимости от времени суток, дня недели и (или) месяца года (в случае их установления).</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bookmarkStart w:id="5" w:name="sub_1005"/>
      <w:r>
        <w:rPr>
          <w:rFonts w:ascii="Times New Roman" w:eastAsia="Times New Roman" w:hAnsi="Times New Roman"/>
          <w:sz w:val="27"/>
          <w:szCs w:val="27"/>
          <w:lang w:eastAsia="ru-RU"/>
        </w:rPr>
        <w:t>5. Устанавливаемый оператором размер платы за один километр платной автомобильной дороги, платного участка автомобильной дороги для проезда транспортных средств соответствующей категории должен удовлетворять следующему условию:</w:t>
      </w:r>
    </w:p>
    <w:bookmarkEnd w:id="5"/>
    <w:p w:rsidR="009B2E5C" w:rsidRDefault="009B2E5C" w:rsidP="009B2E5C">
      <w:pPr>
        <w:widowControl w:val="0"/>
        <w:autoSpaceDE w:val="0"/>
        <w:autoSpaceDN w:val="0"/>
        <w:adjustRightInd w:val="0"/>
        <w:spacing w:after="0" w:line="240" w:lineRule="auto"/>
        <w:ind w:firstLine="698"/>
        <w:jc w:val="center"/>
        <w:rPr>
          <w:rFonts w:ascii="Times New Roman" w:eastAsia="Times New Roman" w:hAnsi="Times New Roman"/>
          <w:sz w:val="27"/>
          <w:szCs w:val="27"/>
          <w:lang w:eastAsia="ru-RU"/>
        </w:rPr>
      </w:pPr>
      <w:r>
        <w:rPr>
          <w:rFonts w:ascii="Times New Roman" w:eastAsia="Times New Roman" w:hAnsi="Times New Roman"/>
          <w:noProof/>
          <w:sz w:val="27"/>
          <w:szCs w:val="27"/>
          <w:lang w:eastAsia="ru-RU"/>
        </w:rPr>
        <w:drawing>
          <wp:inline distT="0" distB="0" distL="0" distR="0" wp14:anchorId="514086F1" wp14:editId="3385A218">
            <wp:extent cx="1127760" cy="251460"/>
            <wp:effectExtent l="0" t="0" r="0" b="0"/>
            <wp:docPr id="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27760" cy="251460"/>
                    </a:xfrm>
                    <a:prstGeom prst="rect">
                      <a:avLst/>
                    </a:prstGeom>
                    <a:noFill/>
                    <a:ln>
                      <a:noFill/>
                    </a:ln>
                  </pic:spPr>
                </pic:pic>
              </a:graphicData>
            </a:graphic>
          </wp:inline>
        </w:drawing>
      </w:r>
      <w:r>
        <w:rPr>
          <w:rFonts w:ascii="Times New Roman" w:eastAsia="Times New Roman" w:hAnsi="Times New Roman"/>
          <w:sz w:val="27"/>
          <w:szCs w:val="27"/>
          <w:lang w:eastAsia="ru-RU"/>
        </w:rPr>
        <w:t>,</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Pr>
          <w:rFonts w:ascii="Times New Roman" w:eastAsia="Times New Roman" w:hAnsi="Times New Roman"/>
          <w:sz w:val="27"/>
          <w:szCs w:val="27"/>
          <w:lang w:eastAsia="ru-RU"/>
        </w:rPr>
        <w:t xml:space="preserve">где </w:t>
      </w:r>
      <w:r>
        <w:rPr>
          <w:rFonts w:ascii="Times New Roman" w:eastAsia="Times New Roman" w:hAnsi="Times New Roman"/>
          <w:noProof/>
          <w:sz w:val="27"/>
          <w:szCs w:val="27"/>
          <w:lang w:eastAsia="ru-RU"/>
        </w:rPr>
        <w:drawing>
          <wp:inline distT="0" distB="0" distL="0" distR="0" wp14:anchorId="28A844B1" wp14:editId="5A600933">
            <wp:extent cx="617220" cy="251460"/>
            <wp:effectExtent l="0" t="0" r="0" b="0"/>
            <wp:docPr id="5"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7220" cy="251460"/>
                    </a:xfrm>
                    <a:prstGeom prst="rect">
                      <a:avLst/>
                    </a:prstGeom>
                    <a:noFill/>
                    <a:ln>
                      <a:noFill/>
                    </a:ln>
                  </pic:spPr>
                </pic:pic>
              </a:graphicData>
            </a:graphic>
          </wp:inline>
        </w:drawing>
      </w:r>
      <w:r>
        <w:rPr>
          <w:rFonts w:ascii="Times New Roman" w:eastAsia="Times New Roman" w:hAnsi="Times New Roman"/>
          <w:sz w:val="27"/>
          <w:szCs w:val="27"/>
          <w:lang w:eastAsia="ru-RU"/>
        </w:rPr>
        <w:t xml:space="preserve"> - максимальный размер платы за проезд транспортных средств соответствующей категории по платным автомобильным дорогам, платным участкам автомобильных дорог в i-м году (рублей за километр).</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bookmarkStart w:id="6" w:name="sub_1006"/>
      <w:r>
        <w:rPr>
          <w:rFonts w:ascii="Times New Roman" w:eastAsia="Times New Roman" w:hAnsi="Times New Roman"/>
          <w:sz w:val="27"/>
          <w:szCs w:val="27"/>
          <w:lang w:eastAsia="ru-RU"/>
        </w:rPr>
        <w:t>6. При необходимости установления единого размера платы за проезд транспортного средства по платным участкам автомобильной дороги, включающей 2 и более платных участка, не менее чем один из которых создан и (или) реконструирован на основании концессионного соглашения, устанавливаемый оператором размер платы за один километр платного участка такой автомобильной дороги для проезда транспортных средств соответствующей категории должен удовлетворять следующему условию:</w:t>
      </w:r>
    </w:p>
    <w:bookmarkEnd w:id="6"/>
    <w:p w:rsidR="009B2E5C" w:rsidRDefault="009B2E5C" w:rsidP="009B2E5C">
      <w:pPr>
        <w:widowControl w:val="0"/>
        <w:autoSpaceDE w:val="0"/>
        <w:autoSpaceDN w:val="0"/>
        <w:adjustRightInd w:val="0"/>
        <w:spacing w:after="0" w:line="240" w:lineRule="auto"/>
        <w:ind w:firstLine="698"/>
        <w:jc w:val="center"/>
        <w:rPr>
          <w:rFonts w:ascii="Times New Roman" w:eastAsia="Times New Roman" w:hAnsi="Times New Roman"/>
          <w:sz w:val="27"/>
          <w:szCs w:val="27"/>
          <w:lang w:eastAsia="ru-RU"/>
        </w:rPr>
      </w:pPr>
      <w:r>
        <w:rPr>
          <w:rFonts w:ascii="Times New Roman" w:eastAsia="Times New Roman" w:hAnsi="Times New Roman"/>
          <w:noProof/>
          <w:sz w:val="27"/>
          <w:szCs w:val="27"/>
          <w:lang w:eastAsia="ru-RU"/>
        </w:rPr>
        <w:drawing>
          <wp:inline distT="0" distB="0" distL="0" distR="0" wp14:anchorId="314DCDA2" wp14:editId="10D68D1B">
            <wp:extent cx="2705100" cy="624840"/>
            <wp:effectExtent l="0" t="0" r="0" b="0"/>
            <wp:docPr id="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05100" cy="624840"/>
                    </a:xfrm>
                    <a:prstGeom prst="rect">
                      <a:avLst/>
                    </a:prstGeom>
                    <a:noFill/>
                    <a:ln>
                      <a:noFill/>
                    </a:ln>
                  </pic:spPr>
                </pic:pic>
              </a:graphicData>
            </a:graphic>
          </wp:inline>
        </w:drawing>
      </w:r>
      <w:r>
        <w:rPr>
          <w:rFonts w:ascii="Times New Roman" w:eastAsia="Times New Roman" w:hAnsi="Times New Roman"/>
          <w:sz w:val="27"/>
          <w:szCs w:val="27"/>
          <w:lang w:eastAsia="ru-RU"/>
        </w:rPr>
        <w:t>,</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Pr>
          <w:rFonts w:ascii="Times New Roman" w:eastAsia="Times New Roman" w:hAnsi="Times New Roman"/>
          <w:sz w:val="27"/>
          <w:szCs w:val="27"/>
          <w:lang w:eastAsia="ru-RU"/>
        </w:rPr>
        <w:t>где:</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Pr>
          <w:rFonts w:ascii="Times New Roman" w:eastAsia="Times New Roman" w:hAnsi="Times New Roman"/>
          <w:noProof/>
          <w:sz w:val="27"/>
          <w:szCs w:val="27"/>
          <w:lang w:eastAsia="ru-RU"/>
        </w:rPr>
        <w:drawing>
          <wp:inline distT="0" distB="0" distL="0" distR="0" wp14:anchorId="11F002B4" wp14:editId="3FA46837">
            <wp:extent cx="190500" cy="251460"/>
            <wp:effectExtent l="0" t="0" r="0" b="0"/>
            <wp:docPr id="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 cy="251460"/>
                    </a:xfrm>
                    <a:prstGeom prst="rect">
                      <a:avLst/>
                    </a:prstGeom>
                    <a:noFill/>
                    <a:ln>
                      <a:noFill/>
                    </a:ln>
                  </pic:spPr>
                </pic:pic>
              </a:graphicData>
            </a:graphic>
          </wp:inline>
        </w:drawing>
      </w:r>
      <w:r>
        <w:rPr>
          <w:rFonts w:ascii="Times New Roman" w:eastAsia="Times New Roman" w:hAnsi="Times New Roman"/>
          <w:sz w:val="27"/>
          <w:szCs w:val="27"/>
          <w:lang w:eastAsia="ru-RU"/>
        </w:rPr>
        <w:t> - протяженность платного участка автомобильной дороги, созданного и (или) реконструированного не на основании концессионного соглашения (километров);</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Pr>
          <w:rFonts w:ascii="Times New Roman" w:eastAsia="Times New Roman" w:hAnsi="Times New Roman"/>
          <w:noProof/>
          <w:sz w:val="27"/>
          <w:szCs w:val="27"/>
          <w:lang w:eastAsia="ru-RU"/>
        </w:rPr>
        <w:drawing>
          <wp:inline distT="0" distB="0" distL="0" distR="0" wp14:anchorId="213EE1FF" wp14:editId="0470A937">
            <wp:extent cx="220980" cy="251460"/>
            <wp:effectExtent l="0" t="0" r="7620" b="0"/>
            <wp:docPr id="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0980" cy="251460"/>
                    </a:xfrm>
                    <a:prstGeom prst="rect">
                      <a:avLst/>
                    </a:prstGeom>
                    <a:noFill/>
                    <a:ln>
                      <a:noFill/>
                    </a:ln>
                  </pic:spPr>
                </pic:pic>
              </a:graphicData>
            </a:graphic>
          </wp:inline>
        </w:drawing>
      </w:r>
      <w:r>
        <w:rPr>
          <w:rFonts w:ascii="Times New Roman" w:eastAsia="Times New Roman" w:hAnsi="Times New Roman"/>
          <w:sz w:val="27"/>
          <w:szCs w:val="27"/>
          <w:lang w:eastAsia="ru-RU"/>
        </w:rPr>
        <w:t> - протяженность платного участка автомобильной дороги, созданного и (или) реконструированного на основании концессионного соглашения (километров);</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Pr>
          <w:rFonts w:ascii="Times New Roman" w:eastAsia="Times New Roman" w:hAnsi="Times New Roman"/>
          <w:noProof/>
          <w:sz w:val="27"/>
          <w:szCs w:val="27"/>
          <w:lang w:eastAsia="ru-RU"/>
        </w:rPr>
        <w:drawing>
          <wp:inline distT="0" distB="0" distL="0" distR="0" wp14:anchorId="71185195" wp14:editId="4CFEC095">
            <wp:extent cx="396240" cy="251460"/>
            <wp:effectExtent l="0" t="0" r="3810" b="0"/>
            <wp:docPr id="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6240" cy="251460"/>
                    </a:xfrm>
                    <a:prstGeom prst="rect">
                      <a:avLst/>
                    </a:prstGeom>
                    <a:noFill/>
                    <a:ln>
                      <a:noFill/>
                    </a:ln>
                  </pic:spPr>
                </pic:pic>
              </a:graphicData>
            </a:graphic>
          </wp:inline>
        </w:drawing>
      </w:r>
      <w:r>
        <w:rPr>
          <w:rFonts w:ascii="Times New Roman" w:eastAsia="Times New Roman" w:hAnsi="Times New Roman"/>
          <w:sz w:val="27"/>
          <w:szCs w:val="27"/>
          <w:lang w:eastAsia="ru-RU"/>
        </w:rPr>
        <w:t> - общая протяженность платных участков автомобильной дороги (километров);</w:t>
      </w:r>
    </w:p>
    <w:p w:rsidR="009B2E5C" w:rsidRDefault="009B2E5C" w:rsidP="009B2E5C">
      <w:pPr>
        <w:widowControl w:val="0"/>
        <w:autoSpaceDE w:val="0"/>
        <w:autoSpaceDN w:val="0"/>
        <w:adjustRightInd w:val="0"/>
        <w:spacing w:after="0" w:line="240" w:lineRule="auto"/>
        <w:ind w:firstLine="720"/>
        <w:rPr>
          <w:rFonts w:ascii="Times New Roman" w:eastAsia="Times New Roman" w:hAnsi="Times New Roman"/>
          <w:sz w:val="27"/>
          <w:szCs w:val="27"/>
          <w:lang w:eastAsia="ru-RU"/>
        </w:rPr>
      </w:pPr>
      <w:r>
        <w:rPr>
          <w:rFonts w:ascii="Times New Roman" w:eastAsia="Times New Roman" w:hAnsi="Times New Roman"/>
          <w:noProof/>
          <w:sz w:val="27"/>
          <w:szCs w:val="27"/>
          <w:lang w:eastAsia="ru-RU"/>
        </w:rPr>
        <w:drawing>
          <wp:inline distT="0" distB="0" distL="0" distR="0" wp14:anchorId="642EECEB" wp14:editId="7743D693">
            <wp:extent cx="769620" cy="320040"/>
            <wp:effectExtent l="0" t="0" r="0" b="3810"/>
            <wp:docPr id="1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9620" cy="320040"/>
                    </a:xfrm>
                    <a:prstGeom prst="rect">
                      <a:avLst/>
                    </a:prstGeom>
                    <a:noFill/>
                    <a:ln>
                      <a:noFill/>
                    </a:ln>
                  </pic:spPr>
                </pic:pic>
              </a:graphicData>
            </a:graphic>
          </wp:inline>
        </w:drawing>
      </w:r>
      <w:r>
        <w:rPr>
          <w:rFonts w:ascii="Times New Roman" w:eastAsia="Times New Roman" w:hAnsi="Times New Roman"/>
          <w:sz w:val="27"/>
          <w:szCs w:val="27"/>
          <w:lang w:eastAsia="ru-RU"/>
        </w:rPr>
        <w:t xml:space="preserve"> - предельное значение максимального размера платы за проезд транспортных средств соответствующей категории по платным автомобильным дорогам, платным участкам автомобильных дорог, созданным и (или) реконструированным на основании концессионных соглашений, в i-м году (рублей за километр).</w:t>
      </w:r>
    </w:p>
    <w:p w:rsidR="009B2E5C" w:rsidRDefault="009B2E5C" w:rsidP="009B2E5C">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rsidR="00463EBA" w:rsidRDefault="00463EBA" w:rsidP="009B2E5C">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rsidR="00463EBA" w:rsidRDefault="00463EBA" w:rsidP="009B2E5C">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rsidR="009B2E5C" w:rsidRDefault="009B2E5C" w:rsidP="009B2E5C">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Глава администрации  </w:t>
      </w:r>
    </w:p>
    <w:p w:rsidR="009B2E5C" w:rsidRDefault="009B2E5C" w:rsidP="009B2E5C">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Нововеличковского </w:t>
      </w:r>
    </w:p>
    <w:p w:rsidR="009B2E5C" w:rsidRDefault="009B2E5C" w:rsidP="009B2E5C">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сельского поселения</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sidR="00463EBA">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С.М. Кова</w:t>
      </w:r>
    </w:p>
    <w:p w:rsidR="00F92F23" w:rsidRDefault="00AB11E4"/>
    <w:sectPr w:rsidR="00F92F2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2EE3"/>
    <w:rsid w:val="00004430"/>
    <w:rsid w:val="000328C8"/>
    <w:rsid w:val="001D3CF6"/>
    <w:rsid w:val="001F3554"/>
    <w:rsid w:val="001F524C"/>
    <w:rsid w:val="002433A0"/>
    <w:rsid w:val="00284B26"/>
    <w:rsid w:val="00311536"/>
    <w:rsid w:val="00333FDB"/>
    <w:rsid w:val="004159B9"/>
    <w:rsid w:val="00463EBA"/>
    <w:rsid w:val="004A1489"/>
    <w:rsid w:val="005511ED"/>
    <w:rsid w:val="00687A2A"/>
    <w:rsid w:val="006F791F"/>
    <w:rsid w:val="00707BA5"/>
    <w:rsid w:val="00754877"/>
    <w:rsid w:val="0078018A"/>
    <w:rsid w:val="007E2EE3"/>
    <w:rsid w:val="00996E90"/>
    <w:rsid w:val="009B2E5C"/>
    <w:rsid w:val="00AB11E4"/>
    <w:rsid w:val="00AF5F21"/>
    <w:rsid w:val="00B72DA2"/>
    <w:rsid w:val="00BB52AD"/>
    <w:rsid w:val="00EC3774"/>
    <w:rsid w:val="00EE37F3"/>
    <w:rsid w:val="00EF3849"/>
    <w:rsid w:val="00F920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EB8B4F-A552-4ECF-8179-A8D70AF92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2E5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B2E5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B2E5C"/>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816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image" Target="media/image10.emf"/><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image" Target="media/image9.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8.emf"/><Relationship Id="rId5" Type="http://schemas.openxmlformats.org/officeDocument/2006/relationships/image" Target="media/image2.emf"/><Relationship Id="rId15" Type="http://schemas.openxmlformats.org/officeDocument/2006/relationships/theme" Target="theme/theme1.xml"/><Relationship Id="rId10" Type="http://schemas.openxmlformats.org/officeDocument/2006/relationships/image" Target="media/image7.emf"/><Relationship Id="rId4" Type="http://schemas.openxmlformats.org/officeDocument/2006/relationships/image" Target="media/image1.jpeg"/><Relationship Id="rId9" Type="http://schemas.openxmlformats.org/officeDocument/2006/relationships/image" Target="media/image6.e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857</Words>
  <Characters>4891</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user206</cp:lastModifiedBy>
  <cp:revision>8</cp:revision>
  <cp:lastPrinted>2016-06-30T12:35:00Z</cp:lastPrinted>
  <dcterms:created xsi:type="dcterms:W3CDTF">2016-06-30T07:28:00Z</dcterms:created>
  <dcterms:modified xsi:type="dcterms:W3CDTF">2016-07-01T08:57:00Z</dcterms:modified>
</cp:coreProperties>
</file>