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351" w:rsidRPr="00D52B99" w:rsidRDefault="00CF2351" w:rsidP="00CF2351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2B99">
        <w:rPr>
          <w:rFonts w:ascii="Times New Roman" w:hAnsi="Times New Roman" w:cs="Times New Roman"/>
          <w:b/>
          <w:sz w:val="28"/>
          <w:szCs w:val="28"/>
        </w:rPr>
        <w:t>Совет Нововеличковского сельского поселения</w:t>
      </w:r>
    </w:p>
    <w:p w:rsidR="00CF2351" w:rsidRPr="00D52B99" w:rsidRDefault="00CF2351" w:rsidP="00CF2351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2B99">
        <w:rPr>
          <w:rFonts w:ascii="Times New Roman" w:hAnsi="Times New Roman" w:cs="Times New Roman"/>
          <w:b/>
          <w:sz w:val="28"/>
          <w:szCs w:val="28"/>
        </w:rPr>
        <w:t>Динского района</w:t>
      </w:r>
    </w:p>
    <w:p w:rsidR="00CF2351" w:rsidRPr="00D52B99" w:rsidRDefault="00CF2351" w:rsidP="00CF2351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CF2351" w:rsidRPr="00D52B99" w:rsidRDefault="00CF2351" w:rsidP="00CF2351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52B99">
        <w:rPr>
          <w:rFonts w:ascii="Times New Roman" w:eastAsia="Calibri" w:hAnsi="Times New Roman" w:cs="Times New Roman"/>
          <w:b/>
          <w:bCs/>
          <w:sz w:val="28"/>
          <w:szCs w:val="28"/>
        </w:rPr>
        <w:t>РЕШЕНИЕ</w:t>
      </w:r>
    </w:p>
    <w:p w:rsidR="00CF2351" w:rsidRPr="00D52B99" w:rsidRDefault="00CF2351" w:rsidP="00CF2351">
      <w:pPr>
        <w:widowControl/>
        <w:autoSpaceDE/>
        <w:autoSpaceDN/>
        <w:adjustRightInd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F2351" w:rsidRPr="00D52B99" w:rsidRDefault="00CF2351" w:rsidP="00CF2351">
      <w:pPr>
        <w:widowControl/>
        <w:autoSpaceDE/>
        <w:autoSpaceDN/>
        <w:adjustRightInd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2B99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2355FD">
        <w:rPr>
          <w:rFonts w:ascii="Times New Roman" w:eastAsia="Calibri" w:hAnsi="Times New Roman" w:cs="Times New Roman"/>
          <w:sz w:val="28"/>
          <w:szCs w:val="28"/>
        </w:rPr>
        <w:t>25.12.2014</w:t>
      </w:r>
      <w:r w:rsidRPr="00D52B99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</w:t>
      </w:r>
      <w:r w:rsidR="00EB4036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="00EB4036">
        <w:rPr>
          <w:rFonts w:ascii="Times New Roman" w:eastAsia="Calibri" w:hAnsi="Times New Roman" w:cs="Times New Roman"/>
          <w:sz w:val="28"/>
          <w:szCs w:val="28"/>
        </w:rPr>
        <w:tab/>
      </w:r>
      <w:r w:rsidR="00EB4036">
        <w:rPr>
          <w:rFonts w:ascii="Times New Roman" w:eastAsia="Calibri" w:hAnsi="Times New Roman" w:cs="Times New Roman"/>
          <w:sz w:val="28"/>
          <w:szCs w:val="28"/>
        </w:rPr>
        <w:tab/>
        <w:t xml:space="preserve">  </w:t>
      </w:r>
      <w:r w:rsidR="00EB4036">
        <w:rPr>
          <w:rFonts w:ascii="Times New Roman" w:eastAsia="Calibri" w:hAnsi="Times New Roman" w:cs="Times New Roman"/>
          <w:sz w:val="28"/>
          <w:szCs w:val="28"/>
        </w:rPr>
        <w:tab/>
      </w:r>
      <w:r w:rsidRPr="00D52B99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 w:rsidR="002355FD">
        <w:rPr>
          <w:rFonts w:ascii="Times New Roman" w:eastAsia="Calibri" w:hAnsi="Times New Roman" w:cs="Times New Roman"/>
          <w:sz w:val="28"/>
          <w:szCs w:val="28"/>
        </w:rPr>
        <w:t>32-5/3</w:t>
      </w:r>
    </w:p>
    <w:p w:rsidR="00CF2351" w:rsidRPr="00D52B99" w:rsidRDefault="00CF2351" w:rsidP="00CF2351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52B99">
        <w:rPr>
          <w:rFonts w:ascii="Times New Roman" w:eastAsia="Calibri" w:hAnsi="Times New Roman" w:cs="Times New Roman"/>
          <w:sz w:val="28"/>
          <w:szCs w:val="28"/>
        </w:rPr>
        <w:t>станица Нововеличковская</w:t>
      </w:r>
    </w:p>
    <w:p w:rsidR="00CF2351" w:rsidRPr="00D52B99" w:rsidRDefault="00CF2351" w:rsidP="00CF2351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F2351" w:rsidRPr="00D52B99" w:rsidRDefault="00CF2351" w:rsidP="00CF2351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F2351" w:rsidRPr="00D52B99" w:rsidRDefault="00CF2351" w:rsidP="00CF2351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F2351" w:rsidRPr="00D52B99" w:rsidRDefault="00CF2351" w:rsidP="00CF2351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bookmarkStart w:id="0" w:name="_GoBack"/>
      <w:r w:rsidRPr="00D52B9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 проекте решения Совета Нововеличковского сельского поселения </w:t>
      </w:r>
    </w:p>
    <w:p w:rsidR="00CF2351" w:rsidRPr="00D52B99" w:rsidRDefault="00CF2351" w:rsidP="00CF2351">
      <w:pPr>
        <w:pStyle w:val="1"/>
        <w:spacing w:before="0" w:after="0"/>
        <w:rPr>
          <w:rFonts w:ascii="Times New Roman" w:eastAsia="Calibri" w:hAnsi="Times New Roman" w:cs="Times New Roman"/>
          <w:sz w:val="28"/>
          <w:szCs w:val="28"/>
        </w:rPr>
      </w:pPr>
      <w:r w:rsidRPr="00D52B99">
        <w:rPr>
          <w:rFonts w:ascii="Times New Roman" w:eastAsia="Calibri" w:hAnsi="Times New Roman" w:cs="Times New Roman"/>
          <w:color w:val="auto"/>
          <w:sz w:val="28"/>
          <w:szCs w:val="28"/>
        </w:rPr>
        <w:t>Динского района «О внесении изменений в решение Совета Нововеличковс</w:t>
      </w:r>
      <w:r w:rsidR="00B70899" w:rsidRPr="00D52B99">
        <w:rPr>
          <w:rFonts w:ascii="Times New Roman" w:eastAsia="Calibri" w:hAnsi="Times New Roman" w:cs="Times New Roman"/>
          <w:color w:val="auto"/>
          <w:sz w:val="28"/>
          <w:szCs w:val="28"/>
        </w:rPr>
        <w:t>кого сельского поселения от 03.12.2014 № 21-4/3</w:t>
      </w:r>
      <w:r w:rsidRPr="00D52B99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</w:t>
      </w:r>
      <w:r w:rsidR="0018621D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                  </w:t>
      </w:r>
      <w:r w:rsidRPr="00D52B99">
        <w:rPr>
          <w:rFonts w:ascii="Times New Roman" w:eastAsia="Calibri" w:hAnsi="Times New Roman" w:cs="Times New Roman"/>
          <w:color w:val="auto"/>
          <w:sz w:val="28"/>
          <w:szCs w:val="28"/>
        </w:rPr>
        <w:t>«</w:t>
      </w:r>
      <w:r w:rsidRPr="00D52B99">
        <w:rPr>
          <w:rFonts w:ascii="Times New Roman" w:hAnsi="Times New Roman" w:cs="Times New Roman"/>
          <w:color w:val="auto"/>
          <w:sz w:val="28"/>
          <w:szCs w:val="28"/>
        </w:rPr>
        <w:t>Об утверждении Правил благоустройства и санитарного содержания территории Нововеличковского сельского поселения Динского района</w:t>
      </w:r>
      <w:r w:rsidRPr="00D52B99">
        <w:rPr>
          <w:rFonts w:ascii="Times New Roman" w:eastAsia="Calibri" w:hAnsi="Times New Roman" w:cs="Times New Roman"/>
          <w:color w:val="auto"/>
          <w:sz w:val="28"/>
          <w:szCs w:val="28"/>
        </w:rPr>
        <w:t>»</w:t>
      </w:r>
    </w:p>
    <w:bookmarkEnd w:id="0"/>
    <w:p w:rsidR="00CF2351" w:rsidRPr="00D52B99" w:rsidRDefault="00CF2351" w:rsidP="00CF2351">
      <w:pPr>
        <w:widowControl/>
        <w:autoSpaceDE/>
        <w:autoSpaceDN/>
        <w:adjustRightInd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F2351" w:rsidRPr="00D52B99" w:rsidRDefault="00CF2351" w:rsidP="00CF2351">
      <w:pPr>
        <w:widowControl/>
        <w:autoSpaceDE/>
        <w:autoSpaceDN/>
        <w:adjustRightInd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F2351" w:rsidRPr="00D52B99" w:rsidRDefault="00CF2351" w:rsidP="00CF2351">
      <w:pPr>
        <w:widowControl/>
        <w:autoSpaceDE/>
        <w:autoSpaceDN/>
        <w:adjustRightInd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F2351" w:rsidRPr="00D52B99" w:rsidRDefault="00CF2351" w:rsidP="00CF2351">
      <w:pPr>
        <w:widowControl/>
        <w:autoSpaceDE/>
        <w:autoSpaceDN/>
        <w:adjustRightInd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2B99">
        <w:rPr>
          <w:rFonts w:ascii="Times New Roman" w:eastAsia="Calibri" w:hAnsi="Times New Roman" w:cs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руководствуясь Уставом Нововеличковского сельского поселения Динского района, Совет Нововеличковского сельс</w:t>
      </w:r>
      <w:r w:rsidR="00C76590">
        <w:rPr>
          <w:rFonts w:ascii="Times New Roman" w:eastAsia="Calibri" w:hAnsi="Times New Roman" w:cs="Times New Roman"/>
          <w:sz w:val="28"/>
          <w:szCs w:val="28"/>
        </w:rPr>
        <w:t>кого поселения Динского района</w:t>
      </w:r>
      <w:r w:rsidRPr="00D52B99">
        <w:rPr>
          <w:rFonts w:ascii="Times New Roman" w:eastAsia="Calibri" w:hAnsi="Times New Roman" w:cs="Times New Roman"/>
          <w:sz w:val="28"/>
          <w:szCs w:val="28"/>
        </w:rPr>
        <w:t xml:space="preserve"> р е ш и л:</w:t>
      </w:r>
    </w:p>
    <w:p w:rsidR="00CF2351" w:rsidRPr="00D52B99" w:rsidRDefault="00CF2351" w:rsidP="00CF2351">
      <w:pPr>
        <w:widowControl/>
        <w:autoSpaceDE/>
        <w:autoSpaceDN/>
        <w:adjustRightInd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2B99">
        <w:rPr>
          <w:rFonts w:ascii="Times New Roman" w:eastAsia="Calibri" w:hAnsi="Times New Roman" w:cs="Times New Roman"/>
          <w:sz w:val="28"/>
          <w:szCs w:val="28"/>
        </w:rPr>
        <w:t>1. Принять проект решения Совета Нововеличковского сельского поселения Динского района «О внесении изменений в решение Совета Нововеличковск</w:t>
      </w:r>
      <w:r w:rsidR="00B70899" w:rsidRPr="00D52B99">
        <w:rPr>
          <w:rFonts w:ascii="Times New Roman" w:eastAsia="Calibri" w:hAnsi="Times New Roman" w:cs="Times New Roman"/>
          <w:sz w:val="28"/>
          <w:szCs w:val="28"/>
        </w:rPr>
        <w:t>ого сельского поселения от 03.12.2014 № 21-4/3</w:t>
      </w:r>
      <w:r w:rsidRPr="00D52B99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D52B99">
        <w:rPr>
          <w:rFonts w:ascii="Times New Roman" w:hAnsi="Times New Roman" w:cs="Times New Roman"/>
          <w:sz w:val="28"/>
          <w:szCs w:val="28"/>
        </w:rPr>
        <w:t>Об утверждении Правил благоустройства и санитарного содержания территории Нововеличковского сельского поселения Динского района</w:t>
      </w:r>
      <w:r w:rsidRPr="00D52B99">
        <w:rPr>
          <w:rFonts w:ascii="Times New Roman" w:eastAsia="Calibri" w:hAnsi="Times New Roman" w:cs="Times New Roman"/>
          <w:sz w:val="28"/>
          <w:szCs w:val="28"/>
        </w:rPr>
        <w:t>» за основу и вынести его на публичные слушания (приложение).</w:t>
      </w:r>
    </w:p>
    <w:p w:rsidR="00CF2351" w:rsidRPr="00D52B99" w:rsidRDefault="00CF2351" w:rsidP="00CF2351">
      <w:pPr>
        <w:widowControl/>
        <w:autoSpaceDE/>
        <w:autoSpaceDN/>
        <w:adjustRightInd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2B99">
        <w:rPr>
          <w:rFonts w:ascii="Times New Roman" w:eastAsia="Calibri" w:hAnsi="Times New Roman" w:cs="Times New Roman"/>
          <w:sz w:val="28"/>
          <w:szCs w:val="28"/>
        </w:rPr>
        <w:t>2. Назначить публичные слушания по проекту решения Совета Нововеличковского сельского поселения Динского района «О внесении изменений в решение Совета Нововеличковск</w:t>
      </w:r>
      <w:r w:rsidR="00B70899" w:rsidRPr="00D52B99">
        <w:rPr>
          <w:rFonts w:ascii="Times New Roman" w:eastAsia="Calibri" w:hAnsi="Times New Roman" w:cs="Times New Roman"/>
          <w:sz w:val="28"/>
          <w:szCs w:val="28"/>
        </w:rPr>
        <w:t>ого сельского поселения от 03.12.2014 № 21-4/3</w:t>
      </w:r>
      <w:r w:rsidRPr="00D52B99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D52B99">
        <w:rPr>
          <w:rFonts w:ascii="Times New Roman" w:hAnsi="Times New Roman" w:cs="Times New Roman"/>
          <w:sz w:val="28"/>
          <w:szCs w:val="28"/>
        </w:rPr>
        <w:t>Об утверждении Правил благоустройства и санитарного содержания территории Нововеличковского сельского поселения Динского района</w:t>
      </w:r>
      <w:r w:rsidRPr="00D52B99">
        <w:rPr>
          <w:rFonts w:ascii="Times New Roman" w:eastAsia="Calibri" w:hAnsi="Times New Roman" w:cs="Times New Roman"/>
          <w:sz w:val="28"/>
          <w:szCs w:val="28"/>
        </w:rPr>
        <w:t>» на 23.01.2015.</w:t>
      </w:r>
      <w:r w:rsidRPr="00D52B99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</w:p>
    <w:p w:rsidR="00CF2351" w:rsidRPr="00D52B99" w:rsidRDefault="00CF2351" w:rsidP="00CF2351">
      <w:pPr>
        <w:widowControl/>
        <w:autoSpaceDE/>
        <w:autoSpaceDN/>
        <w:adjustRightInd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2B99">
        <w:rPr>
          <w:rFonts w:ascii="Times New Roman" w:eastAsia="Calibri" w:hAnsi="Times New Roman" w:cs="Times New Roman"/>
          <w:sz w:val="28"/>
          <w:szCs w:val="28"/>
        </w:rPr>
        <w:t xml:space="preserve">3. Создать организационный комитет по подготовке и проведению публичных слушаний по проекту решения в следующем составе: </w:t>
      </w:r>
    </w:p>
    <w:tbl>
      <w:tblPr>
        <w:tblStyle w:val="a5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4673"/>
      </w:tblGrid>
      <w:tr w:rsidR="000B03BE" w:rsidRPr="00D52B99" w:rsidTr="000B03BE">
        <w:tc>
          <w:tcPr>
            <w:tcW w:w="3119" w:type="dxa"/>
          </w:tcPr>
          <w:p w:rsidR="000B03BE" w:rsidRPr="00D52B99" w:rsidRDefault="000B03BE" w:rsidP="000B03BE">
            <w:pPr>
              <w:suppressAutoHyphens/>
              <w:autoSpaceDE/>
              <w:autoSpaceDN/>
              <w:adjustRightInd/>
              <w:jc w:val="both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D52B99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Габлая</w:t>
            </w:r>
            <w:proofErr w:type="spellEnd"/>
            <w:r w:rsidRPr="00D52B99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 xml:space="preserve"> Владимир </w:t>
            </w:r>
          </w:p>
          <w:p w:rsidR="000B03BE" w:rsidRPr="00D52B99" w:rsidRDefault="000B03BE" w:rsidP="000B03BE">
            <w:pPr>
              <w:widowControl/>
              <w:autoSpaceDE/>
              <w:autoSpaceDN/>
              <w:adjustRightInd/>
              <w:jc w:val="both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D52B99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Амурович</w:t>
            </w:r>
            <w:proofErr w:type="spellEnd"/>
          </w:p>
          <w:p w:rsidR="000B03BE" w:rsidRPr="00D52B99" w:rsidRDefault="000B03BE" w:rsidP="000B03BE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0B03BE" w:rsidRPr="00D52B99" w:rsidRDefault="000B03BE" w:rsidP="00CF2351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2B99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- председатель Совета Нововеличковского сельского поселения;</w:t>
            </w:r>
          </w:p>
        </w:tc>
      </w:tr>
      <w:tr w:rsidR="000B03BE" w:rsidRPr="00D52B99" w:rsidTr="000B03BE">
        <w:tc>
          <w:tcPr>
            <w:tcW w:w="3119" w:type="dxa"/>
          </w:tcPr>
          <w:p w:rsidR="000B03BE" w:rsidRPr="00D52B99" w:rsidRDefault="000B03BE" w:rsidP="000B03BE">
            <w:pPr>
              <w:suppressAutoHyphens/>
              <w:autoSpaceDE/>
              <w:autoSpaceDN/>
              <w:adjustRightInd/>
              <w:jc w:val="both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D52B99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 xml:space="preserve">Мартыненко Наталья </w:t>
            </w:r>
          </w:p>
          <w:p w:rsidR="000B03BE" w:rsidRPr="00D52B99" w:rsidRDefault="000B03BE" w:rsidP="000B03BE">
            <w:pPr>
              <w:widowControl/>
              <w:autoSpaceDE/>
              <w:autoSpaceDN/>
              <w:adjustRightInd/>
              <w:jc w:val="both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D52B99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Васильевна</w:t>
            </w:r>
          </w:p>
          <w:p w:rsidR="000B03BE" w:rsidRPr="00D52B99" w:rsidRDefault="000B03BE" w:rsidP="000B03BE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0B03BE" w:rsidRPr="00D52B99" w:rsidRDefault="000B03BE" w:rsidP="00CF2351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2B99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- заместитель председателя Совета Нововеличковского сельского поселения;</w:t>
            </w:r>
          </w:p>
        </w:tc>
      </w:tr>
      <w:tr w:rsidR="000B03BE" w:rsidRPr="00D52B99" w:rsidTr="000B03BE">
        <w:tc>
          <w:tcPr>
            <w:tcW w:w="3119" w:type="dxa"/>
          </w:tcPr>
          <w:p w:rsidR="000B03BE" w:rsidRPr="00D52B99" w:rsidRDefault="000B03BE" w:rsidP="000B03BE">
            <w:pPr>
              <w:suppressAutoHyphens/>
              <w:autoSpaceDE/>
              <w:autoSpaceDN/>
              <w:adjustRightInd/>
              <w:jc w:val="both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D52B99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 xml:space="preserve">Зализко </w:t>
            </w:r>
            <w:r w:rsidRPr="00D52B99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ab/>
            </w:r>
          </w:p>
          <w:p w:rsidR="000B03BE" w:rsidRPr="00D52B99" w:rsidRDefault="000B03BE" w:rsidP="000B03BE">
            <w:pPr>
              <w:widowControl/>
              <w:autoSpaceDE/>
              <w:autoSpaceDN/>
              <w:adjustRightInd/>
              <w:jc w:val="both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D52B99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Елена Алексеевна</w:t>
            </w:r>
          </w:p>
          <w:p w:rsidR="000B03BE" w:rsidRPr="00D52B99" w:rsidRDefault="000B03BE" w:rsidP="000B03BE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0B03BE" w:rsidRPr="00D52B99" w:rsidRDefault="000B03BE" w:rsidP="00CF2351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2B99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lastRenderedPageBreak/>
              <w:t>- начальник общего отдела администрации;</w:t>
            </w:r>
          </w:p>
        </w:tc>
      </w:tr>
      <w:tr w:rsidR="000B03BE" w:rsidRPr="00D52B99" w:rsidTr="000B03BE">
        <w:tc>
          <w:tcPr>
            <w:tcW w:w="3119" w:type="dxa"/>
          </w:tcPr>
          <w:p w:rsidR="000B03BE" w:rsidRPr="00D52B99" w:rsidRDefault="000B03BE" w:rsidP="000B03BE">
            <w:pPr>
              <w:suppressAutoHyphens/>
              <w:autoSpaceDE/>
              <w:autoSpaceDN/>
              <w:adjustRightInd/>
              <w:jc w:val="both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D52B99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lastRenderedPageBreak/>
              <w:t xml:space="preserve">Кравченко      </w:t>
            </w:r>
            <w:r w:rsidRPr="00D52B99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ab/>
              <w:t xml:space="preserve">      </w:t>
            </w:r>
          </w:p>
          <w:p w:rsidR="000B03BE" w:rsidRPr="00D52B99" w:rsidRDefault="000B03BE" w:rsidP="000B03BE">
            <w:pPr>
              <w:widowControl/>
              <w:autoSpaceDE/>
              <w:autoSpaceDN/>
              <w:adjustRightInd/>
              <w:jc w:val="both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D52B99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Валерий Сергеевич</w:t>
            </w:r>
          </w:p>
          <w:p w:rsidR="000B03BE" w:rsidRPr="00D52B99" w:rsidRDefault="000B03BE" w:rsidP="000B03BE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0B03BE" w:rsidRPr="00D52B99" w:rsidRDefault="000B03BE" w:rsidP="00CF2351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2B99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- депутат Совета Нововеличковского сельского поселения.</w:t>
            </w:r>
          </w:p>
        </w:tc>
      </w:tr>
    </w:tbl>
    <w:p w:rsidR="00CF2351" w:rsidRPr="00D52B99" w:rsidRDefault="00CF2351" w:rsidP="00CF2351">
      <w:pPr>
        <w:ind w:firstLine="708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 w:rsidRPr="00D52B99">
        <w:rPr>
          <w:rFonts w:ascii="Times New Roman" w:hAnsi="Times New Roman" w:cs="Times New Roman"/>
          <w:sz w:val="28"/>
          <w:szCs w:val="28"/>
        </w:rPr>
        <w:t xml:space="preserve">4. Установить, что учет предложений по проекту решения и участие граждан в его обсуждении осуществляется в соответствии </w:t>
      </w:r>
      <w:r w:rsidRPr="00D52B99">
        <w:rPr>
          <w:rFonts w:ascii="Times New Roman" w:eastAsia="Lucida Sans Unicode" w:hAnsi="Times New Roman" w:cs="Times New Roman"/>
          <w:kern w:val="1"/>
          <w:sz w:val="28"/>
          <w:szCs w:val="28"/>
        </w:rPr>
        <w:t>с Положением «О порядке организации и проведения публичных слушаний в муниципальном образовании Нововеличковское сельское поселение Динского района», утвержденным решением Совета Нововеличковского сельского поселения Динского района от 10.11.2006 № 18.1.</w:t>
      </w:r>
    </w:p>
    <w:p w:rsidR="00CF2351" w:rsidRPr="00D52B99" w:rsidRDefault="00CF2351" w:rsidP="00CF2351">
      <w:pPr>
        <w:widowControl/>
        <w:autoSpaceDE/>
        <w:autoSpaceDN/>
        <w:adjustRightInd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2B99">
        <w:rPr>
          <w:rFonts w:ascii="Times New Roman" w:eastAsia="Calibri" w:hAnsi="Times New Roman" w:cs="Times New Roman"/>
          <w:sz w:val="28"/>
          <w:szCs w:val="28"/>
        </w:rPr>
        <w:t xml:space="preserve">5. Настоящее решение обнародовать в установленном порядке и разместить на официальном сайте Нововеличковского сельского поселения Динского района </w:t>
      </w:r>
      <w:hyperlink r:id="rId7" w:history="1">
        <w:r w:rsidRPr="00D52B99">
          <w:rPr>
            <w:rStyle w:val="a3"/>
            <w:rFonts w:ascii="Times New Roman" w:hAnsi="Times New Roman"/>
            <w:sz w:val="28"/>
            <w:szCs w:val="28"/>
            <w:lang w:val="en-US"/>
          </w:rPr>
          <w:t>novovelsp</w:t>
        </w:r>
        <w:r w:rsidRPr="00D52B99">
          <w:rPr>
            <w:rStyle w:val="a3"/>
            <w:rFonts w:ascii="Times New Roman" w:hAnsi="Times New Roman"/>
            <w:sz w:val="28"/>
            <w:szCs w:val="28"/>
          </w:rPr>
          <w:t>9@</w:t>
        </w:r>
        <w:r w:rsidRPr="00D52B99">
          <w:rPr>
            <w:rStyle w:val="a3"/>
            <w:rFonts w:ascii="Times New Roman" w:hAnsi="Times New Roman"/>
            <w:sz w:val="28"/>
            <w:szCs w:val="28"/>
            <w:lang w:val="en-US"/>
          </w:rPr>
          <w:t>rambler</w:t>
        </w:r>
        <w:r w:rsidRPr="00D52B99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Pr="00D52B99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Pr="00D52B99">
        <w:rPr>
          <w:rFonts w:ascii="Times New Roman" w:hAnsi="Times New Roman"/>
          <w:sz w:val="28"/>
          <w:szCs w:val="28"/>
        </w:rPr>
        <w:t>.</w:t>
      </w:r>
    </w:p>
    <w:p w:rsidR="00CF2351" w:rsidRPr="00D52B99" w:rsidRDefault="00CF2351" w:rsidP="00CF2351">
      <w:pPr>
        <w:widowControl/>
        <w:autoSpaceDE/>
        <w:autoSpaceDN/>
        <w:adjustRightInd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2B99">
        <w:rPr>
          <w:rFonts w:ascii="Times New Roman" w:eastAsia="Calibri" w:hAnsi="Times New Roman" w:cs="Times New Roman"/>
          <w:sz w:val="28"/>
          <w:szCs w:val="28"/>
        </w:rPr>
        <w:t xml:space="preserve">6. Контроль за выполнением настоящего решения возложить на комиссию по вопросам ЖКХ и благоустройства Совета Нововеличковского сельского поселения Динского района (Егоров) и администрацию Нововеличковского сельского поселения Динского района (Зализко). </w:t>
      </w:r>
    </w:p>
    <w:p w:rsidR="00CF2351" w:rsidRPr="00D52B99" w:rsidRDefault="00CF2351" w:rsidP="00CF2351">
      <w:pPr>
        <w:widowControl/>
        <w:autoSpaceDE/>
        <w:autoSpaceDN/>
        <w:adjustRightInd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2B99">
        <w:rPr>
          <w:rFonts w:ascii="Times New Roman" w:eastAsia="Calibri" w:hAnsi="Times New Roman" w:cs="Times New Roman"/>
          <w:sz w:val="28"/>
          <w:szCs w:val="28"/>
        </w:rPr>
        <w:t>7. Настоящее решение вступает в силу со дня его обнародования.</w:t>
      </w:r>
    </w:p>
    <w:p w:rsidR="00CF2351" w:rsidRPr="00D52B99" w:rsidRDefault="00CF2351" w:rsidP="00CF2351">
      <w:pPr>
        <w:widowControl/>
        <w:autoSpaceDE/>
        <w:autoSpaceDN/>
        <w:adjustRightInd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B03BE" w:rsidRPr="00D52B99" w:rsidRDefault="000B03BE" w:rsidP="00CF2351">
      <w:pPr>
        <w:widowControl/>
        <w:autoSpaceDE/>
        <w:autoSpaceDN/>
        <w:adjustRightInd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B03BE" w:rsidRPr="00D52B99" w:rsidRDefault="000B03BE" w:rsidP="00CF2351">
      <w:pPr>
        <w:widowControl/>
        <w:autoSpaceDE/>
        <w:autoSpaceDN/>
        <w:adjustRightInd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F2351" w:rsidRPr="00D52B99" w:rsidRDefault="00CF2351" w:rsidP="00CF2351">
      <w:pPr>
        <w:widowControl/>
        <w:tabs>
          <w:tab w:val="left" w:pos="818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D52B99">
        <w:rPr>
          <w:rFonts w:ascii="Times New Roman" w:hAnsi="Times New Roman" w:cs="Times New Roman"/>
          <w:sz w:val="28"/>
          <w:szCs w:val="28"/>
        </w:rPr>
        <w:t xml:space="preserve">Председатель Совета Нововеличковского </w:t>
      </w:r>
    </w:p>
    <w:p w:rsidR="00CF2351" w:rsidRPr="00D52B99" w:rsidRDefault="00CF2351" w:rsidP="00CF2351">
      <w:pPr>
        <w:widowControl/>
        <w:tabs>
          <w:tab w:val="left" w:pos="818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D52B99">
        <w:rPr>
          <w:rFonts w:ascii="Times New Roman" w:hAnsi="Times New Roman" w:cs="Times New Roman"/>
          <w:sz w:val="28"/>
          <w:szCs w:val="28"/>
        </w:rPr>
        <w:t>сельского поселения Динского района</w:t>
      </w:r>
      <w:r w:rsidRPr="00D52B99">
        <w:rPr>
          <w:rFonts w:ascii="Times New Roman" w:hAnsi="Times New Roman" w:cs="Times New Roman"/>
          <w:sz w:val="28"/>
          <w:szCs w:val="28"/>
        </w:rPr>
        <w:tab/>
      </w:r>
      <w:r w:rsidRPr="00D52B99">
        <w:rPr>
          <w:rFonts w:ascii="Times New Roman" w:hAnsi="Times New Roman" w:cs="Times New Roman"/>
          <w:sz w:val="28"/>
          <w:szCs w:val="28"/>
        </w:rPr>
        <w:tab/>
      </w:r>
      <w:r w:rsidRPr="00D52B99">
        <w:rPr>
          <w:rFonts w:ascii="Times New Roman" w:hAnsi="Times New Roman" w:cs="Times New Roman"/>
          <w:sz w:val="28"/>
          <w:szCs w:val="28"/>
        </w:rPr>
        <w:tab/>
      </w:r>
      <w:r w:rsidRPr="00D52B99">
        <w:rPr>
          <w:rFonts w:ascii="Times New Roman" w:hAnsi="Times New Roman" w:cs="Times New Roman"/>
          <w:sz w:val="28"/>
          <w:szCs w:val="28"/>
        </w:rPr>
        <w:tab/>
      </w:r>
      <w:r w:rsidRPr="00D52B99">
        <w:rPr>
          <w:rFonts w:ascii="Times New Roman" w:hAnsi="Times New Roman" w:cs="Times New Roman"/>
          <w:sz w:val="28"/>
          <w:szCs w:val="28"/>
        </w:rPr>
        <w:tab/>
        <w:t xml:space="preserve">В.А. </w:t>
      </w:r>
      <w:proofErr w:type="spellStart"/>
      <w:r w:rsidRPr="00D52B99">
        <w:rPr>
          <w:rFonts w:ascii="Times New Roman" w:hAnsi="Times New Roman" w:cs="Times New Roman"/>
          <w:sz w:val="28"/>
          <w:szCs w:val="28"/>
        </w:rPr>
        <w:t>Габлая</w:t>
      </w:r>
      <w:proofErr w:type="spellEnd"/>
    </w:p>
    <w:p w:rsidR="00CF2351" w:rsidRPr="00D52B99" w:rsidRDefault="00CF2351" w:rsidP="00CF2351">
      <w:pPr>
        <w:widowControl/>
        <w:tabs>
          <w:tab w:val="left" w:pos="818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D52B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2351" w:rsidRPr="00D52B99" w:rsidRDefault="00CF2351" w:rsidP="00CF2351">
      <w:pPr>
        <w:widowControl/>
        <w:tabs>
          <w:tab w:val="left" w:pos="818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D52B99">
        <w:rPr>
          <w:rFonts w:ascii="Times New Roman" w:hAnsi="Times New Roman" w:cs="Times New Roman"/>
          <w:sz w:val="28"/>
          <w:szCs w:val="28"/>
        </w:rPr>
        <w:t xml:space="preserve">Глава Нововеличковского сельского поселения </w:t>
      </w:r>
    </w:p>
    <w:p w:rsidR="00CF2351" w:rsidRPr="00D52B99" w:rsidRDefault="00CF2351" w:rsidP="00CF2351">
      <w:pPr>
        <w:widowControl/>
        <w:tabs>
          <w:tab w:val="left" w:pos="818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D52B99">
        <w:rPr>
          <w:rFonts w:ascii="Times New Roman" w:hAnsi="Times New Roman" w:cs="Times New Roman"/>
          <w:sz w:val="28"/>
          <w:szCs w:val="28"/>
        </w:rPr>
        <w:t xml:space="preserve">Динского района                      </w:t>
      </w:r>
      <w:r w:rsidR="00740B88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D52B99">
        <w:rPr>
          <w:rFonts w:ascii="Times New Roman" w:hAnsi="Times New Roman" w:cs="Times New Roman"/>
          <w:sz w:val="28"/>
          <w:szCs w:val="28"/>
        </w:rPr>
        <w:tab/>
      </w:r>
      <w:r w:rsidRPr="00D52B99">
        <w:rPr>
          <w:rFonts w:ascii="Times New Roman" w:hAnsi="Times New Roman" w:cs="Times New Roman"/>
          <w:sz w:val="28"/>
          <w:szCs w:val="28"/>
        </w:rPr>
        <w:tab/>
      </w:r>
      <w:r w:rsidRPr="00D52B9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D52B99">
        <w:rPr>
          <w:rFonts w:ascii="Times New Roman" w:hAnsi="Times New Roman" w:cs="Times New Roman"/>
          <w:sz w:val="28"/>
          <w:szCs w:val="28"/>
        </w:rPr>
        <w:t>С.М.Кова</w:t>
      </w:r>
      <w:proofErr w:type="spellEnd"/>
    </w:p>
    <w:p w:rsidR="00076582" w:rsidRPr="00D52B99" w:rsidRDefault="00076582" w:rsidP="00CF2351">
      <w:pPr>
        <w:jc w:val="both"/>
        <w:rPr>
          <w:sz w:val="28"/>
          <w:szCs w:val="28"/>
        </w:rPr>
      </w:pPr>
    </w:p>
    <w:p w:rsidR="00CF2351" w:rsidRPr="00D52B99" w:rsidRDefault="00CF2351" w:rsidP="00CF2351">
      <w:pPr>
        <w:ind w:left="567"/>
        <w:jc w:val="right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CF2351" w:rsidRPr="00D52B99" w:rsidRDefault="00CF2351" w:rsidP="00CF2351">
      <w:pPr>
        <w:ind w:left="567"/>
        <w:jc w:val="right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CF2351" w:rsidRPr="00D52B99" w:rsidRDefault="00CF2351" w:rsidP="00CF2351">
      <w:pPr>
        <w:ind w:left="567"/>
        <w:jc w:val="right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CF2351" w:rsidRPr="00D52B99" w:rsidRDefault="00CF2351" w:rsidP="00CF2351">
      <w:pPr>
        <w:ind w:left="567"/>
        <w:jc w:val="right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CF2351" w:rsidRPr="00D52B99" w:rsidRDefault="00CF2351" w:rsidP="00CF2351">
      <w:pPr>
        <w:ind w:left="567"/>
        <w:jc w:val="right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CF2351" w:rsidRPr="00D52B99" w:rsidRDefault="00CF2351" w:rsidP="00CF2351">
      <w:pPr>
        <w:ind w:left="567"/>
        <w:jc w:val="right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CF2351" w:rsidRPr="00D52B99" w:rsidRDefault="00CF2351" w:rsidP="00CF2351">
      <w:pPr>
        <w:ind w:left="567"/>
        <w:jc w:val="right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CF2351" w:rsidRPr="00D52B99" w:rsidRDefault="00CF2351" w:rsidP="00CF2351">
      <w:pPr>
        <w:ind w:left="567"/>
        <w:jc w:val="right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CF2351" w:rsidRPr="00D52B99" w:rsidRDefault="00CF2351" w:rsidP="00CF2351">
      <w:pPr>
        <w:ind w:left="567"/>
        <w:jc w:val="right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CF2351" w:rsidRPr="00D52B99" w:rsidRDefault="00CF2351" w:rsidP="00CF2351">
      <w:pPr>
        <w:ind w:left="567"/>
        <w:jc w:val="right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CF2351" w:rsidRPr="00D52B99" w:rsidRDefault="00CF2351" w:rsidP="00CF2351">
      <w:pPr>
        <w:ind w:left="567"/>
        <w:jc w:val="right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CF2351" w:rsidRPr="00D52B99" w:rsidRDefault="00CF2351" w:rsidP="00CF2351">
      <w:pPr>
        <w:ind w:left="567"/>
        <w:jc w:val="right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CF2351" w:rsidRPr="00D52B99" w:rsidRDefault="00CF2351" w:rsidP="00CF2351">
      <w:pPr>
        <w:ind w:left="567"/>
        <w:jc w:val="right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CF2351" w:rsidRDefault="00CF2351" w:rsidP="00CF2351">
      <w:pPr>
        <w:ind w:left="567"/>
        <w:jc w:val="right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740B88" w:rsidRPr="00D52B99" w:rsidRDefault="00740B88" w:rsidP="00CF2351">
      <w:pPr>
        <w:ind w:left="567"/>
        <w:jc w:val="right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CF2351" w:rsidRPr="00D52B99" w:rsidRDefault="00CF2351" w:rsidP="00D52B99">
      <w:pPr>
        <w:rPr>
          <w:rFonts w:ascii="Times New Roman" w:hAnsi="Times New Roman" w:cs="Times New Roman"/>
          <w:b/>
          <w:noProof/>
          <w:sz w:val="28"/>
          <w:szCs w:val="28"/>
        </w:rPr>
      </w:pPr>
    </w:p>
    <w:p w:rsidR="002355FD" w:rsidRDefault="002355FD">
      <w:pPr>
        <w:widowControl/>
        <w:autoSpaceDE/>
        <w:autoSpaceDN/>
        <w:adjustRightInd/>
        <w:spacing w:after="160" w:line="259" w:lineRule="auto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br w:type="page"/>
      </w:r>
    </w:p>
    <w:p w:rsidR="00CF2351" w:rsidRPr="00D52B99" w:rsidRDefault="00CF2351" w:rsidP="00CF2351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D52B99">
        <w:rPr>
          <w:rFonts w:ascii="Times New Roman" w:hAnsi="Times New Roman" w:cs="Times New Roman"/>
          <w:b/>
          <w:noProof/>
          <w:sz w:val="28"/>
          <w:szCs w:val="28"/>
        </w:rPr>
        <w:lastRenderedPageBreak/>
        <w:t>ПРОЕКТ</w:t>
      </w:r>
    </w:p>
    <w:p w:rsidR="00CF2351" w:rsidRPr="00D52B99" w:rsidRDefault="00CF2351" w:rsidP="00CF2351">
      <w:pPr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2B99">
        <w:rPr>
          <w:rFonts w:ascii="Times New Roman" w:hAnsi="Times New Roman" w:cs="Times New Roman"/>
          <w:b/>
          <w:sz w:val="28"/>
          <w:szCs w:val="28"/>
        </w:rPr>
        <w:t>Совет Нововеличковского сельского поселения</w:t>
      </w:r>
    </w:p>
    <w:p w:rsidR="00CF2351" w:rsidRPr="00D52B99" w:rsidRDefault="00CF2351" w:rsidP="00CF2351">
      <w:pPr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2B99">
        <w:rPr>
          <w:rFonts w:ascii="Times New Roman" w:hAnsi="Times New Roman" w:cs="Times New Roman"/>
          <w:b/>
          <w:sz w:val="28"/>
          <w:szCs w:val="28"/>
        </w:rPr>
        <w:t>Динского района</w:t>
      </w:r>
    </w:p>
    <w:p w:rsidR="00CF2351" w:rsidRPr="00D52B99" w:rsidRDefault="00CF2351" w:rsidP="00CF2351">
      <w:pPr>
        <w:ind w:left="567"/>
        <w:jc w:val="center"/>
        <w:rPr>
          <w:rFonts w:ascii="Times New Roman" w:hAnsi="Times New Roman" w:cs="Times New Roman"/>
          <w:sz w:val="28"/>
          <w:szCs w:val="28"/>
        </w:rPr>
      </w:pPr>
    </w:p>
    <w:p w:rsidR="00CF2351" w:rsidRPr="00D52B99" w:rsidRDefault="00CF2351" w:rsidP="00CF2351">
      <w:pPr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2B99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CF2351" w:rsidRPr="00D52B99" w:rsidRDefault="00CF2351" w:rsidP="00CF2351">
      <w:pPr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2351" w:rsidRPr="00D52B99" w:rsidRDefault="00EB4036" w:rsidP="00CF2351">
      <w:pPr>
        <w:ind w:left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F2351" w:rsidRPr="00D52B99">
        <w:rPr>
          <w:rFonts w:ascii="Times New Roman" w:hAnsi="Times New Roman" w:cs="Times New Roman"/>
          <w:sz w:val="28"/>
          <w:szCs w:val="28"/>
        </w:rPr>
        <w:t xml:space="preserve">        № ________</w:t>
      </w:r>
    </w:p>
    <w:p w:rsidR="00CF2351" w:rsidRPr="00D52B99" w:rsidRDefault="00CF2351" w:rsidP="00CF2351">
      <w:pPr>
        <w:ind w:left="567"/>
        <w:jc w:val="center"/>
        <w:rPr>
          <w:rFonts w:ascii="Times New Roman" w:hAnsi="Times New Roman" w:cs="Times New Roman"/>
          <w:sz w:val="28"/>
          <w:szCs w:val="28"/>
        </w:rPr>
      </w:pPr>
    </w:p>
    <w:p w:rsidR="00CF2351" w:rsidRPr="00D52B99" w:rsidRDefault="00CF2351" w:rsidP="00CF2351">
      <w:pPr>
        <w:ind w:left="567"/>
        <w:jc w:val="center"/>
        <w:rPr>
          <w:rFonts w:ascii="Times New Roman" w:hAnsi="Times New Roman" w:cs="Times New Roman"/>
          <w:sz w:val="28"/>
          <w:szCs w:val="28"/>
        </w:rPr>
      </w:pPr>
      <w:r w:rsidRPr="00D52B99">
        <w:rPr>
          <w:rFonts w:ascii="Times New Roman" w:hAnsi="Times New Roman" w:cs="Times New Roman"/>
          <w:sz w:val="28"/>
          <w:szCs w:val="28"/>
        </w:rPr>
        <w:t>станица Нововеличковская</w:t>
      </w:r>
    </w:p>
    <w:p w:rsidR="00CF2351" w:rsidRPr="00D52B99" w:rsidRDefault="00CF2351" w:rsidP="00CF2351">
      <w:pPr>
        <w:ind w:left="567"/>
        <w:jc w:val="center"/>
        <w:rPr>
          <w:rFonts w:ascii="Times New Roman" w:hAnsi="Times New Roman" w:cs="Times New Roman"/>
          <w:sz w:val="28"/>
          <w:szCs w:val="28"/>
        </w:rPr>
      </w:pPr>
    </w:p>
    <w:p w:rsidR="00CF2351" w:rsidRPr="00D52B99" w:rsidRDefault="00CF2351" w:rsidP="00CF2351">
      <w:pPr>
        <w:ind w:left="567"/>
        <w:jc w:val="center"/>
        <w:rPr>
          <w:rFonts w:ascii="Times New Roman" w:hAnsi="Times New Roman" w:cs="Times New Roman"/>
          <w:sz w:val="28"/>
          <w:szCs w:val="28"/>
        </w:rPr>
      </w:pPr>
    </w:p>
    <w:p w:rsidR="00CF2351" w:rsidRPr="00D52B99" w:rsidRDefault="00CF2351" w:rsidP="00CF2351">
      <w:pPr>
        <w:ind w:left="567"/>
        <w:jc w:val="center"/>
        <w:rPr>
          <w:rFonts w:ascii="Times New Roman" w:hAnsi="Times New Roman" w:cs="Times New Roman"/>
          <w:sz w:val="28"/>
          <w:szCs w:val="28"/>
        </w:rPr>
      </w:pPr>
    </w:p>
    <w:p w:rsidR="00CF2351" w:rsidRPr="00D52B99" w:rsidRDefault="00CF2351" w:rsidP="00CF2351">
      <w:pPr>
        <w:pStyle w:val="1"/>
        <w:spacing w:before="0" w:after="0"/>
        <w:ind w:left="567"/>
        <w:rPr>
          <w:rFonts w:ascii="Times New Roman" w:hAnsi="Times New Roman" w:cs="Times New Roman"/>
          <w:color w:val="auto"/>
          <w:sz w:val="28"/>
          <w:szCs w:val="28"/>
        </w:rPr>
      </w:pPr>
      <w:r w:rsidRPr="00D52B99">
        <w:rPr>
          <w:rFonts w:ascii="Times New Roman" w:hAnsi="Times New Roman" w:cs="Times New Roman"/>
          <w:color w:val="auto"/>
          <w:sz w:val="28"/>
          <w:szCs w:val="28"/>
        </w:rPr>
        <w:t>О внесении изменения в решение Совета Нововеличков</w:t>
      </w:r>
      <w:r w:rsidR="00B70899" w:rsidRPr="00D52B99">
        <w:rPr>
          <w:rFonts w:ascii="Times New Roman" w:hAnsi="Times New Roman" w:cs="Times New Roman"/>
          <w:color w:val="auto"/>
          <w:sz w:val="28"/>
          <w:szCs w:val="28"/>
        </w:rPr>
        <w:t>ского сельского поселения от 03.12.2014 № 21-4/3</w:t>
      </w:r>
      <w:r w:rsidRPr="00D52B99">
        <w:rPr>
          <w:rFonts w:ascii="Times New Roman" w:hAnsi="Times New Roman" w:cs="Times New Roman"/>
          <w:color w:val="auto"/>
          <w:sz w:val="28"/>
          <w:szCs w:val="28"/>
        </w:rPr>
        <w:t xml:space="preserve"> «Об утверждении Правил благоустройства и санитарного содержания территории Нововеличковского сельского поселения </w:t>
      </w:r>
    </w:p>
    <w:p w:rsidR="00CF2351" w:rsidRPr="00D52B99" w:rsidRDefault="00CF2351" w:rsidP="00CF2351">
      <w:pPr>
        <w:pStyle w:val="1"/>
        <w:spacing w:before="0" w:after="0"/>
        <w:ind w:left="567"/>
        <w:rPr>
          <w:rFonts w:ascii="Times New Roman" w:hAnsi="Times New Roman" w:cs="Times New Roman"/>
          <w:color w:val="auto"/>
          <w:sz w:val="28"/>
          <w:szCs w:val="28"/>
        </w:rPr>
      </w:pPr>
      <w:r w:rsidRPr="00D52B99">
        <w:rPr>
          <w:rFonts w:ascii="Times New Roman" w:hAnsi="Times New Roman" w:cs="Times New Roman"/>
          <w:color w:val="auto"/>
          <w:sz w:val="28"/>
          <w:szCs w:val="28"/>
        </w:rPr>
        <w:t>Динского района»</w:t>
      </w:r>
    </w:p>
    <w:p w:rsidR="00CF2351" w:rsidRPr="00D52B99" w:rsidRDefault="00CF2351" w:rsidP="00CF2351">
      <w:pPr>
        <w:ind w:left="567"/>
        <w:jc w:val="center"/>
        <w:rPr>
          <w:rFonts w:ascii="Times New Roman" w:hAnsi="Times New Roman" w:cs="Times New Roman"/>
          <w:sz w:val="28"/>
          <w:szCs w:val="28"/>
        </w:rPr>
      </w:pPr>
    </w:p>
    <w:p w:rsidR="00CF2351" w:rsidRPr="00D52B99" w:rsidRDefault="00CF2351" w:rsidP="00CF2351">
      <w:pPr>
        <w:ind w:left="567"/>
        <w:jc w:val="center"/>
        <w:rPr>
          <w:rFonts w:ascii="Times New Roman" w:hAnsi="Times New Roman" w:cs="Times New Roman"/>
          <w:sz w:val="28"/>
          <w:szCs w:val="28"/>
        </w:rPr>
      </w:pPr>
    </w:p>
    <w:p w:rsidR="00CF2351" w:rsidRPr="00D52B99" w:rsidRDefault="00CF2351" w:rsidP="00CF2351">
      <w:pPr>
        <w:ind w:left="567"/>
        <w:jc w:val="center"/>
        <w:rPr>
          <w:rFonts w:ascii="Times New Roman" w:hAnsi="Times New Roman" w:cs="Times New Roman"/>
          <w:sz w:val="28"/>
          <w:szCs w:val="28"/>
        </w:rPr>
      </w:pPr>
    </w:p>
    <w:p w:rsidR="00CF2351" w:rsidRPr="00D52B99" w:rsidRDefault="00CF2351" w:rsidP="00CF2351">
      <w:pPr>
        <w:widowControl/>
        <w:suppressAutoHyphens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D52B99">
        <w:rPr>
          <w:rFonts w:ascii="Times New Roman" w:hAnsi="Times New Roman" w:cs="Times New Roman"/>
          <w:sz w:val="28"/>
          <w:szCs w:val="28"/>
        </w:rPr>
        <w:t xml:space="preserve">В соответствии с Градостроительным кодексом Российской Федерации, Федеральным законом от 06.10.2003 №131-ФЗ «Об общих принципах организации местного самоуправления в Российской Федерации», Федеральным законом от 30.03.1999 № 52-ФЗ «О санитарно-эпидемиологическом благополучии населения», Законом Краснодарского края от 21.07.2008 № 1540-КЗ «Градостроительный кодекс Краснодарского края», приказом департамента жилищно-коммунального хозяйства Краснодарского края от 02.03.2012 № 34 «Об утверждении Методических рекомендаций по разработке норм и правил по благоустройству территорий муниципальных образований» и руководствуясь частью 20 статьи 8 Устава Нововеличковского сельского поселения Динского района, Совет Нововеличковского сельского поселения Динского района   </w:t>
      </w:r>
      <w:r w:rsidRPr="00D52B99">
        <w:rPr>
          <w:rFonts w:ascii="Times New Roman" w:hAnsi="Times New Roman" w:cs="Times New Roman"/>
          <w:sz w:val="28"/>
          <w:szCs w:val="28"/>
          <w:lang w:eastAsia="ar-SA"/>
        </w:rPr>
        <w:t>р е ш и л:</w:t>
      </w:r>
    </w:p>
    <w:p w:rsidR="00CF2351" w:rsidRPr="00D52B99" w:rsidRDefault="00CF2351" w:rsidP="00CF2351">
      <w:pPr>
        <w:widowControl/>
        <w:suppressAutoHyphens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D52B99">
        <w:rPr>
          <w:rFonts w:ascii="Times New Roman" w:hAnsi="Times New Roman" w:cs="Times New Roman"/>
          <w:sz w:val="28"/>
          <w:szCs w:val="28"/>
          <w:lang w:eastAsia="ar-SA"/>
        </w:rPr>
        <w:t>1. Внести изменения в Правила благоустройства и санитарного содержания территории Нововеличковского сельского поселения Динского района дополнив частью 15.1 следующего содержания:</w:t>
      </w:r>
    </w:p>
    <w:p w:rsidR="00CF2351" w:rsidRPr="00D52B99" w:rsidRDefault="00CF2351" w:rsidP="00CF2351">
      <w:pPr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D52B99">
        <w:rPr>
          <w:rFonts w:ascii="Times New Roman" w:hAnsi="Times New Roman" w:cs="Times New Roman"/>
          <w:sz w:val="28"/>
          <w:szCs w:val="28"/>
          <w:lang w:eastAsia="ar-SA"/>
        </w:rPr>
        <w:t xml:space="preserve">«15.1 </w:t>
      </w:r>
      <w:bookmarkStart w:id="1" w:name="sub_2531"/>
      <w:r w:rsidRPr="00D52B99">
        <w:rPr>
          <w:rFonts w:ascii="Times New Roman" w:hAnsi="Times New Roman"/>
          <w:b/>
          <w:sz w:val="28"/>
          <w:szCs w:val="28"/>
        </w:rPr>
        <w:t>Требования к содержанию и внешнему виду зданий и сооружений</w:t>
      </w:r>
    </w:p>
    <w:p w:rsidR="00CF2351" w:rsidRPr="00D52B99" w:rsidRDefault="00CF2351" w:rsidP="00CF2351">
      <w:pPr>
        <w:jc w:val="both"/>
        <w:rPr>
          <w:rFonts w:ascii="Times New Roman" w:hAnsi="Times New Roman"/>
          <w:b/>
          <w:sz w:val="28"/>
          <w:szCs w:val="28"/>
        </w:rPr>
      </w:pPr>
    </w:p>
    <w:p w:rsidR="00CF2351" w:rsidRPr="00D52B99" w:rsidRDefault="00CF2351" w:rsidP="00CF2351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52B99">
        <w:rPr>
          <w:rFonts w:ascii="Times New Roman" w:hAnsi="Times New Roman"/>
          <w:sz w:val="28"/>
          <w:szCs w:val="28"/>
        </w:rPr>
        <w:t xml:space="preserve">15.1.1. Проектирование оформления и внешнего оборудования, строящихся и реконструируемых зданий, строений и сооружений, а также конструкций постоянных ограждений осуществляется по согласованию с администрацией муниципального образования Нововеличковское сельское поселение и должно обеспечивать формирование на территории муниципального образования Нововеличковское сельское поселение архитектурно-выразительного и эмоционально привлекательного </w:t>
      </w:r>
      <w:r w:rsidRPr="00D52B99">
        <w:rPr>
          <w:rFonts w:ascii="Times New Roman" w:hAnsi="Times New Roman"/>
          <w:sz w:val="28"/>
          <w:szCs w:val="28"/>
        </w:rPr>
        <w:lastRenderedPageBreak/>
        <w:t>пространства, а именно:</w:t>
      </w:r>
    </w:p>
    <w:p w:rsidR="00CF2351" w:rsidRPr="00D52B99" w:rsidRDefault="00CF2351" w:rsidP="00EB4036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52B99">
        <w:rPr>
          <w:rFonts w:ascii="Times New Roman" w:hAnsi="Times New Roman"/>
          <w:sz w:val="28"/>
          <w:szCs w:val="28"/>
        </w:rPr>
        <w:t>применение архитектурных решений соразмерно открытому пространству окружающей среды;</w:t>
      </w:r>
    </w:p>
    <w:p w:rsidR="00CF2351" w:rsidRPr="00D52B99" w:rsidRDefault="00CF2351" w:rsidP="00CF235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D52B99">
        <w:rPr>
          <w:rFonts w:ascii="Times New Roman" w:hAnsi="Times New Roman"/>
          <w:sz w:val="28"/>
          <w:szCs w:val="28"/>
        </w:rPr>
        <w:t>формирование ансамблевой застройки;</w:t>
      </w:r>
    </w:p>
    <w:p w:rsidR="00CF2351" w:rsidRPr="00D52B99" w:rsidRDefault="00CF2351" w:rsidP="00CF235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D52B99">
        <w:rPr>
          <w:rFonts w:ascii="Times New Roman" w:hAnsi="Times New Roman"/>
          <w:sz w:val="28"/>
          <w:szCs w:val="28"/>
        </w:rPr>
        <w:t>колористическое решение и допустимые к применению отделочные материалы внешних поверхностей объекта, в том числе крыши</w:t>
      </w:r>
      <w:r w:rsidR="00D52B99" w:rsidRPr="00D52B99">
        <w:rPr>
          <w:rFonts w:ascii="Times New Roman" w:hAnsi="Times New Roman"/>
          <w:sz w:val="28"/>
          <w:szCs w:val="28"/>
        </w:rPr>
        <w:t xml:space="preserve"> (приложение № 1, приложение № 2)</w:t>
      </w:r>
      <w:r w:rsidRPr="00D52B99">
        <w:rPr>
          <w:rFonts w:ascii="Times New Roman" w:hAnsi="Times New Roman"/>
          <w:sz w:val="28"/>
          <w:szCs w:val="28"/>
        </w:rPr>
        <w:t>;</w:t>
      </w:r>
    </w:p>
    <w:p w:rsidR="00CF2351" w:rsidRPr="00D52B99" w:rsidRDefault="00CF2351" w:rsidP="00CF235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D52B99">
        <w:rPr>
          <w:rFonts w:ascii="Times New Roman" w:hAnsi="Times New Roman"/>
          <w:sz w:val="28"/>
          <w:szCs w:val="28"/>
        </w:rPr>
        <w:t xml:space="preserve">эстетичный внешний вид конструктивных элементов здания (входные группы, цоколи и др.), размещение антенн, иных наружных объектов и линий коммуникации, водосточных труб, </w:t>
      </w:r>
      <w:proofErr w:type="spellStart"/>
      <w:r w:rsidRPr="00D52B99">
        <w:rPr>
          <w:rFonts w:ascii="Times New Roman" w:hAnsi="Times New Roman"/>
          <w:sz w:val="28"/>
          <w:szCs w:val="28"/>
        </w:rPr>
        <w:t>отмостков</w:t>
      </w:r>
      <w:proofErr w:type="spellEnd"/>
      <w:r w:rsidRPr="00D52B99">
        <w:rPr>
          <w:rFonts w:ascii="Times New Roman" w:hAnsi="Times New Roman"/>
          <w:sz w:val="28"/>
          <w:szCs w:val="28"/>
        </w:rPr>
        <w:t>, домовых знаков;</w:t>
      </w:r>
    </w:p>
    <w:p w:rsidR="00CF2351" w:rsidRPr="00D52B99" w:rsidRDefault="00CF2351" w:rsidP="00CF235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D52B99">
        <w:rPr>
          <w:rFonts w:ascii="Times New Roman" w:hAnsi="Times New Roman"/>
          <w:sz w:val="28"/>
          <w:szCs w:val="28"/>
        </w:rPr>
        <w:t>внедрение в существующие ансамбли, имеющие архитектурные и градостроительные дефекты, новых зданий и сооружений, компенсирующих отсутствие или избыток доминант, декора, стилевого единства;</w:t>
      </w:r>
    </w:p>
    <w:p w:rsidR="00CF2351" w:rsidRPr="00D52B99" w:rsidRDefault="00CF2351" w:rsidP="00CF235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D52B99">
        <w:rPr>
          <w:rFonts w:ascii="Times New Roman" w:hAnsi="Times New Roman"/>
          <w:sz w:val="28"/>
          <w:szCs w:val="28"/>
        </w:rPr>
        <w:t>применение технологических решений по вертикальному озеленению.</w:t>
      </w:r>
    </w:p>
    <w:bookmarkEnd w:id="1"/>
    <w:p w:rsidR="00CF2351" w:rsidRPr="00D52B99" w:rsidRDefault="00CF2351" w:rsidP="00CF235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D52B99">
        <w:rPr>
          <w:rFonts w:ascii="Times New Roman" w:hAnsi="Times New Roman"/>
          <w:sz w:val="28"/>
          <w:szCs w:val="28"/>
        </w:rPr>
        <w:t>15.1.</w:t>
      </w:r>
      <w:r w:rsidR="000B588E" w:rsidRPr="00D52B99">
        <w:rPr>
          <w:rFonts w:ascii="Times New Roman" w:hAnsi="Times New Roman"/>
          <w:sz w:val="28"/>
          <w:szCs w:val="28"/>
        </w:rPr>
        <w:t>2</w:t>
      </w:r>
      <w:r w:rsidRPr="00D52B99">
        <w:rPr>
          <w:rFonts w:ascii="Times New Roman" w:hAnsi="Times New Roman"/>
          <w:sz w:val="28"/>
          <w:szCs w:val="28"/>
        </w:rPr>
        <w:t>. На зданиях и сооружениях муниципального образования Нововеличковское сельское поселение должны быть размещены: указатель наименования улицы (проезда, переулка), указатель номера дома, указатели номера подъезда и номеров квартир, международный символ доступности объекта для инвалидов, указатель пожарного гидранта, указатели камер магистрали и колодцев водопроводной сети, указатель городской канализации, указатель сооружений подземного газопровода, а также другие указатели расположения объектов городского хозяйства, различные сигнальные устройства допускается размещать на фасадах здания при условии сохранения отделки фасада.</w:t>
      </w:r>
    </w:p>
    <w:p w:rsidR="00CF2351" w:rsidRPr="00D52B99" w:rsidRDefault="00CF2351" w:rsidP="00CF235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D52B99">
        <w:rPr>
          <w:rFonts w:ascii="Times New Roman" w:hAnsi="Times New Roman"/>
          <w:sz w:val="28"/>
          <w:szCs w:val="28"/>
        </w:rPr>
        <w:t>15.1.</w:t>
      </w:r>
      <w:r w:rsidR="000B588E" w:rsidRPr="00D52B99">
        <w:rPr>
          <w:rFonts w:ascii="Times New Roman" w:hAnsi="Times New Roman"/>
          <w:sz w:val="28"/>
          <w:szCs w:val="28"/>
        </w:rPr>
        <w:t>3</w:t>
      </w:r>
      <w:r w:rsidRPr="00D52B99">
        <w:rPr>
          <w:rFonts w:ascii="Times New Roman" w:hAnsi="Times New Roman"/>
          <w:sz w:val="28"/>
          <w:szCs w:val="28"/>
        </w:rPr>
        <w:t xml:space="preserve">. Для обеспечения поверхностного водоотвода от зданий и сооружений по их периметру производится устройство </w:t>
      </w:r>
      <w:proofErr w:type="spellStart"/>
      <w:r w:rsidRPr="00D52B99">
        <w:rPr>
          <w:rFonts w:ascii="Times New Roman" w:hAnsi="Times New Roman"/>
          <w:sz w:val="28"/>
          <w:szCs w:val="28"/>
        </w:rPr>
        <w:t>отмостки</w:t>
      </w:r>
      <w:proofErr w:type="spellEnd"/>
      <w:r w:rsidRPr="00D52B99">
        <w:rPr>
          <w:rFonts w:ascii="Times New Roman" w:hAnsi="Times New Roman"/>
          <w:sz w:val="28"/>
          <w:szCs w:val="28"/>
        </w:rPr>
        <w:t xml:space="preserve"> с надёжной гидроизоляцией. Уклон </w:t>
      </w:r>
      <w:proofErr w:type="spellStart"/>
      <w:r w:rsidRPr="00D52B99">
        <w:rPr>
          <w:rFonts w:ascii="Times New Roman" w:hAnsi="Times New Roman"/>
          <w:sz w:val="28"/>
          <w:szCs w:val="28"/>
        </w:rPr>
        <w:t>отмостки</w:t>
      </w:r>
      <w:proofErr w:type="spellEnd"/>
      <w:r w:rsidRPr="00D52B99">
        <w:rPr>
          <w:rFonts w:ascii="Times New Roman" w:hAnsi="Times New Roman"/>
          <w:sz w:val="28"/>
          <w:szCs w:val="28"/>
        </w:rPr>
        <w:t xml:space="preserve"> рекомендуется принимать не менее 10 промилле в сторону от здания. Ширину </w:t>
      </w:r>
      <w:proofErr w:type="spellStart"/>
      <w:r w:rsidRPr="00D52B99">
        <w:rPr>
          <w:rFonts w:ascii="Times New Roman" w:hAnsi="Times New Roman"/>
          <w:sz w:val="28"/>
          <w:szCs w:val="28"/>
        </w:rPr>
        <w:t>отмостки</w:t>
      </w:r>
      <w:proofErr w:type="spellEnd"/>
      <w:r w:rsidRPr="00D52B99">
        <w:rPr>
          <w:rFonts w:ascii="Times New Roman" w:hAnsi="Times New Roman"/>
          <w:sz w:val="28"/>
          <w:szCs w:val="28"/>
        </w:rPr>
        <w:t xml:space="preserve"> для зданий и сооружений рекомендуется принимать 0,8 - 1,2 м, в сложных геологических условиях (грунты с карстами) - 1,5 - 3 м. В случае примыкания здания к пешеходным коммуникациям, роль </w:t>
      </w:r>
      <w:proofErr w:type="spellStart"/>
      <w:r w:rsidRPr="00D52B99">
        <w:rPr>
          <w:rFonts w:ascii="Times New Roman" w:hAnsi="Times New Roman"/>
          <w:sz w:val="28"/>
          <w:szCs w:val="28"/>
        </w:rPr>
        <w:t>отмостки</w:t>
      </w:r>
      <w:proofErr w:type="spellEnd"/>
      <w:r w:rsidRPr="00D52B99">
        <w:rPr>
          <w:rFonts w:ascii="Times New Roman" w:hAnsi="Times New Roman"/>
          <w:sz w:val="28"/>
          <w:szCs w:val="28"/>
        </w:rPr>
        <w:t xml:space="preserve"> обычно выполняет тротуар с твёрдым видом покрытия.</w:t>
      </w:r>
    </w:p>
    <w:p w:rsidR="00CF2351" w:rsidRPr="00D52B99" w:rsidRDefault="00CF2351" w:rsidP="00CF2351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2" w:name="sub_1026"/>
      <w:r w:rsidRPr="00D52B99">
        <w:rPr>
          <w:rFonts w:ascii="Times New Roman" w:hAnsi="Times New Roman"/>
          <w:sz w:val="28"/>
          <w:szCs w:val="28"/>
        </w:rPr>
        <w:t>15.1.</w:t>
      </w:r>
      <w:r w:rsidR="000B588E" w:rsidRPr="00D52B99">
        <w:rPr>
          <w:rFonts w:ascii="Times New Roman" w:hAnsi="Times New Roman"/>
          <w:sz w:val="28"/>
          <w:szCs w:val="28"/>
        </w:rPr>
        <w:t>4</w:t>
      </w:r>
      <w:r w:rsidRPr="00D52B99">
        <w:rPr>
          <w:rFonts w:ascii="Times New Roman" w:hAnsi="Times New Roman"/>
          <w:sz w:val="28"/>
          <w:szCs w:val="28"/>
        </w:rPr>
        <w:t>. При организации стока воды со скатных крыш через водосточные трубы рекомендуется:</w:t>
      </w:r>
    </w:p>
    <w:bookmarkEnd w:id="2"/>
    <w:p w:rsidR="00CF2351" w:rsidRPr="00D52B99" w:rsidRDefault="00CF2351" w:rsidP="00CF235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D52B99">
        <w:rPr>
          <w:rFonts w:ascii="Times New Roman" w:hAnsi="Times New Roman"/>
          <w:sz w:val="28"/>
          <w:szCs w:val="28"/>
        </w:rPr>
        <w:t>не нарушать поверхность фасадов при размещении труб на стенах здания, обеспечивать герметичность стыковых соединений и требуемую пропускную способность, исходя из расчётных объёмов стока воды;</w:t>
      </w:r>
    </w:p>
    <w:p w:rsidR="00CF2351" w:rsidRPr="00D52B99" w:rsidRDefault="00CF2351" w:rsidP="00CF235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D52B99">
        <w:rPr>
          <w:rFonts w:ascii="Times New Roman" w:hAnsi="Times New Roman"/>
          <w:sz w:val="28"/>
          <w:szCs w:val="28"/>
        </w:rPr>
        <w:t>не допускать высоты свободного падения воды из выходного отверстия трубы более 200 мм;</w:t>
      </w:r>
    </w:p>
    <w:p w:rsidR="00CF2351" w:rsidRPr="00D52B99" w:rsidRDefault="00CF2351" w:rsidP="00CF235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D52B99">
        <w:rPr>
          <w:rFonts w:ascii="Times New Roman" w:hAnsi="Times New Roman"/>
          <w:sz w:val="28"/>
          <w:szCs w:val="28"/>
        </w:rPr>
        <w:t>предусматривать в местах стока воды из трубы на основные пешеходные коммуникации наличие водоотводного канала либо твёрдого покрытия с уклоном не менее 5 промилле в направлении водоотводных лотков, либо - устройство лотков в покрытии;</w:t>
      </w:r>
    </w:p>
    <w:p w:rsidR="00CF2351" w:rsidRPr="00D52B99" w:rsidRDefault="00CF2351" w:rsidP="00604FA9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D52B99">
        <w:rPr>
          <w:rFonts w:ascii="Times New Roman" w:hAnsi="Times New Roman"/>
          <w:sz w:val="28"/>
          <w:szCs w:val="28"/>
        </w:rPr>
        <w:t>предусматривать устройство дренажа в местах стока воды из трубы на газон или иные мягкие виды покрытия.</w:t>
      </w:r>
    </w:p>
    <w:p w:rsidR="00CF2351" w:rsidRPr="00D52B99" w:rsidRDefault="00CF2351" w:rsidP="00CF2351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3" w:name="sub_1027"/>
      <w:r w:rsidRPr="00D52B99">
        <w:rPr>
          <w:rFonts w:ascii="Times New Roman" w:hAnsi="Times New Roman"/>
          <w:sz w:val="28"/>
          <w:szCs w:val="28"/>
        </w:rPr>
        <w:lastRenderedPageBreak/>
        <w:t>15.1.</w:t>
      </w:r>
      <w:r w:rsidR="000B588E" w:rsidRPr="00D52B99">
        <w:rPr>
          <w:rFonts w:ascii="Times New Roman" w:hAnsi="Times New Roman"/>
          <w:sz w:val="28"/>
          <w:szCs w:val="28"/>
        </w:rPr>
        <w:t>5</w:t>
      </w:r>
      <w:r w:rsidRPr="00D52B99">
        <w:rPr>
          <w:rFonts w:ascii="Times New Roman" w:hAnsi="Times New Roman"/>
          <w:sz w:val="28"/>
          <w:szCs w:val="28"/>
        </w:rPr>
        <w:t>. Входные группы зданий жилого и общественного назначения должны быть оборудованы осветительным оборудованием, навесом (козырьком), элементами сопряжения поверхностей (ступени и т.п.), устройствами и приспособлениями для перемещения инвалидов и маломобильных групп населения (пандусы, перила и пр.).</w:t>
      </w:r>
    </w:p>
    <w:p w:rsidR="00CF2351" w:rsidRPr="00D52B99" w:rsidRDefault="00CF2351" w:rsidP="00CF2351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4" w:name="sub_1028"/>
      <w:bookmarkEnd w:id="3"/>
      <w:r w:rsidRPr="00D52B99">
        <w:rPr>
          <w:rFonts w:ascii="Times New Roman" w:hAnsi="Times New Roman"/>
          <w:sz w:val="28"/>
          <w:szCs w:val="28"/>
        </w:rPr>
        <w:t>15.1.</w:t>
      </w:r>
      <w:r w:rsidR="000B588E" w:rsidRPr="00D52B99">
        <w:rPr>
          <w:rFonts w:ascii="Times New Roman" w:hAnsi="Times New Roman"/>
          <w:sz w:val="28"/>
          <w:szCs w:val="28"/>
        </w:rPr>
        <w:t>6</w:t>
      </w:r>
      <w:r w:rsidRPr="00D52B99">
        <w:rPr>
          <w:rFonts w:ascii="Times New Roman" w:hAnsi="Times New Roman"/>
          <w:sz w:val="28"/>
          <w:szCs w:val="28"/>
        </w:rPr>
        <w:t>. При входных группах должны быть предусмотрены площадки с твёрдыми видами покрытия, урной, скамьями и возможными приёмами озеленения, стоянки. Организация площадок при входах может быть предусмотрена как в границах земельного участка, на котором расположено здание, строение, сооружение, так и на прилегающих к входным группам территориям общего пользования.</w:t>
      </w:r>
    </w:p>
    <w:p w:rsidR="00CF2351" w:rsidRDefault="00CF2351" w:rsidP="00CF2351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5" w:name="sub_1029"/>
      <w:bookmarkEnd w:id="4"/>
      <w:r w:rsidRPr="00D52B99">
        <w:rPr>
          <w:rFonts w:ascii="Times New Roman" w:hAnsi="Times New Roman"/>
          <w:sz w:val="28"/>
          <w:szCs w:val="28"/>
        </w:rPr>
        <w:t>15.1.</w:t>
      </w:r>
      <w:r w:rsidR="000B588E" w:rsidRPr="00D52B99">
        <w:rPr>
          <w:rFonts w:ascii="Times New Roman" w:hAnsi="Times New Roman"/>
          <w:sz w:val="28"/>
          <w:szCs w:val="28"/>
        </w:rPr>
        <w:t>7</w:t>
      </w:r>
      <w:r w:rsidRPr="00D52B99">
        <w:rPr>
          <w:rFonts w:ascii="Times New Roman" w:hAnsi="Times New Roman"/>
          <w:sz w:val="28"/>
          <w:szCs w:val="28"/>
        </w:rPr>
        <w:t>. В случае размещения входных групп в зоне тротуаров улично-дорожной сети с минимальной нормативной шириной тротуара элементы входной группы (ступени, пандусы, крыльцо, озеленение) необходимо выносить на прилегаю</w:t>
      </w:r>
      <w:r w:rsidR="009E6502">
        <w:rPr>
          <w:rFonts w:ascii="Times New Roman" w:hAnsi="Times New Roman"/>
          <w:sz w:val="28"/>
          <w:szCs w:val="28"/>
        </w:rPr>
        <w:t xml:space="preserve">щий тротуар не более чем на 0,5 </w:t>
      </w:r>
      <w:r w:rsidRPr="00D52B99">
        <w:rPr>
          <w:rFonts w:ascii="Times New Roman" w:hAnsi="Times New Roman"/>
          <w:sz w:val="28"/>
          <w:szCs w:val="28"/>
        </w:rPr>
        <w:t>м.</w:t>
      </w:r>
      <w:bookmarkEnd w:id="5"/>
      <w:r w:rsidRPr="00D52B99">
        <w:rPr>
          <w:rFonts w:ascii="Times New Roman" w:hAnsi="Times New Roman"/>
          <w:sz w:val="28"/>
          <w:szCs w:val="28"/>
        </w:rPr>
        <w:t>»</w:t>
      </w:r>
      <w:r w:rsidR="00D52B99">
        <w:rPr>
          <w:rFonts w:ascii="Times New Roman" w:hAnsi="Times New Roman"/>
          <w:sz w:val="28"/>
          <w:szCs w:val="28"/>
        </w:rPr>
        <w:t>.</w:t>
      </w:r>
    </w:p>
    <w:p w:rsidR="00D52B99" w:rsidRPr="00D52B99" w:rsidRDefault="00D52B99" w:rsidP="00CF2351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Дополнить </w:t>
      </w:r>
      <w:r w:rsidRPr="00D52B99">
        <w:rPr>
          <w:rFonts w:ascii="Times New Roman" w:hAnsi="Times New Roman" w:cs="Times New Roman"/>
          <w:sz w:val="28"/>
          <w:szCs w:val="28"/>
          <w:lang w:eastAsia="ar-SA"/>
        </w:rPr>
        <w:t>Правила благоустройства и санитарного содержания территории Нововеличковского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приложениями № 1 и № 2 (прилагается).</w:t>
      </w:r>
    </w:p>
    <w:p w:rsidR="00CF2351" w:rsidRPr="00D52B99" w:rsidRDefault="00D52B99" w:rsidP="00CF2351">
      <w:pPr>
        <w:widowControl/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3</w:t>
      </w:r>
      <w:r w:rsidR="00CF2351" w:rsidRPr="00D52B99">
        <w:rPr>
          <w:rFonts w:ascii="Times New Roman" w:hAnsi="Times New Roman" w:cs="Times New Roman"/>
          <w:sz w:val="28"/>
          <w:szCs w:val="28"/>
          <w:lang w:eastAsia="ar-SA"/>
        </w:rPr>
        <w:t>. Настоящее решение</w:t>
      </w:r>
      <w:r w:rsidR="00CF2351" w:rsidRPr="00D52B99">
        <w:rPr>
          <w:rFonts w:ascii="Times New Roman" w:hAnsi="Times New Roman" w:cs="Times New Roman"/>
          <w:sz w:val="28"/>
          <w:szCs w:val="28"/>
        </w:rPr>
        <w:t xml:space="preserve"> обнародовать в установленном порядке</w:t>
      </w:r>
      <w:r w:rsidR="00CF2351" w:rsidRPr="00D52B99">
        <w:rPr>
          <w:rFonts w:ascii="Times New Roman" w:hAnsi="Times New Roman" w:cs="Times New Roman"/>
          <w:sz w:val="28"/>
          <w:szCs w:val="28"/>
          <w:lang w:eastAsia="ar-SA"/>
        </w:rPr>
        <w:t xml:space="preserve"> и разместить на официальном сайте администрации Нововеличковского сельского поселения Динского района </w:t>
      </w:r>
      <w:hyperlink r:id="rId8" w:history="1">
        <w:r w:rsidR="00CF2351" w:rsidRPr="00D52B99">
          <w:rPr>
            <w:rStyle w:val="a3"/>
            <w:rFonts w:ascii="Times New Roman" w:hAnsi="Times New Roman"/>
            <w:sz w:val="28"/>
            <w:szCs w:val="28"/>
            <w:lang w:val="en-US"/>
          </w:rPr>
          <w:t>novovelsp</w:t>
        </w:r>
        <w:r w:rsidR="00CF2351" w:rsidRPr="00D52B99">
          <w:rPr>
            <w:rStyle w:val="a3"/>
            <w:rFonts w:ascii="Times New Roman" w:hAnsi="Times New Roman"/>
            <w:sz w:val="28"/>
            <w:szCs w:val="28"/>
          </w:rPr>
          <w:t>9@</w:t>
        </w:r>
        <w:r w:rsidR="00CF2351" w:rsidRPr="00D52B99">
          <w:rPr>
            <w:rStyle w:val="a3"/>
            <w:rFonts w:ascii="Times New Roman" w:hAnsi="Times New Roman"/>
            <w:sz w:val="28"/>
            <w:szCs w:val="28"/>
            <w:lang w:val="en-US"/>
          </w:rPr>
          <w:t>rambler</w:t>
        </w:r>
        <w:r w:rsidR="00CF2351" w:rsidRPr="00D52B99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="00CF2351" w:rsidRPr="00D52B99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="00CF2351" w:rsidRPr="00D52B99"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:rsidR="00CF2351" w:rsidRPr="00D52B99" w:rsidRDefault="00D52B99" w:rsidP="00CF2351">
      <w:pPr>
        <w:widowControl/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CF2351" w:rsidRPr="00D52B99">
        <w:rPr>
          <w:rFonts w:ascii="Times New Roman" w:eastAsia="Calibri" w:hAnsi="Times New Roman" w:cs="Times New Roman"/>
          <w:sz w:val="28"/>
          <w:szCs w:val="28"/>
        </w:rPr>
        <w:t>. Контроль за выполнением настоящего решения возложить на комиссию по вопросам ЖКХ и благоустройства Совета Нововеличковского сельского поселения Динского района (Кравченко) и администрацию Нововеличковского сельского поселения Динского района (Зализко).</w:t>
      </w:r>
    </w:p>
    <w:p w:rsidR="00CF2351" w:rsidRPr="00D52B99" w:rsidRDefault="00D52B99" w:rsidP="00CF2351">
      <w:pPr>
        <w:widowControl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5</w:t>
      </w:r>
      <w:r w:rsidR="00CF2351" w:rsidRPr="00D52B99">
        <w:rPr>
          <w:rFonts w:ascii="Times New Roman" w:hAnsi="Times New Roman" w:cs="Times New Roman"/>
          <w:sz w:val="28"/>
          <w:szCs w:val="28"/>
          <w:lang w:eastAsia="ar-SA"/>
        </w:rPr>
        <w:t xml:space="preserve">. Решение вступает в силу со дня его </w:t>
      </w:r>
      <w:r w:rsidR="00CF2351" w:rsidRPr="00D52B99">
        <w:rPr>
          <w:rFonts w:ascii="Times New Roman" w:hAnsi="Times New Roman" w:cs="Times New Roman"/>
          <w:sz w:val="28"/>
          <w:szCs w:val="28"/>
          <w:lang w:eastAsia="en-US"/>
        </w:rPr>
        <w:t>официального обнародования.</w:t>
      </w:r>
    </w:p>
    <w:p w:rsidR="00CF2351" w:rsidRPr="00D52B99" w:rsidRDefault="00CF2351" w:rsidP="00CF2351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CF2351" w:rsidRPr="00D52B99" w:rsidRDefault="00CF2351" w:rsidP="00CF2351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CF2351" w:rsidRPr="00D52B99" w:rsidRDefault="00CF2351" w:rsidP="00CF2351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CF2351" w:rsidRPr="00D52B99" w:rsidRDefault="00CF2351" w:rsidP="00CF2351">
      <w:pPr>
        <w:widowControl/>
        <w:tabs>
          <w:tab w:val="left" w:pos="818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D52B99">
        <w:rPr>
          <w:rFonts w:ascii="Times New Roman" w:hAnsi="Times New Roman" w:cs="Times New Roman"/>
          <w:sz w:val="28"/>
          <w:szCs w:val="28"/>
        </w:rPr>
        <w:t>Председатель Совета Нововеличковского</w:t>
      </w:r>
    </w:p>
    <w:p w:rsidR="00CF2351" w:rsidRPr="00D52B99" w:rsidRDefault="00CF2351" w:rsidP="00CF2351">
      <w:pPr>
        <w:widowControl/>
        <w:tabs>
          <w:tab w:val="left" w:pos="818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D52B99">
        <w:rPr>
          <w:rFonts w:ascii="Times New Roman" w:hAnsi="Times New Roman" w:cs="Times New Roman"/>
          <w:sz w:val="28"/>
          <w:szCs w:val="28"/>
        </w:rPr>
        <w:t>сельского поселения Динского района</w:t>
      </w:r>
      <w:r w:rsidRPr="00D52B99">
        <w:rPr>
          <w:rFonts w:ascii="Times New Roman" w:hAnsi="Times New Roman" w:cs="Times New Roman"/>
          <w:sz w:val="28"/>
          <w:szCs w:val="28"/>
        </w:rPr>
        <w:tab/>
      </w:r>
      <w:r w:rsidRPr="00D52B99">
        <w:rPr>
          <w:rFonts w:ascii="Times New Roman" w:hAnsi="Times New Roman" w:cs="Times New Roman"/>
          <w:sz w:val="28"/>
          <w:szCs w:val="28"/>
        </w:rPr>
        <w:tab/>
      </w:r>
      <w:r w:rsidRPr="00D52B99">
        <w:rPr>
          <w:rFonts w:ascii="Times New Roman" w:hAnsi="Times New Roman" w:cs="Times New Roman"/>
          <w:sz w:val="28"/>
          <w:szCs w:val="28"/>
        </w:rPr>
        <w:tab/>
      </w:r>
      <w:r w:rsidRPr="00D52B99">
        <w:rPr>
          <w:rFonts w:ascii="Times New Roman" w:hAnsi="Times New Roman" w:cs="Times New Roman"/>
          <w:sz w:val="28"/>
          <w:szCs w:val="28"/>
        </w:rPr>
        <w:tab/>
      </w:r>
      <w:r w:rsidRPr="00D52B99">
        <w:rPr>
          <w:rFonts w:ascii="Times New Roman" w:hAnsi="Times New Roman" w:cs="Times New Roman"/>
          <w:sz w:val="28"/>
          <w:szCs w:val="28"/>
        </w:rPr>
        <w:tab/>
        <w:t xml:space="preserve">В.А. </w:t>
      </w:r>
      <w:proofErr w:type="spellStart"/>
      <w:r w:rsidRPr="00D52B99">
        <w:rPr>
          <w:rFonts w:ascii="Times New Roman" w:hAnsi="Times New Roman" w:cs="Times New Roman"/>
          <w:sz w:val="28"/>
          <w:szCs w:val="28"/>
        </w:rPr>
        <w:t>Габлая</w:t>
      </w:r>
      <w:proofErr w:type="spellEnd"/>
    </w:p>
    <w:p w:rsidR="00CF2351" w:rsidRPr="00D52B99" w:rsidRDefault="00CF2351" w:rsidP="00CF2351">
      <w:pPr>
        <w:widowControl/>
        <w:tabs>
          <w:tab w:val="left" w:pos="818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CF2351" w:rsidRPr="00D52B99" w:rsidRDefault="00CF2351" w:rsidP="00CF2351">
      <w:pPr>
        <w:widowControl/>
        <w:tabs>
          <w:tab w:val="left" w:pos="818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D52B99">
        <w:rPr>
          <w:rFonts w:ascii="Times New Roman" w:hAnsi="Times New Roman" w:cs="Times New Roman"/>
          <w:sz w:val="28"/>
          <w:szCs w:val="28"/>
        </w:rPr>
        <w:t>Глава Нововеличковского сельского поселения</w:t>
      </w:r>
    </w:p>
    <w:p w:rsidR="00CF2351" w:rsidRPr="00D52B99" w:rsidRDefault="00CF2351" w:rsidP="00CF2351">
      <w:pPr>
        <w:widowControl/>
        <w:tabs>
          <w:tab w:val="left" w:pos="818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D52B99">
        <w:rPr>
          <w:rFonts w:ascii="Times New Roman" w:hAnsi="Times New Roman" w:cs="Times New Roman"/>
          <w:sz w:val="28"/>
          <w:szCs w:val="28"/>
        </w:rPr>
        <w:t xml:space="preserve">Динского района                       </w:t>
      </w:r>
      <w:r w:rsidR="00D52B99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D52B99">
        <w:rPr>
          <w:rFonts w:ascii="Times New Roman" w:hAnsi="Times New Roman" w:cs="Times New Roman"/>
          <w:sz w:val="28"/>
          <w:szCs w:val="28"/>
        </w:rPr>
        <w:tab/>
      </w:r>
      <w:r w:rsidRPr="00D52B99">
        <w:rPr>
          <w:rFonts w:ascii="Times New Roman" w:hAnsi="Times New Roman" w:cs="Times New Roman"/>
          <w:sz w:val="28"/>
          <w:szCs w:val="28"/>
        </w:rPr>
        <w:tab/>
      </w:r>
      <w:r w:rsidRPr="00D52B9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D52B99">
        <w:rPr>
          <w:rFonts w:ascii="Times New Roman" w:hAnsi="Times New Roman" w:cs="Times New Roman"/>
          <w:sz w:val="28"/>
          <w:szCs w:val="28"/>
        </w:rPr>
        <w:t>С.М.Кова</w:t>
      </w:r>
      <w:proofErr w:type="spellEnd"/>
    </w:p>
    <w:p w:rsidR="00CF2351" w:rsidRPr="00C76590" w:rsidRDefault="00CF2351" w:rsidP="00CF235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2B20" w:rsidRPr="00C76590" w:rsidRDefault="008D2B20" w:rsidP="00CF235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2B20" w:rsidRPr="00C76590" w:rsidRDefault="008D2B20" w:rsidP="00CF235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2B20" w:rsidRPr="00C76590" w:rsidRDefault="008D2B20" w:rsidP="00CF235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2B20" w:rsidRPr="00C76590" w:rsidRDefault="008D2B20" w:rsidP="00CF235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2B20" w:rsidRPr="00C76590" w:rsidRDefault="008D2B20" w:rsidP="00CF235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2B20" w:rsidRPr="00C76590" w:rsidRDefault="008D2B20" w:rsidP="00CF235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2B20" w:rsidRPr="00C76590" w:rsidRDefault="008D2B20" w:rsidP="00CF235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2B20" w:rsidRPr="00C76590" w:rsidRDefault="008D2B20" w:rsidP="00CF235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2B20" w:rsidRPr="00C76590" w:rsidRDefault="008D2B20" w:rsidP="00CF235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B4036" w:rsidRPr="00C76590" w:rsidRDefault="00EB4036" w:rsidP="00CF235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2B20" w:rsidRDefault="008D2B20" w:rsidP="00D52B99">
      <w:pPr>
        <w:ind w:left="59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Приложение№1</w:t>
      </w:r>
    </w:p>
    <w:p w:rsidR="008D2B20" w:rsidRDefault="00D52B99" w:rsidP="00D52B99">
      <w:pPr>
        <w:ind w:left="59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 решением</w:t>
      </w:r>
    </w:p>
    <w:p w:rsidR="00D52B99" w:rsidRDefault="00D52B99" w:rsidP="00D52B99">
      <w:pPr>
        <w:ind w:left="59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Совета Нововеличковского </w:t>
      </w:r>
    </w:p>
    <w:p w:rsidR="00D52B99" w:rsidRDefault="00D52B99" w:rsidP="00D52B99">
      <w:pPr>
        <w:ind w:left="59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Динского района </w:t>
      </w:r>
    </w:p>
    <w:p w:rsidR="00D52B99" w:rsidRDefault="00D52B99" w:rsidP="00D52B99">
      <w:pPr>
        <w:ind w:left="59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 № ______</w:t>
      </w:r>
    </w:p>
    <w:p w:rsidR="00D52B99" w:rsidRDefault="00D52B99" w:rsidP="008D2B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52B99" w:rsidRDefault="00D52B99" w:rsidP="008D2B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52B99" w:rsidRDefault="00D52B99" w:rsidP="008D2B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D2B20" w:rsidRDefault="008D2B20" w:rsidP="008D2B20">
      <w:pPr>
        <w:jc w:val="center"/>
        <w:rPr>
          <w:rFonts w:ascii="Times New Roman" w:hAnsi="Times New Roman" w:cs="Times New Roman"/>
          <w:sz w:val="28"/>
          <w:szCs w:val="28"/>
        </w:rPr>
      </w:pPr>
      <w:r w:rsidRPr="00E35071">
        <w:rPr>
          <w:rFonts w:ascii="Times New Roman" w:hAnsi="Times New Roman" w:cs="Times New Roman"/>
          <w:sz w:val="28"/>
          <w:szCs w:val="28"/>
        </w:rPr>
        <w:t>СТАНДАРТЫ ЕДИНОГО АРХИТЕКТУРНОГО ОБЛИКА</w:t>
      </w:r>
    </w:p>
    <w:p w:rsidR="008D2B20" w:rsidRPr="00E35071" w:rsidRDefault="008D2B20" w:rsidP="008D2B20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049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13"/>
        <w:gridCol w:w="1406"/>
        <w:gridCol w:w="1533"/>
        <w:gridCol w:w="1900"/>
        <w:gridCol w:w="1552"/>
        <w:gridCol w:w="1799"/>
        <w:gridCol w:w="1787"/>
      </w:tblGrid>
      <w:tr w:rsidR="008D2B20" w:rsidRPr="00396049" w:rsidTr="000B588E">
        <w:tc>
          <w:tcPr>
            <w:tcW w:w="513" w:type="dxa"/>
            <w:vMerge w:val="restart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№</w:t>
            </w:r>
          </w:p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2939" w:type="dxa"/>
            <w:gridSpan w:val="2"/>
            <w:vMerge w:val="restart"/>
            <w:vAlign w:val="center"/>
          </w:tcPr>
          <w:p w:rsidR="008D2B20" w:rsidRPr="00396049" w:rsidRDefault="008D2B20" w:rsidP="00CF61EE">
            <w:pPr>
              <w:jc w:val="center"/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900" w:type="dxa"/>
            <w:vMerge w:val="restart"/>
            <w:vAlign w:val="center"/>
          </w:tcPr>
          <w:p w:rsidR="008D2B20" w:rsidRPr="00396049" w:rsidRDefault="008D2B20" w:rsidP="00CF61EE">
            <w:pPr>
              <w:jc w:val="center"/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Материал</w:t>
            </w:r>
          </w:p>
        </w:tc>
        <w:tc>
          <w:tcPr>
            <w:tcW w:w="3351" w:type="dxa"/>
            <w:gridSpan w:val="2"/>
            <w:vAlign w:val="center"/>
          </w:tcPr>
          <w:p w:rsidR="008D2B20" w:rsidRPr="00396049" w:rsidRDefault="008D2B20" w:rsidP="00CF61EE">
            <w:pPr>
              <w:jc w:val="center"/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Характеристика</w:t>
            </w:r>
          </w:p>
        </w:tc>
        <w:tc>
          <w:tcPr>
            <w:tcW w:w="1787" w:type="dxa"/>
            <w:vMerge w:val="restart"/>
            <w:vAlign w:val="center"/>
          </w:tcPr>
          <w:p w:rsidR="008D2B20" w:rsidRPr="00396049" w:rsidRDefault="008D2B20" w:rsidP="00CF61EE">
            <w:pPr>
              <w:jc w:val="center"/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Примечания</w:t>
            </w:r>
          </w:p>
        </w:tc>
      </w:tr>
      <w:tr w:rsidR="008D2B20" w:rsidRPr="00396049" w:rsidTr="000B588E">
        <w:tc>
          <w:tcPr>
            <w:tcW w:w="513" w:type="dxa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39" w:type="dxa"/>
            <w:gridSpan w:val="2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2" w:type="dxa"/>
            <w:vAlign w:val="center"/>
          </w:tcPr>
          <w:p w:rsidR="008D2B20" w:rsidRPr="00396049" w:rsidRDefault="008D2B20" w:rsidP="00CF61EE">
            <w:pPr>
              <w:jc w:val="center"/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Фактура</w:t>
            </w:r>
          </w:p>
        </w:tc>
        <w:tc>
          <w:tcPr>
            <w:tcW w:w="1799" w:type="dxa"/>
            <w:vAlign w:val="center"/>
          </w:tcPr>
          <w:p w:rsidR="008D2B20" w:rsidRPr="00396049" w:rsidRDefault="008D2B20" w:rsidP="00CF61EE">
            <w:pPr>
              <w:jc w:val="center"/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Цвет</w:t>
            </w:r>
          </w:p>
        </w:tc>
        <w:tc>
          <w:tcPr>
            <w:tcW w:w="1787" w:type="dxa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</w:tr>
      <w:tr w:rsidR="008D2B20" w:rsidRPr="00396049" w:rsidTr="000B588E">
        <w:tc>
          <w:tcPr>
            <w:tcW w:w="513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77" w:type="dxa"/>
            <w:gridSpan w:val="6"/>
            <w:vAlign w:val="center"/>
          </w:tcPr>
          <w:p w:rsidR="008D2B20" w:rsidRPr="00D70CF1" w:rsidRDefault="008D2B20" w:rsidP="00CF61EE">
            <w:pPr>
              <w:pStyle w:val="a6"/>
              <w:spacing w:before="0" w:beforeAutospacing="0" w:after="0" w:afterAutospacing="0" w:line="255" w:lineRule="atLeast"/>
              <w:jc w:val="center"/>
              <w:rPr>
                <w:color w:val="000000"/>
                <w:sz w:val="22"/>
                <w:szCs w:val="22"/>
              </w:rPr>
            </w:pPr>
            <w:r w:rsidRPr="00D70CF1">
              <w:rPr>
                <w:rStyle w:val="a7"/>
                <w:color w:val="000000"/>
                <w:sz w:val="22"/>
                <w:szCs w:val="22"/>
                <w:bdr w:val="none" w:sz="0" w:space="0" w:color="auto" w:frame="1"/>
              </w:rPr>
              <w:t>Ограда, ворота, калитки</w:t>
            </w:r>
          </w:p>
          <w:p w:rsidR="008D2B20" w:rsidRPr="00D70CF1" w:rsidRDefault="008D2B20" w:rsidP="00CF61EE">
            <w:pPr>
              <w:pStyle w:val="a6"/>
              <w:spacing w:before="0" w:beforeAutospacing="0" w:after="0" w:afterAutospacing="0" w:line="255" w:lineRule="atLeast"/>
              <w:rPr>
                <w:color w:val="000000"/>
                <w:sz w:val="22"/>
                <w:szCs w:val="22"/>
              </w:rPr>
            </w:pPr>
            <w:r w:rsidRPr="00D70CF1">
              <w:rPr>
                <w:color w:val="000000"/>
                <w:sz w:val="22"/>
                <w:szCs w:val="22"/>
              </w:rPr>
              <w:t>1.Существующие ограды, ворота, калитки, имеющие признаки композиции – цветовое решение в соответствии с ниже приведенными характеристиками, рядность членений, наличие архитектурные деталей, единство композиции и архитектурного решения с основным объектом земельного участка, индивидуальные декоративные характеристики, в том числе изготовленные из кованных металлических элементов или лицевого декоративного кирпича и входящие в состав объектов, отнесенных к памятникам истории и архитектуры, - подлежат восстановлению, очистке, приведению в первоначальный вид и реставрации. Не отвечающие данным требованиям ограды, ворота, калитки подлежат демонтажу и замене на другие, соответствующие приведенным ниже характеристикам.</w:t>
            </w:r>
          </w:p>
          <w:p w:rsidR="008D2B20" w:rsidRPr="00D70CF1" w:rsidRDefault="008D2B20" w:rsidP="00CF61EE">
            <w:pPr>
              <w:pStyle w:val="a6"/>
              <w:spacing w:before="0" w:beforeAutospacing="0" w:after="0" w:afterAutospacing="0" w:line="255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D70CF1">
              <w:rPr>
                <w:color w:val="000000"/>
                <w:sz w:val="22"/>
                <w:szCs w:val="22"/>
              </w:rPr>
              <w:t>2.Ограждение строительных площадок производить с использованием баннерной ткани с изображением строящегося объекта</w:t>
            </w:r>
            <w:proofErr w:type="gramStart"/>
            <w:r w:rsidRPr="00D70CF1">
              <w:rPr>
                <w:color w:val="000000"/>
                <w:sz w:val="22"/>
                <w:szCs w:val="22"/>
              </w:rPr>
              <w:t xml:space="preserve"> ,</w:t>
            </w:r>
            <w:proofErr w:type="gramEnd"/>
            <w:r w:rsidRPr="00D70CF1">
              <w:rPr>
                <w:color w:val="000000"/>
                <w:sz w:val="22"/>
                <w:szCs w:val="22"/>
              </w:rPr>
              <w:t xml:space="preserve"> а так же паспорта объекта, описывающие характеристики строящегося объекта (эскиз подлежит согласованию).</w:t>
            </w:r>
          </w:p>
        </w:tc>
      </w:tr>
      <w:tr w:rsidR="008D2B20" w:rsidRPr="00396049" w:rsidTr="000B588E">
        <w:tc>
          <w:tcPr>
            <w:tcW w:w="513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939" w:type="dxa"/>
            <w:gridSpan w:val="2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Рядовое звено</w:t>
            </w:r>
          </w:p>
        </w:tc>
        <w:tc>
          <w:tcPr>
            <w:tcW w:w="1900" w:type="dxa"/>
            <w:vMerge w:val="restart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Металлический рельефный лист</w:t>
            </w:r>
          </w:p>
        </w:tc>
        <w:tc>
          <w:tcPr>
            <w:tcW w:w="1552" w:type="dxa"/>
            <w:vMerge w:val="restart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Под натуральный декоративный камень</w:t>
            </w:r>
          </w:p>
        </w:tc>
        <w:tc>
          <w:tcPr>
            <w:tcW w:w="1799" w:type="dxa"/>
            <w:vMerge w:val="restart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Светло-</w:t>
            </w:r>
          </w:p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бежевый,</w:t>
            </w:r>
          </w:p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(светло-серый -</w:t>
            </w:r>
          </w:p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по</w:t>
            </w:r>
          </w:p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согласованию)</w:t>
            </w:r>
          </w:p>
        </w:tc>
        <w:tc>
          <w:tcPr>
            <w:tcW w:w="1787" w:type="dxa"/>
            <w:vMerge w:val="restart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Высота –</w:t>
            </w:r>
          </w:p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1,8 - 2,0 м</w:t>
            </w:r>
          </w:p>
        </w:tc>
      </w:tr>
      <w:tr w:rsidR="008D2B20" w:rsidRPr="00396049" w:rsidTr="000B588E">
        <w:tc>
          <w:tcPr>
            <w:tcW w:w="513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2939" w:type="dxa"/>
            <w:gridSpan w:val="2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Угловое звено</w:t>
            </w:r>
          </w:p>
        </w:tc>
        <w:tc>
          <w:tcPr>
            <w:tcW w:w="1900" w:type="dxa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2" w:type="dxa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9" w:type="dxa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7" w:type="dxa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</w:tr>
      <w:tr w:rsidR="008D2B20" w:rsidRPr="00396049" w:rsidTr="000B588E">
        <w:tc>
          <w:tcPr>
            <w:tcW w:w="513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2939" w:type="dxa"/>
            <w:gridSpan w:val="2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Калитка</w:t>
            </w:r>
          </w:p>
        </w:tc>
        <w:tc>
          <w:tcPr>
            <w:tcW w:w="1900" w:type="dxa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2" w:type="dxa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9" w:type="dxa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7" w:type="dxa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</w:tr>
      <w:tr w:rsidR="008D2B20" w:rsidRPr="00396049" w:rsidTr="000B588E">
        <w:tc>
          <w:tcPr>
            <w:tcW w:w="513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2939" w:type="dxa"/>
            <w:gridSpan w:val="2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Ворота</w:t>
            </w:r>
          </w:p>
        </w:tc>
        <w:tc>
          <w:tcPr>
            <w:tcW w:w="1900" w:type="dxa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2" w:type="dxa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9" w:type="dxa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7" w:type="dxa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</w:tr>
      <w:tr w:rsidR="008D2B20" w:rsidRPr="00396049" w:rsidTr="000B588E">
        <w:tc>
          <w:tcPr>
            <w:tcW w:w="513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2939" w:type="dxa"/>
            <w:gridSpan w:val="2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Стойка</w:t>
            </w:r>
          </w:p>
        </w:tc>
        <w:tc>
          <w:tcPr>
            <w:tcW w:w="1900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Металлическая труба квадратного сечения</w:t>
            </w:r>
          </w:p>
        </w:tc>
        <w:tc>
          <w:tcPr>
            <w:tcW w:w="1552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Плоская</w:t>
            </w:r>
          </w:p>
        </w:tc>
        <w:tc>
          <w:tcPr>
            <w:tcW w:w="1799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Светло-бежевый, (светло-серый по согласованию)</w:t>
            </w:r>
          </w:p>
        </w:tc>
        <w:tc>
          <w:tcPr>
            <w:tcW w:w="1787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Высота -</w:t>
            </w:r>
            <w:r>
              <w:rPr>
                <w:rFonts w:ascii="Times New Roman" w:hAnsi="Times New Roman" w:cs="Times New Roman"/>
              </w:rPr>
              <w:t xml:space="preserve">                </w:t>
            </w:r>
            <w:r w:rsidRPr="00396049">
              <w:rPr>
                <w:rFonts w:ascii="Times New Roman" w:hAnsi="Times New Roman" w:cs="Times New Roman"/>
              </w:rPr>
              <w:t>2,2 м</w:t>
            </w:r>
          </w:p>
        </w:tc>
      </w:tr>
      <w:tr w:rsidR="008D2B20" w:rsidRPr="00396049" w:rsidTr="000B588E">
        <w:tc>
          <w:tcPr>
            <w:tcW w:w="513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77" w:type="dxa"/>
            <w:gridSpan w:val="6"/>
            <w:vAlign w:val="center"/>
          </w:tcPr>
          <w:p w:rsidR="008D2B20" w:rsidRPr="00D70CF1" w:rsidRDefault="008D2B20" w:rsidP="00CF61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70CF1">
              <w:rPr>
                <w:rFonts w:ascii="Times New Roman" w:hAnsi="Times New Roman" w:cs="Times New Roman"/>
                <w:b/>
              </w:rPr>
              <w:t xml:space="preserve">Ограда контейнеров </w:t>
            </w:r>
            <w:proofErr w:type="spellStart"/>
            <w:r w:rsidRPr="00D70CF1">
              <w:rPr>
                <w:rFonts w:ascii="Times New Roman" w:hAnsi="Times New Roman" w:cs="Times New Roman"/>
                <w:b/>
              </w:rPr>
              <w:t>мусоросборочной</w:t>
            </w:r>
            <w:proofErr w:type="spellEnd"/>
            <w:r w:rsidRPr="00D70CF1">
              <w:rPr>
                <w:rFonts w:ascii="Times New Roman" w:hAnsi="Times New Roman" w:cs="Times New Roman"/>
                <w:b/>
              </w:rPr>
              <w:t xml:space="preserve"> площадки</w:t>
            </w:r>
          </w:p>
        </w:tc>
      </w:tr>
      <w:tr w:rsidR="008D2B20" w:rsidRPr="00396049" w:rsidTr="000B588E">
        <w:tc>
          <w:tcPr>
            <w:tcW w:w="513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2939" w:type="dxa"/>
            <w:gridSpan w:val="2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Рядовое звено</w:t>
            </w:r>
          </w:p>
        </w:tc>
        <w:tc>
          <w:tcPr>
            <w:tcW w:w="1900" w:type="dxa"/>
            <w:vMerge w:val="restart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Металлический</w:t>
            </w:r>
          </w:p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рельефный лист</w:t>
            </w:r>
          </w:p>
        </w:tc>
        <w:tc>
          <w:tcPr>
            <w:tcW w:w="1552" w:type="dxa"/>
            <w:vMerge w:val="restart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9" w:type="dxa"/>
            <w:vMerge w:val="restart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Светло-серый</w:t>
            </w:r>
          </w:p>
        </w:tc>
        <w:tc>
          <w:tcPr>
            <w:tcW w:w="1787" w:type="dxa"/>
            <w:vMerge w:val="restart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</w:tr>
      <w:tr w:rsidR="008D2B20" w:rsidRPr="00396049" w:rsidTr="000B588E">
        <w:tc>
          <w:tcPr>
            <w:tcW w:w="513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2939" w:type="dxa"/>
            <w:gridSpan w:val="2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Угловое звено</w:t>
            </w:r>
          </w:p>
        </w:tc>
        <w:tc>
          <w:tcPr>
            <w:tcW w:w="1900" w:type="dxa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2" w:type="dxa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9" w:type="dxa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7" w:type="dxa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</w:tr>
      <w:tr w:rsidR="008D2B20" w:rsidRPr="00396049" w:rsidTr="000B588E">
        <w:tc>
          <w:tcPr>
            <w:tcW w:w="513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77" w:type="dxa"/>
            <w:gridSpan w:val="6"/>
            <w:vAlign w:val="center"/>
          </w:tcPr>
          <w:p w:rsidR="008D2B20" w:rsidRPr="00D70CF1" w:rsidRDefault="008D2B20" w:rsidP="00CF61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70CF1">
              <w:rPr>
                <w:rFonts w:ascii="Times New Roman" w:hAnsi="Times New Roman" w:cs="Times New Roman"/>
                <w:b/>
              </w:rPr>
              <w:t>Фасады (главный, боковые, тыльный)</w:t>
            </w:r>
          </w:p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Существующие объекты, фасады которых имеют цветовое решение в соответствии с ниже приведенными характеристиками,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96049">
              <w:rPr>
                <w:rFonts w:ascii="Times New Roman" w:hAnsi="Times New Roman" w:cs="Times New Roman"/>
              </w:rPr>
              <w:t>а так же отнесенные к памятникам истории и архитектуры, - подлежат восстановлению, очистке, приведению 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96049">
              <w:rPr>
                <w:rFonts w:ascii="Times New Roman" w:hAnsi="Times New Roman" w:cs="Times New Roman"/>
              </w:rPr>
              <w:t>первоначальный вид и реставрации. Не отвечающие данным требованиям объекты подлежат приведению в соответствии с</w:t>
            </w:r>
          </w:p>
          <w:p w:rsidR="008D2B20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приведенными ниже характеристикам.</w:t>
            </w:r>
          </w:p>
          <w:p w:rsidR="00740B88" w:rsidRPr="00396049" w:rsidRDefault="00740B88" w:rsidP="00CF61EE">
            <w:pPr>
              <w:rPr>
                <w:rFonts w:ascii="Times New Roman" w:hAnsi="Times New Roman" w:cs="Times New Roman"/>
              </w:rPr>
            </w:pPr>
          </w:p>
        </w:tc>
      </w:tr>
      <w:tr w:rsidR="008D2B20" w:rsidRPr="00396049" w:rsidTr="000B588E">
        <w:tc>
          <w:tcPr>
            <w:tcW w:w="513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lastRenderedPageBreak/>
              <w:t>3.1</w:t>
            </w:r>
          </w:p>
        </w:tc>
        <w:tc>
          <w:tcPr>
            <w:tcW w:w="2939" w:type="dxa"/>
            <w:gridSpan w:val="2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Основная плоскость</w:t>
            </w:r>
          </w:p>
        </w:tc>
        <w:tc>
          <w:tcPr>
            <w:tcW w:w="1900" w:type="dxa"/>
            <w:vMerge w:val="restart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Штукатурка</w:t>
            </w:r>
          </w:p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(кирпичная кладка из</w:t>
            </w:r>
          </w:p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лицевого кирпича</w:t>
            </w:r>
          </w:p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реставрируется)</w:t>
            </w:r>
          </w:p>
        </w:tc>
        <w:tc>
          <w:tcPr>
            <w:tcW w:w="1552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9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Светло-</w:t>
            </w:r>
          </w:p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бежевый*,</w:t>
            </w:r>
          </w:p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светло-желтый*</w:t>
            </w:r>
          </w:p>
        </w:tc>
        <w:tc>
          <w:tcPr>
            <w:tcW w:w="1787" w:type="dxa"/>
            <w:vMerge w:val="restart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*Другой цвет - в</w:t>
            </w:r>
          </w:p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зависимости от</w:t>
            </w:r>
          </w:p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колористического</w:t>
            </w:r>
          </w:p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решения</w:t>
            </w:r>
          </w:p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развертки</w:t>
            </w:r>
          </w:p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фасадов улицы</w:t>
            </w:r>
          </w:p>
        </w:tc>
      </w:tr>
      <w:tr w:rsidR="008D2B20" w:rsidRPr="00396049" w:rsidTr="000B588E">
        <w:tc>
          <w:tcPr>
            <w:tcW w:w="513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2939" w:type="dxa"/>
            <w:gridSpan w:val="2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Выступающие плоскости,</w:t>
            </w:r>
          </w:p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колонны, пилястры</w:t>
            </w:r>
          </w:p>
        </w:tc>
        <w:tc>
          <w:tcPr>
            <w:tcW w:w="1900" w:type="dxa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2" w:type="dxa"/>
            <w:vMerge w:val="restart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9" w:type="dxa"/>
            <w:vMerge w:val="restart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Белый*</w:t>
            </w:r>
          </w:p>
        </w:tc>
        <w:tc>
          <w:tcPr>
            <w:tcW w:w="1787" w:type="dxa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</w:tr>
      <w:tr w:rsidR="008D2B20" w:rsidRPr="00396049" w:rsidTr="000B588E">
        <w:tc>
          <w:tcPr>
            <w:tcW w:w="513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2939" w:type="dxa"/>
            <w:gridSpan w:val="2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Карниз</w:t>
            </w:r>
          </w:p>
        </w:tc>
        <w:tc>
          <w:tcPr>
            <w:tcW w:w="1900" w:type="dxa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2" w:type="dxa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9" w:type="dxa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7" w:type="dxa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</w:tr>
      <w:tr w:rsidR="008D2B20" w:rsidRPr="00396049" w:rsidTr="000B588E">
        <w:tc>
          <w:tcPr>
            <w:tcW w:w="513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2939" w:type="dxa"/>
            <w:gridSpan w:val="2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Архитектурные детали</w:t>
            </w:r>
          </w:p>
        </w:tc>
        <w:tc>
          <w:tcPr>
            <w:tcW w:w="1900" w:type="dxa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2" w:type="dxa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9" w:type="dxa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7" w:type="dxa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</w:tr>
      <w:tr w:rsidR="008D2B20" w:rsidRPr="00396049" w:rsidTr="000B588E">
        <w:tc>
          <w:tcPr>
            <w:tcW w:w="513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2939" w:type="dxa"/>
            <w:gridSpan w:val="2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Цоколь</w:t>
            </w:r>
          </w:p>
        </w:tc>
        <w:tc>
          <w:tcPr>
            <w:tcW w:w="1900" w:type="dxa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2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9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Светло-серый,</w:t>
            </w:r>
          </w:p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светло-бежевый</w:t>
            </w:r>
          </w:p>
        </w:tc>
        <w:tc>
          <w:tcPr>
            <w:tcW w:w="1787" w:type="dxa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</w:tr>
      <w:tr w:rsidR="008D2B20" w:rsidRPr="00396049" w:rsidTr="000B588E">
        <w:tc>
          <w:tcPr>
            <w:tcW w:w="513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3.6</w:t>
            </w:r>
          </w:p>
        </w:tc>
        <w:tc>
          <w:tcPr>
            <w:tcW w:w="2939" w:type="dxa"/>
            <w:gridSpan w:val="2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Оконные переплеты</w:t>
            </w:r>
          </w:p>
        </w:tc>
        <w:tc>
          <w:tcPr>
            <w:tcW w:w="1900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Дерево, пластик,</w:t>
            </w:r>
          </w:p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алюминий</w:t>
            </w:r>
          </w:p>
        </w:tc>
        <w:tc>
          <w:tcPr>
            <w:tcW w:w="1552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9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7" w:type="dxa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</w:tr>
      <w:tr w:rsidR="008D2B20" w:rsidRPr="00396049" w:rsidTr="000B588E">
        <w:tc>
          <w:tcPr>
            <w:tcW w:w="513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77" w:type="dxa"/>
            <w:gridSpan w:val="6"/>
            <w:vAlign w:val="center"/>
          </w:tcPr>
          <w:p w:rsidR="008D2B20" w:rsidRPr="00D70CF1" w:rsidRDefault="008D2B20" w:rsidP="00CF61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70CF1">
              <w:rPr>
                <w:rFonts w:ascii="Times New Roman" w:hAnsi="Times New Roman" w:cs="Times New Roman"/>
                <w:b/>
              </w:rPr>
              <w:t>Кровля, наружная водосточная система</w:t>
            </w:r>
          </w:p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Существующие кровли и наружные водосточные системы объектов, которые имеют цветовое решение в соответствии с ниже</w:t>
            </w:r>
          </w:p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приведенными характеристиками, а так же отнесенные к памятникам истории и архитектуры, - подлежат восстановлению,</w:t>
            </w:r>
          </w:p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очистке, приведению в первоначальный вид и реставрации. Не отвечающие данным требованиям объекты подлежат</w:t>
            </w:r>
          </w:p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приведению в соответствии с приведенными ниже характеристикам.</w:t>
            </w:r>
          </w:p>
        </w:tc>
      </w:tr>
      <w:tr w:rsidR="008D2B20" w:rsidRPr="00396049" w:rsidTr="000B588E">
        <w:tc>
          <w:tcPr>
            <w:tcW w:w="513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2939" w:type="dxa"/>
            <w:gridSpan w:val="2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Кровля</w:t>
            </w:r>
          </w:p>
        </w:tc>
        <w:tc>
          <w:tcPr>
            <w:tcW w:w="1900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proofErr w:type="spellStart"/>
            <w:r w:rsidRPr="00396049">
              <w:rPr>
                <w:rFonts w:ascii="Times New Roman" w:hAnsi="Times New Roman" w:cs="Times New Roman"/>
              </w:rPr>
              <w:t>Металлочерепица</w:t>
            </w:r>
            <w:proofErr w:type="spellEnd"/>
            <w:r w:rsidRPr="0039604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2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Профиль «</w:t>
            </w:r>
            <w:proofErr w:type="spellStart"/>
            <w:r w:rsidRPr="00396049">
              <w:rPr>
                <w:rFonts w:ascii="Times New Roman" w:hAnsi="Times New Roman" w:cs="Times New Roman"/>
              </w:rPr>
              <w:t>Монтеррей</w:t>
            </w:r>
            <w:proofErr w:type="spellEnd"/>
            <w:r w:rsidRPr="00396049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799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Коричневый,</w:t>
            </w:r>
          </w:p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бордовый,</w:t>
            </w:r>
          </w:p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терракотовый,</w:t>
            </w:r>
          </w:p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шоколадный,</w:t>
            </w:r>
          </w:p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серый</w:t>
            </w:r>
          </w:p>
        </w:tc>
        <w:tc>
          <w:tcPr>
            <w:tcW w:w="1787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</w:tr>
      <w:tr w:rsidR="008D2B20" w:rsidRPr="00396049" w:rsidTr="000B588E">
        <w:tc>
          <w:tcPr>
            <w:tcW w:w="513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2939" w:type="dxa"/>
            <w:gridSpan w:val="2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Водосточные желоба</w:t>
            </w:r>
          </w:p>
        </w:tc>
        <w:tc>
          <w:tcPr>
            <w:tcW w:w="1900" w:type="dxa"/>
            <w:vMerge w:val="restart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Металл</w:t>
            </w:r>
          </w:p>
        </w:tc>
        <w:tc>
          <w:tcPr>
            <w:tcW w:w="1552" w:type="dxa"/>
            <w:vMerge w:val="restart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9" w:type="dxa"/>
            <w:vMerge w:val="restart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Белый, коричневый,</w:t>
            </w:r>
          </w:p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бордовый,</w:t>
            </w:r>
          </w:p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терракотовый,</w:t>
            </w:r>
          </w:p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шоколадный,</w:t>
            </w:r>
          </w:p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серый</w:t>
            </w:r>
          </w:p>
        </w:tc>
        <w:tc>
          <w:tcPr>
            <w:tcW w:w="1787" w:type="dxa"/>
            <w:vMerge w:val="restart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</w:tr>
      <w:tr w:rsidR="008D2B20" w:rsidRPr="00396049" w:rsidTr="000B588E">
        <w:tc>
          <w:tcPr>
            <w:tcW w:w="513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2939" w:type="dxa"/>
            <w:gridSpan w:val="2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Водосточные трубы</w:t>
            </w:r>
          </w:p>
        </w:tc>
        <w:tc>
          <w:tcPr>
            <w:tcW w:w="1900" w:type="dxa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2" w:type="dxa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9" w:type="dxa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7" w:type="dxa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</w:tr>
      <w:tr w:rsidR="008D2B20" w:rsidRPr="00396049" w:rsidTr="000B588E">
        <w:tc>
          <w:tcPr>
            <w:tcW w:w="513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2939" w:type="dxa"/>
            <w:gridSpan w:val="2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Подоконные фартуки</w:t>
            </w:r>
          </w:p>
        </w:tc>
        <w:tc>
          <w:tcPr>
            <w:tcW w:w="1900" w:type="dxa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2" w:type="dxa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9" w:type="dxa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7" w:type="dxa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</w:tr>
      <w:tr w:rsidR="008D2B20" w:rsidRPr="00396049" w:rsidTr="000B588E">
        <w:tc>
          <w:tcPr>
            <w:tcW w:w="513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77" w:type="dxa"/>
            <w:gridSpan w:val="6"/>
            <w:vAlign w:val="center"/>
          </w:tcPr>
          <w:p w:rsidR="008D2B20" w:rsidRPr="00D70CF1" w:rsidRDefault="008D2B20" w:rsidP="00CF61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70CF1">
              <w:rPr>
                <w:rFonts w:ascii="Times New Roman" w:hAnsi="Times New Roman" w:cs="Times New Roman"/>
                <w:b/>
              </w:rPr>
              <w:t>Покрытие пешеходных пространств прилегающей территории</w:t>
            </w:r>
          </w:p>
        </w:tc>
      </w:tr>
      <w:tr w:rsidR="008D2B20" w:rsidRPr="00396049" w:rsidTr="000B588E">
        <w:tc>
          <w:tcPr>
            <w:tcW w:w="513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2939" w:type="dxa"/>
            <w:gridSpan w:val="2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Тротуар</w:t>
            </w:r>
          </w:p>
        </w:tc>
        <w:tc>
          <w:tcPr>
            <w:tcW w:w="1900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Бетон с лицевым кварцевым слоем</w:t>
            </w:r>
          </w:p>
        </w:tc>
        <w:tc>
          <w:tcPr>
            <w:tcW w:w="1552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9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Сочетание цветов:</w:t>
            </w:r>
          </w:p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доминирующий -</w:t>
            </w:r>
          </w:p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светло-серый,</w:t>
            </w:r>
          </w:p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дополнительный</w:t>
            </w:r>
          </w:p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- темно-серый</w:t>
            </w:r>
          </w:p>
        </w:tc>
        <w:tc>
          <w:tcPr>
            <w:tcW w:w="1787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Рисунок</w:t>
            </w:r>
          </w:p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раскладки - по</w:t>
            </w:r>
          </w:p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диагонали к</w:t>
            </w:r>
          </w:p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бордюрному</w:t>
            </w:r>
          </w:p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камню</w:t>
            </w:r>
          </w:p>
        </w:tc>
      </w:tr>
      <w:tr w:rsidR="008D2B20" w:rsidRPr="00396049" w:rsidTr="000B588E">
        <w:tc>
          <w:tcPr>
            <w:tcW w:w="513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5.2</w:t>
            </w:r>
          </w:p>
        </w:tc>
        <w:tc>
          <w:tcPr>
            <w:tcW w:w="2939" w:type="dxa"/>
            <w:gridSpan w:val="2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Бордюрный камень</w:t>
            </w:r>
          </w:p>
        </w:tc>
        <w:tc>
          <w:tcPr>
            <w:tcW w:w="1900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Бетон</w:t>
            </w:r>
          </w:p>
        </w:tc>
        <w:tc>
          <w:tcPr>
            <w:tcW w:w="1552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9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Светло-серый</w:t>
            </w:r>
          </w:p>
        </w:tc>
        <w:tc>
          <w:tcPr>
            <w:tcW w:w="1787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</w:tr>
      <w:tr w:rsidR="008D2B20" w:rsidRPr="00396049" w:rsidTr="000B588E">
        <w:tc>
          <w:tcPr>
            <w:tcW w:w="513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5.3</w:t>
            </w:r>
          </w:p>
        </w:tc>
        <w:tc>
          <w:tcPr>
            <w:tcW w:w="2939" w:type="dxa"/>
            <w:gridSpan w:val="2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Приствольный круг дерева</w:t>
            </w:r>
          </w:p>
        </w:tc>
        <w:tc>
          <w:tcPr>
            <w:tcW w:w="1900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Гранитный декоративный</w:t>
            </w:r>
          </w:p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щебень в границах</w:t>
            </w:r>
          </w:p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бордюрного камня</w:t>
            </w:r>
          </w:p>
        </w:tc>
        <w:tc>
          <w:tcPr>
            <w:tcW w:w="1552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9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Светло-серый,</w:t>
            </w:r>
          </w:p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белый</w:t>
            </w:r>
          </w:p>
        </w:tc>
        <w:tc>
          <w:tcPr>
            <w:tcW w:w="1787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</w:tr>
      <w:tr w:rsidR="008D2B20" w:rsidRPr="00396049" w:rsidTr="000B588E">
        <w:tc>
          <w:tcPr>
            <w:tcW w:w="513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9977" w:type="dxa"/>
            <w:gridSpan w:val="6"/>
            <w:vAlign w:val="center"/>
          </w:tcPr>
          <w:p w:rsidR="008D2B20" w:rsidRPr="00D70CF1" w:rsidRDefault="008D2B20" w:rsidP="00CF61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70CF1">
              <w:rPr>
                <w:rFonts w:ascii="Times New Roman" w:hAnsi="Times New Roman" w:cs="Times New Roman"/>
                <w:b/>
              </w:rPr>
              <w:t>Малые архитектурные формы</w:t>
            </w:r>
          </w:p>
        </w:tc>
      </w:tr>
      <w:tr w:rsidR="008D2B20" w:rsidRPr="00396049" w:rsidTr="000B588E">
        <w:tc>
          <w:tcPr>
            <w:tcW w:w="513" w:type="dxa"/>
            <w:vMerge w:val="restart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6.1</w:t>
            </w:r>
          </w:p>
        </w:tc>
        <w:tc>
          <w:tcPr>
            <w:tcW w:w="1406" w:type="dxa"/>
            <w:vMerge w:val="restart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Скамьи,</w:t>
            </w:r>
          </w:p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лавочки</w:t>
            </w:r>
          </w:p>
        </w:tc>
        <w:tc>
          <w:tcPr>
            <w:tcW w:w="1533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 xml:space="preserve">ножки </w:t>
            </w:r>
          </w:p>
        </w:tc>
        <w:tc>
          <w:tcPr>
            <w:tcW w:w="1900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Бетон, металл, дерево</w:t>
            </w:r>
          </w:p>
        </w:tc>
        <w:tc>
          <w:tcPr>
            <w:tcW w:w="1552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9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Светло-серый</w:t>
            </w:r>
          </w:p>
        </w:tc>
        <w:tc>
          <w:tcPr>
            <w:tcW w:w="1787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</w:tr>
      <w:tr w:rsidR="008D2B20" w:rsidRPr="00396049" w:rsidTr="000B588E">
        <w:tc>
          <w:tcPr>
            <w:tcW w:w="513" w:type="dxa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6" w:type="dxa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сиденье</w:t>
            </w:r>
          </w:p>
        </w:tc>
        <w:tc>
          <w:tcPr>
            <w:tcW w:w="1900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Дерево</w:t>
            </w:r>
          </w:p>
        </w:tc>
        <w:tc>
          <w:tcPr>
            <w:tcW w:w="1552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9" w:type="dxa"/>
            <w:vMerge w:val="restart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«Светлый дуб»</w:t>
            </w:r>
          </w:p>
        </w:tc>
        <w:tc>
          <w:tcPr>
            <w:tcW w:w="1787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</w:tr>
      <w:tr w:rsidR="008D2B20" w:rsidRPr="00396049" w:rsidTr="000B588E">
        <w:tc>
          <w:tcPr>
            <w:tcW w:w="513" w:type="dxa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6" w:type="dxa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396049">
              <w:rPr>
                <w:rFonts w:ascii="Times New Roman" w:hAnsi="Times New Roman" w:cs="Times New Roman"/>
              </w:rPr>
              <w:t>пинка</w:t>
            </w:r>
          </w:p>
        </w:tc>
        <w:tc>
          <w:tcPr>
            <w:tcW w:w="1900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Дерево</w:t>
            </w:r>
          </w:p>
        </w:tc>
        <w:tc>
          <w:tcPr>
            <w:tcW w:w="1552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9" w:type="dxa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7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</w:tr>
      <w:tr w:rsidR="008D2B20" w:rsidRPr="00396049" w:rsidTr="000B588E">
        <w:trPr>
          <w:trHeight w:val="459"/>
        </w:trPr>
        <w:tc>
          <w:tcPr>
            <w:tcW w:w="513" w:type="dxa"/>
            <w:vMerge w:val="restart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6.2</w:t>
            </w:r>
          </w:p>
        </w:tc>
        <w:tc>
          <w:tcPr>
            <w:tcW w:w="2939" w:type="dxa"/>
            <w:gridSpan w:val="2"/>
            <w:vMerge w:val="restart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Урны</w:t>
            </w:r>
          </w:p>
        </w:tc>
        <w:tc>
          <w:tcPr>
            <w:tcW w:w="1900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Бетон, металл</w:t>
            </w:r>
          </w:p>
        </w:tc>
        <w:tc>
          <w:tcPr>
            <w:tcW w:w="1552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9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Светло-серый</w:t>
            </w:r>
          </w:p>
        </w:tc>
        <w:tc>
          <w:tcPr>
            <w:tcW w:w="1787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</w:tr>
      <w:tr w:rsidR="008D2B20" w:rsidRPr="00396049" w:rsidTr="000B588E">
        <w:trPr>
          <w:trHeight w:val="420"/>
        </w:trPr>
        <w:tc>
          <w:tcPr>
            <w:tcW w:w="513" w:type="dxa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39" w:type="dxa"/>
            <w:gridSpan w:val="2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Дерево</w:t>
            </w:r>
          </w:p>
        </w:tc>
        <w:tc>
          <w:tcPr>
            <w:tcW w:w="1552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9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«Светлый дуб»</w:t>
            </w:r>
          </w:p>
        </w:tc>
        <w:tc>
          <w:tcPr>
            <w:tcW w:w="1787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</w:tr>
      <w:tr w:rsidR="008D2B20" w:rsidRPr="00396049" w:rsidTr="000B588E">
        <w:tc>
          <w:tcPr>
            <w:tcW w:w="513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77" w:type="dxa"/>
            <w:gridSpan w:val="6"/>
            <w:vAlign w:val="center"/>
          </w:tcPr>
          <w:p w:rsidR="008D2B20" w:rsidRPr="00D70CF1" w:rsidRDefault="008D2B20" w:rsidP="00CF61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70CF1">
              <w:rPr>
                <w:rFonts w:ascii="Times New Roman" w:hAnsi="Times New Roman" w:cs="Times New Roman"/>
                <w:b/>
              </w:rPr>
              <w:t>Конструкции светильников наружного электроосвещения</w:t>
            </w:r>
          </w:p>
        </w:tc>
      </w:tr>
      <w:tr w:rsidR="008D2B20" w:rsidRPr="00396049" w:rsidTr="000B588E">
        <w:tc>
          <w:tcPr>
            <w:tcW w:w="513" w:type="dxa"/>
            <w:vMerge w:val="restart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7.1</w:t>
            </w:r>
          </w:p>
        </w:tc>
        <w:tc>
          <w:tcPr>
            <w:tcW w:w="1406" w:type="dxa"/>
            <w:vMerge w:val="restart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Опоры</w:t>
            </w:r>
          </w:p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верхнего освещения</w:t>
            </w:r>
          </w:p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автодорог</w:t>
            </w:r>
          </w:p>
        </w:tc>
        <w:tc>
          <w:tcPr>
            <w:tcW w:w="1533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Ствол</w:t>
            </w:r>
          </w:p>
        </w:tc>
        <w:tc>
          <w:tcPr>
            <w:tcW w:w="1900" w:type="dxa"/>
            <w:vMerge w:val="restart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Металл</w:t>
            </w:r>
          </w:p>
        </w:tc>
        <w:tc>
          <w:tcPr>
            <w:tcW w:w="1552" w:type="dxa"/>
            <w:vMerge w:val="restart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9" w:type="dxa"/>
            <w:vMerge w:val="restart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D70CF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Светло-серый</w:t>
            </w:r>
          </w:p>
        </w:tc>
        <w:tc>
          <w:tcPr>
            <w:tcW w:w="1787" w:type="dxa"/>
            <w:vMerge w:val="restart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</w:tr>
      <w:tr w:rsidR="008D2B20" w:rsidRPr="00396049" w:rsidTr="000B588E">
        <w:tc>
          <w:tcPr>
            <w:tcW w:w="513" w:type="dxa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6" w:type="dxa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Основание</w:t>
            </w:r>
          </w:p>
        </w:tc>
        <w:tc>
          <w:tcPr>
            <w:tcW w:w="1900" w:type="dxa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2" w:type="dxa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9" w:type="dxa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7" w:type="dxa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</w:tr>
      <w:tr w:rsidR="008D2B20" w:rsidRPr="00396049" w:rsidTr="000B588E">
        <w:tc>
          <w:tcPr>
            <w:tcW w:w="513" w:type="dxa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6" w:type="dxa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Консоль</w:t>
            </w:r>
          </w:p>
        </w:tc>
        <w:tc>
          <w:tcPr>
            <w:tcW w:w="1900" w:type="dxa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2" w:type="dxa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9" w:type="dxa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7" w:type="dxa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</w:tr>
      <w:tr w:rsidR="008D2B20" w:rsidRPr="00396049" w:rsidTr="000B588E">
        <w:tc>
          <w:tcPr>
            <w:tcW w:w="513" w:type="dxa"/>
            <w:vMerge w:val="restart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7.2</w:t>
            </w:r>
          </w:p>
        </w:tc>
        <w:tc>
          <w:tcPr>
            <w:tcW w:w="1406" w:type="dxa"/>
            <w:vMerge w:val="restart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Торшерные</w:t>
            </w:r>
          </w:p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светильники</w:t>
            </w:r>
          </w:p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пешеходных</w:t>
            </w:r>
          </w:p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пространств</w:t>
            </w:r>
          </w:p>
        </w:tc>
        <w:tc>
          <w:tcPr>
            <w:tcW w:w="1533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Ствол</w:t>
            </w:r>
          </w:p>
        </w:tc>
        <w:tc>
          <w:tcPr>
            <w:tcW w:w="1900" w:type="dxa"/>
            <w:vMerge w:val="restart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Металл</w:t>
            </w:r>
          </w:p>
        </w:tc>
        <w:tc>
          <w:tcPr>
            <w:tcW w:w="1552" w:type="dxa"/>
            <w:vMerge w:val="restart"/>
            <w:vAlign w:val="center"/>
          </w:tcPr>
          <w:p w:rsidR="008D2B20" w:rsidRPr="00D70CF1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9" w:type="dxa"/>
            <w:vMerge w:val="restart"/>
            <w:vAlign w:val="center"/>
          </w:tcPr>
          <w:p w:rsidR="008D2B20" w:rsidRPr="00D70CF1" w:rsidRDefault="008D2B20" w:rsidP="00CF61EE">
            <w:pPr>
              <w:rPr>
                <w:rFonts w:ascii="Times New Roman" w:hAnsi="Times New Roman" w:cs="Times New Roman"/>
              </w:rPr>
            </w:pPr>
            <w:r w:rsidRPr="00D70CF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Светло-серый</w:t>
            </w:r>
          </w:p>
        </w:tc>
        <w:tc>
          <w:tcPr>
            <w:tcW w:w="1787" w:type="dxa"/>
            <w:vMerge w:val="restart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Или в цвет заводского материала</w:t>
            </w:r>
          </w:p>
        </w:tc>
      </w:tr>
      <w:tr w:rsidR="008D2B20" w:rsidRPr="00396049" w:rsidTr="000B588E">
        <w:tc>
          <w:tcPr>
            <w:tcW w:w="513" w:type="dxa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6" w:type="dxa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Основание</w:t>
            </w:r>
          </w:p>
        </w:tc>
        <w:tc>
          <w:tcPr>
            <w:tcW w:w="1900" w:type="dxa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2" w:type="dxa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9" w:type="dxa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7" w:type="dxa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</w:tr>
      <w:tr w:rsidR="008D2B20" w:rsidRPr="00396049" w:rsidTr="000B588E">
        <w:tc>
          <w:tcPr>
            <w:tcW w:w="513" w:type="dxa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6" w:type="dxa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Консоль</w:t>
            </w:r>
          </w:p>
        </w:tc>
        <w:tc>
          <w:tcPr>
            <w:tcW w:w="1900" w:type="dxa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2" w:type="dxa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9" w:type="dxa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7" w:type="dxa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</w:tr>
      <w:tr w:rsidR="008D2B20" w:rsidRPr="00396049" w:rsidTr="000B588E">
        <w:tc>
          <w:tcPr>
            <w:tcW w:w="513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77" w:type="dxa"/>
            <w:gridSpan w:val="6"/>
            <w:vAlign w:val="center"/>
          </w:tcPr>
          <w:p w:rsidR="008D2B20" w:rsidRPr="00D70CF1" w:rsidRDefault="008D2B20" w:rsidP="00CF61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70CF1">
              <w:rPr>
                <w:rFonts w:ascii="Times New Roman" w:hAnsi="Times New Roman" w:cs="Times New Roman"/>
                <w:b/>
              </w:rPr>
              <w:t>Остановки общественного транспорта</w:t>
            </w:r>
          </w:p>
        </w:tc>
      </w:tr>
      <w:tr w:rsidR="008D2B20" w:rsidRPr="00396049" w:rsidTr="000B588E">
        <w:tc>
          <w:tcPr>
            <w:tcW w:w="513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8.1</w:t>
            </w:r>
          </w:p>
        </w:tc>
        <w:tc>
          <w:tcPr>
            <w:tcW w:w="2939" w:type="dxa"/>
            <w:gridSpan w:val="2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Стойки</w:t>
            </w:r>
          </w:p>
        </w:tc>
        <w:tc>
          <w:tcPr>
            <w:tcW w:w="1900" w:type="dxa"/>
            <w:vMerge w:val="restart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Металл</w:t>
            </w:r>
          </w:p>
        </w:tc>
        <w:tc>
          <w:tcPr>
            <w:tcW w:w="1552" w:type="dxa"/>
            <w:vMerge w:val="restart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9" w:type="dxa"/>
            <w:vMerge w:val="restart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Светло-серый, серебристый</w:t>
            </w:r>
          </w:p>
        </w:tc>
        <w:tc>
          <w:tcPr>
            <w:tcW w:w="1787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</w:tr>
      <w:tr w:rsidR="008D2B20" w:rsidRPr="00396049" w:rsidTr="000B588E">
        <w:tc>
          <w:tcPr>
            <w:tcW w:w="513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8.2</w:t>
            </w:r>
          </w:p>
        </w:tc>
        <w:tc>
          <w:tcPr>
            <w:tcW w:w="2939" w:type="dxa"/>
            <w:gridSpan w:val="2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Балки</w:t>
            </w:r>
          </w:p>
        </w:tc>
        <w:tc>
          <w:tcPr>
            <w:tcW w:w="1900" w:type="dxa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2" w:type="dxa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9" w:type="dxa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7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</w:tr>
      <w:tr w:rsidR="008D2B20" w:rsidRPr="00396049" w:rsidTr="000B588E">
        <w:tc>
          <w:tcPr>
            <w:tcW w:w="513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8.3</w:t>
            </w:r>
          </w:p>
        </w:tc>
        <w:tc>
          <w:tcPr>
            <w:tcW w:w="2939" w:type="dxa"/>
            <w:gridSpan w:val="2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Каркас кровли</w:t>
            </w:r>
          </w:p>
        </w:tc>
        <w:tc>
          <w:tcPr>
            <w:tcW w:w="1900" w:type="dxa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2" w:type="dxa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9" w:type="dxa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7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</w:tr>
      <w:tr w:rsidR="008D2B20" w:rsidRPr="00396049" w:rsidTr="000B588E">
        <w:tc>
          <w:tcPr>
            <w:tcW w:w="513" w:type="dxa"/>
            <w:vMerge w:val="restart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8.4</w:t>
            </w:r>
          </w:p>
        </w:tc>
        <w:tc>
          <w:tcPr>
            <w:tcW w:w="1406" w:type="dxa"/>
            <w:vMerge w:val="restart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Кровля</w:t>
            </w:r>
          </w:p>
        </w:tc>
        <w:tc>
          <w:tcPr>
            <w:tcW w:w="1533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Прозрачная</w:t>
            </w:r>
          </w:p>
        </w:tc>
        <w:tc>
          <w:tcPr>
            <w:tcW w:w="1900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Монолитный</w:t>
            </w:r>
          </w:p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поликарбонат,</w:t>
            </w:r>
          </w:p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закаленное</w:t>
            </w:r>
          </w:p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стекло</w:t>
            </w:r>
          </w:p>
        </w:tc>
        <w:tc>
          <w:tcPr>
            <w:tcW w:w="1552" w:type="dxa"/>
            <w:vMerge w:val="restart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Плоская</w:t>
            </w:r>
          </w:p>
        </w:tc>
        <w:tc>
          <w:tcPr>
            <w:tcW w:w="1799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Прозрачная бронза</w:t>
            </w:r>
          </w:p>
        </w:tc>
        <w:tc>
          <w:tcPr>
            <w:tcW w:w="1787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*Другая</w:t>
            </w:r>
          </w:p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 xml:space="preserve">конфигурация </w:t>
            </w:r>
            <w:r>
              <w:rPr>
                <w:rFonts w:ascii="Times New Roman" w:hAnsi="Times New Roman" w:cs="Times New Roman"/>
              </w:rPr>
              <w:t>–</w:t>
            </w:r>
            <w:r w:rsidRPr="00396049">
              <w:rPr>
                <w:rFonts w:ascii="Times New Roman" w:hAnsi="Times New Roman" w:cs="Times New Roman"/>
              </w:rPr>
              <w:t xml:space="preserve"> 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96049">
              <w:rPr>
                <w:rFonts w:ascii="Times New Roman" w:hAnsi="Times New Roman" w:cs="Times New Roman"/>
              </w:rPr>
              <w:t>соответствии с</w:t>
            </w:r>
          </w:p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проектом</w:t>
            </w:r>
          </w:p>
        </w:tc>
      </w:tr>
      <w:tr w:rsidR="008D2B20" w:rsidRPr="00396049" w:rsidTr="000B588E">
        <w:trPr>
          <w:trHeight w:val="309"/>
        </w:trPr>
        <w:tc>
          <w:tcPr>
            <w:tcW w:w="513" w:type="dxa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6" w:type="dxa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Непрозрачная</w:t>
            </w:r>
          </w:p>
        </w:tc>
        <w:tc>
          <w:tcPr>
            <w:tcW w:w="1900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Металл</w:t>
            </w:r>
          </w:p>
        </w:tc>
        <w:tc>
          <w:tcPr>
            <w:tcW w:w="1552" w:type="dxa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9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Светло-серый</w:t>
            </w:r>
          </w:p>
        </w:tc>
        <w:tc>
          <w:tcPr>
            <w:tcW w:w="1787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</w:tr>
      <w:tr w:rsidR="008D2B20" w:rsidRPr="00396049" w:rsidTr="000B588E">
        <w:tc>
          <w:tcPr>
            <w:tcW w:w="513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8.5</w:t>
            </w:r>
          </w:p>
        </w:tc>
        <w:tc>
          <w:tcPr>
            <w:tcW w:w="2939" w:type="dxa"/>
            <w:gridSpan w:val="2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Стенки</w:t>
            </w:r>
          </w:p>
        </w:tc>
        <w:tc>
          <w:tcPr>
            <w:tcW w:w="1900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Монолитный</w:t>
            </w:r>
          </w:p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поликарбонат,</w:t>
            </w:r>
          </w:p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закаленное</w:t>
            </w:r>
          </w:p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стекло</w:t>
            </w:r>
          </w:p>
        </w:tc>
        <w:tc>
          <w:tcPr>
            <w:tcW w:w="1552" w:type="dxa"/>
            <w:vMerge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9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Прозрачный</w:t>
            </w:r>
          </w:p>
        </w:tc>
        <w:tc>
          <w:tcPr>
            <w:tcW w:w="1787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</w:tr>
      <w:tr w:rsidR="008D2B20" w:rsidRPr="00396049" w:rsidTr="000B588E">
        <w:tc>
          <w:tcPr>
            <w:tcW w:w="513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8.6</w:t>
            </w:r>
          </w:p>
        </w:tc>
        <w:tc>
          <w:tcPr>
            <w:tcW w:w="2939" w:type="dxa"/>
            <w:gridSpan w:val="2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Скамейка</w:t>
            </w:r>
          </w:p>
        </w:tc>
        <w:tc>
          <w:tcPr>
            <w:tcW w:w="1900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Дерево</w:t>
            </w:r>
          </w:p>
        </w:tc>
        <w:tc>
          <w:tcPr>
            <w:tcW w:w="1552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9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  <w:r w:rsidRPr="00396049">
              <w:rPr>
                <w:rFonts w:ascii="Times New Roman" w:hAnsi="Times New Roman" w:cs="Times New Roman"/>
              </w:rPr>
              <w:t>«Светлый дуб»</w:t>
            </w:r>
          </w:p>
        </w:tc>
        <w:tc>
          <w:tcPr>
            <w:tcW w:w="1787" w:type="dxa"/>
            <w:vAlign w:val="center"/>
          </w:tcPr>
          <w:p w:rsidR="008D2B20" w:rsidRPr="00396049" w:rsidRDefault="008D2B20" w:rsidP="00CF61EE">
            <w:pPr>
              <w:rPr>
                <w:rFonts w:ascii="Times New Roman" w:hAnsi="Times New Roman" w:cs="Times New Roman"/>
              </w:rPr>
            </w:pPr>
          </w:p>
        </w:tc>
      </w:tr>
    </w:tbl>
    <w:p w:rsidR="008D2B20" w:rsidRPr="00E35071" w:rsidRDefault="008D2B20" w:rsidP="008D2B20">
      <w:pPr>
        <w:rPr>
          <w:rFonts w:ascii="Times New Roman" w:hAnsi="Times New Roman" w:cs="Times New Roman"/>
          <w:sz w:val="28"/>
          <w:szCs w:val="28"/>
        </w:rPr>
      </w:pPr>
    </w:p>
    <w:p w:rsidR="008D2B20" w:rsidRDefault="008D2B20" w:rsidP="00CF2351">
      <w:pPr>
        <w:jc w:val="both"/>
      </w:pPr>
    </w:p>
    <w:p w:rsidR="00D52B99" w:rsidRPr="00D52B99" w:rsidRDefault="00D52B99" w:rsidP="00D52B99">
      <w:pPr>
        <w:widowControl/>
        <w:tabs>
          <w:tab w:val="left" w:pos="818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D52B99">
        <w:rPr>
          <w:rFonts w:ascii="Times New Roman" w:hAnsi="Times New Roman" w:cs="Times New Roman"/>
          <w:sz w:val="28"/>
          <w:szCs w:val="28"/>
        </w:rPr>
        <w:t>Председатель Совета Нововеличковского</w:t>
      </w:r>
    </w:p>
    <w:p w:rsidR="00D52B99" w:rsidRPr="00D52B99" w:rsidRDefault="00D52B99" w:rsidP="00D52B99">
      <w:pPr>
        <w:widowControl/>
        <w:tabs>
          <w:tab w:val="left" w:pos="818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D52B99">
        <w:rPr>
          <w:rFonts w:ascii="Times New Roman" w:hAnsi="Times New Roman" w:cs="Times New Roman"/>
          <w:sz w:val="28"/>
          <w:szCs w:val="28"/>
        </w:rPr>
        <w:t>сельского поселения Динского района</w:t>
      </w:r>
      <w:r w:rsidRPr="00D52B99">
        <w:rPr>
          <w:rFonts w:ascii="Times New Roman" w:hAnsi="Times New Roman" w:cs="Times New Roman"/>
          <w:sz w:val="28"/>
          <w:szCs w:val="28"/>
        </w:rPr>
        <w:tab/>
      </w:r>
      <w:r w:rsidRPr="00D52B99">
        <w:rPr>
          <w:rFonts w:ascii="Times New Roman" w:hAnsi="Times New Roman" w:cs="Times New Roman"/>
          <w:sz w:val="28"/>
          <w:szCs w:val="28"/>
        </w:rPr>
        <w:tab/>
      </w:r>
      <w:r w:rsidRPr="00D52B99">
        <w:rPr>
          <w:rFonts w:ascii="Times New Roman" w:hAnsi="Times New Roman" w:cs="Times New Roman"/>
          <w:sz w:val="28"/>
          <w:szCs w:val="28"/>
        </w:rPr>
        <w:tab/>
      </w:r>
      <w:r w:rsidRPr="00D52B99">
        <w:rPr>
          <w:rFonts w:ascii="Times New Roman" w:hAnsi="Times New Roman" w:cs="Times New Roman"/>
          <w:sz w:val="28"/>
          <w:szCs w:val="28"/>
        </w:rPr>
        <w:tab/>
      </w:r>
      <w:r w:rsidRPr="00D52B99">
        <w:rPr>
          <w:rFonts w:ascii="Times New Roman" w:hAnsi="Times New Roman" w:cs="Times New Roman"/>
          <w:sz w:val="28"/>
          <w:szCs w:val="28"/>
        </w:rPr>
        <w:tab/>
        <w:t xml:space="preserve">В.А. </w:t>
      </w:r>
      <w:proofErr w:type="spellStart"/>
      <w:r w:rsidRPr="00D52B99">
        <w:rPr>
          <w:rFonts w:ascii="Times New Roman" w:hAnsi="Times New Roman" w:cs="Times New Roman"/>
          <w:sz w:val="28"/>
          <w:szCs w:val="28"/>
        </w:rPr>
        <w:t>Габлая</w:t>
      </w:r>
      <w:proofErr w:type="spellEnd"/>
    </w:p>
    <w:p w:rsidR="00D52B99" w:rsidRPr="00D52B99" w:rsidRDefault="00D52B99" w:rsidP="00D52B99">
      <w:pPr>
        <w:widowControl/>
        <w:tabs>
          <w:tab w:val="left" w:pos="818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D52B99" w:rsidRPr="00D52B99" w:rsidRDefault="00D52B99" w:rsidP="00D52B99">
      <w:pPr>
        <w:widowControl/>
        <w:tabs>
          <w:tab w:val="left" w:pos="818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D52B99">
        <w:rPr>
          <w:rFonts w:ascii="Times New Roman" w:hAnsi="Times New Roman" w:cs="Times New Roman"/>
          <w:sz w:val="28"/>
          <w:szCs w:val="28"/>
        </w:rPr>
        <w:t>Глава Нововеличковского сельского поселения</w:t>
      </w:r>
    </w:p>
    <w:p w:rsidR="00D52B99" w:rsidRPr="00D52B99" w:rsidRDefault="00D52B99" w:rsidP="00D52B99">
      <w:pPr>
        <w:widowControl/>
        <w:tabs>
          <w:tab w:val="left" w:pos="818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D52B99">
        <w:rPr>
          <w:rFonts w:ascii="Times New Roman" w:hAnsi="Times New Roman" w:cs="Times New Roman"/>
          <w:sz w:val="28"/>
          <w:szCs w:val="28"/>
        </w:rPr>
        <w:t xml:space="preserve">Динского района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 w:rsidRPr="00D52B99">
        <w:rPr>
          <w:rFonts w:ascii="Times New Roman" w:hAnsi="Times New Roman" w:cs="Times New Roman"/>
          <w:sz w:val="28"/>
          <w:szCs w:val="28"/>
        </w:rPr>
        <w:tab/>
      </w:r>
      <w:r w:rsidRPr="00D52B9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D52B99">
        <w:rPr>
          <w:rFonts w:ascii="Times New Roman" w:hAnsi="Times New Roman" w:cs="Times New Roman"/>
          <w:sz w:val="28"/>
          <w:szCs w:val="28"/>
        </w:rPr>
        <w:t>С.М.Кова</w:t>
      </w:r>
      <w:proofErr w:type="spellEnd"/>
    </w:p>
    <w:p w:rsidR="008D2B20" w:rsidRDefault="008D2B20" w:rsidP="00CF2351">
      <w:pPr>
        <w:jc w:val="both"/>
      </w:pPr>
    </w:p>
    <w:p w:rsidR="008D2B20" w:rsidRDefault="008D2B20" w:rsidP="00CF2351">
      <w:pPr>
        <w:jc w:val="both"/>
      </w:pPr>
    </w:p>
    <w:p w:rsidR="00D52B99" w:rsidRDefault="00D52B99" w:rsidP="00CF2351">
      <w:pPr>
        <w:jc w:val="both"/>
      </w:pPr>
    </w:p>
    <w:p w:rsidR="008D2B20" w:rsidRDefault="00D52B99" w:rsidP="00D52B9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8D2B20" w:rsidRPr="005C22A5">
        <w:rPr>
          <w:rFonts w:ascii="Times New Roman" w:hAnsi="Times New Roman" w:cs="Times New Roman"/>
          <w:sz w:val="28"/>
          <w:szCs w:val="28"/>
        </w:rPr>
        <w:t>Приложение №2</w:t>
      </w:r>
    </w:p>
    <w:p w:rsidR="00D52B99" w:rsidRDefault="00D52B99" w:rsidP="00D52B99">
      <w:pPr>
        <w:ind w:left="59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 решением</w:t>
      </w:r>
    </w:p>
    <w:p w:rsidR="00D52B99" w:rsidRDefault="00D52B99" w:rsidP="00D52B99">
      <w:pPr>
        <w:ind w:left="59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Совета Нововеличковского </w:t>
      </w:r>
    </w:p>
    <w:p w:rsidR="00D52B99" w:rsidRDefault="00D52B99" w:rsidP="00D52B99">
      <w:pPr>
        <w:ind w:left="59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Динского района </w:t>
      </w:r>
    </w:p>
    <w:p w:rsidR="00D52B99" w:rsidRDefault="00D52B99" w:rsidP="00D52B99">
      <w:pPr>
        <w:ind w:left="59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 № ______</w:t>
      </w:r>
    </w:p>
    <w:p w:rsidR="008D2B20" w:rsidRPr="005C22A5" w:rsidRDefault="008D2B20" w:rsidP="008D2B20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D2B20" w:rsidRPr="005C22A5" w:rsidRDefault="008D2B20" w:rsidP="008D2B20">
      <w:pPr>
        <w:jc w:val="center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>Колористические решения зданий, строений и сооружений:</w:t>
      </w:r>
    </w:p>
    <w:p w:rsidR="008D2B20" w:rsidRPr="005C22A5" w:rsidRDefault="008D2B20" w:rsidP="008D2B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D2B20" w:rsidRPr="005C22A5" w:rsidRDefault="008D2B20" w:rsidP="008D2B20">
      <w:pPr>
        <w:jc w:val="center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>1. Цветовое решение отделки фасадов вновь возводимых зданий, строений и сооружений</w:t>
      </w:r>
    </w:p>
    <w:p w:rsidR="008D2B20" w:rsidRPr="005C22A5" w:rsidRDefault="008D2B20" w:rsidP="008D2B20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>« </w:t>
      </w:r>
      <w:proofErr w:type="gramStart"/>
      <w:r w:rsidRPr="005C22A5">
        <w:rPr>
          <w:rFonts w:ascii="Times New Roman" w:hAnsi="Times New Roman" w:cs="Times New Roman"/>
          <w:sz w:val="28"/>
          <w:szCs w:val="28"/>
        </w:rPr>
        <w:t>Рекомендуемое</w:t>
      </w:r>
      <w:proofErr w:type="gramEnd"/>
      <w:r w:rsidRPr="005C22A5">
        <w:rPr>
          <w:rFonts w:ascii="Times New Roman" w:hAnsi="Times New Roman" w:cs="Times New Roman"/>
          <w:sz w:val="28"/>
          <w:szCs w:val="28"/>
        </w:rPr>
        <w:t xml:space="preserve"> в соответствии с каталогом цветов по </w:t>
      </w:r>
      <w:r w:rsidRPr="005C22A5">
        <w:rPr>
          <w:rFonts w:ascii="Times New Roman" w:hAnsi="Times New Roman" w:cs="Times New Roman"/>
          <w:sz w:val="28"/>
          <w:szCs w:val="28"/>
          <w:lang w:val="en-US"/>
        </w:rPr>
        <w:t>RAL</w:t>
      </w:r>
      <w:r w:rsidRPr="005C22A5">
        <w:rPr>
          <w:rFonts w:ascii="Times New Roman" w:hAnsi="Times New Roman" w:cs="Times New Roman"/>
          <w:sz w:val="28"/>
          <w:szCs w:val="28"/>
        </w:rPr>
        <w:t xml:space="preserve"> </w:t>
      </w:r>
      <w:r w:rsidRPr="005C22A5">
        <w:rPr>
          <w:rFonts w:ascii="Times New Roman" w:hAnsi="Times New Roman" w:cs="Times New Roman"/>
          <w:sz w:val="28"/>
          <w:szCs w:val="28"/>
          <w:lang w:val="en-US"/>
        </w:rPr>
        <w:t>CLASSIC</w:t>
      </w:r>
      <w:r w:rsidRPr="005C22A5">
        <w:rPr>
          <w:rFonts w:ascii="Times New Roman" w:hAnsi="Times New Roman" w:cs="Times New Roman"/>
          <w:sz w:val="28"/>
          <w:szCs w:val="28"/>
        </w:rPr>
        <w:t>: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 xml:space="preserve">1.1 стены: 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>1013 - белая устрица,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>1014 - слоновая кость,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>1015 - светлая слоновая кость,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>1047 - телегрей 4,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>8000 - зелёно-коричневый,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>8001 - охра коричневая,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>8002 - сигнально-коричневый,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>8003 - глиняный коричневый,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 xml:space="preserve">9003 - сигнальный белый, 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>9002 - светло-серый,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>9001 - кремово-белый,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>7034 - жёлто-серый,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>7033 - цементно-белый,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>7032 - галечно-белый,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>7001 - серебристо-серый,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>7002 - оливково-серый,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>7003 - серый мох,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>7004 - сигнально-серый;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>1.2 выступающие части фасада – белый;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>1.3 цоколь: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>7036 - платиново-серый,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>7037 - пыльно-серый,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>7038 - агатовый серый,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>7039 - кварцевый серый,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>7040 - серое окно,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>7001 - серебристо-серый,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>7002 - оливково-серый,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>7003 - серый мох,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>7004 - сигнальный серый,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>7031 - сине-серый,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>7032 - галечный серый,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lastRenderedPageBreak/>
        <w:t>7033 - цементно-серый,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>7034 - жёлто-серый,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>7035 - светло-серый;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>1.4 кровля: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>3005 - винно-красный,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>3007 - тёмно-красный,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>3009 - оксид красный,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>7004 - сигнальный серый,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>8004 - медно-коричневый,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>8007 - палево-коричневый,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>8000 - зелёно-коричневый,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>8011 - орехово-коричневый,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>8014 - сепия коричневая,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>8028 - терракотовый.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>Цветовое решение кровли: светло-серый, тёмно-зелёный применять в зонах сложившейся застройки, где указанные цветовые решения имеются.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 xml:space="preserve">2. При ремонте, изменении архитектурного решения главных фасадов зданий, строений и сооружений, устранение диссонирующих элементов, упорядочение архитектурного решения и габаритов оконных и дверных проёмов, остекления, водосточных труб производить по цветовому решению в соответствии с каталогом цветов по </w:t>
      </w:r>
      <w:r w:rsidRPr="005C22A5">
        <w:rPr>
          <w:rFonts w:ascii="Times New Roman" w:hAnsi="Times New Roman" w:cs="Times New Roman"/>
          <w:sz w:val="28"/>
          <w:szCs w:val="28"/>
          <w:lang w:val="en-US"/>
        </w:rPr>
        <w:t>RAL</w:t>
      </w:r>
      <w:r w:rsidRPr="005C22A5">
        <w:rPr>
          <w:rFonts w:ascii="Times New Roman" w:hAnsi="Times New Roman" w:cs="Times New Roman"/>
          <w:sz w:val="28"/>
          <w:szCs w:val="28"/>
        </w:rPr>
        <w:t xml:space="preserve"> </w:t>
      </w:r>
      <w:r w:rsidRPr="005C22A5">
        <w:rPr>
          <w:rFonts w:ascii="Times New Roman" w:hAnsi="Times New Roman" w:cs="Times New Roman"/>
          <w:sz w:val="28"/>
          <w:szCs w:val="28"/>
          <w:lang w:val="en-US"/>
        </w:rPr>
        <w:t>CLASSIC</w:t>
      </w:r>
      <w:r w:rsidRPr="005C22A5">
        <w:rPr>
          <w:rFonts w:ascii="Times New Roman" w:hAnsi="Times New Roman" w:cs="Times New Roman"/>
          <w:sz w:val="28"/>
          <w:szCs w:val="28"/>
        </w:rPr>
        <w:t>: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>2.1. оконные рамы: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>9010 - белый,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>8001 - охра коричневая,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>8002 - сигнальный коричневый,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>8003 - глиняный коричневый,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>7047 - телегрей 4,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>8007 - палево-коричневый,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>8008 - оливково-коричневый;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>2.2 тонирование стекла: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>9006 - бело-алюминиевый,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>9018 - папирусно-белый,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>1035 - перламутрово-бежевый,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>1036 - перламутрово-золотой;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>2.3 водосточные трубы, желоба (под цвет кровли):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>9010 - белый,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>3005 - винно-красный,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>3007 - тёмно-красный,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>3009 - оксид красный,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>8004 - медно-коричневый,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>8007 - палево-коричневый,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>8008 - оливково-коричневый,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>8011 - орехово-коричневый.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 xml:space="preserve">3. На главных фасадах зданий, строений и сооружений предусматривать адресные аншлаги по цветовому решению в соответствии с </w:t>
      </w:r>
      <w:r w:rsidRPr="005C22A5">
        <w:rPr>
          <w:rFonts w:ascii="Times New Roman" w:hAnsi="Times New Roman" w:cs="Times New Roman"/>
          <w:sz w:val="28"/>
          <w:szCs w:val="28"/>
        </w:rPr>
        <w:lastRenderedPageBreak/>
        <w:t xml:space="preserve">каталогом цветов по </w:t>
      </w:r>
      <w:r w:rsidRPr="005C22A5">
        <w:rPr>
          <w:rFonts w:ascii="Times New Roman" w:hAnsi="Times New Roman" w:cs="Times New Roman"/>
          <w:sz w:val="28"/>
          <w:szCs w:val="28"/>
          <w:lang w:val="en-US"/>
        </w:rPr>
        <w:t>RAL</w:t>
      </w:r>
      <w:r w:rsidRPr="005C22A5">
        <w:rPr>
          <w:rFonts w:ascii="Times New Roman" w:hAnsi="Times New Roman" w:cs="Times New Roman"/>
          <w:sz w:val="28"/>
          <w:szCs w:val="28"/>
        </w:rPr>
        <w:t xml:space="preserve"> </w:t>
      </w:r>
      <w:r w:rsidRPr="005C22A5">
        <w:rPr>
          <w:rFonts w:ascii="Times New Roman" w:hAnsi="Times New Roman" w:cs="Times New Roman"/>
          <w:sz w:val="28"/>
          <w:szCs w:val="28"/>
          <w:lang w:val="en-US"/>
        </w:rPr>
        <w:t>CLASSIC</w:t>
      </w:r>
      <w:r w:rsidRPr="005C22A5">
        <w:rPr>
          <w:rFonts w:ascii="Times New Roman" w:hAnsi="Times New Roman" w:cs="Times New Roman"/>
          <w:sz w:val="28"/>
          <w:szCs w:val="28"/>
        </w:rPr>
        <w:t>: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>6004 - сине-зелёный (фон),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>5020 - океанская синь (фон),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>9010 - белый (буквы, цифры, рамки).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 xml:space="preserve">4. На фасадах зданий, строений и сооружений размещать вывески (фон, буквы, рамки) по цветовому решению в соответствии с каталогом цветов по </w:t>
      </w:r>
      <w:r w:rsidRPr="005C22A5">
        <w:rPr>
          <w:rFonts w:ascii="Times New Roman" w:hAnsi="Times New Roman" w:cs="Times New Roman"/>
          <w:sz w:val="28"/>
          <w:szCs w:val="28"/>
          <w:lang w:val="en-US"/>
        </w:rPr>
        <w:t>RAL</w:t>
      </w:r>
      <w:r w:rsidRPr="005C22A5">
        <w:rPr>
          <w:rFonts w:ascii="Times New Roman" w:hAnsi="Times New Roman" w:cs="Times New Roman"/>
          <w:sz w:val="28"/>
          <w:szCs w:val="28"/>
        </w:rPr>
        <w:t xml:space="preserve"> </w:t>
      </w:r>
      <w:r w:rsidRPr="005C22A5">
        <w:rPr>
          <w:rFonts w:ascii="Times New Roman" w:hAnsi="Times New Roman" w:cs="Times New Roman"/>
          <w:sz w:val="28"/>
          <w:szCs w:val="28"/>
          <w:lang w:val="en-US"/>
        </w:rPr>
        <w:t>CLASSIC</w:t>
      </w:r>
      <w:r w:rsidRPr="005C22A5">
        <w:rPr>
          <w:rFonts w:ascii="Times New Roman" w:hAnsi="Times New Roman" w:cs="Times New Roman"/>
          <w:sz w:val="28"/>
          <w:szCs w:val="28"/>
        </w:rPr>
        <w:t>: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>1035 - перламутрово-бежевый,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>1036 - перламутрово-золотой,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>2013 - перламутрово-оранжевый,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>3032 - перламутрово-рубиновый,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>9010 - белый.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5C22A5">
        <w:rPr>
          <w:rFonts w:ascii="Times New Roman" w:hAnsi="Times New Roman" w:cs="Times New Roman"/>
          <w:sz w:val="28"/>
          <w:szCs w:val="28"/>
        </w:rPr>
        <w:t>Колористика</w:t>
      </w:r>
      <w:proofErr w:type="spellEnd"/>
      <w:r w:rsidRPr="005C22A5">
        <w:rPr>
          <w:rFonts w:ascii="Times New Roman" w:hAnsi="Times New Roman" w:cs="Times New Roman"/>
          <w:sz w:val="28"/>
          <w:szCs w:val="28"/>
        </w:rPr>
        <w:t xml:space="preserve"> конструкций ограждений, малых архитектурных форм (урны, скамейки, парковые диваны и т.д.) не должна диссонировать с фасадами зданий, строений и сооружений и цветовым решением в соответствии с каталогом цветов по </w:t>
      </w:r>
      <w:r w:rsidRPr="005C22A5">
        <w:rPr>
          <w:rFonts w:ascii="Times New Roman" w:hAnsi="Times New Roman" w:cs="Times New Roman"/>
          <w:sz w:val="28"/>
          <w:szCs w:val="28"/>
          <w:lang w:val="en-US"/>
        </w:rPr>
        <w:t>RAL</w:t>
      </w:r>
      <w:r w:rsidRPr="005C22A5">
        <w:rPr>
          <w:rFonts w:ascii="Times New Roman" w:hAnsi="Times New Roman" w:cs="Times New Roman"/>
          <w:sz w:val="28"/>
          <w:szCs w:val="28"/>
        </w:rPr>
        <w:t xml:space="preserve"> </w:t>
      </w:r>
      <w:r w:rsidRPr="005C22A5">
        <w:rPr>
          <w:rFonts w:ascii="Times New Roman" w:hAnsi="Times New Roman" w:cs="Times New Roman"/>
          <w:sz w:val="28"/>
          <w:szCs w:val="28"/>
          <w:lang w:val="en-US"/>
        </w:rPr>
        <w:t>CLASSIC</w:t>
      </w:r>
      <w:r w:rsidRPr="005C22A5">
        <w:rPr>
          <w:rFonts w:ascii="Times New Roman" w:hAnsi="Times New Roman" w:cs="Times New Roman"/>
          <w:sz w:val="28"/>
          <w:szCs w:val="28"/>
        </w:rPr>
        <w:t>: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>урны, рамы, объявления: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>6004 - сине-зелёный,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>9005 - чёрный чугун,</w:t>
      </w:r>
    </w:p>
    <w:p w:rsidR="008D2B20" w:rsidRPr="005C22A5" w:rsidRDefault="008D2B20" w:rsidP="008D2B20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A5">
        <w:rPr>
          <w:rFonts w:ascii="Times New Roman" w:hAnsi="Times New Roman" w:cs="Times New Roman"/>
          <w:sz w:val="28"/>
          <w:szCs w:val="28"/>
        </w:rPr>
        <w:t>1036 - перламутрово-золотой (детали, вензель).</w:t>
      </w:r>
    </w:p>
    <w:p w:rsidR="008D2B20" w:rsidRDefault="008D2B20" w:rsidP="008D2B20">
      <w:pPr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размещения сведений информационного характера о наименовании, месте нахождения, виде деятельности в целях информирования потребителей (третьих лиц) собственник или иной законный владелец помещений вправе разместить только одну настенную вывеску на одном фасаде здания, строения и сооружения, в одной плоскости и на единой линии с другими настенными вывесками на данном здании в одном цветовом решении. На фасадах зданий, строений и сооружений не допускается размещение плакатов или иного информационного материала, за исключением вывески.</w:t>
      </w:r>
    </w:p>
    <w:p w:rsidR="008D2B20" w:rsidRDefault="008D2B20" w:rsidP="008D2B20">
      <w:pPr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Расположение настенной вывески должно соответствовать параметрам занимаемого помещения. Вывеска размещается над входом, между 1 и 2 этажами (если занимаемый этаж - первый), либо над окнами соответствующего этажа, где расположено занимаемое помещение (если занимаемый этаж - не первый).</w:t>
      </w:r>
    </w:p>
    <w:p w:rsidR="008D2B20" w:rsidRDefault="008D2B20" w:rsidP="008D2B20">
      <w:pPr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Окраска и покрытие декоративными плёнками всей поверхности остекления фасада, замена остекления фасада световыми коробами, содержащими сведения информационного характера, не допускаются.</w:t>
      </w:r>
    </w:p>
    <w:p w:rsidR="008D2B20" w:rsidRDefault="008D2B20" w:rsidP="008D2B20">
      <w:pPr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Максимальная площадь всех вывесок на одном здании, строении, сооружении не может превышать:</w:t>
      </w:r>
    </w:p>
    <w:p w:rsidR="008D2B20" w:rsidRDefault="008D2B20" w:rsidP="008D2B20">
      <w:pPr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10% от общей площади фасада здания, строения, сооружения, в случае если площадь такого фасада менее 50 кв. м.;</w:t>
      </w:r>
    </w:p>
    <w:p w:rsidR="008D2B20" w:rsidRDefault="008D2B20" w:rsidP="008D2B20">
      <w:pPr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5 - 10% от общей площади фасада здания, строения, сооружения, в случае если площадь такого фасада составляет от 50 до 100 кв. м;</w:t>
      </w:r>
    </w:p>
    <w:p w:rsidR="008D2B20" w:rsidRDefault="008D2B20" w:rsidP="008D2B20">
      <w:pPr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3 - 5% от общей площади фасада здания, строения, сооружения, в случае если площадь такого фасада составляет более 100 кв. м.</w:t>
      </w:r>
    </w:p>
    <w:p w:rsidR="008D2B20" w:rsidRDefault="008D2B20" w:rsidP="008D2B20">
      <w:pPr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Физические и юридические лица, осуществляющие проектирование, строительство, реконструкцию или ремонт зданий и строений, а также постоянных ограждений обязаны соблюдать требования, указанные в настоящих Правилах.</w:t>
      </w:r>
    </w:p>
    <w:p w:rsidR="008D2B20" w:rsidRDefault="008D2B20" w:rsidP="00CF2351">
      <w:pPr>
        <w:jc w:val="both"/>
      </w:pPr>
    </w:p>
    <w:p w:rsidR="008D2B20" w:rsidRDefault="008D2B20" w:rsidP="00CF2351">
      <w:pPr>
        <w:jc w:val="both"/>
      </w:pPr>
    </w:p>
    <w:p w:rsidR="008D2B20" w:rsidRDefault="008D2B20" w:rsidP="00CF2351">
      <w:pPr>
        <w:jc w:val="both"/>
      </w:pPr>
    </w:p>
    <w:p w:rsidR="00D52B99" w:rsidRPr="00D52B99" w:rsidRDefault="00D52B99" w:rsidP="00D52B99">
      <w:pPr>
        <w:widowControl/>
        <w:tabs>
          <w:tab w:val="left" w:pos="818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D52B99">
        <w:rPr>
          <w:rFonts w:ascii="Times New Roman" w:hAnsi="Times New Roman" w:cs="Times New Roman"/>
          <w:sz w:val="28"/>
          <w:szCs w:val="28"/>
        </w:rPr>
        <w:t>Председатель Совета Нововеличковского</w:t>
      </w:r>
    </w:p>
    <w:p w:rsidR="00D52B99" w:rsidRPr="00D52B99" w:rsidRDefault="00D52B99" w:rsidP="00D52B99">
      <w:pPr>
        <w:widowControl/>
        <w:tabs>
          <w:tab w:val="left" w:pos="818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D52B99">
        <w:rPr>
          <w:rFonts w:ascii="Times New Roman" w:hAnsi="Times New Roman" w:cs="Times New Roman"/>
          <w:sz w:val="28"/>
          <w:szCs w:val="28"/>
        </w:rPr>
        <w:t>сельского поселения Динского района</w:t>
      </w:r>
      <w:r w:rsidRPr="00D52B99">
        <w:rPr>
          <w:rFonts w:ascii="Times New Roman" w:hAnsi="Times New Roman" w:cs="Times New Roman"/>
          <w:sz w:val="28"/>
          <w:szCs w:val="28"/>
        </w:rPr>
        <w:tab/>
      </w:r>
      <w:r w:rsidRPr="00D52B99">
        <w:rPr>
          <w:rFonts w:ascii="Times New Roman" w:hAnsi="Times New Roman" w:cs="Times New Roman"/>
          <w:sz w:val="28"/>
          <w:szCs w:val="28"/>
        </w:rPr>
        <w:tab/>
      </w:r>
      <w:r w:rsidRPr="00D52B99">
        <w:rPr>
          <w:rFonts w:ascii="Times New Roman" w:hAnsi="Times New Roman" w:cs="Times New Roman"/>
          <w:sz w:val="28"/>
          <w:szCs w:val="28"/>
        </w:rPr>
        <w:tab/>
      </w:r>
      <w:r w:rsidRPr="00D52B99">
        <w:rPr>
          <w:rFonts w:ascii="Times New Roman" w:hAnsi="Times New Roman" w:cs="Times New Roman"/>
          <w:sz w:val="28"/>
          <w:szCs w:val="28"/>
        </w:rPr>
        <w:tab/>
      </w:r>
      <w:r w:rsidRPr="00D52B99">
        <w:rPr>
          <w:rFonts w:ascii="Times New Roman" w:hAnsi="Times New Roman" w:cs="Times New Roman"/>
          <w:sz w:val="28"/>
          <w:szCs w:val="28"/>
        </w:rPr>
        <w:tab/>
        <w:t xml:space="preserve">В.А. </w:t>
      </w:r>
      <w:proofErr w:type="spellStart"/>
      <w:r w:rsidRPr="00D52B99">
        <w:rPr>
          <w:rFonts w:ascii="Times New Roman" w:hAnsi="Times New Roman" w:cs="Times New Roman"/>
          <w:sz w:val="28"/>
          <w:szCs w:val="28"/>
        </w:rPr>
        <w:t>Габлая</w:t>
      </w:r>
      <w:proofErr w:type="spellEnd"/>
    </w:p>
    <w:p w:rsidR="00D52B99" w:rsidRPr="00D52B99" w:rsidRDefault="00D52B99" w:rsidP="00D52B99">
      <w:pPr>
        <w:widowControl/>
        <w:tabs>
          <w:tab w:val="left" w:pos="818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D52B99" w:rsidRPr="00D52B99" w:rsidRDefault="00D52B99" w:rsidP="00D52B99">
      <w:pPr>
        <w:widowControl/>
        <w:tabs>
          <w:tab w:val="left" w:pos="818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D52B99">
        <w:rPr>
          <w:rFonts w:ascii="Times New Roman" w:hAnsi="Times New Roman" w:cs="Times New Roman"/>
          <w:sz w:val="28"/>
          <w:szCs w:val="28"/>
        </w:rPr>
        <w:t>Глава Нововеличковского сельского поселения</w:t>
      </w:r>
    </w:p>
    <w:p w:rsidR="00D52B99" w:rsidRPr="00D52B99" w:rsidRDefault="00D52B99" w:rsidP="00D52B99">
      <w:pPr>
        <w:widowControl/>
        <w:tabs>
          <w:tab w:val="left" w:pos="818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D52B99">
        <w:rPr>
          <w:rFonts w:ascii="Times New Roman" w:hAnsi="Times New Roman" w:cs="Times New Roman"/>
          <w:sz w:val="28"/>
          <w:szCs w:val="28"/>
        </w:rPr>
        <w:t xml:space="preserve">Динского района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 w:rsidRPr="00D52B99">
        <w:rPr>
          <w:rFonts w:ascii="Times New Roman" w:hAnsi="Times New Roman" w:cs="Times New Roman"/>
          <w:sz w:val="28"/>
          <w:szCs w:val="28"/>
        </w:rPr>
        <w:tab/>
      </w:r>
      <w:r w:rsidRPr="00D52B9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D52B99">
        <w:rPr>
          <w:rFonts w:ascii="Times New Roman" w:hAnsi="Times New Roman" w:cs="Times New Roman"/>
          <w:sz w:val="28"/>
          <w:szCs w:val="28"/>
        </w:rPr>
        <w:t>С.М.Кова</w:t>
      </w:r>
      <w:proofErr w:type="spellEnd"/>
    </w:p>
    <w:p w:rsidR="008D2B20" w:rsidRDefault="008D2B20" w:rsidP="00CF2351">
      <w:pPr>
        <w:jc w:val="both"/>
      </w:pPr>
    </w:p>
    <w:p w:rsidR="008D2B20" w:rsidRDefault="008D2B20" w:rsidP="00CF2351">
      <w:pPr>
        <w:jc w:val="both"/>
      </w:pPr>
    </w:p>
    <w:p w:rsidR="008D2B20" w:rsidRDefault="008D2B20" w:rsidP="00CF2351">
      <w:pPr>
        <w:jc w:val="both"/>
      </w:pPr>
    </w:p>
    <w:p w:rsidR="008D2B20" w:rsidRDefault="008D2B20" w:rsidP="00CF2351">
      <w:pPr>
        <w:jc w:val="both"/>
      </w:pPr>
    </w:p>
    <w:p w:rsidR="008D2B20" w:rsidRDefault="008D2B20" w:rsidP="00CF2351">
      <w:pPr>
        <w:jc w:val="both"/>
      </w:pPr>
    </w:p>
    <w:p w:rsidR="008D2B20" w:rsidRDefault="008D2B20" w:rsidP="00CF2351">
      <w:pPr>
        <w:jc w:val="both"/>
      </w:pPr>
    </w:p>
    <w:p w:rsidR="008D2B20" w:rsidRDefault="008D2B20" w:rsidP="00CF2351">
      <w:pPr>
        <w:jc w:val="both"/>
      </w:pPr>
    </w:p>
    <w:sectPr w:rsidR="008D2B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5D552B"/>
    <w:multiLevelType w:val="hybridMultilevel"/>
    <w:tmpl w:val="759C87A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056"/>
    <w:rsid w:val="00076582"/>
    <w:rsid w:val="000B03BE"/>
    <w:rsid w:val="000B588E"/>
    <w:rsid w:val="0018621D"/>
    <w:rsid w:val="001F0134"/>
    <w:rsid w:val="002355FD"/>
    <w:rsid w:val="005F0FEA"/>
    <w:rsid w:val="00604FA9"/>
    <w:rsid w:val="00647669"/>
    <w:rsid w:val="00740B88"/>
    <w:rsid w:val="008D2B20"/>
    <w:rsid w:val="008D6056"/>
    <w:rsid w:val="00905AEA"/>
    <w:rsid w:val="009E6502"/>
    <w:rsid w:val="00B70899"/>
    <w:rsid w:val="00C76590"/>
    <w:rsid w:val="00CF2351"/>
    <w:rsid w:val="00D52B99"/>
    <w:rsid w:val="00EB4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35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F2351"/>
    <w:pPr>
      <w:spacing w:before="108" w:after="108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F2351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styleId="a3">
    <w:name w:val="Hyperlink"/>
    <w:uiPriority w:val="99"/>
    <w:unhideWhenUsed/>
    <w:rsid w:val="00CF235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F2351"/>
    <w:pPr>
      <w:ind w:left="720"/>
      <w:contextualSpacing/>
    </w:pPr>
  </w:style>
  <w:style w:type="table" w:styleId="a5">
    <w:name w:val="Table Grid"/>
    <w:basedOn w:val="a1"/>
    <w:uiPriority w:val="59"/>
    <w:rsid w:val="000B03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8D2B20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a7">
    <w:name w:val="Strong"/>
    <w:basedOn w:val="a0"/>
    <w:uiPriority w:val="22"/>
    <w:qFormat/>
    <w:rsid w:val="008D2B20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5F0FE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F0FEA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35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F2351"/>
    <w:pPr>
      <w:spacing w:before="108" w:after="108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F2351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styleId="a3">
    <w:name w:val="Hyperlink"/>
    <w:uiPriority w:val="99"/>
    <w:unhideWhenUsed/>
    <w:rsid w:val="00CF235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F2351"/>
    <w:pPr>
      <w:ind w:left="720"/>
      <w:contextualSpacing/>
    </w:pPr>
  </w:style>
  <w:style w:type="table" w:styleId="a5">
    <w:name w:val="Table Grid"/>
    <w:basedOn w:val="a1"/>
    <w:uiPriority w:val="59"/>
    <w:rsid w:val="000B03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8D2B20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a7">
    <w:name w:val="Strong"/>
    <w:basedOn w:val="a0"/>
    <w:uiPriority w:val="22"/>
    <w:qFormat/>
    <w:rsid w:val="008D2B20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5F0FE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F0FE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vovelsp9@rambler.ru" TargetMode="External"/><Relationship Id="rId3" Type="http://schemas.openxmlformats.org/officeDocument/2006/relationships/styles" Target="styles.xml"/><Relationship Id="rId7" Type="http://schemas.openxmlformats.org/officeDocument/2006/relationships/hyperlink" Target="mailto:novovelsp9@ramble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FE3E2B-B2D6-43D1-B7AA-39C4EA1C8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12</Pages>
  <Words>2900</Words>
  <Characters>16530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Volkova</cp:lastModifiedBy>
  <cp:revision>18</cp:revision>
  <cp:lastPrinted>2014-12-16T06:53:00Z</cp:lastPrinted>
  <dcterms:created xsi:type="dcterms:W3CDTF">2014-12-10T11:36:00Z</dcterms:created>
  <dcterms:modified xsi:type="dcterms:W3CDTF">2015-03-02T10:20:00Z</dcterms:modified>
</cp:coreProperties>
</file>