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888" w:rsidRDefault="00606888" w:rsidP="00606888">
      <w:pPr>
        <w:widowControl w:val="0"/>
        <w:suppressAutoHyphens/>
        <w:spacing w:after="0" w:line="100" w:lineRule="atLeast"/>
        <w:ind w:left="4820"/>
        <w:jc w:val="both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ПРИЛОЖЕНИЕ № 1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УТВЕРЖДЕН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постановлением администрации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от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04.07.2016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г.  №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349</w:t>
      </w: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 услуг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0" w:name="sub_10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1. При присоединении объектов дорожного сервиса к автомобильным дорогам общего пользования местного значения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(далее - автомобильная дорога) владельцем автомобильной дороги, по договору о присоединении соответствующего объекта дорожного сервиса к соответствующей автомобильной дороге, оказываются владельцу объекта дорожного сервиса следующие базовые услуги (при продолжительности производства работ составляет не более одного календарного месяца) и дополнительные услуги.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" w:name="sub_20"/>
      <w:bookmarkEnd w:id="0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 Перечень базовых услуг: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2" w:name="sub_21"/>
      <w:bookmarkEnd w:id="1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2.1. обработка запроса о выдаче технических требований и условий размещения объекта дорожного сервиса и (или) подъездов, съездов и примыканий объекта дорожного сервиса к автомобильной дороге, инженерных коммуникаций, обеспечивающих деятельность объекта дорожного сервиса, элементов обустройства автомобильной дороги в целях обеспечения безопасности дорожного движения (далее - технические требования и условия);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3" w:name="sub_22"/>
      <w:bookmarkEnd w:id="2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2.2. сбор и анализ информации о технических параметрах, наличии и состоянии конструктивных элементов автомобильной дороги, элементов обустройства, средств организации дорожного движения и объектов дорожного сервиса в районе места производства работ;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4" w:name="sub_23"/>
      <w:bookmarkEnd w:id="3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2.3. разработка технических требований и условий на размещение объекта дорожного сервиса;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5" w:name="sub_24"/>
      <w:bookmarkEnd w:id="4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2.4.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на место производства работ до начала работ и по их окончании в целях мониторинга соблюдения выполнения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6" w:name="sub_25"/>
      <w:bookmarkEnd w:id="5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2.5. внесение изменений в паспорт автомобильной дороги общего пользования местного значения и проект организации дорожного движения.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7" w:name="sub_30"/>
      <w:bookmarkEnd w:id="6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 В Перечень дополнительных услуг могут быть включены: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8" w:name="sub_31"/>
      <w:bookmarkEnd w:id="7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3.1. при продолжительности производства работ составляет более одного календарного месяца за каждый последующий месяц, включая 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lastRenderedPageBreak/>
        <w:t xml:space="preserve">неполные месяцы,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на место производства работ в целях мониторинга соблюдения выполнения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9" w:name="sub_32"/>
      <w:bookmarkEnd w:id="8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3.2. при выявлении специалистами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, по окончании производства работ, нарушений выданных технических требований и условий владельцем дорожного сервиса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для проверки устранения нарушений;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0" w:name="sub_33"/>
      <w:bookmarkEnd w:id="9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3.3. изменение или продление срока действия ранее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1" w:name="sub_34"/>
      <w:bookmarkEnd w:id="10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3.4. выдача дубликата ранее выданных технических требований и условий;</w:t>
      </w:r>
    </w:p>
    <w:p w:rsidR="00606888" w:rsidRDefault="00606888" w:rsidP="00606888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bookmarkStart w:id="12" w:name="sub_35"/>
      <w:bookmarkEnd w:id="11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3.5. по волеизлиянию владельца дорожного сервиса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 Динского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.</w:t>
      </w:r>
    </w:p>
    <w:bookmarkEnd w:id="12"/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firstLine="482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lastRenderedPageBreak/>
        <w:t>ПРИЛОЖЕНИЕ № 2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УТВЕРЖДЕН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постановлением администрации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Нововеличковского сельского поселения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от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04.07.20</w:t>
      </w:r>
      <w:r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 xml:space="preserve">16 г. № </w:t>
      </w:r>
      <w:r w:rsidR="002506F8"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  <w:t>349</w:t>
      </w: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 xml:space="preserve">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Нововеличковского </w:t>
      </w: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сельского поселения Динского района</w:t>
      </w:r>
    </w:p>
    <w:p w:rsidR="00606888" w:rsidRDefault="00606888" w:rsidP="00606888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2"/>
          <w:sz w:val="24"/>
          <w:szCs w:val="24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2"/>
          <w:sz w:val="24"/>
          <w:szCs w:val="24"/>
          <w:lang w:eastAsia="ru-RU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Динского района, разработан во исполнение Федерального закона от 8 ноября 2007 года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Стоимость базовых услуг по присоединению объектов дорожного сервиса к автомобильным дорогам рассчитывается по формуле: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С = Б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x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Пл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x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Км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x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Кп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x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х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Ки , где: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С - стоимость базовых услуг;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Б - базовая стоимость одного квадратного метра площади объекта дорожного сервиса (равняется кадастровой стоимости земельного участка по виду функционирования - прочие земли);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>Пл</w:t>
      </w:r>
      <w:proofErr w:type="spellEnd"/>
      <w:r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  <w:t xml:space="preserve"> - площадь объекта дорожного сервиса в квадратных метрах (равна площади земельного участка, запрашиваемого под размещение объекта дорожного сервиса);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Км - коэффициент, учитывающий местоположение объекта дорожного сервиса (таблица 1);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Кп</w:t>
      </w:r>
      <w:proofErr w:type="spellEnd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- поправочный коэффициент к площади объекта дорожного сервиса (таблица 2);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 xml:space="preserve"> - коэффициент, учитывающий вид объекта дорожного сервиса (таблица 3)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eastAsia="ar-SA"/>
        </w:rPr>
        <w:t>Ки - индекс потребительских цен на товары и платные услуги по Краснодарскому краю, корректируется ежегодно.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bookmarkStart w:id="13" w:name="sub_210"/>
      <w:r>
        <w:rPr>
          <w:rFonts w:ascii="Times New Roman" w:eastAsia="Lucida Sans Unicode" w:hAnsi="Times New Roman"/>
          <w:bCs/>
          <w:color w:val="26282F"/>
          <w:kern w:val="2"/>
          <w:sz w:val="28"/>
          <w:szCs w:val="28"/>
          <w:lang w:eastAsia="ar-SA"/>
        </w:rPr>
        <w:lastRenderedPageBreak/>
        <w:t>Таблица № 1</w:t>
      </w:r>
    </w:p>
    <w:bookmarkEnd w:id="13"/>
    <w:p w:rsidR="00606888" w:rsidRDefault="00606888" w:rsidP="00606888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Значение коэффициента, учитывающего местоположение объекта дорожного сервиса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760"/>
        <w:gridCol w:w="4760"/>
      </w:tblGrid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автомобильной дороги</w:t>
            </w:r>
            <w:r>
              <w:rPr>
                <w:rFonts w:ascii="Times New Roman" w:eastAsia="StarSymbol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Коэффициент учитывающий местоположение объекта дорожного сервиса, Км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IV, V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bookmarkStart w:id="14" w:name="sub_50"/>
      <w:r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* Категория автомобильной дороги определяется в соответствии с СНиП 2.05.02-85 "Автомобильные дороги", утвержденными постановлением Госстроя СССР от 17.12.85 N 233.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:rsidR="00606888" w:rsidRDefault="00606888" w:rsidP="00606888">
      <w:pPr>
        <w:widowControl w:val="0"/>
        <w:suppressAutoHyphens/>
        <w:spacing w:after="0" w:line="240" w:lineRule="auto"/>
        <w:ind w:left="7371" w:right="-2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bookmarkStart w:id="15" w:name="sub_220"/>
      <w:bookmarkEnd w:id="14"/>
      <w:r>
        <w:rPr>
          <w:rFonts w:ascii="Times New Roman" w:eastAsia="Lucida Sans Unicode" w:hAnsi="Times New Roman"/>
          <w:bCs/>
          <w:color w:val="26282F"/>
          <w:kern w:val="2"/>
          <w:sz w:val="28"/>
          <w:szCs w:val="28"/>
          <w:lang w:eastAsia="ar-SA"/>
        </w:rPr>
        <w:t>Таблица № 2</w:t>
      </w:r>
    </w:p>
    <w:bookmarkEnd w:id="15"/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Значение поправочного коэффициента к площади объекта дорожного сервиса</w:t>
      </w:r>
    </w:p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760"/>
        <w:gridCol w:w="4760"/>
      </w:tblGrid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объекта дорожного сервиса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Поправочный коэффициент к площади объекта дорожного сервиса,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</w:t>
            </w:r>
            <w:proofErr w:type="spellEnd"/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101 до 1000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1001 до 2500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06888" w:rsidTr="00606888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свыше 2500 м2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6" w:name="sub_23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Значение коэффициента, учитывающий вид объекта</w:t>
      </w:r>
      <w:r>
        <w:rPr>
          <w:rFonts w:ascii="Times New Roman" w:eastAsia="StarSymbol" w:hAnsi="Times New Roman"/>
          <w:sz w:val="28"/>
          <w:szCs w:val="28"/>
          <w:lang w:eastAsia="ru-RU"/>
        </w:rPr>
        <w:t>**</w:t>
      </w:r>
    </w:p>
    <w:bookmarkEnd w:id="16"/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460"/>
        <w:gridCol w:w="3920"/>
      </w:tblGrid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Объекты дорожного сервиса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Коэффициент, учитывающий вид объекта дорожного сервиса,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оказания медицинской помощи (здравпункт)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связи (почта, телеграф, телефон)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Одиночный киоск, лоток, палатка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Информационная стела, указатели, щиты, рекламные конструкции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Пункт общественного питания, пункт торговли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станция технического обслуживания, стоянка автотранспортных средств, пункт мойки автотранспортных средств, автостанция, автовокзал;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Торговые комплексы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Гостиницы, мотели, кемпинги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Здания и сооружения, обслуживающие грузовой транспорт (грузовые автостанции, терминалы, платные стоянки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т.п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Иные объекты, предназначенные для обслуживания участников дорожного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движения по пути следования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606888" w:rsidTr="00606888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Автозаправочная станция (АЗС)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88" w:rsidRDefault="00606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ar-SA"/>
        </w:rPr>
      </w:pPr>
      <w:bookmarkStart w:id="17" w:name="sub_60"/>
      <w:r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ar-SA"/>
        </w:rPr>
        <w:t>** Расчет стоимости услуг по согласованию размещения комплекса различных объектов дорожного сервиса, присоединяемых к автомобильной дороге, осуществляется с применением максимального коэффициента, учитывающий вид объекта дорожного сервиса среди коэффициентов данного типа относительного тех объектов, которые входят в соответствующий комплекс.</w:t>
      </w:r>
    </w:p>
    <w:bookmarkEnd w:id="17"/>
    <w:p w:rsidR="00606888" w:rsidRDefault="00606888" w:rsidP="00606888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606888" w:rsidRDefault="00606888" w:rsidP="00606888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</w:t>
      </w:r>
    </w:p>
    <w:p w:rsidR="00606888" w:rsidRDefault="00606888" w:rsidP="00606888">
      <w:pPr>
        <w:widowControl w:val="0"/>
        <w:shd w:val="clear" w:color="auto" w:fill="FFFFFF"/>
        <w:suppressAutoHyphens/>
        <w:spacing w:after="0" w:line="240" w:lineRule="auto"/>
        <w:ind w:right="-2"/>
        <w:jc w:val="both"/>
        <w:textAlignment w:val="baseline"/>
        <w:rPr>
          <w:rFonts w:ascii="Times New Roman" w:eastAsia="Lucida Sans Unicode" w:hAnsi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  <w:bookmarkStart w:id="18" w:name="_GoBack"/>
      <w:bookmarkEnd w:id="18"/>
    </w:p>
    <w:sectPr w:rsidR="00606888" w:rsidSect="004D2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6DB"/>
    <w:rsid w:val="00004430"/>
    <w:rsid w:val="000328C8"/>
    <w:rsid w:val="001D3CF6"/>
    <w:rsid w:val="001F524C"/>
    <w:rsid w:val="002433A0"/>
    <w:rsid w:val="002506F8"/>
    <w:rsid w:val="00284B26"/>
    <w:rsid w:val="00311536"/>
    <w:rsid w:val="00333FDB"/>
    <w:rsid w:val="004159B9"/>
    <w:rsid w:val="004A1489"/>
    <w:rsid w:val="004D2EF3"/>
    <w:rsid w:val="005511ED"/>
    <w:rsid w:val="005656DB"/>
    <w:rsid w:val="00606888"/>
    <w:rsid w:val="00687A2A"/>
    <w:rsid w:val="006F791F"/>
    <w:rsid w:val="00707BA5"/>
    <w:rsid w:val="00717813"/>
    <w:rsid w:val="00754877"/>
    <w:rsid w:val="0078018A"/>
    <w:rsid w:val="00996E90"/>
    <w:rsid w:val="00AF5F21"/>
    <w:rsid w:val="00B72DA2"/>
    <w:rsid w:val="00BA4551"/>
    <w:rsid w:val="00BB52AD"/>
    <w:rsid w:val="00EC3774"/>
    <w:rsid w:val="00EE37F3"/>
    <w:rsid w:val="00EF3849"/>
    <w:rsid w:val="00F92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8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6</cp:revision>
  <dcterms:created xsi:type="dcterms:W3CDTF">2016-07-14T11:58:00Z</dcterms:created>
  <dcterms:modified xsi:type="dcterms:W3CDTF">2019-07-11T08:21:00Z</dcterms:modified>
</cp:coreProperties>
</file>